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5E3A" w:rsidRDefault="00B55E3A" w:rsidP="00B55E3A">
      <w:pPr>
        <w:rPr>
          <w:b/>
          <w:bCs/>
          <w:sz w:val="28"/>
          <w:szCs w:val="28"/>
        </w:rPr>
      </w:pPr>
    </w:p>
    <w:p w:rsidR="00B55E3A" w:rsidRDefault="00B55E3A" w:rsidP="00B55E3A">
      <w:pPr>
        <w:jc w:val="center"/>
        <w:rPr>
          <w:b/>
          <w:bCs/>
          <w:sz w:val="28"/>
          <w:szCs w:val="28"/>
        </w:rPr>
      </w:pPr>
      <w:r w:rsidRPr="00B55E3A">
        <w:rPr>
          <w:b/>
          <w:bCs/>
          <w:noProof/>
          <w:sz w:val="28"/>
          <w:szCs w:val="28"/>
        </w:rPr>
        <w:drawing>
          <wp:inline distT="0" distB="0" distL="0" distR="0" wp14:anchorId="1510F504" wp14:editId="457DF29A">
            <wp:extent cx="5549900" cy="3848100"/>
            <wp:effectExtent l="0" t="0" r="0" b="0"/>
            <wp:docPr id="2060586525" name="Picture 1" descr="A person and person standing on a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586525" name="Picture 1" descr="A person and person standing on a scale&#10;&#10;Description automatically generated"/>
                    <pic:cNvPicPr/>
                  </pic:nvPicPr>
                  <pic:blipFill>
                    <a:blip r:embed="rId8"/>
                    <a:stretch>
                      <a:fillRect/>
                    </a:stretch>
                  </pic:blipFill>
                  <pic:spPr>
                    <a:xfrm>
                      <a:off x="0" y="0"/>
                      <a:ext cx="5549900" cy="3848100"/>
                    </a:xfrm>
                    <a:prstGeom prst="rect">
                      <a:avLst/>
                    </a:prstGeom>
                  </pic:spPr>
                </pic:pic>
              </a:graphicData>
            </a:graphic>
          </wp:inline>
        </w:drawing>
      </w:r>
    </w:p>
    <w:p w:rsidR="00B55E3A" w:rsidRPr="006C26CF" w:rsidRDefault="00B55E3A" w:rsidP="00B55E3A">
      <w:pPr>
        <w:jc w:val="center"/>
        <w:rPr>
          <w:rFonts w:ascii="Times New Roman" w:hAnsi="Times New Roman" w:cs="Times New Roman"/>
          <w:b/>
          <w:bCs/>
          <w:sz w:val="44"/>
          <w:szCs w:val="44"/>
        </w:rPr>
      </w:pPr>
      <w:r w:rsidRPr="006C26CF">
        <w:rPr>
          <w:rFonts w:ascii="Times New Roman" w:hAnsi="Times New Roman" w:cs="Times New Roman"/>
          <w:b/>
          <w:bCs/>
          <w:sz w:val="44"/>
          <w:szCs w:val="44"/>
        </w:rPr>
        <w:t>EVALUACIJA</w:t>
      </w:r>
    </w:p>
    <w:p w:rsidR="00B55E3A" w:rsidRPr="006C26CF" w:rsidRDefault="00B55E3A" w:rsidP="00B55E3A">
      <w:pPr>
        <w:jc w:val="center"/>
        <w:rPr>
          <w:rFonts w:ascii="Times New Roman" w:hAnsi="Times New Roman" w:cs="Times New Roman"/>
          <w:b/>
          <w:bCs/>
          <w:sz w:val="44"/>
          <w:szCs w:val="44"/>
        </w:rPr>
      </w:pPr>
      <w:r w:rsidRPr="006C26CF">
        <w:rPr>
          <w:rFonts w:ascii="Times New Roman" w:hAnsi="Times New Roman" w:cs="Times New Roman"/>
          <w:b/>
          <w:bCs/>
          <w:sz w:val="44"/>
          <w:szCs w:val="44"/>
        </w:rPr>
        <w:t>Nacionalne strategije rodne ravnopravnosti 2021- 2025. godine</w:t>
      </w:r>
    </w:p>
    <w:p w:rsidR="00B55E3A" w:rsidRDefault="00B55E3A" w:rsidP="00B55E3A">
      <w:pPr>
        <w:jc w:val="center"/>
        <w:rPr>
          <w:b/>
          <w:bCs/>
          <w:sz w:val="28"/>
          <w:szCs w:val="28"/>
        </w:rPr>
      </w:pPr>
    </w:p>
    <w:p w:rsidR="00B55E3A" w:rsidRDefault="00B55E3A" w:rsidP="00B55E3A">
      <w:pPr>
        <w:rPr>
          <w:b/>
          <w:bCs/>
          <w:sz w:val="28"/>
          <w:szCs w:val="28"/>
        </w:rPr>
      </w:pPr>
    </w:p>
    <w:p w:rsidR="00B55E3A" w:rsidRDefault="00B55E3A" w:rsidP="00B55E3A">
      <w:pPr>
        <w:jc w:val="center"/>
        <w:rPr>
          <w:b/>
          <w:bCs/>
          <w:sz w:val="28"/>
          <w:szCs w:val="28"/>
        </w:rPr>
      </w:pPr>
    </w:p>
    <w:p w:rsidR="00B55E3A" w:rsidRPr="006C26CF" w:rsidRDefault="00B55E3A" w:rsidP="00B55E3A">
      <w:pPr>
        <w:jc w:val="center"/>
        <w:rPr>
          <w:rFonts w:ascii="Times New Roman" w:hAnsi="Times New Roman" w:cs="Times New Roman"/>
          <w:b/>
          <w:bCs/>
          <w:sz w:val="28"/>
          <w:szCs w:val="28"/>
        </w:rPr>
      </w:pPr>
      <w:r w:rsidRPr="006C26CF">
        <w:rPr>
          <w:rFonts w:ascii="Times New Roman" w:hAnsi="Times New Roman" w:cs="Times New Roman"/>
          <w:b/>
          <w:bCs/>
          <w:sz w:val="28"/>
          <w:szCs w:val="28"/>
        </w:rPr>
        <w:t>MINISTARSTVO LJUDSKIH I MANJINSKIH PRAVA</w:t>
      </w:r>
    </w:p>
    <w:p w:rsidR="00B55E3A" w:rsidRPr="006C26CF" w:rsidRDefault="00B55E3A" w:rsidP="00B55E3A">
      <w:pPr>
        <w:jc w:val="center"/>
        <w:rPr>
          <w:rFonts w:ascii="Times New Roman" w:hAnsi="Times New Roman" w:cs="Times New Roman"/>
          <w:b/>
          <w:bCs/>
          <w:sz w:val="28"/>
          <w:szCs w:val="28"/>
        </w:rPr>
      </w:pPr>
      <w:r w:rsidRPr="006C26CF">
        <w:rPr>
          <w:rFonts w:ascii="Times New Roman" w:hAnsi="Times New Roman" w:cs="Times New Roman"/>
          <w:b/>
          <w:bCs/>
          <w:sz w:val="28"/>
          <w:szCs w:val="28"/>
        </w:rPr>
        <w:t>MISIJA OEBS U CRNOJ GORI</w:t>
      </w:r>
    </w:p>
    <w:p w:rsidR="00B55E3A" w:rsidRDefault="00B55E3A" w:rsidP="00B55E3A">
      <w:pPr>
        <w:pBdr>
          <w:bottom w:val="single" w:sz="6" w:space="1" w:color="auto"/>
        </w:pBdr>
        <w:jc w:val="center"/>
        <w:rPr>
          <w:b/>
          <w:bCs/>
          <w:sz w:val="28"/>
          <w:szCs w:val="28"/>
        </w:rPr>
      </w:pPr>
    </w:p>
    <w:p w:rsidR="00B55E3A" w:rsidRPr="006C26CF" w:rsidRDefault="00B55E3A" w:rsidP="00B55E3A">
      <w:pPr>
        <w:jc w:val="center"/>
        <w:rPr>
          <w:rFonts w:ascii="Times New Roman" w:hAnsi="Times New Roman" w:cs="Times New Roman"/>
          <w:b/>
          <w:bCs/>
          <w:sz w:val="28"/>
          <w:szCs w:val="28"/>
        </w:rPr>
      </w:pPr>
      <w:r w:rsidRPr="006C26CF">
        <w:rPr>
          <w:rFonts w:ascii="Times New Roman" w:hAnsi="Times New Roman" w:cs="Times New Roman"/>
          <w:b/>
          <w:bCs/>
          <w:sz w:val="28"/>
          <w:szCs w:val="28"/>
        </w:rPr>
        <w:t>Nada Drobnjak</w:t>
      </w: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Default="00EA467F" w:rsidP="00B55E3A">
      <w:pPr>
        <w:jc w:val="center"/>
        <w:rPr>
          <w:b/>
          <w:bCs/>
          <w:sz w:val="28"/>
          <w:szCs w:val="28"/>
        </w:rPr>
      </w:pPr>
    </w:p>
    <w:p w:rsidR="00EA467F" w:rsidRPr="006C26CF" w:rsidRDefault="00EA467F" w:rsidP="00B55E3A">
      <w:pPr>
        <w:jc w:val="center"/>
        <w:rPr>
          <w:rFonts w:ascii="Times New Roman" w:hAnsi="Times New Roman" w:cs="Times New Roman"/>
          <w:sz w:val="28"/>
          <w:szCs w:val="28"/>
        </w:rPr>
      </w:pPr>
      <w:r w:rsidRPr="006C26CF">
        <w:rPr>
          <w:rFonts w:ascii="Times New Roman" w:hAnsi="Times New Roman" w:cs="Times New Roman"/>
          <w:sz w:val="28"/>
          <w:szCs w:val="28"/>
        </w:rPr>
        <w:t>Slika na naslovnoj strani</w:t>
      </w:r>
      <w:r w:rsidR="006C26CF" w:rsidRPr="006C26CF">
        <w:rPr>
          <w:rFonts w:ascii="Times New Roman" w:hAnsi="Times New Roman" w:cs="Times New Roman"/>
          <w:sz w:val="28"/>
          <w:szCs w:val="28"/>
        </w:rPr>
        <w:t xml:space="preserve"> </w:t>
      </w:r>
      <w:r w:rsidRPr="006C26CF">
        <w:rPr>
          <w:rFonts w:ascii="Times New Roman" w:hAnsi="Times New Roman" w:cs="Times New Roman"/>
          <w:sz w:val="28"/>
          <w:szCs w:val="28"/>
        </w:rPr>
        <w:t xml:space="preserve">preuzeta sa:   </w:t>
      </w:r>
      <w:hyperlink r:id="rId9" w:history="1">
        <w:r w:rsidRPr="006C26CF">
          <w:rPr>
            <w:rStyle w:val="Hyperlink"/>
            <w:rFonts w:ascii="Times New Roman" w:hAnsi="Times New Roman" w:cs="Times New Roman"/>
            <w:sz w:val="28"/>
            <w:szCs w:val="28"/>
          </w:rPr>
          <w:t>https://www.freepik.com/</w:t>
        </w:r>
      </w:hyperlink>
    </w:p>
    <w:p w:rsidR="006C26CF" w:rsidRDefault="006C26CF" w:rsidP="006C26CF">
      <w:pPr>
        <w:pStyle w:val="Heading1"/>
        <w:rPr>
          <w:rFonts w:ascii="Times New Roman" w:hAnsi="Times New Roman" w:cs="Times New Roman"/>
        </w:rPr>
      </w:pPr>
      <w:r w:rsidRPr="006C26CF">
        <w:rPr>
          <w:rFonts w:ascii="Times New Roman" w:hAnsi="Times New Roman" w:cs="Times New Roman"/>
        </w:rPr>
        <w:t>SADRŽAJ</w:t>
      </w:r>
    </w:p>
    <w:p w:rsidR="00DD5545" w:rsidRPr="00DD5545" w:rsidRDefault="00DD5545" w:rsidP="00DD5545"/>
    <w:tbl>
      <w:tblPr>
        <w:tblStyle w:val="TableGrid"/>
        <w:tblW w:w="7362" w:type="dxa"/>
        <w:tblInd w:w="1838" w:type="dxa"/>
        <w:tblCellMar>
          <w:top w:w="40" w:type="dxa"/>
          <w:bottom w:w="40" w:type="dxa"/>
          <w:right w:w="42" w:type="dxa"/>
        </w:tblCellMar>
        <w:tblLook w:val="04A0" w:firstRow="1" w:lastRow="0" w:firstColumn="1" w:lastColumn="0" w:noHBand="0" w:noVBand="1"/>
      </w:tblPr>
      <w:tblGrid>
        <w:gridCol w:w="7033"/>
        <w:gridCol w:w="329"/>
      </w:tblGrid>
      <w:tr w:rsidR="006C26CF" w:rsidRPr="006C26CF" w:rsidTr="0018106B">
        <w:trPr>
          <w:trHeight w:val="390"/>
        </w:trPr>
        <w:tc>
          <w:tcPr>
            <w:tcW w:w="7033" w:type="dxa"/>
            <w:tcBorders>
              <w:top w:val="single" w:sz="4" w:space="0" w:color="009CDB"/>
              <w:left w:val="nil"/>
              <w:bottom w:val="single" w:sz="4" w:space="0" w:color="009CDB"/>
              <w:right w:val="nil"/>
            </w:tcBorders>
          </w:tcPr>
          <w:p w:rsidR="006C26CF" w:rsidRPr="006C26CF" w:rsidRDefault="006C26CF" w:rsidP="007B04D1">
            <w:pPr>
              <w:spacing w:line="259" w:lineRule="auto"/>
              <w:rPr>
                <w:rFonts w:ascii="Times New Roman" w:hAnsi="Times New Roman" w:cs="Times New Roman"/>
              </w:rPr>
            </w:pPr>
            <w:r w:rsidRPr="006C26CF">
              <w:rPr>
                <w:rFonts w:ascii="Times New Roman" w:hAnsi="Times New Roman" w:cs="Times New Roman"/>
                <w:color w:val="009CDB"/>
              </w:rPr>
              <w:t xml:space="preserve">REZIME  </w:t>
            </w:r>
          </w:p>
        </w:tc>
        <w:tc>
          <w:tcPr>
            <w:tcW w:w="329" w:type="dxa"/>
            <w:tcBorders>
              <w:top w:val="single" w:sz="4" w:space="0" w:color="009CDB"/>
              <w:left w:val="nil"/>
              <w:bottom w:val="single" w:sz="4" w:space="0" w:color="009CDB"/>
              <w:right w:val="nil"/>
            </w:tcBorders>
          </w:tcPr>
          <w:p w:rsidR="006C26CF" w:rsidRPr="00DD5545" w:rsidRDefault="006C26CF" w:rsidP="007B04D1">
            <w:pPr>
              <w:spacing w:line="259" w:lineRule="auto"/>
              <w:ind w:left="139"/>
              <w:rPr>
                <w:rFonts w:ascii="Times New Roman" w:hAnsi="Times New Roman" w:cs="Times New Roman"/>
                <w:sz w:val="21"/>
                <w:szCs w:val="21"/>
              </w:rPr>
            </w:pPr>
          </w:p>
        </w:tc>
      </w:tr>
      <w:tr w:rsidR="006C26CF" w:rsidRPr="006C26CF" w:rsidTr="0018106B">
        <w:trPr>
          <w:trHeight w:val="390"/>
        </w:trPr>
        <w:tc>
          <w:tcPr>
            <w:tcW w:w="7033" w:type="dxa"/>
            <w:tcBorders>
              <w:top w:val="single" w:sz="4" w:space="0" w:color="009CDB"/>
              <w:left w:val="nil"/>
              <w:bottom w:val="single" w:sz="4" w:space="0" w:color="009CDB"/>
              <w:right w:val="nil"/>
            </w:tcBorders>
          </w:tcPr>
          <w:p w:rsidR="006C26CF" w:rsidRPr="006C26CF" w:rsidRDefault="006C26CF" w:rsidP="007B04D1">
            <w:pPr>
              <w:spacing w:line="259" w:lineRule="auto"/>
              <w:rPr>
                <w:rFonts w:ascii="Times New Roman" w:hAnsi="Times New Roman" w:cs="Times New Roman"/>
              </w:rPr>
            </w:pPr>
            <w:r w:rsidRPr="006C26CF">
              <w:rPr>
                <w:rFonts w:ascii="Times New Roman" w:hAnsi="Times New Roman" w:cs="Times New Roman"/>
                <w:color w:val="009CDB"/>
              </w:rPr>
              <w:t xml:space="preserve">1. UVOD </w:t>
            </w:r>
          </w:p>
        </w:tc>
        <w:tc>
          <w:tcPr>
            <w:tcW w:w="329" w:type="dxa"/>
            <w:tcBorders>
              <w:top w:val="single" w:sz="4" w:space="0" w:color="009CDB"/>
              <w:left w:val="nil"/>
              <w:bottom w:val="single" w:sz="4" w:space="0" w:color="009CDB"/>
              <w:right w:val="nil"/>
            </w:tcBorders>
          </w:tcPr>
          <w:p w:rsidR="006C26CF" w:rsidRPr="006C26CF" w:rsidRDefault="006C26CF" w:rsidP="007B04D1">
            <w:pPr>
              <w:spacing w:line="259" w:lineRule="auto"/>
              <w:ind w:left="137"/>
              <w:rPr>
                <w:rFonts w:ascii="Times New Roman" w:hAnsi="Times New Roman" w:cs="Times New Roman"/>
              </w:rPr>
            </w:pPr>
          </w:p>
        </w:tc>
      </w:tr>
      <w:tr w:rsidR="006C26CF" w:rsidRPr="006C26CF" w:rsidTr="0018106B">
        <w:trPr>
          <w:trHeight w:val="390"/>
        </w:trPr>
        <w:tc>
          <w:tcPr>
            <w:tcW w:w="7033" w:type="dxa"/>
            <w:tcBorders>
              <w:top w:val="single" w:sz="4" w:space="0" w:color="009CDB"/>
              <w:left w:val="nil"/>
              <w:bottom w:val="single" w:sz="4" w:space="0" w:color="009CDB"/>
              <w:right w:val="nil"/>
            </w:tcBorders>
          </w:tcPr>
          <w:p w:rsidR="006C26CF" w:rsidRPr="006C26CF" w:rsidRDefault="006C26CF" w:rsidP="007B04D1">
            <w:pPr>
              <w:spacing w:line="259" w:lineRule="auto"/>
              <w:rPr>
                <w:rFonts w:ascii="Times New Roman" w:hAnsi="Times New Roman" w:cs="Times New Roman"/>
              </w:rPr>
            </w:pPr>
            <w:r w:rsidRPr="006C26CF">
              <w:rPr>
                <w:rFonts w:ascii="Times New Roman" w:hAnsi="Times New Roman" w:cs="Times New Roman"/>
                <w:color w:val="009CDB"/>
              </w:rPr>
              <w:t xml:space="preserve">2. NACIONALNA </w:t>
            </w:r>
            <w:r w:rsidR="00CA44CE">
              <w:rPr>
                <w:rFonts w:ascii="Times New Roman" w:hAnsi="Times New Roman" w:cs="Times New Roman"/>
                <w:color w:val="009CDB"/>
              </w:rPr>
              <w:t xml:space="preserve"> </w:t>
            </w:r>
            <w:r w:rsidRPr="006C26CF">
              <w:rPr>
                <w:rFonts w:ascii="Times New Roman" w:hAnsi="Times New Roman" w:cs="Times New Roman"/>
                <w:color w:val="009CDB"/>
              </w:rPr>
              <w:t xml:space="preserve">STRATEGIJA RODNE RAVNOPRAVNOSTI 2021-2025. </w:t>
            </w:r>
          </w:p>
        </w:tc>
        <w:tc>
          <w:tcPr>
            <w:tcW w:w="329" w:type="dxa"/>
            <w:tcBorders>
              <w:top w:val="single" w:sz="4" w:space="0" w:color="009CDB"/>
              <w:left w:val="nil"/>
              <w:bottom w:val="single" w:sz="4" w:space="0" w:color="009CDB"/>
              <w:right w:val="nil"/>
            </w:tcBorders>
          </w:tcPr>
          <w:p w:rsidR="006C26CF" w:rsidRPr="006C26CF" w:rsidRDefault="006C26CF" w:rsidP="007B04D1">
            <w:pPr>
              <w:spacing w:line="259" w:lineRule="auto"/>
              <w:ind w:left="132"/>
              <w:rPr>
                <w:rFonts w:ascii="Times New Roman" w:hAnsi="Times New Roman" w:cs="Times New Roman"/>
              </w:rPr>
            </w:pPr>
          </w:p>
        </w:tc>
      </w:tr>
      <w:tr w:rsidR="006C26CF" w:rsidRPr="006C26CF" w:rsidTr="0018106B">
        <w:trPr>
          <w:trHeight w:val="554"/>
        </w:trPr>
        <w:tc>
          <w:tcPr>
            <w:tcW w:w="7033" w:type="dxa"/>
            <w:tcBorders>
              <w:top w:val="single" w:sz="4" w:space="0" w:color="009CDB"/>
              <w:left w:val="nil"/>
              <w:bottom w:val="nil"/>
              <w:right w:val="nil"/>
            </w:tcBorders>
          </w:tcPr>
          <w:p w:rsidR="006C26CF" w:rsidRPr="006C26CF" w:rsidRDefault="006C26CF" w:rsidP="007B04D1">
            <w:pPr>
              <w:spacing w:line="259" w:lineRule="auto"/>
              <w:rPr>
                <w:rFonts w:ascii="Times New Roman" w:hAnsi="Times New Roman" w:cs="Times New Roman"/>
              </w:rPr>
            </w:pPr>
            <w:r w:rsidRPr="006C26CF">
              <w:rPr>
                <w:rFonts w:ascii="Times New Roman" w:hAnsi="Times New Roman" w:cs="Times New Roman"/>
                <w:color w:val="009CDB"/>
              </w:rPr>
              <w:t xml:space="preserve">3. KONTEKST U KOME JE IMPLEMENTIRANA STRATEGIJA </w:t>
            </w:r>
          </w:p>
        </w:tc>
        <w:tc>
          <w:tcPr>
            <w:tcW w:w="329" w:type="dxa"/>
            <w:tcBorders>
              <w:top w:val="single" w:sz="4" w:space="0" w:color="009CDB"/>
              <w:left w:val="nil"/>
              <w:bottom w:val="nil"/>
              <w:right w:val="nil"/>
            </w:tcBorders>
            <w:vAlign w:val="bottom"/>
          </w:tcPr>
          <w:p w:rsidR="006C26CF" w:rsidRPr="006C26CF" w:rsidRDefault="006C26CF" w:rsidP="007B04D1">
            <w:pPr>
              <w:spacing w:line="259" w:lineRule="auto"/>
              <w:ind w:left="103"/>
              <w:rPr>
                <w:rFonts w:ascii="Times New Roman" w:hAnsi="Times New Roman" w:cs="Times New Roman"/>
              </w:rPr>
            </w:pPr>
          </w:p>
        </w:tc>
      </w:tr>
      <w:tr w:rsidR="006C26CF" w:rsidRPr="006C26CF" w:rsidTr="0018106B">
        <w:trPr>
          <w:trHeight w:val="334"/>
        </w:trPr>
        <w:tc>
          <w:tcPr>
            <w:tcW w:w="7033" w:type="dxa"/>
            <w:tcBorders>
              <w:top w:val="single" w:sz="4" w:space="0" w:color="009CDB"/>
              <w:left w:val="nil"/>
              <w:bottom w:val="nil"/>
              <w:right w:val="nil"/>
            </w:tcBorders>
          </w:tcPr>
          <w:p w:rsidR="000C60CA" w:rsidRPr="00433215" w:rsidRDefault="006C26CF" w:rsidP="007B04D1">
            <w:pPr>
              <w:spacing w:line="259" w:lineRule="auto"/>
              <w:rPr>
                <w:rFonts w:ascii="Times New Roman" w:hAnsi="Times New Roman" w:cs="Times New Roman"/>
                <w:color w:val="009CDB"/>
              </w:rPr>
            </w:pPr>
            <w:r w:rsidRPr="006C26CF">
              <w:rPr>
                <w:rFonts w:ascii="Times New Roman" w:hAnsi="Times New Roman" w:cs="Times New Roman"/>
                <w:color w:val="009CDB"/>
              </w:rPr>
              <w:t xml:space="preserve">4. METODOLOGIJA EVALUACIJE </w:t>
            </w:r>
          </w:p>
        </w:tc>
        <w:tc>
          <w:tcPr>
            <w:tcW w:w="329" w:type="dxa"/>
            <w:tcBorders>
              <w:top w:val="single" w:sz="4" w:space="0" w:color="009CDB"/>
              <w:left w:val="nil"/>
              <w:bottom w:val="nil"/>
              <w:right w:val="nil"/>
            </w:tcBorders>
          </w:tcPr>
          <w:p w:rsidR="006C26CF" w:rsidRPr="006C26CF" w:rsidRDefault="006C26CF" w:rsidP="007B04D1">
            <w:pPr>
              <w:spacing w:line="259" w:lineRule="auto"/>
              <w:ind w:left="56"/>
              <w:rPr>
                <w:rFonts w:ascii="Times New Roman" w:hAnsi="Times New Roman" w:cs="Times New Roman"/>
              </w:rPr>
            </w:pPr>
          </w:p>
        </w:tc>
      </w:tr>
      <w:tr w:rsidR="006C26CF" w:rsidRPr="006C26CF" w:rsidTr="0018106B">
        <w:trPr>
          <w:trHeight w:val="334"/>
        </w:trPr>
        <w:tc>
          <w:tcPr>
            <w:tcW w:w="7033" w:type="dxa"/>
            <w:tcBorders>
              <w:top w:val="single" w:sz="4" w:space="0" w:color="009CDB"/>
              <w:left w:val="nil"/>
              <w:bottom w:val="nil"/>
              <w:right w:val="nil"/>
            </w:tcBorders>
          </w:tcPr>
          <w:p w:rsidR="006C26CF" w:rsidRPr="006C26CF" w:rsidRDefault="006C26CF" w:rsidP="007B04D1">
            <w:pPr>
              <w:spacing w:line="259" w:lineRule="auto"/>
              <w:rPr>
                <w:rFonts w:ascii="Times New Roman" w:hAnsi="Times New Roman" w:cs="Times New Roman"/>
              </w:rPr>
            </w:pPr>
            <w:r w:rsidRPr="006C26CF">
              <w:rPr>
                <w:rFonts w:ascii="Times New Roman" w:hAnsi="Times New Roman" w:cs="Times New Roman"/>
                <w:color w:val="009CDB"/>
              </w:rPr>
              <w:t xml:space="preserve">5. NALAZI EVALUACIJE </w:t>
            </w:r>
          </w:p>
        </w:tc>
        <w:tc>
          <w:tcPr>
            <w:tcW w:w="329" w:type="dxa"/>
            <w:tcBorders>
              <w:top w:val="single" w:sz="4" w:space="0" w:color="009CDB"/>
              <w:left w:val="nil"/>
              <w:bottom w:val="nil"/>
              <w:right w:val="nil"/>
            </w:tcBorders>
          </w:tcPr>
          <w:p w:rsidR="006C26CF" w:rsidRPr="006C26CF" w:rsidRDefault="006C26CF" w:rsidP="007B04D1">
            <w:pPr>
              <w:spacing w:line="259" w:lineRule="auto"/>
              <w:ind w:left="5"/>
              <w:rPr>
                <w:rFonts w:ascii="Times New Roman" w:hAnsi="Times New Roman" w:cs="Times New Roman"/>
              </w:rPr>
            </w:pPr>
          </w:p>
        </w:tc>
      </w:tr>
      <w:tr w:rsidR="006C26CF" w:rsidRPr="006C26CF" w:rsidTr="0018106B">
        <w:trPr>
          <w:trHeight w:val="289"/>
        </w:trPr>
        <w:tc>
          <w:tcPr>
            <w:tcW w:w="7033" w:type="dxa"/>
            <w:tcBorders>
              <w:top w:val="nil"/>
              <w:left w:val="nil"/>
              <w:bottom w:val="nil"/>
              <w:right w:val="nil"/>
            </w:tcBorders>
          </w:tcPr>
          <w:p w:rsidR="006C26CF" w:rsidRPr="00433215" w:rsidRDefault="006C26CF" w:rsidP="00CA44CE">
            <w:pPr>
              <w:spacing w:line="276" w:lineRule="auto"/>
              <w:ind w:left="300"/>
              <w:rPr>
                <w:rFonts w:ascii="Times New Roman" w:hAnsi="Times New Roman" w:cs="Times New Roman"/>
                <w:bCs/>
              </w:rPr>
            </w:pPr>
            <w:r w:rsidRPr="00433215">
              <w:rPr>
                <w:rFonts w:ascii="Times New Roman" w:hAnsi="Times New Roman" w:cs="Times New Roman"/>
                <w:bCs/>
              </w:rPr>
              <w:t xml:space="preserve">5.1. Relevantnost </w:t>
            </w:r>
            <w:r w:rsidR="00CA44CE" w:rsidRPr="00433215">
              <w:rPr>
                <w:rFonts w:ascii="Times New Roman" w:hAnsi="Times New Roman" w:cs="Times New Roman"/>
                <w:bCs/>
              </w:rPr>
              <w:t>NSRR</w:t>
            </w:r>
            <w:r w:rsidRPr="00433215">
              <w:rPr>
                <w:rFonts w:ascii="Times New Roman" w:hAnsi="Times New Roman" w:cs="Times New Roman"/>
                <w:bCs/>
              </w:rPr>
              <w:t xml:space="preserve"> </w:t>
            </w:r>
          </w:p>
          <w:p w:rsidR="00CA44CE" w:rsidRPr="00433215" w:rsidRDefault="00CA44CE" w:rsidP="00CA44CE">
            <w:pPr>
              <w:spacing w:line="276" w:lineRule="auto"/>
              <w:ind w:left="300"/>
              <w:rPr>
                <w:rFonts w:ascii="Times New Roman" w:hAnsi="Times New Roman" w:cs="Times New Roman"/>
                <w:bCs/>
              </w:rPr>
            </w:pPr>
            <w:r w:rsidRPr="00433215">
              <w:rPr>
                <w:rFonts w:ascii="Times New Roman" w:hAnsi="Times New Roman" w:cs="Times New Roman"/>
                <w:bCs/>
              </w:rPr>
              <w:t>5.2. Koherentnost NSRR</w:t>
            </w:r>
          </w:p>
        </w:tc>
        <w:tc>
          <w:tcPr>
            <w:tcW w:w="329" w:type="dxa"/>
            <w:tcBorders>
              <w:top w:val="nil"/>
              <w:left w:val="nil"/>
              <w:bottom w:val="nil"/>
              <w:right w:val="nil"/>
            </w:tcBorders>
          </w:tcPr>
          <w:p w:rsidR="006C26CF" w:rsidRPr="006C26CF" w:rsidRDefault="006C26CF" w:rsidP="007B04D1">
            <w:pPr>
              <w:spacing w:line="259" w:lineRule="auto"/>
              <w:ind w:left="39"/>
              <w:rPr>
                <w:rFonts w:ascii="Times New Roman" w:hAnsi="Times New Roman" w:cs="Times New Roman"/>
              </w:rPr>
            </w:pPr>
          </w:p>
        </w:tc>
      </w:tr>
      <w:tr w:rsidR="006C26CF" w:rsidRPr="006C26CF" w:rsidTr="0018106B">
        <w:trPr>
          <w:trHeight w:val="317"/>
        </w:trPr>
        <w:tc>
          <w:tcPr>
            <w:tcW w:w="7033" w:type="dxa"/>
            <w:tcBorders>
              <w:top w:val="nil"/>
              <w:left w:val="nil"/>
              <w:bottom w:val="nil"/>
              <w:right w:val="nil"/>
            </w:tcBorders>
          </w:tcPr>
          <w:p w:rsidR="006C26CF" w:rsidRPr="00433215" w:rsidRDefault="006C26CF" w:rsidP="00CA44CE">
            <w:pPr>
              <w:spacing w:line="276" w:lineRule="auto"/>
              <w:ind w:left="300"/>
              <w:rPr>
                <w:rFonts w:ascii="Times New Roman" w:hAnsi="Times New Roman" w:cs="Times New Roman"/>
                <w:bCs/>
              </w:rPr>
            </w:pPr>
            <w:r w:rsidRPr="00433215">
              <w:rPr>
                <w:rFonts w:ascii="Times New Roman" w:hAnsi="Times New Roman" w:cs="Times New Roman"/>
                <w:bCs/>
              </w:rPr>
              <w:t>5.</w:t>
            </w:r>
            <w:r w:rsidR="00CA44CE" w:rsidRPr="00433215">
              <w:rPr>
                <w:rFonts w:ascii="Times New Roman" w:hAnsi="Times New Roman" w:cs="Times New Roman"/>
                <w:bCs/>
              </w:rPr>
              <w:t>3</w:t>
            </w:r>
            <w:r w:rsidRPr="00433215">
              <w:rPr>
                <w:rFonts w:ascii="Times New Roman" w:hAnsi="Times New Roman" w:cs="Times New Roman"/>
                <w:bCs/>
              </w:rPr>
              <w:t xml:space="preserve">. Efektivnost </w:t>
            </w:r>
            <w:r w:rsidR="00CA44CE" w:rsidRPr="00433215">
              <w:rPr>
                <w:rFonts w:ascii="Times New Roman" w:hAnsi="Times New Roman" w:cs="Times New Roman"/>
                <w:bCs/>
              </w:rPr>
              <w:t>NSRR</w:t>
            </w:r>
            <w:r w:rsidRPr="00433215">
              <w:rPr>
                <w:rFonts w:ascii="Times New Roman" w:hAnsi="Times New Roman" w:cs="Times New Roman"/>
                <w:bCs/>
              </w:rPr>
              <w:t xml:space="preserve"> </w:t>
            </w:r>
          </w:p>
        </w:tc>
        <w:tc>
          <w:tcPr>
            <w:tcW w:w="329" w:type="dxa"/>
            <w:tcBorders>
              <w:top w:val="nil"/>
              <w:left w:val="nil"/>
              <w:bottom w:val="nil"/>
              <w:right w:val="nil"/>
            </w:tcBorders>
          </w:tcPr>
          <w:p w:rsidR="006C26CF" w:rsidRPr="006C26CF" w:rsidRDefault="006C26CF" w:rsidP="007B04D1">
            <w:pPr>
              <w:spacing w:line="259" w:lineRule="auto"/>
              <w:ind w:left="39"/>
              <w:rPr>
                <w:rFonts w:ascii="Times New Roman" w:hAnsi="Times New Roman" w:cs="Times New Roman"/>
              </w:rPr>
            </w:pPr>
          </w:p>
        </w:tc>
      </w:tr>
      <w:tr w:rsidR="006C26CF" w:rsidRPr="006C26CF" w:rsidTr="0018106B">
        <w:trPr>
          <w:trHeight w:val="317"/>
        </w:trPr>
        <w:tc>
          <w:tcPr>
            <w:tcW w:w="7033" w:type="dxa"/>
            <w:tcBorders>
              <w:top w:val="nil"/>
              <w:left w:val="nil"/>
              <w:bottom w:val="nil"/>
              <w:right w:val="nil"/>
            </w:tcBorders>
          </w:tcPr>
          <w:p w:rsidR="006C26CF" w:rsidRPr="00433215" w:rsidRDefault="006C26CF" w:rsidP="00CA44CE">
            <w:pPr>
              <w:spacing w:line="276" w:lineRule="auto"/>
              <w:ind w:left="300"/>
              <w:rPr>
                <w:rFonts w:ascii="Times New Roman" w:hAnsi="Times New Roman" w:cs="Times New Roman"/>
                <w:bCs/>
              </w:rPr>
            </w:pPr>
            <w:r w:rsidRPr="00433215">
              <w:rPr>
                <w:rFonts w:ascii="Times New Roman" w:hAnsi="Times New Roman" w:cs="Times New Roman"/>
                <w:bCs/>
              </w:rPr>
              <w:t>5.</w:t>
            </w:r>
            <w:r w:rsidR="00CA44CE" w:rsidRPr="00433215">
              <w:rPr>
                <w:rFonts w:ascii="Times New Roman" w:hAnsi="Times New Roman" w:cs="Times New Roman"/>
                <w:bCs/>
              </w:rPr>
              <w:t>4</w:t>
            </w:r>
            <w:r w:rsidRPr="00433215">
              <w:rPr>
                <w:rFonts w:ascii="Times New Roman" w:hAnsi="Times New Roman" w:cs="Times New Roman"/>
                <w:bCs/>
              </w:rPr>
              <w:t xml:space="preserve">. Efikasnost sprovođenja </w:t>
            </w:r>
            <w:r w:rsidR="00CA44CE" w:rsidRPr="00433215">
              <w:rPr>
                <w:rFonts w:ascii="Times New Roman" w:hAnsi="Times New Roman" w:cs="Times New Roman"/>
                <w:bCs/>
              </w:rPr>
              <w:t>NSRR</w:t>
            </w:r>
            <w:r w:rsidRPr="00433215">
              <w:rPr>
                <w:rFonts w:ascii="Times New Roman" w:hAnsi="Times New Roman" w:cs="Times New Roman"/>
                <w:bCs/>
              </w:rPr>
              <w:t xml:space="preserve"> </w:t>
            </w:r>
          </w:p>
        </w:tc>
        <w:tc>
          <w:tcPr>
            <w:tcW w:w="329" w:type="dxa"/>
            <w:tcBorders>
              <w:top w:val="nil"/>
              <w:left w:val="nil"/>
              <w:bottom w:val="nil"/>
              <w:right w:val="nil"/>
            </w:tcBorders>
          </w:tcPr>
          <w:p w:rsidR="006C26CF" w:rsidRPr="006C26CF" w:rsidRDefault="006C26CF" w:rsidP="007B04D1">
            <w:pPr>
              <w:spacing w:line="259" w:lineRule="auto"/>
              <w:ind w:left="39"/>
              <w:rPr>
                <w:rFonts w:ascii="Times New Roman" w:hAnsi="Times New Roman" w:cs="Times New Roman"/>
              </w:rPr>
            </w:pPr>
          </w:p>
        </w:tc>
      </w:tr>
      <w:tr w:rsidR="006C26CF" w:rsidRPr="006C26CF" w:rsidTr="0018106B">
        <w:trPr>
          <w:trHeight w:val="343"/>
        </w:trPr>
        <w:tc>
          <w:tcPr>
            <w:tcW w:w="7033" w:type="dxa"/>
            <w:tcBorders>
              <w:top w:val="nil"/>
              <w:left w:val="nil"/>
              <w:bottom w:val="single" w:sz="4" w:space="0" w:color="009CDB"/>
              <w:right w:val="nil"/>
            </w:tcBorders>
          </w:tcPr>
          <w:p w:rsidR="00CA44CE" w:rsidRPr="00433215" w:rsidRDefault="006C26CF" w:rsidP="00CA44CE">
            <w:pPr>
              <w:spacing w:line="276" w:lineRule="auto"/>
              <w:ind w:left="300"/>
              <w:rPr>
                <w:rFonts w:ascii="Times New Roman" w:hAnsi="Times New Roman" w:cs="Times New Roman"/>
                <w:bCs/>
              </w:rPr>
            </w:pPr>
            <w:r w:rsidRPr="00433215">
              <w:rPr>
                <w:rFonts w:ascii="Times New Roman" w:hAnsi="Times New Roman" w:cs="Times New Roman"/>
                <w:bCs/>
              </w:rPr>
              <w:t>5.</w:t>
            </w:r>
            <w:r w:rsidR="00CA44CE" w:rsidRPr="00433215">
              <w:rPr>
                <w:rFonts w:ascii="Times New Roman" w:hAnsi="Times New Roman" w:cs="Times New Roman"/>
                <w:bCs/>
              </w:rPr>
              <w:t>5</w:t>
            </w:r>
            <w:r w:rsidRPr="00433215">
              <w:rPr>
                <w:rFonts w:ascii="Times New Roman" w:hAnsi="Times New Roman" w:cs="Times New Roman"/>
                <w:bCs/>
              </w:rPr>
              <w:t xml:space="preserve">. </w:t>
            </w:r>
            <w:r w:rsidR="00CA44CE" w:rsidRPr="00433215">
              <w:rPr>
                <w:rFonts w:ascii="Times New Roman" w:hAnsi="Times New Roman" w:cs="Times New Roman"/>
                <w:bCs/>
              </w:rPr>
              <w:t>Uticaj NSRR</w:t>
            </w:r>
          </w:p>
          <w:p w:rsidR="006C26CF" w:rsidRPr="00433215" w:rsidRDefault="00CA44CE" w:rsidP="00CA44CE">
            <w:pPr>
              <w:spacing w:line="276" w:lineRule="auto"/>
              <w:ind w:left="300"/>
              <w:rPr>
                <w:rFonts w:ascii="Times New Roman" w:hAnsi="Times New Roman" w:cs="Times New Roman"/>
                <w:bCs/>
              </w:rPr>
            </w:pPr>
            <w:r w:rsidRPr="00433215">
              <w:rPr>
                <w:rFonts w:ascii="Times New Roman" w:hAnsi="Times New Roman" w:cs="Times New Roman"/>
                <w:bCs/>
              </w:rPr>
              <w:t xml:space="preserve">5.6. </w:t>
            </w:r>
            <w:r w:rsidR="006C26CF" w:rsidRPr="00433215">
              <w:rPr>
                <w:rFonts w:ascii="Times New Roman" w:hAnsi="Times New Roman" w:cs="Times New Roman"/>
                <w:bCs/>
              </w:rPr>
              <w:t xml:space="preserve">Održivost rezultata </w:t>
            </w:r>
          </w:p>
        </w:tc>
        <w:tc>
          <w:tcPr>
            <w:tcW w:w="329" w:type="dxa"/>
            <w:tcBorders>
              <w:top w:val="nil"/>
              <w:left w:val="nil"/>
              <w:bottom w:val="single" w:sz="4" w:space="0" w:color="009CDB"/>
              <w:right w:val="nil"/>
            </w:tcBorders>
          </w:tcPr>
          <w:p w:rsidR="006C26CF" w:rsidRPr="006C26CF" w:rsidRDefault="006C26CF" w:rsidP="007B04D1">
            <w:pPr>
              <w:spacing w:line="259" w:lineRule="auto"/>
              <w:ind w:left="39"/>
              <w:rPr>
                <w:rFonts w:ascii="Times New Roman" w:hAnsi="Times New Roman" w:cs="Times New Roman"/>
              </w:rPr>
            </w:pPr>
          </w:p>
        </w:tc>
      </w:tr>
      <w:tr w:rsidR="006C26CF" w:rsidRPr="006C26CF" w:rsidTr="0018106B">
        <w:trPr>
          <w:trHeight w:val="334"/>
        </w:trPr>
        <w:tc>
          <w:tcPr>
            <w:tcW w:w="7033" w:type="dxa"/>
            <w:tcBorders>
              <w:top w:val="single" w:sz="4" w:space="0" w:color="009CDB"/>
              <w:left w:val="nil"/>
              <w:bottom w:val="nil"/>
              <w:right w:val="nil"/>
            </w:tcBorders>
          </w:tcPr>
          <w:p w:rsidR="006C26CF" w:rsidRPr="006C26CF" w:rsidRDefault="006C26CF" w:rsidP="007B04D1">
            <w:pPr>
              <w:spacing w:line="259" w:lineRule="auto"/>
              <w:rPr>
                <w:rFonts w:ascii="Times New Roman" w:hAnsi="Times New Roman" w:cs="Times New Roman"/>
              </w:rPr>
            </w:pPr>
            <w:r w:rsidRPr="006C26CF">
              <w:rPr>
                <w:rFonts w:ascii="Times New Roman" w:hAnsi="Times New Roman" w:cs="Times New Roman"/>
                <w:color w:val="009CDB"/>
              </w:rPr>
              <w:t xml:space="preserve">6. ZAKLJUČCI I PREPORUKE </w:t>
            </w:r>
          </w:p>
        </w:tc>
        <w:tc>
          <w:tcPr>
            <w:tcW w:w="329" w:type="dxa"/>
            <w:tcBorders>
              <w:top w:val="single" w:sz="4" w:space="0" w:color="009CDB"/>
              <w:left w:val="nil"/>
              <w:bottom w:val="nil"/>
              <w:right w:val="nil"/>
            </w:tcBorders>
          </w:tcPr>
          <w:p w:rsidR="006C26CF" w:rsidRPr="006C26CF" w:rsidRDefault="006C26CF" w:rsidP="007B04D1">
            <w:pPr>
              <w:spacing w:line="259" w:lineRule="auto"/>
              <w:ind w:left="21"/>
              <w:rPr>
                <w:rFonts w:ascii="Times New Roman" w:hAnsi="Times New Roman" w:cs="Times New Roman"/>
              </w:rPr>
            </w:pPr>
          </w:p>
        </w:tc>
      </w:tr>
      <w:tr w:rsidR="006C26CF" w:rsidRPr="006C26CF" w:rsidTr="0018106B">
        <w:trPr>
          <w:trHeight w:val="289"/>
        </w:trPr>
        <w:tc>
          <w:tcPr>
            <w:tcW w:w="7033" w:type="dxa"/>
            <w:tcBorders>
              <w:top w:val="nil"/>
              <w:left w:val="nil"/>
              <w:bottom w:val="nil"/>
              <w:right w:val="nil"/>
            </w:tcBorders>
          </w:tcPr>
          <w:p w:rsidR="006C26CF" w:rsidRPr="00433215" w:rsidRDefault="006C26CF" w:rsidP="007B04D1">
            <w:pPr>
              <w:spacing w:line="259" w:lineRule="auto"/>
              <w:ind w:left="300"/>
              <w:rPr>
                <w:rFonts w:ascii="Times New Roman" w:hAnsi="Times New Roman" w:cs="Times New Roman"/>
                <w:bCs/>
              </w:rPr>
            </w:pPr>
            <w:r w:rsidRPr="00433215">
              <w:rPr>
                <w:rFonts w:ascii="Times New Roman" w:hAnsi="Times New Roman" w:cs="Times New Roman"/>
                <w:bCs/>
              </w:rPr>
              <w:t xml:space="preserve">6.1. Zaključci </w:t>
            </w:r>
          </w:p>
        </w:tc>
        <w:tc>
          <w:tcPr>
            <w:tcW w:w="329" w:type="dxa"/>
            <w:tcBorders>
              <w:top w:val="nil"/>
              <w:left w:val="nil"/>
              <w:bottom w:val="nil"/>
              <w:right w:val="nil"/>
            </w:tcBorders>
          </w:tcPr>
          <w:p w:rsidR="006C26CF" w:rsidRPr="006C26CF" w:rsidRDefault="006C26CF" w:rsidP="007B04D1">
            <w:pPr>
              <w:spacing w:line="259" w:lineRule="auto"/>
              <w:ind w:left="39"/>
              <w:rPr>
                <w:rFonts w:ascii="Times New Roman" w:hAnsi="Times New Roman" w:cs="Times New Roman"/>
              </w:rPr>
            </w:pPr>
          </w:p>
        </w:tc>
      </w:tr>
      <w:tr w:rsidR="006C26CF" w:rsidRPr="006C26CF" w:rsidTr="0018106B">
        <w:trPr>
          <w:trHeight w:val="343"/>
        </w:trPr>
        <w:tc>
          <w:tcPr>
            <w:tcW w:w="7033" w:type="dxa"/>
            <w:tcBorders>
              <w:top w:val="nil"/>
              <w:left w:val="nil"/>
              <w:bottom w:val="single" w:sz="4" w:space="0" w:color="009CDB"/>
              <w:right w:val="nil"/>
            </w:tcBorders>
          </w:tcPr>
          <w:p w:rsidR="006C26CF" w:rsidRPr="00433215" w:rsidRDefault="006C26CF" w:rsidP="007B04D1">
            <w:pPr>
              <w:spacing w:line="259" w:lineRule="auto"/>
              <w:ind w:left="300"/>
              <w:rPr>
                <w:rFonts w:ascii="Times New Roman" w:hAnsi="Times New Roman" w:cs="Times New Roman"/>
                <w:bCs/>
              </w:rPr>
            </w:pPr>
            <w:r w:rsidRPr="00433215">
              <w:rPr>
                <w:rFonts w:ascii="Times New Roman" w:hAnsi="Times New Roman" w:cs="Times New Roman"/>
                <w:bCs/>
              </w:rPr>
              <w:t xml:space="preserve">6.2. Preporuke </w:t>
            </w:r>
          </w:p>
        </w:tc>
        <w:tc>
          <w:tcPr>
            <w:tcW w:w="329" w:type="dxa"/>
            <w:tcBorders>
              <w:top w:val="nil"/>
              <w:left w:val="nil"/>
              <w:bottom w:val="single" w:sz="4" w:space="0" w:color="009CDB"/>
              <w:right w:val="nil"/>
            </w:tcBorders>
          </w:tcPr>
          <w:p w:rsidR="006C26CF" w:rsidRPr="006C26CF" w:rsidRDefault="006C26CF" w:rsidP="007B04D1">
            <w:pPr>
              <w:spacing w:line="259" w:lineRule="auto"/>
              <w:ind w:left="39"/>
              <w:rPr>
                <w:rFonts w:ascii="Times New Roman" w:hAnsi="Times New Roman" w:cs="Times New Roman"/>
              </w:rPr>
            </w:pPr>
          </w:p>
        </w:tc>
      </w:tr>
      <w:tr w:rsidR="006C26CF" w:rsidRPr="006C26CF" w:rsidTr="0018106B">
        <w:trPr>
          <w:trHeight w:val="610"/>
        </w:trPr>
        <w:tc>
          <w:tcPr>
            <w:tcW w:w="7033" w:type="dxa"/>
            <w:tcBorders>
              <w:top w:val="single" w:sz="4" w:space="0" w:color="009CDB"/>
              <w:left w:val="nil"/>
              <w:bottom w:val="single" w:sz="4" w:space="0" w:color="009CDB"/>
              <w:right w:val="nil"/>
            </w:tcBorders>
          </w:tcPr>
          <w:p w:rsidR="006C26CF" w:rsidRPr="00433215" w:rsidRDefault="006C26CF" w:rsidP="007B04D1">
            <w:pPr>
              <w:spacing w:line="259" w:lineRule="auto"/>
              <w:rPr>
                <w:rFonts w:ascii="Times New Roman" w:hAnsi="Times New Roman" w:cs="Times New Roman"/>
              </w:rPr>
            </w:pPr>
            <w:r w:rsidRPr="00433215">
              <w:rPr>
                <w:rFonts w:ascii="Times New Roman" w:hAnsi="Times New Roman" w:cs="Times New Roman"/>
                <w:color w:val="009CDB"/>
              </w:rPr>
              <w:t xml:space="preserve">PRILOG 1: </w:t>
            </w:r>
            <w:r w:rsidR="00433215" w:rsidRPr="00433215">
              <w:rPr>
                <w:rFonts w:ascii="Times New Roman" w:hAnsi="Times New Roman" w:cs="Times New Roman"/>
                <w:color w:val="009CDB"/>
              </w:rPr>
              <w:t>PREGLED DESK ISTRAŽIVANJA</w:t>
            </w:r>
            <w:r w:rsidRPr="00433215">
              <w:rPr>
                <w:rFonts w:ascii="Times New Roman" w:hAnsi="Times New Roman" w:cs="Times New Roman"/>
                <w:color w:val="009CDB"/>
              </w:rPr>
              <w:t xml:space="preserve"> </w:t>
            </w:r>
          </w:p>
        </w:tc>
        <w:tc>
          <w:tcPr>
            <w:tcW w:w="329" w:type="dxa"/>
            <w:tcBorders>
              <w:top w:val="single" w:sz="4" w:space="0" w:color="009CDB"/>
              <w:left w:val="nil"/>
              <w:bottom w:val="single" w:sz="4" w:space="0" w:color="009CDB"/>
              <w:right w:val="nil"/>
            </w:tcBorders>
            <w:vAlign w:val="bottom"/>
          </w:tcPr>
          <w:p w:rsidR="006C26CF" w:rsidRPr="006C26CF" w:rsidRDefault="006C26CF" w:rsidP="007B04D1">
            <w:pPr>
              <w:spacing w:line="259" w:lineRule="auto"/>
              <w:rPr>
                <w:rFonts w:ascii="Times New Roman" w:hAnsi="Times New Roman" w:cs="Times New Roman"/>
              </w:rPr>
            </w:pPr>
          </w:p>
        </w:tc>
      </w:tr>
      <w:tr w:rsidR="006C26CF" w:rsidRPr="006C26CF" w:rsidTr="0018106B">
        <w:trPr>
          <w:trHeight w:val="610"/>
        </w:trPr>
        <w:tc>
          <w:tcPr>
            <w:tcW w:w="7033" w:type="dxa"/>
            <w:tcBorders>
              <w:top w:val="single" w:sz="4" w:space="0" w:color="009CDB"/>
              <w:left w:val="nil"/>
              <w:bottom w:val="single" w:sz="4" w:space="0" w:color="009CDB"/>
              <w:right w:val="nil"/>
            </w:tcBorders>
          </w:tcPr>
          <w:p w:rsidR="006C26CF" w:rsidRPr="00433215" w:rsidRDefault="006C26CF" w:rsidP="007B04D1">
            <w:pPr>
              <w:spacing w:line="259" w:lineRule="auto"/>
              <w:ind w:right="445"/>
              <w:rPr>
                <w:rFonts w:ascii="Times New Roman" w:hAnsi="Times New Roman" w:cs="Times New Roman"/>
              </w:rPr>
            </w:pPr>
            <w:r w:rsidRPr="00433215">
              <w:rPr>
                <w:rFonts w:ascii="Times New Roman" w:hAnsi="Times New Roman" w:cs="Times New Roman"/>
                <w:color w:val="009CDB"/>
              </w:rPr>
              <w:t xml:space="preserve">PRILOG 2: </w:t>
            </w:r>
            <w:r w:rsidR="00C14987" w:rsidRPr="00433215">
              <w:rPr>
                <w:rFonts w:ascii="Times New Roman" w:hAnsi="Times New Roman" w:cs="Times New Roman"/>
                <w:color w:val="009CDB"/>
              </w:rPr>
              <w:t xml:space="preserve">INSTITUCIJE KOJE SU </w:t>
            </w:r>
            <w:r w:rsidR="00433215" w:rsidRPr="00433215">
              <w:rPr>
                <w:rFonts w:ascii="Times New Roman" w:hAnsi="Times New Roman" w:cs="Times New Roman"/>
                <w:color w:val="009CDB"/>
              </w:rPr>
              <w:t>POSLALE PREDSTAVNICE NA SASTANKE FOKUS GRUPA</w:t>
            </w:r>
          </w:p>
        </w:tc>
        <w:tc>
          <w:tcPr>
            <w:tcW w:w="329" w:type="dxa"/>
            <w:tcBorders>
              <w:top w:val="single" w:sz="4" w:space="0" w:color="009CDB"/>
              <w:left w:val="nil"/>
              <w:bottom w:val="single" w:sz="4" w:space="0" w:color="009CDB"/>
              <w:right w:val="nil"/>
            </w:tcBorders>
            <w:vAlign w:val="bottom"/>
          </w:tcPr>
          <w:p w:rsidR="006C26CF" w:rsidRPr="006C26CF" w:rsidRDefault="006C26CF" w:rsidP="007B04D1">
            <w:pPr>
              <w:spacing w:line="259" w:lineRule="auto"/>
              <w:ind w:left="11"/>
              <w:rPr>
                <w:rFonts w:ascii="Times New Roman" w:hAnsi="Times New Roman" w:cs="Times New Roman"/>
              </w:rPr>
            </w:pPr>
          </w:p>
        </w:tc>
      </w:tr>
      <w:tr w:rsidR="006C26CF" w:rsidRPr="006C26CF" w:rsidTr="0018106B">
        <w:trPr>
          <w:trHeight w:val="610"/>
        </w:trPr>
        <w:tc>
          <w:tcPr>
            <w:tcW w:w="7033" w:type="dxa"/>
            <w:tcBorders>
              <w:top w:val="single" w:sz="4" w:space="0" w:color="009CDB"/>
              <w:left w:val="nil"/>
              <w:bottom w:val="single" w:sz="4" w:space="0" w:color="009CDB"/>
              <w:right w:val="nil"/>
            </w:tcBorders>
          </w:tcPr>
          <w:p w:rsidR="00287D46" w:rsidRDefault="00287D46" w:rsidP="00287D46">
            <w:pPr>
              <w:jc w:val="both"/>
              <w:rPr>
                <w:rFonts w:ascii="Times New Roman" w:hAnsi="Times New Roman" w:cs="Times New Roman"/>
                <w:b/>
                <w:bCs/>
                <w:color w:val="000000" w:themeColor="text1"/>
                <w:sz w:val="32"/>
                <w:szCs w:val="32"/>
              </w:rPr>
            </w:pPr>
          </w:p>
          <w:p w:rsidR="00287D46" w:rsidRPr="00287D46" w:rsidRDefault="00287D46" w:rsidP="00287D46">
            <w:pPr>
              <w:jc w:val="both"/>
              <w:rPr>
                <w:rFonts w:ascii="Times New Roman" w:hAnsi="Times New Roman" w:cs="Times New Roman"/>
                <w:color w:val="45B0E1" w:themeColor="accent1" w:themeTint="99"/>
              </w:rPr>
            </w:pPr>
            <w:r w:rsidRPr="00287D46">
              <w:rPr>
                <w:rFonts w:ascii="Times New Roman" w:hAnsi="Times New Roman" w:cs="Times New Roman"/>
                <w:color w:val="45B0E1" w:themeColor="accent1" w:themeTint="99"/>
              </w:rPr>
              <w:t>PRILOG</w:t>
            </w:r>
            <w:r w:rsidRPr="00287D46">
              <w:rPr>
                <w:rFonts w:ascii="Times New Roman" w:hAnsi="Times New Roman" w:cs="Times New Roman"/>
                <w:b/>
                <w:bCs/>
                <w:color w:val="45B0E1" w:themeColor="accent1" w:themeTint="99"/>
              </w:rPr>
              <w:t xml:space="preserve"> 3: </w:t>
            </w:r>
            <w:r w:rsidRPr="00287D46">
              <w:rPr>
                <w:rFonts w:ascii="Times New Roman" w:hAnsi="Times New Roman" w:cs="Times New Roman"/>
                <w:color w:val="45B0E1" w:themeColor="accent1" w:themeTint="99"/>
              </w:rPr>
              <w:t>SPISAK NEREALIZOVANIH AKTIVNOSTI IZ AKCIONOG PLANA ZA 2021-2022</w:t>
            </w:r>
          </w:p>
          <w:p w:rsidR="006C26CF" w:rsidRPr="006C26CF" w:rsidRDefault="006C26CF" w:rsidP="007B04D1">
            <w:pPr>
              <w:spacing w:line="259" w:lineRule="auto"/>
              <w:rPr>
                <w:rFonts w:ascii="Times New Roman" w:hAnsi="Times New Roman" w:cs="Times New Roman"/>
              </w:rPr>
            </w:pPr>
          </w:p>
        </w:tc>
        <w:tc>
          <w:tcPr>
            <w:tcW w:w="329" w:type="dxa"/>
            <w:tcBorders>
              <w:top w:val="single" w:sz="4" w:space="0" w:color="009CDB"/>
              <w:left w:val="nil"/>
              <w:bottom w:val="single" w:sz="4" w:space="0" w:color="009CDB"/>
              <w:right w:val="nil"/>
            </w:tcBorders>
            <w:vAlign w:val="bottom"/>
          </w:tcPr>
          <w:p w:rsidR="006C26CF" w:rsidRPr="006C26CF" w:rsidRDefault="006C26CF" w:rsidP="007B04D1">
            <w:pPr>
              <w:spacing w:line="259" w:lineRule="auto"/>
              <w:ind w:left="3"/>
              <w:rPr>
                <w:rFonts w:ascii="Times New Roman" w:hAnsi="Times New Roman" w:cs="Times New Roman"/>
              </w:rPr>
            </w:pPr>
          </w:p>
        </w:tc>
      </w:tr>
    </w:tbl>
    <w:p w:rsidR="00EA467F" w:rsidRPr="006C26CF" w:rsidRDefault="006C26CF" w:rsidP="00B55E3A">
      <w:pPr>
        <w:jc w:val="center"/>
        <w:rPr>
          <w:rFonts w:ascii="Times New Roman" w:hAnsi="Times New Roman" w:cs="Times New Roman"/>
          <w:sz w:val="28"/>
          <w:szCs w:val="28"/>
        </w:rPr>
      </w:pPr>
      <w:r w:rsidRPr="006C26CF">
        <w:rPr>
          <w:rFonts w:ascii="Times New Roman" w:hAnsi="Times New Roman" w:cs="Times New Roman"/>
          <w:color w:val="000000"/>
          <w:sz w:val="22"/>
        </w:rPr>
        <w:tab/>
      </w:r>
      <w:r w:rsidRPr="006C26CF">
        <w:rPr>
          <w:rFonts w:ascii="Times New Roman" w:hAnsi="Times New Roman" w:cs="Times New Roman"/>
          <w:color w:val="009CDB"/>
          <w:sz w:val="18"/>
        </w:rPr>
        <w:tab/>
      </w:r>
      <w:r w:rsidR="00EA467F" w:rsidRPr="006C26CF">
        <w:rPr>
          <w:rFonts w:ascii="Times New Roman" w:hAnsi="Times New Roman" w:cs="Times New Roman"/>
          <w:sz w:val="28"/>
          <w:szCs w:val="28"/>
        </w:rPr>
        <w:t xml:space="preserve"> </w:t>
      </w:r>
    </w:p>
    <w:p w:rsidR="00EA467F" w:rsidRDefault="00EA467F" w:rsidP="00B55E3A">
      <w:pPr>
        <w:jc w:val="center"/>
        <w:rPr>
          <w:rFonts w:ascii="Times New Roman" w:hAnsi="Times New Roman" w:cs="Times New Roman"/>
          <w:sz w:val="28"/>
          <w:szCs w:val="28"/>
        </w:rPr>
      </w:pPr>
    </w:p>
    <w:p w:rsidR="00DD5545" w:rsidRDefault="00DD5545" w:rsidP="00B55E3A">
      <w:pPr>
        <w:jc w:val="center"/>
        <w:rPr>
          <w:rFonts w:ascii="Times New Roman" w:hAnsi="Times New Roman" w:cs="Times New Roman"/>
          <w:sz w:val="28"/>
          <w:szCs w:val="28"/>
        </w:rPr>
      </w:pPr>
    </w:p>
    <w:p w:rsidR="00DD5545" w:rsidRDefault="00DD5545" w:rsidP="00B55E3A">
      <w:pPr>
        <w:jc w:val="center"/>
        <w:rPr>
          <w:rFonts w:ascii="Times New Roman" w:hAnsi="Times New Roman" w:cs="Times New Roman"/>
          <w:sz w:val="28"/>
          <w:szCs w:val="28"/>
        </w:rPr>
      </w:pPr>
    </w:p>
    <w:p w:rsidR="00DD5545" w:rsidRDefault="00DD5545" w:rsidP="00B55E3A">
      <w:pPr>
        <w:jc w:val="center"/>
        <w:rPr>
          <w:rFonts w:ascii="Times New Roman" w:hAnsi="Times New Roman" w:cs="Times New Roman"/>
          <w:sz w:val="28"/>
          <w:szCs w:val="28"/>
        </w:rPr>
      </w:pPr>
    </w:p>
    <w:p w:rsidR="00DD5545" w:rsidRPr="006C26CF" w:rsidRDefault="00DD5545" w:rsidP="00B55E3A">
      <w:pPr>
        <w:jc w:val="center"/>
        <w:rPr>
          <w:rFonts w:ascii="Times New Roman" w:hAnsi="Times New Roman" w:cs="Times New Roman"/>
          <w:sz w:val="28"/>
          <w:szCs w:val="28"/>
        </w:rPr>
      </w:pPr>
    </w:p>
    <w:p w:rsidR="00EA467F" w:rsidRDefault="0018106B" w:rsidP="00B55E3A">
      <w:pPr>
        <w:jc w:val="center"/>
        <w:rPr>
          <w:rFonts w:ascii="Times New Roman" w:hAnsi="Times New Roman" w:cs="Times New Roman"/>
          <w:b/>
          <w:bCs/>
          <w:color w:val="45B0E1" w:themeColor="accent1" w:themeTint="99"/>
          <w:sz w:val="36"/>
          <w:szCs w:val="36"/>
        </w:rPr>
      </w:pPr>
      <w:r w:rsidRPr="0018106B">
        <w:rPr>
          <w:rFonts w:ascii="Times New Roman" w:hAnsi="Times New Roman" w:cs="Times New Roman"/>
          <w:b/>
          <w:bCs/>
          <w:color w:val="45B0E1" w:themeColor="accent1" w:themeTint="99"/>
          <w:sz w:val="36"/>
          <w:szCs w:val="36"/>
        </w:rPr>
        <w:t>REZIME</w:t>
      </w:r>
    </w:p>
    <w:p w:rsidR="00D60080" w:rsidRPr="0018106B" w:rsidRDefault="00D60080" w:rsidP="00B55E3A">
      <w:pPr>
        <w:jc w:val="center"/>
        <w:rPr>
          <w:rFonts w:ascii="Times New Roman" w:hAnsi="Times New Roman" w:cs="Times New Roman"/>
          <w:b/>
          <w:bCs/>
          <w:color w:val="45B0E1" w:themeColor="accent1" w:themeTint="99"/>
          <w:sz w:val="36"/>
          <w:szCs w:val="36"/>
        </w:rPr>
      </w:pPr>
    </w:p>
    <w:p w:rsidR="005457B8" w:rsidRDefault="005457B8" w:rsidP="005457B8">
      <w:pPr>
        <w:spacing w:line="276" w:lineRule="auto"/>
        <w:jc w:val="both"/>
        <w:rPr>
          <w:rFonts w:ascii="Times New Roman" w:hAnsi="Times New Roman" w:cs="Times New Roman"/>
        </w:rPr>
      </w:pPr>
      <w:r w:rsidRPr="00C51993">
        <w:rPr>
          <w:rFonts w:ascii="Times New Roman" w:hAnsi="Times New Roman" w:cs="Times New Roman"/>
        </w:rPr>
        <w:t>Nacionalna strategija rodn</w:t>
      </w:r>
      <w:r>
        <w:rPr>
          <w:rFonts w:ascii="Times New Roman" w:hAnsi="Times New Roman" w:cs="Times New Roman"/>
        </w:rPr>
        <w:t>e</w:t>
      </w:r>
      <w:r w:rsidRPr="00C51993">
        <w:rPr>
          <w:rFonts w:ascii="Times New Roman" w:hAnsi="Times New Roman" w:cs="Times New Roman"/>
        </w:rPr>
        <w:t xml:space="preserve"> ravnopavnost</w:t>
      </w:r>
      <w:r>
        <w:rPr>
          <w:rFonts w:ascii="Times New Roman" w:hAnsi="Times New Roman" w:cs="Times New Roman"/>
        </w:rPr>
        <w:t>i</w:t>
      </w:r>
      <w:r w:rsidRPr="00C51993">
        <w:rPr>
          <w:rFonts w:ascii="Times New Roman" w:hAnsi="Times New Roman" w:cs="Times New Roman"/>
        </w:rPr>
        <w:t xml:space="preserve"> 20</w:t>
      </w:r>
      <w:r>
        <w:rPr>
          <w:rFonts w:ascii="Times New Roman" w:hAnsi="Times New Roman" w:cs="Times New Roman"/>
        </w:rPr>
        <w:t>21</w:t>
      </w:r>
      <w:r w:rsidRPr="00C51993">
        <w:rPr>
          <w:rFonts w:ascii="Times New Roman" w:hAnsi="Times New Roman" w:cs="Times New Roman"/>
        </w:rPr>
        <w:t>-202</w:t>
      </w:r>
      <w:r>
        <w:rPr>
          <w:rFonts w:ascii="Times New Roman" w:hAnsi="Times New Roman" w:cs="Times New Roman"/>
        </w:rPr>
        <w:t>5</w:t>
      </w:r>
      <w:r w:rsidRPr="00C51993">
        <w:rPr>
          <w:rFonts w:ascii="Times New Roman" w:hAnsi="Times New Roman" w:cs="Times New Roman"/>
        </w:rPr>
        <w:t xml:space="preserve">. godine (u daljem tekstu: </w:t>
      </w:r>
      <w:r>
        <w:rPr>
          <w:rFonts w:ascii="Times New Roman" w:hAnsi="Times New Roman" w:cs="Times New Roman"/>
        </w:rPr>
        <w:t>NSRR</w:t>
      </w:r>
      <w:r w:rsidRPr="00C51993">
        <w:rPr>
          <w:rFonts w:ascii="Times New Roman" w:hAnsi="Times New Roman" w:cs="Times New Roman"/>
        </w:rPr>
        <w:t xml:space="preserve">) predstavlja krovnu politiku </w:t>
      </w:r>
      <w:r>
        <w:rPr>
          <w:rFonts w:ascii="Times New Roman" w:hAnsi="Times New Roman" w:cs="Times New Roman"/>
        </w:rPr>
        <w:t xml:space="preserve">na polju </w:t>
      </w:r>
      <w:r w:rsidRPr="00C51993">
        <w:rPr>
          <w:rFonts w:ascii="Times New Roman" w:hAnsi="Times New Roman" w:cs="Times New Roman"/>
        </w:rPr>
        <w:t xml:space="preserve">unapređivanja </w:t>
      </w:r>
      <w:r>
        <w:rPr>
          <w:rFonts w:ascii="Times New Roman" w:hAnsi="Times New Roman" w:cs="Times New Roman"/>
        </w:rPr>
        <w:t xml:space="preserve">nivoa </w:t>
      </w:r>
      <w:r w:rsidRPr="00C51993">
        <w:rPr>
          <w:rFonts w:ascii="Times New Roman" w:hAnsi="Times New Roman" w:cs="Times New Roman"/>
        </w:rPr>
        <w:t xml:space="preserve">rodne ravnopravnosti u </w:t>
      </w:r>
      <w:r>
        <w:rPr>
          <w:rFonts w:ascii="Times New Roman" w:hAnsi="Times New Roman" w:cs="Times New Roman"/>
        </w:rPr>
        <w:t>Crnoj Gori</w:t>
      </w:r>
      <w:r w:rsidRPr="00C51993">
        <w:rPr>
          <w:rFonts w:ascii="Times New Roman" w:hAnsi="Times New Roman" w:cs="Times New Roman"/>
        </w:rPr>
        <w:t xml:space="preserve"> tokom ovog petogodišnjeg perioda.  Strateški cilj NSRR je podizanje višeg nivoa rodne ravnopravnosti u Crnoj Gori do 2025. godine, a definisana su i tri operativna cilja: </w:t>
      </w:r>
    </w:p>
    <w:p w:rsidR="005457B8" w:rsidRPr="00C51993" w:rsidRDefault="005457B8" w:rsidP="00A53F29">
      <w:pPr>
        <w:pStyle w:val="ListParagraph"/>
        <w:numPr>
          <w:ilvl w:val="0"/>
          <w:numId w:val="3"/>
        </w:numPr>
        <w:spacing w:line="276" w:lineRule="auto"/>
        <w:jc w:val="both"/>
        <w:rPr>
          <w:rFonts w:ascii="Times New Roman" w:hAnsi="Times New Roman" w:cs="Times New Roman"/>
        </w:rPr>
      </w:pPr>
      <w:r w:rsidRPr="00C51993">
        <w:rPr>
          <w:rFonts w:ascii="Times New Roman" w:hAnsi="Times New Roman" w:cs="Times New Roman"/>
        </w:rPr>
        <w:t xml:space="preserve">Operativni cilj 1 - Unaprijediti primjenu postojećeg normativnog okvira na sprovođenju politike rodne ravnopravnosti i zaštitu od diskriminacije po osnovu pola i roda; </w:t>
      </w:r>
    </w:p>
    <w:p w:rsidR="005457B8" w:rsidRPr="00C51993" w:rsidRDefault="005457B8" w:rsidP="00A53F29">
      <w:pPr>
        <w:pStyle w:val="ListParagraph"/>
        <w:numPr>
          <w:ilvl w:val="0"/>
          <w:numId w:val="3"/>
        </w:numPr>
        <w:spacing w:line="276" w:lineRule="auto"/>
        <w:jc w:val="both"/>
        <w:rPr>
          <w:rFonts w:ascii="Times New Roman" w:hAnsi="Times New Roman" w:cs="Times New Roman"/>
        </w:rPr>
      </w:pPr>
      <w:r w:rsidRPr="00C51993">
        <w:rPr>
          <w:rFonts w:ascii="Times New Roman" w:hAnsi="Times New Roman" w:cs="Times New Roman"/>
        </w:rPr>
        <w:t xml:space="preserve">Operativni cilj 2 - Unaprijediti javne politike i javnu edukaciju kako bi se smanjio nivo stereotipa i predrasuda prema ženama i osobama drugačijih polnih i rodnih identiteta i </w:t>
      </w:r>
    </w:p>
    <w:p w:rsidR="005457B8" w:rsidRPr="00C51993" w:rsidRDefault="005457B8" w:rsidP="00A53F29">
      <w:pPr>
        <w:pStyle w:val="ListParagraph"/>
        <w:numPr>
          <w:ilvl w:val="0"/>
          <w:numId w:val="3"/>
        </w:numPr>
        <w:spacing w:line="276" w:lineRule="auto"/>
        <w:jc w:val="both"/>
        <w:rPr>
          <w:rFonts w:ascii="Times New Roman" w:hAnsi="Times New Roman" w:cs="Times New Roman"/>
        </w:rPr>
      </w:pPr>
      <w:r w:rsidRPr="00C51993">
        <w:rPr>
          <w:rFonts w:ascii="Times New Roman" w:hAnsi="Times New Roman" w:cs="Times New Roman"/>
        </w:rPr>
        <w:t xml:space="preserve">Operativni cilj 3 - Povećati nivo učešća žena i osoba drugačijih polnih i rodnih identiteta u oblastima koje omogućavaju pristup resursima i dobrobiti od korišćenja resursa. </w:t>
      </w:r>
    </w:p>
    <w:p w:rsidR="00EA467F" w:rsidRDefault="005457B8" w:rsidP="005457B8">
      <w:pPr>
        <w:jc w:val="both"/>
        <w:rPr>
          <w:sz w:val="28"/>
          <w:szCs w:val="28"/>
        </w:rPr>
      </w:pPr>
      <w:r w:rsidRPr="00D519E6">
        <w:rPr>
          <w:rFonts w:ascii="Times New Roman" w:hAnsi="Times New Roman" w:cs="Times New Roman"/>
          <w:noProof/>
        </w:rPr>
        <w:t>Operativni ciljev</w:t>
      </w:r>
      <w:r>
        <w:rPr>
          <w:rFonts w:ascii="Times New Roman" w:hAnsi="Times New Roman" w:cs="Times New Roman"/>
          <w:noProof/>
        </w:rPr>
        <w:t>i</w:t>
      </w:r>
      <w:r w:rsidRPr="00D519E6">
        <w:rPr>
          <w:rFonts w:ascii="Times New Roman" w:hAnsi="Times New Roman" w:cs="Times New Roman"/>
          <w:noProof/>
        </w:rPr>
        <w:t xml:space="preserve"> </w:t>
      </w:r>
      <w:r>
        <w:rPr>
          <w:rFonts w:ascii="Times New Roman" w:hAnsi="Times New Roman" w:cs="Times New Roman"/>
          <w:noProof/>
        </w:rPr>
        <w:t>NSRR razrađeni su kroz</w:t>
      </w:r>
      <w:r w:rsidRPr="00D519E6">
        <w:rPr>
          <w:rFonts w:ascii="Times New Roman" w:hAnsi="Times New Roman" w:cs="Times New Roman"/>
          <w:noProof/>
        </w:rPr>
        <w:t xml:space="preserve"> mjer</w:t>
      </w:r>
      <w:r>
        <w:rPr>
          <w:rFonts w:ascii="Times New Roman" w:hAnsi="Times New Roman" w:cs="Times New Roman"/>
          <w:noProof/>
        </w:rPr>
        <w:t>e,</w:t>
      </w:r>
      <w:r w:rsidRPr="00D519E6">
        <w:rPr>
          <w:rFonts w:ascii="Times New Roman" w:hAnsi="Times New Roman" w:cs="Times New Roman"/>
          <w:noProof/>
        </w:rPr>
        <w:t xml:space="preserve"> uz pomoć kojih je moguće pratiti i ocjenjivati </w:t>
      </w:r>
      <w:r>
        <w:rPr>
          <w:rFonts w:ascii="Times New Roman" w:hAnsi="Times New Roman" w:cs="Times New Roman"/>
          <w:noProof/>
        </w:rPr>
        <w:t xml:space="preserve">njen </w:t>
      </w:r>
      <w:r w:rsidRPr="00D519E6">
        <w:rPr>
          <w:rFonts w:ascii="Times New Roman" w:hAnsi="Times New Roman" w:cs="Times New Roman"/>
          <w:noProof/>
        </w:rPr>
        <w:t xml:space="preserve">stepen realizacije, </w:t>
      </w:r>
      <w:r>
        <w:rPr>
          <w:rFonts w:ascii="Times New Roman" w:hAnsi="Times New Roman" w:cs="Times New Roman"/>
          <w:noProof/>
        </w:rPr>
        <w:t>a jasno su definisani</w:t>
      </w:r>
      <w:r w:rsidRPr="00D519E6">
        <w:rPr>
          <w:rFonts w:ascii="Times New Roman" w:hAnsi="Times New Roman" w:cs="Times New Roman"/>
          <w:noProof/>
        </w:rPr>
        <w:t xml:space="preserve"> glavn</w:t>
      </w:r>
      <w:r>
        <w:rPr>
          <w:rFonts w:ascii="Times New Roman" w:hAnsi="Times New Roman" w:cs="Times New Roman"/>
          <w:noProof/>
        </w:rPr>
        <w:t>i</w:t>
      </w:r>
      <w:r w:rsidRPr="00D519E6">
        <w:rPr>
          <w:rFonts w:ascii="Times New Roman" w:hAnsi="Times New Roman" w:cs="Times New Roman"/>
          <w:noProof/>
        </w:rPr>
        <w:t xml:space="preserve"> nosioc</w:t>
      </w:r>
      <w:r>
        <w:rPr>
          <w:rFonts w:ascii="Times New Roman" w:hAnsi="Times New Roman" w:cs="Times New Roman"/>
          <w:noProof/>
        </w:rPr>
        <w:t>i</w:t>
      </w:r>
      <w:r w:rsidRPr="00D519E6">
        <w:rPr>
          <w:rFonts w:ascii="Times New Roman" w:hAnsi="Times New Roman" w:cs="Times New Roman"/>
          <w:noProof/>
        </w:rPr>
        <w:t xml:space="preserve"> različitih aktivnosti. </w:t>
      </w:r>
      <w:r>
        <w:rPr>
          <w:rFonts w:ascii="Times New Roman" w:hAnsi="Times New Roman" w:cs="Times New Roman"/>
        </w:rPr>
        <w:t xml:space="preserve">Dva akciona plana, </w:t>
      </w:r>
      <w:r w:rsidRPr="00E73D2E">
        <w:rPr>
          <w:rFonts w:ascii="Times New Roman" w:eastAsia="Times New Roman" w:hAnsi="Times New Roman" w:cs="Times New Roman"/>
          <w:color w:val="000000"/>
          <w:lang w:val="sr-Latn-ME"/>
        </w:rPr>
        <w:t xml:space="preserve">Akcioni plan za 2021–2022. godinu </w:t>
      </w:r>
      <w:r>
        <w:rPr>
          <w:rFonts w:ascii="Times New Roman" w:eastAsia="Times New Roman" w:hAnsi="Times New Roman" w:cs="Times New Roman"/>
          <w:color w:val="000000"/>
          <w:lang w:val="sr-Latn-ME"/>
        </w:rPr>
        <w:t xml:space="preserve"> i </w:t>
      </w:r>
      <w:r w:rsidRPr="00E73D2E">
        <w:rPr>
          <w:rFonts w:ascii="Times New Roman" w:eastAsia="Times New Roman" w:hAnsi="Times New Roman" w:cs="Times New Roman"/>
          <w:color w:val="000000"/>
          <w:lang w:val="sr-Latn-ME"/>
        </w:rPr>
        <w:t>Akcioni plan za 202</w:t>
      </w:r>
      <w:r>
        <w:rPr>
          <w:rFonts w:ascii="Times New Roman" w:eastAsia="Times New Roman" w:hAnsi="Times New Roman" w:cs="Times New Roman"/>
          <w:color w:val="000000"/>
          <w:lang w:val="sr-Latn-ME"/>
        </w:rPr>
        <w:t>3</w:t>
      </w:r>
      <w:r w:rsidRPr="00E73D2E">
        <w:rPr>
          <w:rFonts w:ascii="Times New Roman" w:eastAsia="Times New Roman" w:hAnsi="Times New Roman" w:cs="Times New Roman"/>
          <w:color w:val="000000"/>
          <w:lang w:val="sr-Latn-ME"/>
        </w:rPr>
        <w:t>–202</w:t>
      </w:r>
      <w:r>
        <w:rPr>
          <w:rFonts w:ascii="Times New Roman" w:eastAsia="Times New Roman" w:hAnsi="Times New Roman" w:cs="Times New Roman"/>
          <w:color w:val="000000"/>
          <w:lang w:val="sr-Latn-ME"/>
        </w:rPr>
        <w:t>4</w:t>
      </w:r>
      <w:r w:rsidRPr="00E73D2E">
        <w:rPr>
          <w:rFonts w:ascii="Times New Roman" w:eastAsia="Times New Roman" w:hAnsi="Times New Roman" w:cs="Times New Roman"/>
          <w:color w:val="000000"/>
          <w:lang w:val="sr-Latn-ME"/>
        </w:rPr>
        <w:t>. godinu</w:t>
      </w:r>
    </w:p>
    <w:p w:rsidR="0038628E" w:rsidRDefault="0038628E" w:rsidP="0038628E">
      <w:pPr>
        <w:jc w:val="both"/>
        <w:rPr>
          <w:rFonts w:ascii="Times New Roman" w:hAnsi="Times New Roman" w:cs="Times New Roman"/>
        </w:rPr>
      </w:pPr>
      <w:r w:rsidRPr="00DD000B">
        <w:rPr>
          <w:rFonts w:ascii="Times New Roman" w:hAnsi="Times New Roman" w:cs="Times New Roman"/>
        </w:rPr>
        <w:t>Nacionalna strategija rodne ravnopravnosti Crne Gore za period 2021–2025. postavljena je kao ključni dokument za unapređenje položaja žena i ostvarivanje rodne ravnopravnosti. Međutim, na kvalitet njene realizacije značajno su uticali politički, društveni</w:t>
      </w:r>
      <w:r>
        <w:rPr>
          <w:rFonts w:ascii="Times New Roman" w:hAnsi="Times New Roman" w:cs="Times New Roman"/>
        </w:rPr>
        <w:t xml:space="preserve">, </w:t>
      </w:r>
      <w:r w:rsidRPr="00DD000B">
        <w:rPr>
          <w:rFonts w:ascii="Times New Roman" w:hAnsi="Times New Roman" w:cs="Times New Roman"/>
        </w:rPr>
        <w:t xml:space="preserve">ekonomski </w:t>
      </w:r>
      <w:r>
        <w:rPr>
          <w:rFonts w:ascii="Times New Roman" w:hAnsi="Times New Roman" w:cs="Times New Roman"/>
        </w:rPr>
        <w:t>i bezbjednosni</w:t>
      </w:r>
      <w:r w:rsidRPr="00DD000B">
        <w:rPr>
          <w:rFonts w:ascii="Times New Roman" w:hAnsi="Times New Roman" w:cs="Times New Roman"/>
        </w:rPr>
        <w:t xml:space="preserve"> faktori</w:t>
      </w:r>
      <w:r>
        <w:rPr>
          <w:rFonts w:ascii="Times New Roman" w:hAnsi="Times New Roman" w:cs="Times New Roman"/>
        </w:rPr>
        <w:t>, od kojih većina nije mogla biti uzeta u obzir prilikom izrade teksta NSRR</w:t>
      </w:r>
      <w:r w:rsidRPr="00DD000B">
        <w:rPr>
          <w:rFonts w:ascii="Times New Roman" w:hAnsi="Times New Roman" w:cs="Times New Roman"/>
        </w:rPr>
        <w:t xml:space="preserve">. </w:t>
      </w:r>
    </w:p>
    <w:p w:rsidR="005457B8" w:rsidRDefault="005457B8" w:rsidP="005457B8">
      <w:pPr>
        <w:tabs>
          <w:tab w:val="center" w:pos="1659"/>
          <w:tab w:val="center" w:pos="2337"/>
          <w:tab w:val="center" w:pos="2733"/>
          <w:tab w:val="right" w:pos="4439"/>
        </w:tabs>
        <w:spacing w:after="3"/>
        <w:ind w:left="-15"/>
        <w:jc w:val="both"/>
        <w:rPr>
          <w:rFonts w:ascii="Times New Roman" w:hAnsi="Times New Roman" w:cs="Times New Roman"/>
        </w:rPr>
      </w:pPr>
      <w:r w:rsidRPr="00C51993">
        <w:rPr>
          <w:rFonts w:ascii="Times New Roman" w:hAnsi="Times New Roman" w:cs="Times New Roman"/>
        </w:rPr>
        <w:t xml:space="preserve">U ovom izveštaju predstavljena je </w:t>
      </w:r>
      <w:r>
        <w:rPr>
          <w:rFonts w:ascii="Times New Roman" w:hAnsi="Times New Roman" w:cs="Times New Roman"/>
        </w:rPr>
        <w:t>ex-post</w:t>
      </w:r>
      <w:r w:rsidRPr="00C51993">
        <w:rPr>
          <w:rFonts w:ascii="Times New Roman" w:hAnsi="Times New Roman" w:cs="Times New Roman"/>
        </w:rPr>
        <w:t xml:space="preserve"> evaluacija </w:t>
      </w:r>
      <w:r>
        <w:rPr>
          <w:rFonts w:ascii="Times New Roman" w:hAnsi="Times New Roman" w:cs="Times New Roman"/>
        </w:rPr>
        <w:t>Nacionalne strategije rodne ravnopravnosti,</w:t>
      </w:r>
      <w:r w:rsidRPr="00C51993">
        <w:rPr>
          <w:rFonts w:ascii="Times New Roman" w:hAnsi="Times New Roman" w:cs="Times New Roman"/>
        </w:rPr>
        <w:t xml:space="preserve"> </w:t>
      </w:r>
      <w:r>
        <w:rPr>
          <w:rFonts w:ascii="Times New Roman" w:hAnsi="Times New Roman" w:cs="Times New Roman"/>
        </w:rPr>
        <w:t>koja je</w:t>
      </w:r>
      <w:r w:rsidRPr="001176E8">
        <w:rPr>
          <w:rFonts w:ascii="Times New Roman" w:hAnsi="Times New Roman" w:cs="Times New Roman"/>
        </w:rPr>
        <w:t xml:space="preserve"> </w:t>
      </w:r>
      <w:r>
        <w:rPr>
          <w:rFonts w:ascii="Times New Roman" w:hAnsi="Times New Roman" w:cs="Times New Roman"/>
        </w:rPr>
        <w:t>rađena</w:t>
      </w:r>
      <w:r w:rsidRPr="001176E8">
        <w:rPr>
          <w:rFonts w:ascii="Times New Roman" w:hAnsi="Times New Roman" w:cs="Times New Roman"/>
        </w:rPr>
        <w:t xml:space="preserve"> u poslednjoj godini važenja, </w:t>
      </w:r>
      <w:r>
        <w:rPr>
          <w:rFonts w:ascii="Times New Roman" w:hAnsi="Times New Roman" w:cs="Times New Roman"/>
        </w:rPr>
        <w:t>pa</w:t>
      </w:r>
      <w:r w:rsidRPr="001176E8">
        <w:rPr>
          <w:rFonts w:ascii="Times New Roman" w:hAnsi="Times New Roman" w:cs="Times New Roman"/>
        </w:rPr>
        <w:t xml:space="preserve"> ima karakteristike terminalne evaluacije</w:t>
      </w:r>
      <w:r>
        <w:rPr>
          <w:rFonts w:ascii="Times New Roman" w:hAnsi="Times New Roman" w:cs="Times New Roman"/>
        </w:rPr>
        <w:t>, te zato</w:t>
      </w:r>
      <w:r w:rsidRPr="001176E8">
        <w:rPr>
          <w:rFonts w:ascii="Times New Roman" w:hAnsi="Times New Roman" w:cs="Times New Roman"/>
        </w:rPr>
        <w:t xml:space="preserve"> nije </w:t>
      </w:r>
      <w:r>
        <w:rPr>
          <w:rFonts w:ascii="Times New Roman" w:hAnsi="Times New Roman" w:cs="Times New Roman"/>
        </w:rPr>
        <w:t xml:space="preserve">bilo </w:t>
      </w:r>
      <w:r w:rsidRPr="001176E8">
        <w:rPr>
          <w:rFonts w:ascii="Times New Roman" w:hAnsi="Times New Roman" w:cs="Times New Roman"/>
        </w:rPr>
        <w:t xml:space="preserve">moguće </w:t>
      </w:r>
      <w:r>
        <w:rPr>
          <w:rFonts w:ascii="Times New Roman" w:hAnsi="Times New Roman" w:cs="Times New Roman"/>
        </w:rPr>
        <w:t>vidjeti</w:t>
      </w:r>
      <w:r w:rsidRPr="001176E8">
        <w:rPr>
          <w:rFonts w:ascii="Times New Roman" w:hAnsi="Times New Roman" w:cs="Times New Roman"/>
        </w:rPr>
        <w:t xml:space="preserve"> ukupne efekte </w:t>
      </w:r>
      <w:r>
        <w:rPr>
          <w:rFonts w:ascii="Times New Roman" w:hAnsi="Times New Roman" w:cs="Times New Roman"/>
        </w:rPr>
        <w:t>NSRR</w:t>
      </w:r>
      <w:r w:rsidRPr="001176E8">
        <w:rPr>
          <w:rFonts w:ascii="Times New Roman" w:hAnsi="Times New Roman" w:cs="Times New Roman"/>
        </w:rPr>
        <w:t xml:space="preserve"> </w:t>
      </w:r>
      <w:r>
        <w:rPr>
          <w:rFonts w:ascii="Times New Roman" w:hAnsi="Times New Roman" w:cs="Times New Roman"/>
        </w:rPr>
        <w:t xml:space="preserve">koje će ona imati </w:t>
      </w:r>
      <w:r w:rsidRPr="001176E8">
        <w:rPr>
          <w:rFonts w:ascii="Times New Roman" w:hAnsi="Times New Roman" w:cs="Times New Roman"/>
        </w:rPr>
        <w:t xml:space="preserve">po završetku </w:t>
      </w:r>
      <w:r>
        <w:rPr>
          <w:rFonts w:ascii="Times New Roman" w:hAnsi="Times New Roman" w:cs="Times New Roman"/>
        </w:rPr>
        <w:t xml:space="preserve">realizacije, </w:t>
      </w:r>
      <w:r w:rsidRPr="001176E8">
        <w:rPr>
          <w:rFonts w:ascii="Times New Roman" w:hAnsi="Times New Roman" w:cs="Times New Roman"/>
        </w:rPr>
        <w:t xml:space="preserve">kao što </w:t>
      </w:r>
      <w:r>
        <w:rPr>
          <w:rFonts w:ascii="Times New Roman" w:hAnsi="Times New Roman" w:cs="Times New Roman"/>
        </w:rPr>
        <w:t xml:space="preserve">bi </w:t>
      </w:r>
      <w:r w:rsidRPr="001176E8">
        <w:rPr>
          <w:rFonts w:ascii="Times New Roman" w:hAnsi="Times New Roman" w:cs="Times New Roman"/>
        </w:rPr>
        <w:t xml:space="preserve">to </w:t>
      </w:r>
      <w:r>
        <w:rPr>
          <w:rFonts w:ascii="Times New Roman" w:hAnsi="Times New Roman" w:cs="Times New Roman"/>
        </w:rPr>
        <w:t xml:space="preserve">bio </w:t>
      </w:r>
      <w:r w:rsidRPr="001176E8">
        <w:rPr>
          <w:rFonts w:ascii="Times New Roman" w:hAnsi="Times New Roman" w:cs="Times New Roman"/>
        </w:rPr>
        <w:t xml:space="preserve">slučaj sa </w:t>
      </w:r>
      <w:r>
        <w:rPr>
          <w:rFonts w:ascii="Times New Roman" w:hAnsi="Times New Roman" w:cs="Times New Roman"/>
        </w:rPr>
        <w:t>“</w:t>
      </w:r>
      <w:r w:rsidRPr="001176E8">
        <w:rPr>
          <w:rFonts w:ascii="Times New Roman" w:hAnsi="Times New Roman" w:cs="Times New Roman"/>
        </w:rPr>
        <w:t>prav</w:t>
      </w:r>
      <w:r>
        <w:rPr>
          <w:rFonts w:ascii="Times New Roman" w:hAnsi="Times New Roman" w:cs="Times New Roman"/>
        </w:rPr>
        <w:t>o</w:t>
      </w:r>
      <w:r w:rsidRPr="001176E8">
        <w:rPr>
          <w:rFonts w:ascii="Times New Roman" w:hAnsi="Times New Roman" w:cs="Times New Roman"/>
        </w:rPr>
        <w:t>m</w:t>
      </w:r>
      <w:r>
        <w:rPr>
          <w:rFonts w:ascii="Times New Roman" w:hAnsi="Times New Roman" w:cs="Times New Roman"/>
        </w:rPr>
        <w:t>”</w:t>
      </w:r>
      <w:r w:rsidRPr="001176E8">
        <w:rPr>
          <w:rFonts w:ascii="Times New Roman" w:hAnsi="Times New Roman" w:cs="Times New Roman"/>
        </w:rPr>
        <w:t xml:space="preserve"> ex-post evaluacij</w:t>
      </w:r>
      <w:r>
        <w:rPr>
          <w:rFonts w:ascii="Times New Roman" w:hAnsi="Times New Roman" w:cs="Times New Roman"/>
        </w:rPr>
        <w:t xml:space="preserve">om </w:t>
      </w:r>
      <w:r w:rsidRPr="001176E8">
        <w:rPr>
          <w:rFonts w:ascii="Times New Roman" w:hAnsi="Times New Roman" w:cs="Times New Roman"/>
        </w:rPr>
        <w:t>koj</w:t>
      </w:r>
      <w:r>
        <w:rPr>
          <w:rFonts w:ascii="Times New Roman" w:hAnsi="Times New Roman" w:cs="Times New Roman"/>
        </w:rPr>
        <w:t>a</w:t>
      </w:r>
      <w:r w:rsidRPr="001176E8">
        <w:rPr>
          <w:rFonts w:ascii="Times New Roman" w:hAnsi="Times New Roman" w:cs="Times New Roman"/>
        </w:rPr>
        <w:t xml:space="preserve"> se obavlja </w:t>
      </w:r>
      <w:r>
        <w:rPr>
          <w:rFonts w:ascii="Times New Roman" w:hAnsi="Times New Roman" w:cs="Times New Roman"/>
        </w:rPr>
        <w:t xml:space="preserve">nakon </w:t>
      </w:r>
      <w:r w:rsidRPr="001176E8">
        <w:rPr>
          <w:rFonts w:ascii="Times New Roman" w:hAnsi="Times New Roman" w:cs="Times New Roman"/>
        </w:rPr>
        <w:t>neko</w:t>
      </w:r>
      <w:r>
        <w:rPr>
          <w:rFonts w:ascii="Times New Roman" w:hAnsi="Times New Roman" w:cs="Times New Roman"/>
        </w:rPr>
        <w:t>g</w:t>
      </w:r>
      <w:r w:rsidRPr="001176E8">
        <w:rPr>
          <w:rFonts w:ascii="Times New Roman" w:hAnsi="Times New Roman" w:cs="Times New Roman"/>
        </w:rPr>
        <w:t xml:space="preserve"> vr</w:t>
      </w:r>
      <w:r>
        <w:rPr>
          <w:rFonts w:ascii="Times New Roman" w:hAnsi="Times New Roman" w:cs="Times New Roman"/>
        </w:rPr>
        <w:t>emena</w:t>
      </w:r>
      <w:r w:rsidRPr="001176E8">
        <w:rPr>
          <w:rFonts w:ascii="Times New Roman" w:hAnsi="Times New Roman" w:cs="Times New Roman"/>
        </w:rPr>
        <w:t xml:space="preserve"> po isteku važenja </w:t>
      </w:r>
      <w:r>
        <w:rPr>
          <w:rFonts w:ascii="Times New Roman" w:hAnsi="Times New Roman" w:cs="Times New Roman"/>
        </w:rPr>
        <w:t>starategije</w:t>
      </w:r>
      <w:r w:rsidRPr="001176E8">
        <w:rPr>
          <w:rFonts w:ascii="Times New Roman" w:hAnsi="Times New Roman" w:cs="Times New Roman"/>
        </w:rPr>
        <w:t xml:space="preserve"> koja se evaluira</w:t>
      </w:r>
      <w:r>
        <w:rPr>
          <w:rFonts w:ascii="Times New Roman" w:hAnsi="Times New Roman" w:cs="Times New Roman"/>
        </w:rPr>
        <w:t>.</w:t>
      </w:r>
      <w:r w:rsidRPr="001176E8">
        <w:rPr>
          <w:rFonts w:ascii="Times New Roman" w:hAnsi="Times New Roman" w:cs="Times New Roman"/>
        </w:rPr>
        <w:t xml:space="preserve"> </w:t>
      </w:r>
    </w:p>
    <w:p w:rsidR="005457B8" w:rsidRDefault="005457B8" w:rsidP="005457B8">
      <w:pPr>
        <w:tabs>
          <w:tab w:val="center" w:pos="1659"/>
          <w:tab w:val="center" w:pos="2337"/>
          <w:tab w:val="center" w:pos="2733"/>
          <w:tab w:val="right" w:pos="4439"/>
        </w:tabs>
        <w:spacing w:after="3"/>
        <w:ind w:left="-15"/>
        <w:jc w:val="both"/>
        <w:rPr>
          <w:rFonts w:ascii="Times New Roman" w:hAnsi="Times New Roman" w:cs="Times New Roman"/>
        </w:rPr>
      </w:pPr>
    </w:p>
    <w:p w:rsidR="005457B8" w:rsidRDefault="005457B8" w:rsidP="005457B8">
      <w:pPr>
        <w:tabs>
          <w:tab w:val="center" w:pos="1659"/>
          <w:tab w:val="center" w:pos="2337"/>
          <w:tab w:val="center" w:pos="2733"/>
          <w:tab w:val="right" w:pos="4439"/>
        </w:tabs>
        <w:spacing w:after="3"/>
        <w:ind w:left="-15"/>
        <w:jc w:val="both"/>
        <w:rPr>
          <w:rFonts w:ascii="Times New Roman" w:hAnsi="Times New Roman" w:cs="Times New Roman"/>
        </w:rPr>
      </w:pPr>
      <w:r>
        <w:rPr>
          <w:rFonts w:ascii="Times New Roman" w:hAnsi="Times New Roman" w:cs="Times New Roman"/>
        </w:rPr>
        <w:t>Rezultati evaluacije pokazuju da</w:t>
      </w:r>
      <w:r w:rsidRPr="00857118">
        <w:rPr>
          <w:rFonts w:ascii="Times New Roman" w:eastAsia="Arial" w:hAnsi="Times New Roman" w:cs="Times New Roman"/>
          <w:color w:val="000000" w:themeColor="text1"/>
        </w:rPr>
        <w:t xml:space="preserve"> je na nizak stepen realizacije planiranih aktivnosti </w:t>
      </w:r>
      <w:r>
        <w:rPr>
          <w:rFonts w:ascii="Times New Roman" w:eastAsia="Arial" w:hAnsi="Times New Roman" w:cs="Times New Roman"/>
          <w:color w:val="000000" w:themeColor="text1"/>
        </w:rPr>
        <w:t xml:space="preserve">iz Akcionog plana </w:t>
      </w:r>
      <w:r w:rsidR="00D60080">
        <w:rPr>
          <w:rFonts w:ascii="Times New Roman" w:eastAsia="Arial" w:hAnsi="Times New Roman" w:cs="Times New Roman"/>
          <w:color w:val="000000" w:themeColor="text1"/>
        </w:rPr>
        <w:t>za sprovođenje Nacionalne strategije za 2021- 2022. i da je</w:t>
      </w:r>
      <w:r w:rsidRPr="00857118">
        <w:rPr>
          <w:rFonts w:ascii="Times New Roman" w:eastAsia="Arial" w:hAnsi="Times New Roman" w:cs="Times New Roman"/>
          <w:color w:val="000000" w:themeColor="text1"/>
        </w:rPr>
        <w:t xml:space="preserve"> u prosjeku nešto malo ispod </w:t>
      </w:r>
      <w:r>
        <w:rPr>
          <w:rFonts w:ascii="Times New Roman" w:eastAsia="Arial" w:hAnsi="Times New Roman" w:cs="Times New Roman"/>
          <w:color w:val="000000" w:themeColor="text1"/>
        </w:rPr>
        <w:t>42</w:t>
      </w:r>
      <w:r w:rsidRPr="00857118">
        <w:rPr>
          <w:rFonts w:ascii="Times New Roman" w:eastAsia="Arial" w:hAnsi="Times New Roman" w:cs="Times New Roman"/>
          <w:color w:val="000000" w:themeColor="text1"/>
        </w:rPr>
        <w:t>%</w:t>
      </w:r>
      <w:r w:rsidR="00D60080">
        <w:rPr>
          <w:rFonts w:ascii="Times New Roman" w:eastAsia="Arial" w:hAnsi="Times New Roman" w:cs="Times New Roman"/>
          <w:color w:val="000000" w:themeColor="text1"/>
        </w:rPr>
        <w:t xml:space="preserve">, dok stepen realizacije Akcionog plana za sprovođenje Nacionalne strategije za 2023- 2024. za 2023. godinu </w:t>
      </w:r>
      <w:r w:rsidR="00D60080" w:rsidRPr="00C95219">
        <w:rPr>
          <w:rFonts w:ascii="Times New Roman" w:hAnsi="Times New Roman" w:cs="Times New Roman"/>
        </w:rPr>
        <w:t xml:space="preserve">iznosi 76,34% </w:t>
      </w:r>
      <w:r w:rsidR="00D60080">
        <w:rPr>
          <w:rFonts w:ascii="Times New Roman" w:hAnsi="Times New Roman" w:cs="Times New Roman"/>
        </w:rPr>
        <w:t>(n</w:t>
      </w:r>
      <w:r w:rsidR="00D60080" w:rsidRPr="00C95219">
        <w:rPr>
          <w:rFonts w:ascii="Times New Roman" w:hAnsi="Times New Roman" w:cs="Times New Roman"/>
        </w:rPr>
        <w:t>ajveći broj planiranih aktivnosti je realizovan u okviru Operativnog cilja 2 - 81,82%, odnosno od 11 planiranih aktivnosti realizovano je 9</w:t>
      </w:r>
      <w:r w:rsidR="00D60080">
        <w:rPr>
          <w:rFonts w:ascii="Times New Roman" w:hAnsi="Times New Roman" w:cs="Times New Roman"/>
        </w:rPr>
        <w:t>;</w:t>
      </w:r>
      <w:r w:rsidR="00D60080" w:rsidRPr="00C95219">
        <w:rPr>
          <w:rFonts w:ascii="Times New Roman" w:hAnsi="Times New Roman" w:cs="Times New Roman"/>
        </w:rPr>
        <w:t xml:space="preserve"> </w:t>
      </w:r>
      <w:r w:rsidR="00D60080">
        <w:rPr>
          <w:rFonts w:ascii="Times New Roman" w:hAnsi="Times New Roman" w:cs="Times New Roman"/>
        </w:rPr>
        <w:t>u</w:t>
      </w:r>
      <w:r w:rsidR="00D60080" w:rsidRPr="00C95219">
        <w:rPr>
          <w:rFonts w:ascii="Times New Roman" w:hAnsi="Times New Roman" w:cs="Times New Roman"/>
        </w:rPr>
        <w:t xml:space="preserve"> okviru Operativnog cilja 1 planirano je 10 aktivnosti a realizovano 7,5 ili 75%</w:t>
      </w:r>
      <w:r w:rsidR="00D60080">
        <w:rPr>
          <w:rFonts w:ascii="Times New Roman" w:hAnsi="Times New Roman" w:cs="Times New Roman"/>
        </w:rPr>
        <w:t>;</w:t>
      </w:r>
      <w:r w:rsidR="00D60080" w:rsidRPr="00C95219">
        <w:rPr>
          <w:rFonts w:ascii="Times New Roman" w:hAnsi="Times New Roman" w:cs="Times New Roman"/>
        </w:rPr>
        <w:t xml:space="preserve"> </w:t>
      </w:r>
      <w:r w:rsidR="00D60080">
        <w:rPr>
          <w:rFonts w:ascii="Times New Roman" w:hAnsi="Times New Roman" w:cs="Times New Roman"/>
        </w:rPr>
        <w:t>u</w:t>
      </w:r>
      <w:r w:rsidR="00D60080" w:rsidRPr="00C95219">
        <w:rPr>
          <w:rFonts w:ascii="Times New Roman" w:hAnsi="Times New Roman" w:cs="Times New Roman"/>
        </w:rPr>
        <w:t xml:space="preserve"> okviru Operativnog cilja 3 planirano 9 a realizovano 6,5 aktivnosti ili</w:t>
      </w:r>
      <w:r w:rsidR="00D60080">
        <w:rPr>
          <w:rFonts w:ascii="Times New Roman" w:hAnsi="Times New Roman" w:cs="Times New Roman"/>
        </w:rPr>
        <w:t xml:space="preserve"> 72,2%).</w:t>
      </w:r>
    </w:p>
    <w:p w:rsidR="00D60080" w:rsidRDefault="00D60080" w:rsidP="005457B8">
      <w:pPr>
        <w:tabs>
          <w:tab w:val="center" w:pos="1659"/>
          <w:tab w:val="center" w:pos="2337"/>
          <w:tab w:val="center" w:pos="2733"/>
          <w:tab w:val="right" w:pos="4439"/>
        </w:tabs>
        <w:spacing w:after="3"/>
        <w:ind w:left="-15"/>
        <w:jc w:val="both"/>
        <w:rPr>
          <w:rFonts w:ascii="Times New Roman" w:hAnsi="Times New Roman" w:cs="Times New Roman"/>
        </w:rPr>
      </w:pPr>
    </w:p>
    <w:p w:rsidR="00D60080" w:rsidRDefault="00D60080" w:rsidP="00D60080">
      <w:pPr>
        <w:jc w:val="both"/>
        <w:rPr>
          <w:rFonts w:ascii="Times New Roman" w:hAnsi="Times New Roman" w:cs="Times New Roman"/>
          <w:color w:val="000000" w:themeColor="text1"/>
        </w:rPr>
      </w:pPr>
      <w:r>
        <w:rPr>
          <w:rFonts w:ascii="Times New Roman" w:eastAsia="Times New Roman" w:hAnsi="Times New Roman" w:cs="Times New Roman"/>
          <w:kern w:val="0"/>
          <w14:ligatures w14:val="none"/>
        </w:rPr>
        <w:t>S</w:t>
      </w:r>
      <w:r w:rsidRPr="00E510EE">
        <w:rPr>
          <w:rFonts w:ascii="Times New Roman" w:eastAsia="Times New Roman" w:hAnsi="Times New Roman" w:cs="Times New Roman"/>
          <w:kern w:val="0"/>
          <w14:ligatures w14:val="none"/>
        </w:rPr>
        <w:t>umarn</w:t>
      </w:r>
      <w:r>
        <w:rPr>
          <w:rFonts w:ascii="Times New Roman" w:eastAsia="Times New Roman" w:hAnsi="Times New Roman" w:cs="Times New Roman"/>
          <w:kern w:val="0"/>
          <w14:ligatures w14:val="none"/>
        </w:rPr>
        <w:t>a</w:t>
      </w:r>
      <w:r w:rsidRPr="00E510EE">
        <w:rPr>
          <w:rFonts w:ascii="Times New Roman" w:eastAsia="Times New Roman" w:hAnsi="Times New Roman" w:cs="Times New Roman"/>
          <w:kern w:val="0"/>
          <w14:ligatures w14:val="none"/>
        </w:rPr>
        <w:t xml:space="preserve"> oc</w:t>
      </w:r>
      <w:r>
        <w:rPr>
          <w:rFonts w:ascii="Times New Roman" w:eastAsia="Times New Roman" w:hAnsi="Times New Roman" w:cs="Times New Roman"/>
          <w:kern w:val="0"/>
          <w14:ligatures w14:val="none"/>
        </w:rPr>
        <w:t>j</w:t>
      </w:r>
      <w:r w:rsidRPr="00E510EE">
        <w:rPr>
          <w:rFonts w:ascii="Times New Roman" w:eastAsia="Times New Roman" w:hAnsi="Times New Roman" w:cs="Times New Roman"/>
          <w:kern w:val="0"/>
          <w14:ligatures w14:val="none"/>
        </w:rPr>
        <w:t>en</w:t>
      </w:r>
      <w:r>
        <w:rPr>
          <w:rFonts w:ascii="Times New Roman" w:eastAsia="Times New Roman" w:hAnsi="Times New Roman" w:cs="Times New Roman"/>
          <w:kern w:val="0"/>
          <w14:ligatures w14:val="none"/>
        </w:rPr>
        <w:t>a</w:t>
      </w:r>
      <w:r w:rsidRPr="00E510EE">
        <w:rPr>
          <w:rFonts w:ascii="Times New Roman" w:eastAsia="Times New Roman" w:hAnsi="Times New Roman" w:cs="Times New Roman"/>
          <w:kern w:val="0"/>
          <w14:ligatures w14:val="none"/>
        </w:rPr>
        <w:t xml:space="preserve"> usp</w:t>
      </w:r>
      <w:r>
        <w:rPr>
          <w:rFonts w:ascii="Times New Roman" w:eastAsia="Times New Roman" w:hAnsi="Times New Roman" w:cs="Times New Roman"/>
          <w:kern w:val="0"/>
          <w14:ligatures w14:val="none"/>
        </w:rPr>
        <w:t>j</w:t>
      </w:r>
      <w:r w:rsidRPr="00E510EE">
        <w:rPr>
          <w:rFonts w:ascii="Times New Roman" w:eastAsia="Times New Roman" w:hAnsi="Times New Roman" w:cs="Times New Roman"/>
          <w:kern w:val="0"/>
          <w14:ligatures w14:val="none"/>
        </w:rPr>
        <w:t>e</w:t>
      </w:r>
      <w:r>
        <w:rPr>
          <w:rFonts w:ascii="Times New Roman" w:eastAsia="Times New Roman" w:hAnsi="Times New Roman" w:cs="Times New Roman"/>
          <w:kern w:val="0"/>
          <w14:ligatures w14:val="none"/>
        </w:rPr>
        <w:t>š</w:t>
      </w:r>
      <w:r w:rsidRPr="00E510EE">
        <w:rPr>
          <w:rFonts w:ascii="Times New Roman" w:eastAsia="Times New Roman" w:hAnsi="Times New Roman" w:cs="Times New Roman"/>
          <w:kern w:val="0"/>
          <w14:ligatures w14:val="none"/>
        </w:rPr>
        <w:t>nost</w:t>
      </w:r>
      <w:r>
        <w:rPr>
          <w:rFonts w:ascii="Times New Roman" w:eastAsia="Times New Roman" w:hAnsi="Times New Roman" w:cs="Times New Roman"/>
          <w:kern w:val="0"/>
          <w14:ligatures w14:val="none"/>
        </w:rPr>
        <w:t>i</w:t>
      </w:r>
      <w:r w:rsidRPr="00E510EE">
        <w:rPr>
          <w:rFonts w:ascii="Times New Roman" w:eastAsia="Times New Roman" w:hAnsi="Times New Roman" w:cs="Times New Roman"/>
          <w:kern w:val="0"/>
          <w14:ligatures w14:val="none"/>
        </w:rPr>
        <w:t xml:space="preserve"> planiranja i sprovođenja </w:t>
      </w:r>
      <w:r>
        <w:rPr>
          <w:rFonts w:ascii="Times New Roman" w:eastAsia="Times New Roman" w:hAnsi="Times New Roman" w:cs="Times New Roman"/>
          <w:kern w:val="0"/>
          <w14:ligatures w14:val="none"/>
        </w:rPr>
        <w:t xml:space="preserve">NSRR, po osnovu ovih šest kriterijuma, </w:t>
      </w:r>
      <w:r w:rsidRPr="007C5B9B">
        <w:rPr>
          <w:rFonts w:ascii="Times New Roman" w:hAnsi="Times New Roman" w:cs="Times New Roman"/>
          <w:color w:val="000000" w:themeColor="text1"/>
        </w:rPr>
        <w:t xml:space="preserve"> </w:t>
      </w:r>
      <w:r>
        <w:rPr>
          <w:rFonts w:ascii="Times New Roman" w:hAnsi="Times New Roman" w:cs="Times New Roman"/>
          <w:color w:val="000000" w:themeColor="text1"/>
        </w:rPr>
        <w:t>bi bila:</w:t>
      </w:r>
    </w:p>
    <w:p w:rsidR="00D60080" w:rsidRPr="005D1244" w:rsidRDefault="00D60080" w:rsidP="00A53F29">
      <w:pPr>
        <w:pStyle w:val="ListParagraph"/>
        <w:numPr>
          <w:ilvl w:val="0"/>
          <w:numId w:val="11"/>
        </w:numPr>
        <w:jc w:val="both"/>
        <w:rPr>
          <w:rFonts w:ascii="Times New Roman" w:hAnsi="Times New Roman" w:cs="Times New Roman"/>
          <w:color w:val="000000" w:themeColor="text1"/>
        </w:rPr>
      </w:pPr>
      <w:r>
        <w:rPr>
          <w:rFonts w:ascii="Times New Roman" w:hAnsi="Times New Roman" w:cs="Times New Roman"/>
          <w:color w:val="000000" w:themeColor="text1"/>
        </w:rPr>
        <w:t xml:space="preserve">Relevantnost - </w:t>
      </w:r>
      <w:r w:rsidRPr="005D1244">
        <w:rPr>
          <w:rFonts w:ascii="Times New Roman" w:hAnsi="Times New Roman" w:cs="Times New Roman"/>
        </w:rPr>
        <w:t>uglavnom visoka</w:t>
      </w:r>
    </w:p>
    <w:p w:rsidR="00D60080" w:rsidRPr="005D1244" w:rsidRDefault="00D60080" w:rsidP="00A53F29">
      <w:pPr>
        <w:pStyle w:val="ListParagraph"/>
        <w:numPr>
          <w:ilvl w:val="0"/>
          <w:numId w:val="11"/>
        </w:numPr>
        <w:jc w:val="both"/>
        <w:rPr>
          <w:rFonts w:ascii="Times New Roman" w:hAnsi="Times New Roman" w:cs="Times New Roman"/>
          <w:color w:val="000000" w:themeColor="text1"/>
        </w:rPr>
      </w:pPr>
      <w:r>
        <w:rPr>
          <w:rFonts w:ascii="Times New Roman" w:hAnsi="Times New Roman" w:cs="Times New Roman"/>
        </w:rPr>
        <w:t xml:space="preserve">Koherentnost – </w:t>
      </w:r>
      <w:r w:rsidRPr="005D1244">
        <w:rPr>
          <w:rFonts w:ascii="Times New Roman" w:hAnsi="Times New Roman" w:cs="Times New Roman"/>
        </w:rPr>
        <w:t>uglavnom visoka</w:t>
      </w:r>
    </w:p>
    <w:p w:rsidR="00D60080" w:rsidRPr="005D1244" w:rsidRDefault="00D60080" w:rsidP="00A53F29">
      <w:pPr>
        <w:pStyle w:val="ListParagraph"/>
        <w:numPr>
          <w:ilvl w:val="0"/>
          <w:numId w:val="11"/>
        </w:numPr>
        <w:jc w:val="both"/>
        <w:rPr>
          <w:rFonts w:ascii="Times New Roman" w:hAnsi="Times New Roman" w:cs="Times New Roman"/>
          <w:color w:val="000000" w:themeColor="text1"/>
        </w:rPr>
      </w:pPr>
      <w:r>
        <w:rPr>
          <w:rFonts w:ascii="Times New Roman" w:hAnsi="Times New Roman" w:cs="Times New Roman"/>
        </w:rPr>
        <w:t xml:space="preserve">Efektivnost – između visoka i srednja </w:t>
      </w:r>
    </w:p>
    <w:p w:rsidR="00D60080" w:rsidRPr="005D1244" w:rsidRDefault="00D60080" w:rsidP="00A53F29">
      <w:pPr>
        <w:pStyle w:val="ListParagraph"/>
        <w:numPr>
          <w:ilvl w:val="0"/>
          <w:numId w:val="11"/>
        </w:numPr>
        <w:jc w:val="both"/>
        <w:rPr>
          <w:rFonts w:ascii="Times New Roman" w:hAnsi="Times New Roman" w:cs="Times New Roman"/>
          <w:color w:val="000000" w:themeColor="text1"/>
        </w:rPr>
      </w:pPr>
      <w:r>
        <w:rPr>
          <w:rFonts w:ascii="Times New Roman" w:hAnsi="Times New Roman" w:cs="Times New Roman"/>
        </w:rPr>
        <w:t>Efikasnost – uglavnom srednja</w:t>
      </w:r>
    </w:p>
    <w:p w:rsidR="00D60080" w:rsidRPr="005D1244" w:rsidRDefault="00D60080" w:rsidP="00A53F29">
      <w:pPr>
        <w:pStyle w:val="ListParagraph"/>
        <w:numPr>
          <w:ilvl w:val="0"/>
          <w:numId w:val="11"/>
        </w:numPr>
        <w:jc w:val="both"/>
        <w:rPr>
          <w:rFonts w:ascii="Times New Roman" w:hAnsi="Times New Roman" w:cs="Times New Roman"/>
          <w:color w:val="000000" w:themeColor="text1"/>
        </w:rPr>
      </w:pPr>
      <w:r>
        <w:rPr>
          <w:rFonts w:ascii="Times New Roman" w:hAnsi="Times New Roman" w:cs="Times New Roman"/>
        </w:rPr>
        <w:t>Uticaj – uglavnom srednja</w:t>
      </w:r>
    </w:p>
    <w:p w:rsidR="00D60080" w:rsidRPr="007C5B9B" w:rsidRDefault="00D60080" w:rsidP="00A53F29">
      <w:pPr>
        <w:pStyle w:val="ListParagraph"/>
        <w:numPr>
          <w:ilvl w:val="0"/>
          <w:numId w:val="11"/>
        </w:numPr>
        <w:jc w:val="both"/>
        <w:rPr>
          <w:rFonts w:ascii="Times New Roman" w:hAnsi="Times New Roman" w:cs="Times New Roman"/>
          <w:color w:val="000000" w:themeColor="text1"/>
        </w:rPr>
      </w:pPr>
      <w:r>
        <w:rPr>
          <w:rFonts w:ascii="Times New Roman" w:hAnsi="Times New Roman" w:cs="Times New Roman"/>
        </w:rPr>
        <w:t>Održivost - uglavnom srednja</w:t>
      </w:r>
    </w:p>
    <w:p w:rsidR="00D60080" w:rsidRPr="00D60080" w:rsidRDefault="00D60080" w:rsidP="00D60080">
      <w:pPr>
        <w:jc w:val="both"/>
        <w:rPr>
          <w:rFonts w:ascii="Times New Roman" w:hAnsi="Times New Roman" w:cs="Times New Roman"/>
          <w:color w:val="000000" w:themeColor="text1"/>
        </w:rPr>
      </w:pPr>
      <w:r>
        <w:rPr>
          <w:rFonts w:ascii="Times New Roman" w:hAnsi="Times New Roman" w:cs="Times New Roman"/>
          <w:color w:val="000000" w:themeColor="text1"/>
        </w:rPr>
        <w:t>Ukupna ocjena NSRR po osnovu kriterijuma evaluacije bila bi – uglavnom srednja.</w:t>
      </w:r>
    </w:p>
    <w:p w:rsidR="00D60080" w:rsidRPr="00D60080" w:rsidRDefault="00D60080" w:rsidP="00D60080">
      <w:pPr>
        <w:jc w:val="both"/>
        <w:rPr>
          <w:rFonts w:ascii="Times New Roman" w:hAnsi="Times New Roman" w:cs="Times New Roman"/>
        </w:rPr>
      </w:pPr>
      <w:r w:rsidRPr="00D60080">
        <w:rPr>
          <w:rFonts w:ascii="Times New Roman" w:hAnsi="Times New Roman" w:cs="Times New Roman"/>
        </w:rPr>
        <w:t xml:space="preserve">Ključne preporuke su </w:t>
      </w:r>
      <w:r>
        <w:rPr>
          <w:rFonts w:ascii="Times New Roman" w:hAnsi="Times New Roman" w:cs="Times New Roman"/>
        </w:rPr>
        <w:t>proizišle iz evaluacije su</w:t>
      </w:r>
      <w:r w:rsidRPr="00D60080">
        <w:rPr>
          <w:rFonts w:ascii="Times New Roman" w:hAnsi="Times New Roman" w:cs="Times New Roman"/>
        </w:rPr>
        <w:t xml:space="preserve">: </w:t>
      </w:r>
    </w:p>
    <w:p w:rsidR="007F0EC5" w:rsidRDefault="00D60080" w:rsidP="00A53F29">
      <w:pPr>
        <w:pStyle w:val="ListParagraph"/>
        <w:numPr>
          <w:ilvl w:val="0"/>
          <w:numId w:val="14"/>
        </w:numPr>
        <w:jc w:val="both"/>
        <w:rPr>
          <w:rFonts w:ascii="Times New Roman" w:hAnsi="Times New Roman" w:cs="Times New Roman"/>
        </w:rPr>
      </w:pPr>
      <w:r w:rsidRPr="007F0EC5">
        <w:rPr>
          <w:rFonts w:ascii="Times New Roman" w:hAnsi="Times New Roman" w:cs="Times New Roman"/>
        </w:rPr>
        <w:t xml:space="preserve">Značajno povećati budžetska izdvajanja za rodnu ravnopravnost </w:t>
      </w:r>
      <w:r w:rsidR="007F0EC5" w:rsidRPr="007F0EC5">
        <w:rPr>
          <w:rFonts w:ascii="Times New Roman" w:hAnsi="Times New Roman" w:cs="Times New Roman"/>
        </w:rPr>
        <w:t xml:space="preserve"> </w:t>
      </w:r>
      <w:r w:rsidR="007F0EC5">
        <w:rPr>
          <w:rFonts w:ascii="Times New Roman" w:hAnsi="Times New Roman" w:cs="Times New Roman"/>
        </w:rPr>
        <w:t>i</w:t>
      </w:r>
      <w:r w:rsidR="007F0EC5" w:rsidRPr="007F0EC5">
        <w:rPr>
          <w:rFonts w:ascii="Times New Roman" w:hAnsi="Times New Roman" w:cs="Times New Roman"/>
        </w:rPr>
        <w:t xml:space="preserve"> dosljedno primjenjivati rodno odgovorno budžetiranje</w:t>
      </w:r>
    </w:p>
    <w:p w:rsidR="007F0EC5" w:rsidRDefault="007F0EC5" w:rsidP="00A53F29">
      <w:pPr>
        <w:pStyle w:val="ListParagraph"/>
        <w:numPr>
          <w:ilvl w:val="0"/>
          <w:numId w:val="14"/>
        </w:numPr>
        <w:jc w:val="both"/>
        <w:rPr>
          <w:rFonts w:ascii="Times New Roman" w:hAnsi="Times New Roman" w:cs="Times New Roman"/>
        </w:rPr>
      </w:pPr>
      <w:r w:rsidRPr="007F0EC5">
        <w:rPr>
          <w:rFonts w:ascii="Times New Roman" w:hAnsi="Times New Roman" w:cs="Times New Roman"/>
        </w:rPr>
        <w:t xml:space="preserve">Neophodno je povećati ljudske, tehničke i finansijske resurse u Odjeljenju za rodnu ravnopravnost, a treba sagledati mogućnost boljeg pozicioniranja Odjeljenja u okviru Ministarstva </w:t>
      </w:r>
    </w:p>
    <w:p w:rsidR="007F0EC5" w:rsidRPr="007F0EC5" w:rsidRDefault="007F0EC5" w:rsidP="00A53F29">
      <w:pPr>
        <w:pStyle w:val="ListParagraph"/>
        <w:numPr>
          <w:ilvl w:val="0"/>
          <w:numId w:val="14"/>
        </w:numPr>
        <w:jc w:val="both"/>
        <w:rPr>
          <w:rFonts w:ascii="Times New Roman" w:hAnsi="Times New Roman" w:cs="Times New Roman"/>
        </w:rPr>
      </w:pPr>
      <w:r w:rsidRPr="007F0EC5">
        <w:rPr>
          <w:rFonts w:ascii="Times New Roman" w:hAnsi="Times New Roman" w:cs="Times New Roman"/>
        </w:rPr>
        <w:t>Sistematizovati radna mjesta za koordinator/ke, odnosno kontakt osobe za rodnu ravnopravnost u institucijama</w:t>
      </w:r>
    </w:p>
    <w:p w:rsidR="007F0EC5" w:rsidRPr="007F0EC5" w:rsidRDefault="007F0EC5" w:rsidP="00A53F29">
      <w:pPr>
        <w:pStyle w:val="ListParagraph"/>
        <w:numPr>
          <w:ilvl w:val="0"/>
          <w:numId w:val="14"/>
        </w:numPr>
        <w:spacing w:line="276" w:lineRule="auto"/>
        <w:jc w:val="both"/>
        <w:rPr>
          <w:rFonts w:ascii="Times New Roman" w:hAnsi="Times New Roman" w:cs="Times New Roman"/>
        </w:rPr>
      </w:pPr>
      <w:r>
        <w:rPr>
          <w:rFonts w:ascii="Times New Roman" w:hAnsi="Times New Roman" w:cs="Times New Roman"/>
        </w:rPr>
        <w:t xml:space="preserve">Prepoznati </w:t>
      </w:r>
      <w:r w:rsidRPr="007F0EC5">
        <w:rPr>
          <w:rFonts w:ascii="Times New Roman" w:hAnsi="Times New Roman" w:cs="Times New Roman"/>
        </w:rPr>
        <w:t>NVO</w:t>
      </w:r>
      <w:r>
        <w:rPr>
          <w:rFonts w:ascii="Times New Roman" w:hAnsi="Times New Roman" w:cs="Times New Roman"/>
        </w:rPr>
        <w:t xml:space="preserve"> kao nosioce </w:t>
      </w:r>
      <w:r w:rsidR="00893E63">
        <w:rPr>
          <w:rFonts w:ascii="Times New Roman" w:hAnsi="Times New Roman" w:cs="Times New Roman"/>
        </w:rPr>
        <w:t xml:space="preserve">realizacije </w:t>
      </w:r>
      <w:r>
        <w:rPr>
          <w:rFonts w:ascii="Times New Roman" w:hAnsi="Times New Roman" w:cs="Times New Roman"/>
        </w:rPr>
        <w:t>nekih</w:t>
      </w:r>
      <w:r w:rsidRPr="007F0EC5">
        <w:rPr>
          <w:rFonts w:ascii="Times New Roman" w:hAnsi="Times New Roman" w:cs="Times New Roman"/>
        </w:rPr>
        <w:t xml:space="preserve"> aktivnosti</w:t>
      </w:r>
    </w:p>
    <w:p w:rsidR="007F0EC5" w:rsidRPr="00893E63" w:rsidRDefault="00893E63" w:rsidP="00A53F29">
      <w:pPr>
        <w:pStyle w:val="ListParagraph"/>
        <w:numPr>
          <w:ilvl w:val="0"/>
          <w:numId w:val="14"/>
        </w:numPr>
        <w:spacing w:line="276" w:lineRule="auto"/>
        <w:jc w:val="both"/>
        <w:rPr>
          <w:rFonts w:ascii="Times New Roman" w:hAnsi="Times New Roman" w:cs="Times New Roman"/>
        </w:rPr>
      </w:pPr>
      <w:r w:rsidRPr="00893E63">
        <w:rPr>
          <w:rFonts w:ascii="Times New Roman" w:hAnsi="Times New Roman" w:cs="Times New Roman"/>
        </w:rPr>
        <w:t>Tema vještačke inteligencije, kao savremenog izazova, mora da se nađe  u prioritetima naredne strategije</w:t>
      </w:r>
    </w:p>
    <w:p w:rsidR="007F0EC5" w:rsidRDefault="007F0EC5" w:rsidP="00A53F29">
      <w:pPr>
        <w:pStyle w:val="ListParagraph"/>
        <w:numPr>
          <w:ilvl w:val="0"/>
          <w:numId w:val="14"/>
        </w:numPr>
        <w:jc w:val="both"/>
        <w:rPr>
          <w:rFonts w:ascii="Times New Roman" w:hAnsi="Times New Roman" w:cs="Times New Roman"/>
        </w:rPr>
      </w:pPr>
      <w:r>
        <w:rPr>
          <w:rFonts w:ascii="Times New Roman" w:hAnsi="Times New Roman" w:cs="Times New Roman"/>
        </w:rPr>
        <w:t>Uraditi komunikacionu strategiju za</w:t>
      </w:r>
      <w:r w:rsidR="00D60080" w:rsidRPr="007F0EC5">
        <w:rPr>
          <w:rFonts w:ascii="Times New Roman" w:hAnsi="Times New Roman" w:cs="Times New Roman"/>
        </w:rPr>
        <w:t xml:space="preserve"> promocija NSRR među partnerima i ka najširoj javnosti   </w:t>
      </w:r>
    </w:p>
    <w:p w:rsidR="00D60080" w:rsidRDefault="00D60080" w:rsidP="00A53F29">
      <w:pPr>
        <w:pStyle w:val="ListParagraph"/>
        <w:numPr>
          <w:ilvl w:val="0"/>
          <w:numId w:val="14"/>
        </w:numPr>
        <w:jc w:val="both"/>
        <w:rPr>
          <w:rFonts w:ascii="Times New Roman" w:hAnsi="Times New Roman" w:cs="Times New Roman"/>
        </w:rPr>
      </w:pPr>
      <w:r w:rsidRPr="007F0EC5">
        <w:rPr>
          <w:rFonts w:ascii="Times New Roman" w:hAnsi="Times New Roman" w:cs="Times New Roman"/>
        </w:rPr>
        <w:t xml:space="preserve">Insistirati na odgovornosti za nerealizovane aktivnosti </w:t>
      </w:r>
    </w:p>
    <w:p w:rsidR="007F0EC5" w:rsidRDefault="007F0EC5" w:rsidP="00A53F29">
      <w:pPr>
        <w:pStyle w:val="ListParagraph"/>
        <w:numPr>
          <w:ilvl w:val="0"/>
          <w:numId w:val="14"/>
        </w:numPr>
        <w:jc w:val="both"/>
        <w:rPr>
          <w:rFonts w:ascii="Times New Roman" w:hAnsi="Times New Roman" w:cs="Times New Roman"/>
        </w:rPr>
      </w:pPr>
      <w:r>
        <w:rPr>
          <w:rFonts w:ascii="Times New Roman" w:hAnsi="Times New Roman" w:cs="Times New Roman"/>
        </w:rPr>
        <w:t>Insistirati na dosljednoj primjeni Zakona o rodnoj ravnopravnosti</w:t>
      </w:r>
    </w:p>
    <w:p w:rsidR="007F0EC5" w:rsidRDefault="00D60080" w:rsidP="00A53F29">
      <w:pPr>
        <w:pStyle w:val="ListParagraph"/>
        <w:numPr>
          <w:ilvl w:val="0"/>
          <w:numId w:val="14"/>
        </w:numPr>
        <w:jc w:val="both"/>
        <w:rPr>
          <w:rFonts w:ascii="Times New Roman" w:hAnsi="Times New Roman" w:cs="Times New Roman"/>
        </w:rPr>
      </w:pPr>
      <w:r w:rsidRPr="007F0EC5">
        <w:rPr>
          <w:rFonts w:ascii="Times New Roman" w:hAnsi="Times New Roman" w:cs="Times New Roman"/>
        </w:rPr>
        <w:t>Realno planira</w:t>
      </w:r>
      <w:r w:rsidR="007F0EC5" w:rsidRPr="007F0EC5">
        <w:rPr>
          <w:rFonts w:ascii="Times New Roman" w:hAnsi="Times New Roman" w:cs="Times New Roman"/>
        </w:rPr>
        <w:t>ti</w:t>
      </w:r>
      <w:r w:rsidRPr="007F0EC5">
        <w:rPr>
          <w:rFonts w:ascii="Times New Roman" w:hAnsi="Times New Roman" w:cs="Times New Roman"/>
        </w:rPr>
        <w:t xml:space="preserve"> budžetsk</w:t>
      </w:r>
      <w:r w:rsidR="00BF7925">
        <w:rPr>
          <w:rFonts w:ascii="Times New Roman" w:hAnsi="Times New Roman" w:cs="Times New Roman"/>
        </w:rPr>
        <w:t>a</w:t>
      </w:r>
      <w:r w:rsidRPr="007F0EC5">
        <w:rPr>
          <w:rFonts w:ascii="Times New Roman" w:hAnsi="Times New Roman" w:cs="Times New Roman"/>
        </w:rPr>
        <w:t xml:space="preserve"> sredstava</w:t>
      </w:r>
      <w:r w:rsidR="007F0EC5" w:rsidRPr="007F0EC5">
        <w:rPr>
          <w:rFonts w:ascii="Times New Roman" w:hAnsi="Times New Roman" w:cs="Times New Roman"/>
        </w:rPr>
        <w:t xml:space="preserve"> i njihove</w:t>
      </w:r>
      <w:r w:rsidRPr="007F0EC5">
        <w:rPr>
          <w:rFonts w:ascii="Times New Roman" w:hAnsi="Times New Roman" w:cs="Times New Roman"/>
        </w:rPr>
        <w:t xml:space="preserve"> izvor</w:t>
      </w:r>
      <w:r w:rsidR="007F0EC5" w:rsidRPr="007F0EC5">
        <w:rPr>
          <w:rFonts w:ascii="Times New Roman" w:hAnsi="Times New Roman" w:cs="Times New Roman"/>
        </w:rPr>
        <w:t>e</w:t>
      </w:r>
      <w:r w:rsidRPr="007F0EC5">
        <w:rPr>
          <w:rFonts w:ascii="Times New Roman" w:hAnsi="Times New Roman" w:cs="Times New Roman"/>
        </w:rPr>
        <w:t xml:space="preserve"> </w:t>
      </w:r>
    </w:p>
    <w:p w:rsidR="00D60080" w:rsidRDefault="007F0EC5" w:rsidP="00A53F29">
      <w:pPr>
        <w:pStyle w:val="ListParagraph"/>
        <w:numPr>
          <w:ilvl w:val="0"/>
          <w:numId w:val="14"/>
        </w:numPr>
        <w:jc w:val="both"/>
        <w:rPr>
          <w:rFonts w:ascii="Times New Roman" w:hAnsi="Times New Roman" w:cs="Times New Roman"/>
        </w:rPr>
      </w:pPr>
      <w:r>
        <w:rPr>
          <w:rFonts w:ascii="Times New Roman" w:hAnsi="Times New Roman" w:cs="Times New Roman"/>
        </w:rPr>
        <w:t>Realizovati</w:t>
      </w:r>
      <w:r w:rsidR="00D60080" w:rsidRPr="007F0EC5">
        <w:rPr>
          <w:rFonts w:ascii="Times New Roman" w:hAnsi="Times New Roman" w:cs="Times New Roman"/>
        </w:rPr>
        <w:t xml:space="preserve"> obuke na teme </w:t>
      </w:r>
      <w:r>
        <w:rPr>
          <w:rFonts w:ascii="Times New Roman" w:hAnsi="Times New Roman" w:cs="Times New Roman"/>
        </w:rPr>
        <w:t xml:space="preserve">ostvarivanja </w:t>
      </w:r>
      <w:r w:rsidR="00D60080" w:rsidRPr="007F0EC5">
        <w:rPr>
          <w:rFonts w:ascii="Times New Roman" w:hAnsi="Times New Roman" w:cs="Times New Roman"/>
        </w:rPr>
        <w:t xml:space="preserve">rodne ravnopravnosti i </w:t>
      </w:r>
      <w:r>
        <w:rPr>
          <w:rFonts w:ascii="Times New Roman" w:hAnsi="Times New Roman" w:cs="Times New Roman"/>
        </w:rPr>
        <w:t xml:space="preserve">rodno zasnovane </w:t>
      </w:r>
      <w:r w:rsidR="00D60080" w:rsidRPr="007F0EC5">
        <w:rPr>
          <w:rFonts w:ascii="Times New Roman" w:hAnsi="Times New Roman" w:cs="Times New Roman"/>
        </w:rPr>
        <w:t xml:space="preserve">diskriminacije za najviši rukovodni kadar u institucijama </w:t>
      </w:r>
    </w:p>
    <w:p w:rsidR="00893E63" w:rsidRPr="007F0EC5" w:rsidRDefault="00893E63" w:rsidP="00A53F29">
      <w:pPr>
        <w:pStyle w:val="ListParagraph"/>
        <w:numPr>
          <w:ilvl w:val="0"/>
          <w:numId w:val="14"/>
        </w:numPr>
        <w:jc w:val="both"/>
        <w:rPr>
          <w:rFonts w:ascii="Times New Roman" w:hAnsi="Times New Roman" w:cs="Times New Roman"/>
        </w:rPr>
      </w:pPr>
      <w:r>
        <w:rPr>
          <w:rFonts w:ascii="Times New Roman" w:hAnsi="Times New Roman" w:cs="Times New Roman"/>
          <w:color w:val="000000" w:themeColor="text1"/>
        </w:rPr>
        <w:t>U</w:t>
      </w:r>
      <w:r w:rsidRPr="00893E63">
        <w:rPr>
          <w:rFonts w:ascii="Times New Roman" w:hAnsi="Times New Roman" w:cs="Times New Roman"/>
          <w:color w:val="000000" w:themeColor="text1"/>
        </w:rPr>
        <w:t>raditi sveobuhvatno istraživanje o promjeni rodnih odnosa i unapre</w:t>
      </w:r>
      <w:r>
        <w:rPr>
          <w:rFonts w:ascii="Times New Roman" w:hAnsi="Times New Roman" w:cs="Times New Roman"/>
          <w:color w:val="000000" w:themeColor="text1"/>
        </w:rPr>
        <w:t>đ</w:t>
      </w:r>
      <w:r w:rsidRPr="00893E63">
        <w:rPr>
          <w:rFonts w:ascii="Times New Roman" w:hAnsi="Times New Roman" w:cs="Times New Roman"/>
          <w:color w:val="000000" w:themeColor="text1"/>
        </w:rPr>
        <w:t>ivanju rodne ravnopravnosti</w:t>
      </w:r>
      <w:r>
        <w:rPr>
          <w:rFonts w:ascii="Times New Roman" w:hAnsi="Times New Roman" w:cs="Times New Roman"/>
          <w:color w:val="000000" w:themeColor="text1"/>
        </w:rPr>
        <w:t xml:space="preserve"> po završetku implementacije Nacionalne strategije, kako bi se vidjeli njeni stvarni efekti</w:t>
      </w:r>
    </w:p>
    <w:p w:rsidR="00D60080" w:rsidRPr="00D60080" w:rsidRDefault="00D60080" w:rsidP="00D60080">
      <w:pPr>
        <w:jc w:val="both"/>
        <w:rPr>
          <w:rFonts w:ascii="Times New Roman" w:hAnsi="Times New Roman" w:cs="Times New Roman"/>
        </w:rPr>
      </w:pPr>
    </w:p>
    <w:p w:rsidR="00EA467F" w:rsidRPr="00D60080" w:rsidRDefault="00EA467F" w:rsidP="00D60080">
      <w:pPr>
        <w:jc w:val="both"/>
        <w:rPr>
          <w:rFonts w:ascii="Times New Roman" w:hAnsi="Times New Roman" w:cs="Times New Roman"/>
        </w:rPr>
      </w:pPr>
    </w:p>
    <w:p w:rsidR="0018106B" w:rsidRDefault="0018106B" w:rsidP="00B55E3A">
      <w:pPr>
        <w:jc w:val="center"/>
      </w:pPr>
    </w:p>
    <w:p w:rsidR="0018106B" w:rsidRDefault="0018106B" w:rsidP="00B55E3A">
      <w:pPr>
        <w:jc w:val="center"/>
      </w:pPr>
    </w:p>
    <w:p w:rsidR="0018106B" w:rsidRDefault="0018106B" w:rsidP="00B55E3A">
      <w:pPr>
        <w:jc w:val="center"/>
      </w:pPr>
    </w:p>
    <w:p w:rsidR="0018106B" w:rsidRDefault="0018106B" w:rsidP="00B55E3A">
      <w:pPr>
        <w:jc w:val="center"/>
      </w:pPr>
    </w:p>
    <w:p w:rsidR="0018106B" w:rsidRDefault="0018106B" w:rsidP="00893E63"/>
    <w:p w:rsidR="0018106B" w:rsidRDefault="0018106B" w:rsidP="0018106B">
      <w:pPr>
        <w:pStyle w:val="ListParagraph"/>
        <w:numPr>
          <w:ilvl w:val="0"/>
          <w:numId w:val="1"/>
        </w:numPr>
        <w:jc w:val="both"/>
        <w:rPr>
          <w:rFonts w:ascii="Times New Roman" w:hAnsi="Times New Roman" w:cs="Times New Roman"/>
          <w:b/>
          <w:bCs/>
          <w:sz w:val="32"/>
          <w:szCs w:val="32"/>
        </w:rPr>
      </w:pPr>
      <w:r w:rsidRPr="0018106B">
        <w:rPr>
          <w:rFonts w:ascii="Times New Roman" w:hAnsi="Times New Roman" w:cs="Times New Roman"/>
          <w:b/>
          <w:bCs/>
          <w:sz w:val="32"/>
          <w:szCs w:val="32"/>
        </w:rPr>
        <w:t>UVOD</w:t>
      </w:r>
    </w:p>
    <w:p w:rsidR="009329AB" w:rsidRDefault="009329AB" w:rsidP="009329AB">
      <w:pPr>
        <w:pStyle w:val="ListParagraph"/>
        <w:jc w:val="both"/>
        <w:rPr>
          <w:rFonts w:ascii="Times New Roman" w:hAnsi="Times New Roman" w:cs="Times New Roman"/>
          <w:b/>
          <w:bCs/>
          <w:sz w:val="32"/>
          <w:szCs w:val="32"/>
        </w:rPr>
      </w:pPr>
    </w:p>
    <w:p w:rsidR="00C51993" w:rsidRDefault="009329AB" w:rsidP="00C51993">
      <w:pPr>
        <w:spacing w:line="276" w:lineRule="auto"/>
        <w:jc w:val="both"/>
        <w:rPr>
          <w:rFonts w:ascii="Times New Roman" w:hAnsi="Times New Roman" w:cs="Times New Roman"/>
        </w:rPr>
      </w:pPr>
      <w:r w:rsidRPr="00C51993">
        <w:rPr>
          <w:rFonts w:ascii="Times New Roman" w:hAnsi="Times New Roman" w:cs="Times New Roman"/>
        </w:rPr>
        <w:t>Nacionalna strategija rodn</w:t>
      </w:r>
      <w:r w:rsidR="00C51993">
        <w:rPr>
          <w:rFonts w:ascii="Times New Roman" w:hAnsi="Times New Roman" w:cs="Times New Roman"/>
        </w:rPr>
        <w:t>e</w:t>
      </w:r>
      <w:r w:rsidRPr="00C51993">
        <w:rPr>
          <w:rFonts w:ascii="Times New Roman" w:hAnsi="Times New Roman" w:cs="Times New Roman"/>
        </w:rPr>
        <w:t xml:space="preserve"> ravnopavnost</w:t>
      </w:r>
      <w:r w:rsidR="00C51993">
        <w:rPr>
          <w:rFonts w:ascii="Times New Roman" w:hAnsi="Times New Roman" w:cs="Times New Roman"/>
        </w:rPr>
        <w:t>i</w:t>
      </w:r>
      <w:r w:rsidRPr="00C51993">
        <w:rPr>
          <w:rFonts w:ascii="Times New Roman" w:hAnsi="Times New Roman" w:cs="Times New Roman"/>
        </w:rPr>
        <w:t xml:space="preserve"> 20</w:t>
      </w:r>
      <w:r w:rsidR="00C51993">
        <w:rPr>
          <w:rFonts w:ascii="Times New Roman" w:hAnsi="Times New Roman" w:cs="Times New Roman"/>
        </w:rPr>
        <w:t>21</w:t>
      </w:r>
      <w:r w:rsidRPr="00C51993">
        <w:rPr>
          <w:rFonts w:ascii="Times New Roman" w:hAnsi="Times New Roman" w:cs="Times New Roman"/>
        </w:rPr>
        <w:t>-202</w:t>
      </w:r>
      <w:r w:rsidR="00C51993">
        <w:rPr>
          <w:rFonts w:ascii="Times New Roman" w:hAnsi="Times New Roman" w:cs="Times New Roman"/>
        </w:rPr>
        <w:t>5</w:t>
      </w:r>
      <w:r w:rsidRPr="00C51993">
        <w:rPr>
          <w:rFonts w:ascii="Times New Roman" w:hAnsi="Times New Roman" w:cs="Times New Roman"/>
        </w:rPr>
        <w:t>. godine</w:t>
      </w:r>
      <w:r w:rsidR="00FF6D9C">
        <w:rPr>
          <w:rStyle w:val="FootnoteReference"/>
          <w:rFonts w:ascii="Times New Roman" w:hAnsi="Times New Roman" w:cs="Times New Roman"/>
        </w:rPr>
        <w:footnoteReference w:id="1"/>
      </w:r>
      <w:r w:rsidRPr="00C51993">
        <w:rPr>
          <w:rFonts w:ascii="Times New Roman" w:hAnsi="Times New Roman" w:cs="Times New Roman"/>
        </w:rPr>
        <w:t xml:space="preserve"> (u daljem tekstu: </w:t>
      </w:r>
      <w:r w:rsidR="00C51993">
        <w:rPr>
          <w:rFonts w:ascii="Times New Roman" w:hAnsi="Times New Roman" w:cs="Times New Roman"/>
        </w:rPr>
        <w:t>NSRR</w:t>
      </w:r>
      <w:r w:rsidRPr="00C51993">
        <w:rPr>
          <w:rFonts w:ascii="Times New Roman" w:hAnsi="Times New Roman" w:cs="Times New Roman"/>
        </w:rPr>
        <w:t xml:space="preserve">) predstavlja krovnu politiku </w:t>
      </w:r>
      <w:r w:rsidR="00C51993">
        <w:rPr>
          <w:rFonts w:ascii="Times New Roman" w:hAnsi="Times New Roman" w:cs="Times New Roman"/>
        </w:rPr>
        <w:t xml:space="preserve">na polju </w:t>
      </w:r>
      <w:r w:rsidRPr="00C51993">
        <w:rPr>
          <w:rFonts w:ascii="Times New Roman" w:hAnsi="Times New Roman" w:cs="Times New Roman"/>
        </w:rPr>
        <w:t xml:space="preserve">unapređivanja </w:t>
      </w:r>
      <w:r w:rsidR="00C51993">
        <w:rPr>
          <w:rFonts w:ascii="Times New Roman" w:hAnsi="Times New Roman" w:cs="Times New Roman"/>
        </w:rPr>
        <w:t xml:space="preserve">nivoa </w:t>
      </w:r>
      <w:r w:rsidRPr="00C51993">
        <w:rPr>
          <w:rFonts w:ascii="Times New Roman" w:hAnsi="Times New Roman" w:cs="Times New Roman"/>
        </w:rPr>
        <w:t xml:space="preserve">rodne ravnopravnosti u </w:t>
      </w:r>
      <w:r w:rsidR="00C51993">
        <w:rPr>
          <w:rFonts w:ascii="Times New Roman" w:hAnsi="Times New Roman" w:cs="Times New Roman"/>
        </w:rPr>
        <w:t>Crnoj Gori</w:t>
      </w:r>
      <w:r w:rsidRPr="00C51993">
        <w:rPr>
          <w:rFonts w:ascii="Times New Roman" w:hAnsi="Times New Roman" w:cs="Times New Roman"/>
        </w:rPr>
        <w:t xml:space="preserve"> tokom ovog petogodišnjeg perioda.  </w:t>
      </w:r>
      <w:r w:rsidR="00C51993" w:rsidRPr="00C51993">
        <w:rPr>
          <w:rFonts w:ascii="Times New Roman" w:hAnsi="Times New Roman" w:cs="Times New Roman"/>
        </w:rPr>
        <w:t xml:space="preserve">Strateški cilj NSRR je podizanje višeg nivoa rodne ravnopravnosti u Crnoj Gori do 2025. godine, a definisana su i tri operativna cilja: </w:t>
      </w:r>
    </w:p>
    <w:p w:rsidR="00C51993" w:rsidRPr="00C51993" w:rsidRDefault="00C51993" w:rsidP="00A53F29">
      <w:pPr>
        <w:pStyle w:val="ListParagraph"/>
        <w:numPr>
          <w:ilvl w:val="0"/>
          <w:numId w:val="3"/>
        </w:numPr>
        <w:spacing w:line="276" w:lineRule="auto"/>
        <w:jc w:val="both"/>
        <w:rPr>
          <w:rFonts w:ascii="Times New Roman" w:hAnsi="Times New Roman" w:cs="Times New Roman"/>
        </w:rPr>
      </w:pPr>
      <w:r w:rsidRPr="00C51993">
        <w:rPr>
          <w:rFonts w:ascii="Times New Roman" w:hAnsi="Times New Roman" w:cs="Times New Roman"/>
        </w:rPr>
        <w:t xml:space="preserve">Operativni cilj 1 - Unaprijediti primjenu postojećeg normativnog okvira na sprovođenju politike rodne ravnopravnosti i zaštitu od diskriminacije po osnovu pola i roda; </w:t>
      </w:r>
    </w:p>
    <w:p w:rsidR="00C51993" w:rsidRPr="00C51993" w:rsidRDefault="00C51993" w:rsidP="00A53F29">
      <w:pPr>
        <w:pStyle w:val="ListParagraph"/>
        <w:numPr>
          <w:ilvl w:val="0"/>
          <w:numId w:val="3"/>
        </w:numPr>
        <w:spacing w:line="276" w:lineRule="auto"/>
        <w:jc w:val="both"/>
        <w:rPr>
          <w:rFonts w:ascii="Times New Roman" w:hAnsi="Times New Roman" w:cs="Times New Roman"/>
        </w:rPr>
      </w:pPr>
      <w:r w:rsidRPr="00C51993">
        <w:rPr>
          <w:rFonts w:ascii="Times New Roman" w:hAnsi="Times New Roman" w:cs="Times New Roman"/>
        </w:rPr>
        <w:t xml:space="preserve">Operativni cilj 2 - Unaprijediti javne politike i javnu edukaciju kako bi se smanjio nivo stereotipa i predrasuda prema ženama i osobama drugačijih polnih i rodnih identiteta i </w:t>
      </w:r>
    </w:p>
    <w:p w:rsidR="00C51993" w:rsidRPr="00C51993" w:rsidRDefault="00C51993" w:rsidP="00A53F29">
      <w:pPr>
        <w:pStyle w:val="ListParagraph"/>
        <w:numPr>
          <w:ilvl w:val="0"/>
          <w:numId w:val="3"/>
        </w:numPr>
        <w:spacing w:line="276" w:lineRule="auto"/>
        <w:jc w:val="both"/>
        <w:rPr>
          <w:rFonts w:ascii="Times New Roman" w:hAnsi="Times New Roman" w:cs="Times New Roman"/>
        </w:rPr>
      </w:pPr>
      <w:r w:rsidRPr="00C51993">
        <w:rPr>
          <w:rFonts w:ascii="Times New Roman" w:hAnsi="Times New Roman" w:cs="Times New Roman"/>
        </w:rPr>
        <w:t xml:space="preserve">Operativni cilj 3 - Povećati nivo učešća žena i osoba drugačijih polnih i rodnih identiteta u oblastima koje omogućavaju pristup resursima i dobrobiti od korišćenja resursa. </w:t>
      </w:r>
    </w:p>
    <w:p w:rsidR="008705B1" w:rsidRDefault="00D519E6" w:rsidP="008705B1">
      <w:pPr>
        <w:tabs>
          <w:tab w:val="center" w:pos="1659"/>
          <w:tab w:val="center" w:pos="2337"/>
          <w:tab w:val="center" w:pos="2733"/>
          <w:tab w:val="right" w:pos="4439"/>
        </w:tabs>
        <w:spacing w:after="3"/>
        <w:ind w:left="-15"/>
        <w:jc w:val="both"/>
        <w:rPr>
          <w:rFonts w:ascii="Times New Roman" w:hAnsi="Times New Roman" w:cs="Times New Roman"/>
        </w:rPr>
      </w:pPr>
      <w:r w:rsidRPr="00D519E6">
        <w:rPr>
          <w:rFonts w:ascii="Times New Roman" w:hAnsi="Times New Roman" w:cs="Times New Roman"/>
          <w:noProof/>
        </w:rPr>
        <w:t>Operativni ciljev</w:t>
      </w:r>
      <w:r w:rsidR="00962D0E">
        <w:rPr>
          <w:rFonts w:ascii="Times New Roman" w:hAnsi="Times New Roman" w:cs="Times New Roman"/>
          <w:noProof/>
        </w:rPr>
        <w:t>i</w:t>
      </w:r>
      <w:r w:rsidRPr="00D519E6">
        <w:rPr>
          <w:rFonts w:ascii="Times New Roman" w:hAnsi="Times New Roman" w:cs="Times New Roman"/>
          <w:noProof/>
        </w:rPr>
        <w:t xml:space="preserve"> </w:t>
      </w:r>
      <w:r w:rsidR="00962D0E">
        <w:rPr>
          <w:rFonts w:ascii="Times New Roman" w:hAnsi="Times New Roman" w:cs="Times New Roman"/>
          <w:noProof/>
        </w:rPr>
        <w:t>NSRR razrađeni su kroz</w:t>
      </w:r>
      <w:r w:rsidRPr="00D519E6">
        <w:rPr>
          <w:rFonts w:ascii="Times New Roman" w:hAnsi="Times New Roman" w:cs="Times New Roman"/>
          <w:noProof/>
        </w:rPr>
        <w:t xml:space="preserve"> mjer</w:t>
      </w:r>
      <w:r w:rsidR="00962D0E">
        <w:rPr>
          <w:rFonts w:ascii="Times New Roman" w:hAnsi="Times New Roman" w:cs="Times New Roman"/>
          <w:noProof/>
        </w:rPr>
        <w:t>e,</w:t>
      </w:r>
      <w:r w:rsidRPr="00D519E6">
        <w:rPr>
          <w:rFonts w:ascii="Times New Roman" w:hAnsi="Times New Roman" w:cs="Times New Roman"/>
          <w:noProof/>
        </w:rPr>
        <w:t xml:space="preserve"> uz pomoć kojih je moguće pratiti i ocjenjivati </w:t>
      </w:r>
      <w:r w:rsidR="00962D0E">
        <w:rPr>
          <w:rFonts w:ascii="Times New Roman" w:hAnsi="Times New Roman" w:cs="Times New Roman"/>
          <w:noProof/>
        </w:rPr>
        <w:t xml:space="preserve">njen </w:t>
      </w:r>
      <w:r w:rsidRPr="00D519E6">
        <w:rPr>
          <w:rFonts w:ascii="Times New Roman" w:hAnsi="Times New Roman" w:cs="Times New Roman"/>
          <w:noProof/>
        </w:rPr>
        <w:t xml:space="preserve">stepen realizacije, </w:t>
      </w:r>
      <w:r w:rsidR="00962D0E">
        <w:rPr>
          <w:rFonts w:ascii="Times New Roman" w:hAnsi="Times New Roman" w:cs="Times New Roman"/>
          <w:noProof/>
        </w:rPr>
        <w:t>a jasno su definisani</w:t>
      </w:r>
      <w:r w:rsidRPr="00D519E6">
        <w:rPr>
          <w:rFonts w:ascii="Times New Roman" w:hAnsi="Times New Roman" w:cs="Times New Roman"/>
          <w:noProof/>
        </w:rPr>
        <w:t xml:space="preserve"> glavn</w:t>
      </w:r>
      <w:r w:rsidR="00962D0E">
        <w:rPr>
          <w:rFonts w:ascii="Times New Roman" w:hAnsi="Times New Roman" w:cs="Times New Roman"/>
          <w:noProof/>
        </w:rPr>
        <w:t>i</w:t>
      </w:r>
      <w:r w:rsidRPr="00D519E6">
        <w:rPr>
          <w:rFonts w:ascii="Times New Roman" w:hAnsi="Times New Roman" w:cs="Times New Roman"/>
          <w:noProof/>
        </w:rPr>
        <w:t xml:space="preserve"> nosioc</w:t>
      </w:r>
      <w:r w:rsidR="00962D0E">
        <w:rPr>
          <w:rFonts w:ascii="Times New Roman" w:hAnsi="Times New Roman" w:cs="Times New Roman"/>
          <w:noProof/>
        </w:rPr>
        <w:t>i</w:t>
      </w:r>
      <w:r w:rsidRPr="00D519E6">
        <w:rPr>
          <w:rFonts w:ascii="Times New Roman" w:hAnsi="Times New Roman" w:cs="Times New Roman"/>
          <w:noProof/>
        </w:rPr>
        <w:t xml:space="preserve"> različitih aktivnosti. </w:t>
      </w:r>
      <w:r w:rsidR="008705B1">
        <w:rPr>
          <w:rFonts w:ascii="Times New Roman" w:hAnsi="Times New Roman" w:cs="Times New Roman"/>
        </w:rPr>
        <w:t xml:space="preserve">Dva akciona plana, </w:t>
      </w:r>
      <w:r w:rsidR="008705B1" w:rsidRPr="00E73D2E">
        <w:rPr>
          <w:rFonts w:ascii="Times New Roman" w:eastAsia="Times New Roman" w:hAnsi="Times New Roman" w:cs="Times New Roman"/>
          <w:color w:val="000000"/>
          <w:lang w:val="sr-Latn-ME"/>
        </w:rPr>
        <w:t>Akcioni plan za 2021–2022. godinu</w:t>
      </w:r>
      <w:r w:rsidR="0001467B">
        <w:rPr>
          <w:rStyle w:val="FootnoteReference"/>
          <w:rFonts w:ascii="Times New Roman" w:eastAsia="Times New Roman" w:hAnsi="Times New Roman" w:cs="Times New Roman"/>
          <w:color w:val="000000"/>
          <w:lang w:val="sr-Latn-ME"/>
        </w:rPr>
        <w:footnoteReference w:id="2"/>
      </w:r>
      <w:r w:rsidR="008705B1" w:rsidRPr="00E73D2E">
        <w:rPr>
          <w:rFonts w:ascii="Times New Roman" w:eastAsia="Times New Roman" w:hAnsi="Times New Roman" w:cs="Times New Roman"/>
          <w:color w:val="000000"/>
          <w:lang w:val="sr-Latn-ME"/>
        </w:rPr>
        <w:t xml:space="preserve"> </w:t>
      </w:r>
      <w:r w:rsidR="008705B1">
        <w:rPr>
          <w:rFonts w:ascii="Times New Roman" w:eastAsia="Times New Roman" w:hAnsi="Times New Roman" w:cs="Times New Roman"/>
          <w:color w:val="000000"/>
          <w:lang w:val="sr-Latn-ME"/>
        </w:rPr>
        <w:t xml:space="preserve"> i </w:t>
      </w:r>
      <w:r w:rsidR="008705B1" w:rsidRPr="00E73D2E">
        <w:rPr>
          <w:rFonts w:ascii="Times New Roman" w:eastAsia="Times New Roman" w:hAnsi="Times New Roman" w:cs="Times New Roman"/>
          <w:color w:val="000000"/>
          <w:lang w:val="sr-Latn-ME"/>
        </w:rPr>
        <w:t>Akcioni plan za 202</w:t>
      </w:r>
      <w:r w:rsidR="008705B1">
        <w:rPr>
          <w:rFonts w:ascii="Times New Roman" w:eastAsia="Times New Roman" w:hAnsi="Times New Roman" w:cs="Times New Roman"/>
          <w:color w:val="000000"/>
          <w:lang w:val="sr-Latn-ME"/>
        </w:rPr>
        <w:t>3</w:t>
      </w:r>
      <w:r w:rsidR="008705B1" w:rsidRPr="00E73D2E">
        <w:rPr>
          <w:rFonts w:ascii="Times New Roman" w:eastAsia="Times New Roman" w:hAnsi="Times New Roman" w:cs="Times New Roman"/>
          <w:color w:val="000000"/>
          <w:lang w:val="sr-Latn-ME"/>
        </w:rPr>
        <w:t>–202</w:t>
      </w:r>
      <w:r w:rsidR="008705B1">
        <w:rPr>
          <w:rFonts w:ascii="Times New Roman" w:eastAsia="Times New Roman" w:hAnsi="Times New Roman" w:cs="Times New Roman"/>
          <w:color w:val="000000"/>
          <w:lang w:val="sr-Latn-ME"/>
        </w:rPr>
        <w:t>4</w:t>
      </w:r>
      <w:r w:rsidR="008705B1" w:rsidRPr="00E73D2E">
        <w:rPr>
          <w:rFonts w:ascii="Times New Roman" w:eastAsia="Times New Roman" w:hAnsi="Times New Roman" w:cs="Times New Roman"/>
          <w:color w:val="000000"/>
          <w:lang w:val="sr-Latn-ME"/>
        </w:rPr>
        <w:t>. godinu</w:t>
      </w:r>
      <w:r w:rsidR="0001467B">
        <w:rPr>
          <w:rStyle w:val="FootnoteReference"/>
          <w:rFonts w:ascii="Times New Roman" w:eastAsia="Times New Roman" w:hAnsi="Times New Roman" w:cs="Times New Roman"/>
          <w:color w:val="000000"/>
          <w:lang w:val="sr-Latn-ME"/>
        </w:rPr>
        <w:footnoteReference w:id="3"/>
      </w:r>
      <w:r w:rsidR="008705B1" w:rsidRPr="00E73D2E">
        <w:rPr>
          <w:rFonts w:ascii="Times New Roman" w:eastAsia="Times New Roman" w:hAnsi="Times New Roman" w:cs="Times New Roman"/>
          <w:color w:val="000000"/>
          <w:lang w:val="sr-Latn-ME"/>
        </w:rPr>
        <w:t xml:space="preserve"> </w:t>
      </w:r>
      <w:r w:rsidR="008705B1">
        <w:rPr>
          <w:rFonts w:ascii="Times New Roman" w:eastAsia="Times New Roman" w:hAnsi="Times New Roman" w:cs="Times New Roman"/>
          <w:color w:val="000000"/>
          <w:lang w:val="sr-Latn-ME"/>
        </w:rPr>
        <w:t xml:space="preserve">su </w:t>
      </w:r>
      <w:r w:rsidR="008705B1" w:rsidRPr="00C51993">
        <w:rPr>
          <w:rFonts w:ascii="Times New Roman" w:hAnsi="Times New Roman" w:cs="Times New Roman"/>
        </w:rPr>
        <w:t>operacionalizova</w:t>
      </w:r>
      <w:r w:rsidR="008705B1">
        <w:rPr>
          <w:rFonts w:ascii="Times New Roman" w:hAnsi="Times New Roman" w:cs="Times New Roman"/>
        </w:rPr>
        <w:t>la</w:t>
      </w:r>
      <w:r w:rsidR="008705B1" w:rsidRPr="00C51993">
        <w:rPr>
          <w:rFonts w:ascii="Times New Roman" w:hAnsi="Times New Roman" w:cs="Times New Roman"/>
        </w:rPr>
        <w:t xml:space="preserve"> </w:t>
      </w:r>
      <w:r w:rsidR="008705B1">
        <w:rPr>
          <w:rFonts w:ascii="Times New Roman" w:hAnsi="Times New Roman" w:cs="Times New Roman"/>
        </w:rPr>
        <w:t>primj</w:t>
      </w:r>
      <w:r w:rsidR="0001467B">
        <w:rPr>
          <w:rFonts w:ascii="Times New Roman" w:hAnsi="Times New Roman" w:cs="Times New Roman"/>
        </w:rPr>
        <w:t>e</w:t>
      </w:r>
      <w:r w:rsidR="008705B1">
        <w:rPr>
          <w:rFonts w:ascii="Times New Roman" w:hAnsi="Times New Roman" w:cs="Times New Roman"/>
        </w:rPr>
        <w:t xml:space="preserve">nu NSRR. </w:t>
      </w:r>
      <w:r w:rsidR="00962D0E">
        <w:rPr>
          <w:rFonts w:ascii="Times New Roman" w:hAnsi="Times New Roman" w:cs="Times New Roman"/>
          <w:noProof/>
        </w:rPr>
        <w:t>P</w:t>
      </w:r>
      <w:r w:rsidR="0001467B">
        <w:rPr>
          <w:rFonts w:ascii="Times New Roman" w:hAnsi="Times New Roman" w:cs="Times New Roman"/>
          <w:noProof/>
        </w:rPr>
        <w:t>rojektovan je</w:t>
      </w:r>
      <w:r w:rsidR="00962D0E">
        <w:rPr>
          <w:rFonts w:ascii="Times New Roman" w:hAnsi="Times New Roman" w:cs="Times New Roman"/>
          <w:noProof/>
        </w:rPr>
        <w:t xml:space="preserve"> š</w:t>
      </w:r>
      <w:r w:rsidRPr="00D519E6">
        <w:rPr>
          <w:rFonts w:ascii="Times New Roman" w:hAnsi="Times New Roman" w:cs="Times New Roman"/>
          <w:noProof/>
        </w:rPr>
        <w:t>irok dijapazon aktera zaduženi</w:t>
      </w:r>
      <w:r w:rsidR="0001467B">
        <w:rPr>
          <w:rFonts w:ascii="Times New Roman" w:hAnsi="Times New Roman" w:cs="Times New Roman"/>
          <w:noProof/>
        </w:rPr>
        <w:t>h</w:t>
      </w:r>
      <w:r w:rsidRPr="00D519E6">
        <w:rPr>
          <w:rFonts w:ascii="Times New Roman" w:hAnsi="Times New Roman" w:cs="Times New Roman"/>
          <w:noProof/>
        </w:rPr>
        <w:t xml:space="preserve"> za sprovođenje NSRR</w:t>
      </w:r>
      <w:r w:rsidR="0001467B">
        <w:rPr>
          <w:rFonts w:ascii="Times New Roman" w:hAnsi="Times New Roman" w:cs="Times New Roman"/>
          <w:noProof/>
        </w:rPr>
        <w:t xml:space="preserve"> među kojim se trebala uspostaviti</w:t>
      </w:r>
      <w:r w:rsidR="00962D0E">
        <w:rPr>
          <w:rFonts w:ascii="Times New Roman" w:hAnsi="Times New Roman" w:cs="Times New Roman"/>
          <w:noProof/>
        </w:rPr>
        <w:t xml:space="preserve"> uspješna</w:t>
      </w:r>
      <w:r w:rsidRPr="00D519E6">
        <w:rPr>
          <w:rFonts w:ascii="Times New Roman" w:hAnsi="Times New Roman" w:cs="Times New Roman"/>
          <w:noProof/>
        </w:rPr>
        <w:t xml:space="preserve"> komunikacij</w:t>
      </w:r>
      <w:r w:rsidR="00962D0E">
        <w:rPr>
          <w:rFonts w:ascii="Times New Roman" w:hAnsi="Times New Roman" w:cs="Times New Roman"/>
          <w:noProof/>
        </w:rPr>
        <w:t>a</w:t>
      </w:r>
      <w:r w:rsidRPr="00D519E6">
        <w:rPr>
          <w:rFonts w:ascii="Times New Roman" w:hAnsi="Times New Roman" w:cs="Times New Roman"/>
          <w:noProof/>
        </w:rPr>
        <w:t xml:space="preserve"> i koordinacij</w:t>
      </w:r>
      <w:r w:rsidR="00962D0E">
        <w:rPr>
          <w:rFonts w:ascii="Times New Roman" w:hAnsi="Times New Roman" w:cs="Times New Roman"/>
          <w:noProof/>
        </w:rPr>
        <w:t>a</w:t>
      </w:r>
      <w:r w:rsidR="008671B4">
        <w:rPr>
          <w:rFonts w:ascii="Times New Roman" w:hAnsi="Times New Roman" w:cs="Times New Roman"/>
          <w:noProof/>
        </w:rPr>
        <w:t xml:space="preserve"> aktivnosti. NSRR je postavila indikatore sa polaznim i ciljanim vrijednostima, te predvidjela obrazovanje Komisije za praćenje sprovođenja i izvještavanje NSRR, kao </w:t>
      </w:r>
      <w:r w:rsidR="003B7B95">
        <w:rPr>
          <w:rFonts w:ascii="Times New Roman" w:hAnsi="Times New Roman" w:cs="Times New Roman"/>
          <w:noProof/>
        </w:rPr>
        <w:t>i</w:t>
      </w:r>
      <w:r w:rsidR="008671B4">
        <w:rPr>
          <w:rFonts w:ascii="Times New Roman" w:hAnsi="Times New Roman" w:cs="Times New Roman"/>
          <w:noProof/>
        </w:rPr>
        <w:t xml:space="preserve"> izradu dvije evaluacije:</w:t>
      </w:r>
      <w:r w:rsidR="008705B1">
        <w:rPr>
          <w:rFonts w:ascii="Times New Roman" w:hAnsi="Times New Roman" w:cs="Times New Roman"/>
          <w:noProof/>
        </w:rPr>
        <w:t xml:space="preserve"> </w:t>
      </w:r>
      <w:r w:rsidR="008705B1">
        <w:rPr>
          <w:rFonts w:ascii="Times New Roman" w:hAnsi="Times New Roman" w:cs="Times New Roman"/>
          <w:bCs/>
          <w:iCs/>
        </w:rPr>
        <w:t>s</w:t>
      </w:r>
      <w:r w:rsidR="008705B1" w:rsidRPr="008705B1">
        <w:rPr>
          <w:rFonts w:ascii="Times New Roman" w:hAnsi="Times New Roman" w:cs="Times New Roman"/>
          <w:bCs/>
          <w:iCs/>
        </w:rPr>
        <w:t>rednjoročn</w:t>
      </w:r>
      <w:r w:rsidR="008705B1">
        <w:rPr>
          <w:rFonts w:ascii="Times New Roman" w:hAnsi="Times New Roman" w:cs="Times New Roman"/>
          <w:bCs/>
          <w:iCs/>
        </w:rPr>
        <w:t>e</w:t>
      </w:r>
      <w:r w:rsidR="008705B1" w:rsidRPr="008705B1">
        <w:rPr>
          <w:rFonts w:ascii="Times New Roman" w:hAnsi="Times New Roman" w:cs="Times New Roman"/>
          <w:bCs/>
          <w:iCs/>
        </w:rPr>
        <w:t xml:space="preserve"> </w:t>
      </w:r>
      <w:r w:rsidR="008705B1">
        <w:rPr>
          <w:rFonts w:ascii="Times New Roman" w:hAnsi="Times New Roman" w:cs="Times New Roman"/>
          <w:bCs/>
          <w:iCs/>
        </w:rPr>
        <w:t>(</w:t>
      </w:r>
      <w:r w:rsidR="008705B1" w:rsidRPr="00BA657B">
        <w:rPr>
          <w:rFonts w:ascii="Times New Roman" w:hAnsi="Times New Roman" w:cs="Times New Roman"/>
        </w:rPr>
        <w:t>tri mjeseca prije isteka AP 2021-2023</w:t>
      </w:r>
      <w:r w:rsidR="008705B1">
        <w:rPr>
          <w:rFonts w:ascii="Times New Roman" w:hAnsi="Times New Roman" w:cs="Times New Roman"/>
        </w:rPr>
        <w:t xml:space="preserve">) i </w:t>
      </w:r>
      <w:r w:rsidR="008705B1" w:rsidRPr="008705B1">
        <w:rPr>
          <w:rFonts w:ascii="Times New Roman" w:hAnsi="Times New Roman" w:cs="Times New Roman"/>
          <w:bCs/>
          <w:iCs/>
        </w:rPr>
        <w:t>ex-post evaluacij</w:t>
      </w:r>
      <w:r w:rsidR="008705B1">
        <w:rPr>
          <w:rFonts w:ascii="Times New Roman" w:hAnsi="Times New Roman" w:cs="Times New Roman"/>
          <w:bCs/>
          <w:iCs/>
        </w:rPr>
        <w:t>e ( u oktobru 2024).</w:t>
      </w:r>
    </w:p>
    <w:p w:rsidR="008705B1" w:rsidRDefault="008705B1" w:rsidP="008705B1">
      <w:pPr>
        <w:tabs>
          <w:tab w:val="center" w:pos="1659"/>
          <w:tab w:val="center" w:pos="2337"/>
          <w:tab w:val="center" w:pos="2733"/>
          <w:tab w:val="right" w:pos="4439"/>
        </w:tabs>
        <w:spacing w:after="3"/>
        <w:ind w:left="-15"/>
        <w:jc w:val="both"/>
        <w:rPr>
          <w:rFonts w:ascii="Times New Roman" w:hAnsi="Times New Roman" w:cs="Times New Roman"/>
        </w:rPr>
      </w:pPr>
    </w:p>
    <w:p w:rsidR="00CF3E56" w:rsidRDefault="009329AB" w:rsidP="008705B1">
      <w:pPr>
        <w:tabs>
          <w:tab w:val="center" w:pos="1659"/>
          <w:tab w:val="center" w:pos="2337"/>
          <w:tab w:val="center" w:pos="2733"/>
          <w:tab w:val="right" w:pos="4439"/>
        </w:tabs>
        <w:spacing w:after="3"/>
        <w:ind w:left="-15"/>
        <w:jc w:val="both"/>
        <w:rPr>
          <w:rFonts w:ascii="Times New Roman" w:hAnsi="Times New Roman" w:cs="Times New Roman"/>
        </w:rPr>
      </w:pPr>
      <w:r w:rsidRPr="00C51993">
        <w:rPr>
          <w:rFonts w:ascii="Times New Roman" w:hAnsi="Times New Roman" w:cs="Times New Roman"/>
        </w:rPr>
        <w:t xml:space="preserve">U ovom izveštaju predstavljena je </w:t>
      </w:r>
      <w:r w:rsidR="008705B1">
        <w:rPr>
          <w:rFonts w:ascii="Times New Roman" w:hAnsi="Times New Roman" w:cs="Times New Roman"/>
        </w:rPr>
        <w:t>ex-post</w:t>
      </w:r>
      <w:r w:rsidRPr="00C51993">
        <w:rPr>
          <w:rFonts w:ascii="Times New Roman" w:hAnsi="Times New Roman" w:cs="Times New Roman"/>
        </w:rPr>
        <w:t xml:space="preserve"> evaluacija </w:t>
      </w:r>
      <w:r w:rsidR="008705B1">
        <w:rPr>
          <w:rFonts w:ascii="Times New Roman" w:hAnsi="Times New Roman" w:cs="Times New Roman"/>
        </w:rPr>
        <w:t>NSRR</w:t>
      </w:r>
      <w:r w:rsidRPr="00C51993">
        <w:rPr>
          <w:rFonts w:ascii="Times New Roman" w:hAnsi="Times New Roman" w:cs="Times New Roman"/>
        </w:rPr>
        <w:t xml:space="preserve"> koju je za potrebe </w:t>
      </w:r>
      <w:r w:rsidR="00CF3E56">
        <w:rPr>
          <w:rFonts w:ascii="Times New Roman" w:hAnsi="Times New Roman" w:cs="Times New Roman"/>
        </w:rPr>
        <w:t xml:space="preserve">Odjeljenja za poslove rodne ravnopravnosti </w:t>
      </w:r>
      <w:r w:rsidR="005E6EA6">
        <w:rPr>
          <w:rFonts w:ascii="Times New Roman" w:hAnsi="Times New Roman" w:cs="Times New Roman"/>
        </w:rPr>
        <w:t xml:space="preserve">(u daljem tekstu ORR) </w:t>
      </w:r>
      <w:r w:rsidR="00CF3E56">
        <w:rPr>
          <w:rFonts w:ascii="Times New Roman" w:hAnsi="Times New Roman" w:cs="Times New Roman"/>
        </w:rPr>
        <w:t xml:space="preserve">Ministarstva ljudskih i manjinskih prava </w:t>
      </w:r>
      <w:r w:rsidRPr="00C51993">
        <w:rPr>
          <w:rFonts w:ascii="Times New Roman" w:hAnsi="Times New Roman" w:cs="Times New Roman"/>
        </w:rPr>
        <w:t xml:space="preserve">podržala </w:t>
      </w:r>
      <w:r w:rsidR="00CF3E56">
        <w:rPr>
          <w:rFonts w:ascii="Times New Roman" w:hAnsi="Times New Roman" w:cs="Times New Roman"/>
        </w:rPr>
        <w:t>Misija OEBS-a u Crnoj Gori</w:t>
      </w:r>
      <w:r w:rsidR="00DB4F8C">
        <w:rPr>
          <w:rFonts w:ascii="Times New Roman" w:hAnsi="Times New Roman" w:cs="Times New Roman"/>
        </w:rPr>
        <w:t xml:space="preserve"> (u daljem tekstu Misija)</w:t>
      </w:r>
      <w:r w:rsidRPr="00C51993">
        <w:rPr>
          <w:rFonts w:ascii="Times New Roman" w:hAnsi="Times New Roman" w:cs="Times New Roman"/>
        </w:rPr>
        <w:t>.</w:t>
      </w:r>
      <w:r w:rsidR="00CF3E56">
        <w:rPr>
          <w:rFonts w:ascii="Times New Roman" w:hAnsi="Times New Roman" w:cs="Times New Roman"/>
        </w:rPr>
        <w:t xml:space="preserve"> Cilj ovog dokumenta je da se, do kraja roka za primjenu NSRR, </w:t>
      </w:r>
      <w:r w:rsidR="00CF3E56" w:rsidRPr="00CF3E56">
        <w:rPr>
          <w:rStyle w:val="y2iqfc"/>
          <w:rFonts w:ascii="Times New Roman" w:hAnsi="Times New Roman" w:cs="Times New Roman"/>
          <w:bCs/>
        </w:rPr>
        <w:t>obezb</w:t>
      </w:r>
      <w:r w:rsidR="00CF3E56">
        <w:rPr>
          <w:rStyle w:val="y2iqfc"/>
          <w:rFonts w:ascii="Times New Roman" w:hAnsi="Times New Roman" w:cs="Times New Roman"/>
          <w:bCs/>
        </w:rPr>
        <w:t>ij</w:t>
      </w:r>
      <w:r w:rsidR="00CF3E56" w:rsidRPr="00CF3E56">
        <w:rPr>
          <w:rStyle w:val="y2iqfc"/>
          <w:rFonts w:ascii="Times New Roman" w:hAnsi="Times New Roman" w:cs="Times New Roman"/>
          <w:bCs/>
        </w:rPr>
        <w:t>edi dalji napredak i povećanje uticaja implementacije NSRR</w:t>
      </w:r>
      <w:r w:rsidR="00CF3E56">
        <w:rPr>
          <w:rStyle w:val="y2iqfc"/>
          <w:rFonts w:ascii="Times New Roman" w:hAnsi="Times New Roman" w:cs="Times New Roman"/>
          <w:bCs/>
        </w:rPr>
        <w:t>.</w:t>
      </w:r>
    </w:p>
    <w:p w:rsidR="001176E8" w:rsidRPr="001176E8" w:rsidRDefault="001176E8" w:rsidP="001176E8">
      <w:pPr>
        <w:tabs>
          <w:tab w:val="center" w:pos="1659"/>
          <w:tab w:val="center" w:pos="2337"/>
          <w:tab w:val="center" w:pos="2733"/>
          <w:tab w:val="right" w:pos="4439"/>
        </w:tabs>
        <w:spacing w:after="3" w:line="276" w:lineRule="auto"/>
        <w:ind w:left="-15"/>
        <w:jc w:val="both"/>
        <w:rPr>
          <w:rFonts w:ascii="Times New Roman" w:hAnsi="Times New Roman" w:cs="Times New Roman"/>
        </w:rPr>
      </w:pPr>
      <w:r>
        <w:rPr>
          <w:rFonts w:ascii="Times New Roman" w:hAnsi="Times New Roman" w:cs="Times New Roman"/>
        </w:rPr>
        <w:t>Pošto</w:t>
      </w:r>
      <w:r w:rsidRPr="001176E8">
        <w:rPr>
          <w:rFonts w:ascii="Times New Roman" w:hAnsi="Times New Roman" w:cs="Times New Roman"/>
        </w:rPr>
        <w:t xml:space="preserve"> </w:t>
      </w:r>
      <w:r>
        <w:rPr>
          <w:rFonts w:ascii="Times New Roman" w:hAnsi="Times New Roman" w:cs="Times New Roman"/>
        </w:rPr>
        <w:t>j</w:t>
      </w:r>
      <w:r w:rsidRPr="001176E8">
        <w:rPr>
          <w:rFonts w:ascii="Times New Roman" w:hAnsi="Times New Roman" w:cs="Times New Roman"/>
        </w:rPr>
        <w:t xml:space="preserve">e </w:t>
      </w:r>
      <w:r>
        <w:rPr>
          <w:rFonts w:ascii="Times New Roman" w:hAnsi="Times New Roman" w:cs="Times New Roman"/>
        </w:rPr>
        <w:t xml:space="preserve">ova </w:t>
      </w:r>
      <w:r w:rsidRPr="001176E8">
        <w:rPr>
          <w:rFonts w:ascii="Times New Roman" w:hAnsi="Times New Roman" w:cs="Times New Roman"/>
        </w:rPr>
        <w:t xml:space="preserve">ex-post </w:t>
      </w:r>
      <w:r>
        <w:rPr>
          <w:rFonts w:ascii="Times New Roman" w:hAnsi="Times New Roman" w:cs="Times New Roman"/>
        </w:rPr>
        <w:t>evaluacija</w:t>
      </w:r>
      <w:r w:rsidRPr="001176E8">
        <w:rPr>
          <w:rFonts w:ascii="Times New Roman" w:hAnsi="Times New Roman" w:cs="Times New Roman"/>
        </w:rPr>
        <w:t xml:space="preserve"> </w:t>
      </w:r>
      <w:r>
        <w:rPr>
          <w:rFonts w:ascii="Times New Roman" w:hAnsi="Times New Roman" w:cs="Times New Roman"/>
        </w:rPr>
        <w:t>NSRR</w:t>
      </w:r>
      <w:r w:rsidRPr="001176E8">
        <w:rPr>
          <w:rFonts w:ascii="Times New Roman" w:hAnsi="Times New Roman" w:cs="Times New Roman"/>
        </w:rPr>
        <w:t xml:space="preserve"> </w:t>
      </w:r>
      <w:r>
        <w:rPr>
          <w:rFonts w:ascii="Times New Roman" w:hAnsi="Times New Roman" w:cs="Times New Roman"/>
        </w:rPr>
        <w:t>rađena</w:t>
      </w:r>
      <w:r w:rsidRPr="001176E8">
        <w:rPr>
          <w:rFonts w:ascii="Times New Roman" w:hAnsi="Times New Roman" w:cs="Times New Roman"/>
        </w:rPr>
        <w:t xml:space="preserve"> u poslednjoj godini važenja, ona ima karakteristike terminalne evaluacije</w:t>
      </w:r>
      <w:r>
        <w:rPr>
          <w:rFonts w:ascii="Times New Roman" w:hAnsi="Times New Roman" w:cs="Times New Roman"/>
        </w:rPr>
        <w:t>, te zato</w:t>
      </w:r>
      <w:r w:rsidRPr="001176E8">
        <w:rPr>
          <w:rFonts w:ascii="Times New Roman" w:hAnsi="Times New Roman" w:cs="Times New Roman"/>
        </w:rPr>
        <w:t xml:space="preserve"> nije </w:t>
      </w:r>
      <w:r>
        <w:rPr>
          <w:rFonts w:ascii="Times New Roman" w:hAnsi="Times New Roman" w:cs="Times New Roman"/>
        </w:rPr>
        <w:t xml:space="preserve">bilo </w:t>
      </w:r>
      <w:r w:rsidRPr="001176E8">
        <w:rPr>
          <w:rFonts w:ascii="Times New Roman" w:hAnsi="Times New Roman" w:cs="Times New Roman"/>
        </w:rPr>
        <w:t xml:space="preserve">moguće </w:t>
      </w:r>
      <w:r>
        <w:rPr>
          <w:rFonts w:ascii="Times New Roman" w:hAnsi="Times New Roman" w:cs="Times New Roman"/>
        </w:rPr>
        <w:t>vidjeti</w:t>
      </w:r>
      <w:r w:rsidRPr="001176E8">
        <w:rPr>
          <w:rFonts w:ascii="Times New Roman" w:hAnsi="Times New Roman" w:cs="Times New Roman"/>
        </w:rPr>
        <w:t xml:space="preserve"> ukupne efekte </w:t>
      </w:r>
      <w:r>
        <w:rPr>
          <w:rFonts w:ascii="Times New Roman" w:hAnsi="Times New Roman" w:cs="Times New Roman"/>
        </w:rPr>
        <w:t>NSRR</w:t>
      </w:r>
      <w:r w:rsidRPr="001176E8">
        <w:rPr>
          <w:rFonts w:ascii="Times New Roman" w:hAnsi="Times New Roman" w:cs="Times New Roman"/>
        </w:rPr>
        <w:t xml:space="preserve"> </w:t>
      </w:r>
      <w:r>
        <w:rPr>
          <w:rFonts w:ascii="Times New Roman" w:hAnsi="Times New Roman" w:cs="Times New Roman"/>
        </w:rPr>
        <w:t xml:space="preserve">koje će ona imati </w:t>
      </w:r>
      <w:r w:rsidRPr="001176E8">
        <w:rPr>
          <w:rFonts w:ascii="Times New Roman" w:hAnsi="Times New Roman" w:cs="Times New Roman"/>
        </w:rPr>
        <w:t xml:space="preserve">po završetku </w:t>
      </w:r>
      <w:r>
        <w:rPr>
          <w:rFonts w:ascii="Times New Roman" w:hAnsi="Times New Roman" w:cs="Times New Roman"/>
        </w:rPr>
        <w:t xml:space="preserve">realizacije, </w:t>
      </w:r>
      <w:r w:rsidRPr="001176E8">
        <w:rPr>
          <w:rFonts w:ascii="Times New Roman" w:hAnsi="Times New Roman" w:cs="Times New Roman"/>
        </w:rPr>
        <w:t xml:space="preserve">kao što </w:t>
      </w:r>
      <w:r>
        <w:rPr>
          <w:rFonts w:ascii="Times New Roman" w:hAnsi="Times New Roman" w:cs="Times New Roman"/>
        </w:rPr>
        <w:t xml:space="preserve">bi </w:t>
      </w:r>
      <w:r w:rsidRPr="001176E8">
        <w:rPr>
          <w:rFonts w:ascii="Times New Roman" w:hAnsi="Times New Roman" w:cs="Times New Roman"/>
        </w:rPr>
        <w:t xml:space="preserve">to </w:t>
      </w:r>
      <w:r>
        <w:rPr>
          <w:rFonts w:ascii="Times New Roman" w:hAnsi="Times New Roman" w:cs="Times New Roman"/>
        </w:rPr>
        <w:t xml:space="preserve">bio </w:t>
      </w:r>
      <w:r w:rsidRPr="001176E8">
        <w:rPr>
          <w:rFonts w:ascii="Times New Roman" w:hAnsi="Times New Roman" w:cs="Times New Roman"/>
        </w:rPr>
        <w:t xml:space="preserve">slučaj sa </w:t>
      </w:r>
      <w:r>
        <w:rPr>
          <w:rFonts w:ascii="Times New Roman" w:hAnsi="Times New Roman" w:cs="Times New Roman"/>
        </w:rPr>
        <w:t>“</w:t>
      </w:r>
      <w:r w:rsidRPr="001176E8">
        <w:rPr>
          <w:rFonts w:ascii="Times New Roman" w:hAnsi="Times New Roman" w:cs="Times New Roman"/>
        </w:rPr>
        <w:t>prav</w:t>
      </w:r>
      <w:r>
        <w:rPr>
          <w:rFonts w:ascii="Times New Roman" w:hAnsi="Times New Roman" w:cs="Times New Roman"/>
        </w:rPr>
        <w:t>o</w:t>
      </w:r>
      <w:r w:rsidRPr="001176E8">
        <w:rPr>
          <w:rFonts w:ascii="Times New Roman" w:hAnsi="Times New Roman" w:cs="Times New Roman"/>
        </w:rPr>
        <w:t>m</w:t>
      </w:r>
      <w:r>
        <w:rPr>
          <w:rFonts w:ascii="Times New Roman" w:hAnsi="Times New Roman" w:cs="Times New Roman"/>
        </w:rPr>
        <w:t>”</w:t>
      </w:r>
      <w:r w:rsidRPr="001176E8">
        <w:rPr>
          <w:rFonts w:ascii="Times New Roman" w:hAnsi="Times New Roman" w:cs="Times New Roman"/>
        </w:rPr>
        <w:t xml:space="preserve"> ex-post evaluacij</w:t>
      </w:r>
      <w:r>
        <w:rPr>
          <w:rFonts w:ascii="Times New Roman" w:hAnsi="Times New Roman" w:cs="Times New Roman"/>
        </w:rPr>
        <w:t xml:space="preserve">om </w:t>
      </w:r>
      <w:r w:rsidRPr="001176E8">
        <w:rPr>
          <w:rFonts w:ascii="Times New Roman" w:hAnsi="Times New Roman" w:cs="Times New Roman"/>
        </w:rPr>
        <w:t>koj</w:t>
      </w:r>
      <w:r>
        <w:rPr>
          <w:rFonts w:ascii="Times New Roman" w:hAnsi="Times New Roman" w:cs="Times New Roman"/>
        </w:rPr>
        <w:t>a</w:t>
      </w:r>
      <w:r w:rsidRPr="001176E8">
        <w:rPr>
          <w:rFonts w:ascii="Times New Roman" w:hAnsi="Times New Roman" w:cs="Times New Roman"/>
        </w:rPr>
        <w:t xml:space="preserve"> se obavlja </w:t>
      </w:r>
      <w:r>
        <w:rPr>
          <w:rFonts w:ascii="Times New Roman" w:hAnsi="Times New Roman" w:cs="Times New Roman"/>
        </w:rPr>
        <w:t xml:space="preserve">nakon </w:t>
      </w:r>
      <w:r w:rsidRPr="001176E8">
        <w:rPr>
          <w:rFonts w:ascii="Times New Roman" w:hAnsi="Times New Roman" w:cs="Times New Roman"/>
        </w:rPr>
        <w:t>neko</w:t>
      </w:r>
      <w:r>
        <w:rPr>
          <w:rFonts w:ascii="Times New Roman" w:hAnsi="Times New Roman" w:cs="Times New Roman"/>
        </w:rPr>
        <w:t>g</w:t>
      </w:r>
      <w:r w:rsidRPr="001176E8">
        <w:rPr>
          <w:rFonts w:ascii="Times New Roman" w:hAnsi="Times New Roman" w:cs="Times New Roman"/>
        </w:rPr>
        <w:t xml:space="preserve"> vr</w:t>
      </w:r>
      <w:r>
        <w:rPr>
          <w:rFonts w:ascii="Times New Roman" w:hAnsi="Times New Roman" w:cs="Times New Roman"/>
        </w:rPr>
        <w:t>emena</w:t>
      </w:r>
      <w:r w:rsidRPr="001176E8">
        <w:rPr>
          <w:rFonts w:ascii="Times New Roman" w:hAnsi="Times New Roman" w:cs="Times New Roman"/>
        </w:rPr>
        <w:t xml:space="preserve"> po isteku važenja </w:t>
      </w:r>
      <w:r>
        <w:rPr>
          <w:rFonts w:ascii="Times New Roman" w:hAnsi="Times New Roman" w:cs="Times New Roman"/>
        </w:rPr>
        <w:t>starategije</w:t>
      </w:r>
      <w:r w:rsidRPr="001176E8">
        <w:rPr>
          <w:rFonts w:ascii="Times New Roman" w:hAnsi="Times New Roman" w:cs="Times New Roman"/>
        </w:rPr>
        <w:t xml:space="preserve"> koja se evaluira</w:t>
      </w:r>
      <w:r>
        <w:rPr>
          <w:rFonts w:ascii="Times New Roman" w:hAnsi="Times New Roman" w:cs="Times New Roman"/>
        </w:rPr>
        <w:t>.</w:t>
      </w:r>
      <w:r w:rsidRPr="001176E8">
        <w:rPr>
          <w:rFonts w:ascii="Times New Roman" w:hAnsi="Times New Roman" w:cs="Times New Roman"/>
        </w:rPr>
        <w:t xml:space="preserve"> </w:t>
      </w:r>
    </w:p>
    <w:p w:rsidR="009329AB" w:rsidRPr="00C51993" w:rsidRDefault="009329AB" w:rsidP="008705B1">
      <w:pPr>
        <w:tabs>
          <w:tab w:val="center" w:pos="1659"/>
          <w:tab w:val="center" w:pos="2337"/>
          <w:tab w:val="center" w:pos="2733"/>
          <w:tab w:val="right" w:pos="4439"/>
        </w:tabs>
        <w:spacing w:after="3"/>
        <w:ind w:left="-15"/>
        <w:jc w:val="both"/>
        <w:rPr>
          <w:rFonts w:ascii="Times New Roman" w:hAnsi="Times New Roman" w:cs="Times New Roman"/>
        </w:rPr>
      </w:pPr>
    </w:p>
    <w:p w:rsidR="005E6EA6" w:rsidRDefault="009329AB" w:rsidP="005E6EA6">
      <w:pPr>
        <w:jc w:val="both"/>
        <w:rPr>
          <w:rFonts w:ascii="Times New Roman" w:hAnsi="Times New Roman" w:cs="Times New Roman"/>
        </w:rPr>
      </w:pPr>
      <w:r w:rsidRPr="00FF6D9C">
        <w:rPr>
          <w:rFonts w:ascii="Times New Roman" w:hAnsi="Times New Roman" w:cs="Times New Roman"/>
        </w:rPr>
        <w:t xml:space="preserve">Evaluacija je sprovedena u skladu sa </w:t>
      </w:r>
      <w:r w:rsidR="00FF6D9C" w:rsidRPr="00FF6D9C">
        <w:rPr>
          <w:rFonts w:ascii="Times New Roman" w:hAnsi="Times New Roman" w:cs="Times New Roman"/>
        </w:rPr>
        <w:t>Metodologijom razvijanja politika, izrade i praćenja sprovođenja strateških dokumenata</w:t>
      </w:r>
      <w:r w:rsidR="00FF6D9C" w:rsidRPr="00FF6D9C">
        <w:rPr>
          <w:rStyle w:val="FootnoteReference"/>
          <w:rFonts w:ascii="Times New Roman" w:hAnsi="Times New Roman" w:cs="Times New Roman"/>
        </w:rPr>
        <w:footnoteReference w:id="4"/>
      </w:r>
      <w:r w:rsidR="0001467B">
        <w:rPr>
          <w:rFonts w:ascii="Times New Roman" w:hAnsi="Times New Roman" w:cs="Times New Roman"/>
        </w:rPr>
        <w:t>.</w:t>
      </w:r>
      <w:r w:rsidRPr="00C51993">
        <w:rPr>
          <w:rFonts w:ascii="Times New Roman" w:hAnsi="Times New Roman" w:cs="Times New Roman"/>
        </w:rPr>
        <w:t xml:space="preserve"> </w:t>
      </w:r>
      <w:r w:rsidR="0001467B">
        <w:rPr>
          <w:rFonts w:ascii="Times New Roman" w:hAnsi="Times New Roman" w:cs="Times New Roman"/>
        </w:rPr>
        <w:t>Z</w:t>
      </w:r>
      <w:r w:rsidRPr="00C51993">
        <w:rPr>
          <w:rFonts w:ascii="Times New Roman" w:hAnsi="Times New Roman" w:cs="Times New Roman"/>
        </w:rPr>
        <w:t xml:space="preserve">asnovana je na pristupu koji kombinuje informacije i nalaze </w:t>
      </w:r>
      <w:r w:rsidR="005E6EA6">
        <w:rPr>
          <w:rFonts w:ascii="Times New Roman" w:hAnsi="Times New Roman" w:cs="Times New Roman"/>
        </w:rPr>
        <w:t xml:space="preserve">Srednjoročne </w:t>
      </w:r>
      <w:r w:rsidRPr="00C51993">
        <w:rPr>
          <w:rFonts w:ascii="Times New Roman" w:hAnsi="Times New Roman" w:cs="Times New Roman"/>
        </w:rPr>
        <w:t>evaluacije N</w:t>
      </w:r>
      <w:r w:rsidR="005E6EA6">
        <w:rPr>
          <w:rFonts w:ascii="Times New Roman" w:hAnsi="Times New Roman" w:cs="Times New Roman"/>
        </w:rPr>
        <w:t>SRR</w:t>
      </w:r>
      <w:r w:rsidRPr="00C51993">
        <w:rPr>
          <w:rFonts w:ascii="Times New Roman" w:hAnsi="Times New Roman" w:cs="Times New Roman"/>
        </w:rPr>
        <w:t xml:space="preserve"> </w:t>
      </w:r>
      <w:r w:rsidR="005E6EA6">
        <w:rPr>
          <w:rFonts w:ascii="Times New Roman" w:hAnsi="Times New Roman" w:cs="Times New Roman"/>
        </w:rPr>
        <w:t xml:space="preserve">za period </w:t>
      </w:r>
      <w:r w:rsidRPr="00C51993">
        <w:rPr>
          <w:rFonts w:ascii="Times New Roman" w:hAnsi="Times New Roman" w:cs="Times New Roman"/>
        </w:rPr>
        <w:t>20</w:t>
      </w:r>
      <w:r w:rsidR="005E6EA6">
        <w:rPr>
          <w:rFonts w:ascii="Times New Roman" w:hAnsi="Times New Roman" w:cs="Times New Roman"/>
        </w:rPr>
        <w:t>21</w:t>
      </w:r>
      <w:r w:rsidRPr="00C51993">
        <w:rPr>
          <w:rFonts w:ascii="Times New Roman" w:hAnsi="Times New Roman" w:cs="Times New Roman"/>
        </w:rPr>
        <w:t>-20</w:t>
      </w:r>
      <w:r w:rsidR="005E6EA6">
        <w:rPr>
          <w:rFonts w:ascii="Times New Roman" w:hAnsi="Times New Roman" w:cs="Times New Roman"/>
        </w:rPr>
        <w:t>22</w:t>
      </w:r>
      <w:r w:rsidRPr="00C51993">
        <w:rPr>
          <w:rFonts w:ascii="Times New Roman" w:hAnsi="Times New Roman" w:cs="Times New Roman"/>
        </w:rPr>
        <w:t xml:space="preserve">, </w:t>
      </w:r>
      <w:r w:rsidR="005E6EA6">
        <w:rPr>
          <w:rFonts w:ascii="Times New Roman" w:hAnsi="Times New Roman" w:cs="Times New Roman"/>
        </w:rPr>
        <w:t>godišnjih izvještaja o primjeni akcionih planova, dokumenata u posjedu ORR</w:t>
      </w:r>
      <w:r w:rsidRPr="00C51993">
        <w:rPr>
          <w:rFonts w:ascii="Times New Roman" w:hAnsi="Times New Roman" w:cs="Times New Roman"/>
        </w:rPr>
        <w:t xml:space="preserve"> </w:t>
      </w:r>
      <w:r w:rsidR="005E6EA6">
        <w:rPr>
          <w:rFonts w:ascii="Times New Roman" w:hAnsi="Times New Roman" w:cs="Times New Roman"/>
        </w:rPr>
        <w:t xml:space="preserve">i </w:t>
      </w:r>
      <w:r w:rsidRPr="00C51993">
        <w:rPr>
          <w:rFonts w:ascii="Times New Roman" w:hAnsi="Times New Roman" w:cs="Times New Roman"/>
        </w:rPr>
        <w:t xml:space="preserve">prikupljenim </w:t>
      </w:r>
      <w:r w:rsidR="00172555">
        <w:rPr>
          <w:rFonts w:ascii="Times New Roman" w:hAnsi="Times New Roman" w:cs="Times New Roman"/>
        </w:rPr>
        <w:t xml:space="preserve">informacijama </w:t>
      </w:r>
      <w:r w:rsidR="005E6EA6">
        <w:rPr>
          <w:rFonts w:ascii="Times New Roman" w:hAnsi="Times New Roman" w:cs="Times New Roman"/>
        </w:rPr>
        <w:t>od učesnica fokus grupa</w:t>
      </w:r>
      <w:r w:rsidRPr="00C51993">
        <w:rPr>
          <w:rFonts w:ascii="Times New Roman" w:hAnsi="Times New Roman" w:cs="Times New Roman"/>
        </w:rPr>
        <w:t xml:space="preserve">. </w:t>
      </w:r>
      <w:r w:rsidR="007B3186">
        <w:rPr>
          <w:rFonts w:ascii="Times New Roman" w:hAnsi="Times New Roman" w:cs="Times New Roman"/>
        </w:rPr>
        <w:t>Prikaz</w:t>
      </w:r>
      <w:r w:rsidRPr="00C51993">
        <w:rPr>
          <w:rFonts w:ascii="Times New Roman" w:hAnsi="Times New Roman" w:cs="Times New Roman"/>
        </w:rPr>
        <w:t xml:space="preserve"> metodologij</w:t>
      </w:r>
      <w:r w:rsidR="007B3186">
        <w:rPr>
          <w:rFonts w:ascii="Times New Roman" w:hAnsi="Times New Roman" w:cs="Times New Roman"/>
        </w:rPr>
        <w:t>e</w:t>
      </w:r>
      <w:r w:rsidRPr="00C51993">
        <w:rPr>
          <w:rFonts w:ascii="Times New Roman" w:hAnsi="Times New Roman" w:cs="Times New Roman"/>
        </w:rPr>
        <w:t xml:space="preserve"> evaluacije </w:t>
      </w:r>
      <w:r w:rsidR="007B3186">
        <w:rPr>
          <w:rFonts w:ascii="Times New Roman" w:hAnsi="Times New Roman" w:cs="Times New Roman"/>
        </w:rPr>
        <w:t>dat</w:t>
      </w:r>
      <w:r w:rsidRPr="00C51993">
        <w:rPr>
          <w:rFonts w:ascii="Times New Roman" w:hAnsi="Times New Roman" w:cs="Times New Roman"/>
        </w:rPr>
        <w:t xml:space="preserve"> je u poglavlju broj 4. </w:t>
      </w:r>
    </w:p>
    <w:p w:rsidR="00DA5AC2" w:rsidRDefault="00DA5AC2" w:rsidP="001B2874">
      <w:pPr>
        <w:jc w:val="both"/>
        <w:rPr>
          <w:rFonts w:ascii="Times New Roman" w:hAnsi="Times New Roman" w:cs="Times New Roman"/>
        </w:rPr>
      </w:pPr>
    </w:p>
    <w:p w:rsidR="001B2874" w:rsidRDefault="001B2874" w:rsidP="001B2874">
      <w:pPr>
        <w:jc w:val="both"/>
        <w:rPr>
          <w:rFonts w:ascii="Times New Roman" w:hAnsi="Times New Roman" w:cs="Times New Roman"/>
        </w:rPr>
      </w:pPr>
      <w:r>
        <w:rPr>
          <w:rFonts w:ascii="Times New Roman" w:hAnsi="Times New Roman" w:cs="Times New Roman"/>
        </w:rPr>
        <w:t>Mapa evaluacije:</w:t>
      </w:r>
    </w:p>
    <w:p w:rsidR="001B2874" w:rsidRPr="001B2874" w:rsidRDefault="005E55C1" w:rsidP="001B2874">
      <w:pP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6332693C" wp14:editId="2B81E499">
                <wp:simplePos x="0" y="0"/>
                <wp:positionH relativeFrom="column">
                  <wp:posOffset>4789170</wp:posOffset>
                </wp:positionH>
                <wp:positionV relativeFrom="paragraph">
                  <wp:posOffset>255270</wp:posOffset>
                </wp:positionV>
                <wp:extent cx="914400" cy="914400"/>
                <wp:effectExtent l="0" t="0" r="12700" b="12700"/>
                <wp:wrapNone/>
                <wp:docPr id="1963263878" name="Rounded Rectangle 3"/>
                <wp:cNvGraphicFramePr/>
                <a:graphic xmlns:a="http://schemas.openxmlformats.org/drawingml/2006/main">
                  <a:graphicData uri="http://schemas.microsoft.com/office/word/2010/wordprocessingShape">
                    <wps:wsp>
                      <wps:cNvSpPr/>
                      <wps:spPr>
                        <a:xfrm>
                          <a:off x="0" y="0"/>
                          <a:ext cx="914400" cy="914400"/>
                        </a:xfrm>
                        <a:prstGeom prst="roundRect">
                          <a:avLst/>
                        </a:prstGeom>
                        <a:ln/>
                      </wps:spPr>
                      <wps:style>
                        <a:lnRef idx="2">
                          <a:schemeClr val="accent1">
                            <a:shade val="15000"/>
                          </a:schemeClr>
                        </a:lnRef>
                        <a:fillRef idx="1">
                          <a:schemeClr val="accent1"/>
                        </a:fillRef>
                        <a:effectRef idx="0">
                          <a:schemeClr val="accent1"/>
                        </a:effectRef>
                        <a:fontRef idx="minor">
                          <a:schemeClr val="lt1"/>
                        </a:fontRef>
                      </wps:style>
                      <wps:txbx>
                        <w:txbxContent>
                          <w:p w:rsidR="007B04D1" w:rsidRDefault="007B04D1" w:rsidP="005E55C1">
                            <w:pPr>
                              <w:shd w:val="clear" w:color="auto" w:fill="DAE9F7" w:themeFill="text2" w:themeFillTint="1A"/>
                              <w:jc w:val="center"/>
                              <w:rPr>
                                <w:rFonts w:ascii="Times New Roman" w:hAnsi="Times New Roman" w:cs="Times New Roman"/>
                                <w:sz w:val="22"/>
                                <w:szCs w:val="22"/>
                                <w:lang w:val="hr-HR"/>
                              </w:rPr>
                            </w:pPr>
                            <w:r w:rsidRPr="005E55C1">
                              <w:rPr>
                                <w:rFonts w:ascii="Times New Roman" w:hAnsi="Times New Roman" w:cs="Times New Roman"/>
                                <w:sz w:val="22"/>
                                <w:szCs w:val="22"/>
                                <w:lang w:val="hr-HR"/>
                              </w:rPr>
                              <w:t>Zaključci</w:t>
                            </w:r>
                          </w:p>
                          <w:p w:rsidR="007B04D1" w:rsidRPr="005E55C1" w:rsidRDefault="007B04D1" w:rsidP="005E55C1">
                            <w:pPr>
                              <w:shd w:val="clear" w:color="auto" w:fill="DAE9F7" w:themeFill="text2" w:themeFillTint="1A"/>
                              <w:jc w:val="center"/>
                              <w:rPr>
                                <w:rFonts w:ascii="Times New Roman" w:hAnsi="Times New Roman" w:cs="Times New Roman"/>
                                <w:sz w:val="22"/>
                                <w:szCs w:val="22"/>
                                <w:lang w:val="hr-HR"/>
                              </w:rPr>
                            </w:pPr>
                            <w:r w:rsidRPr="005E55C1">
                              <w:rPr>
                                <w:rFonts w:ascii="Times New Roman" w:hAnsi="Times New Roman" w:cs="Times New Roman"/>
                                <w:sz w:val="22"/>
                                <w:szCs w:val="22"/>
                                <w:lang w:val="hr-HR"/>
                              </w:rPr>
                              <w:t xml:space="preserve"> i preporuke</w:t>
                            </w:r>
                          </w:p>
                          <w:p w:rsidR="007B04D1" w:rsidRPr="005E55C1" w:rsidRDefault="007B04D1" w:rsidP="005E55C1">
                            <w:pPr>
                              <w:shd w:val="clear" w:color="auto" w:fill="DAE9F7" w:themeFill="text2" w:themeFillTint="1A"/>
                              <w:jc w:val="center"/>
                              <w:rPr>
                                <w:rFonts w:ascii="Times New Roman" w:hAnsi="Times New Roman" w:cs="Times New Roman"/>
                                <w:color w:val="000000" w:themeColor="text1"/>
                                <w:sz w:val="21"/>
                                <w:szCs w:val="21"/>
                                <w:lang w:val="hr-H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332693C" id="Rounded Rectangle 3" o:spid="_x0000_s1026" style="position:absolute;left:0;text-align:left;margin-left:377.1pt;margin-top:20.1pt;width:1in;height:1in;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" fillcolor="#156082 [3204]" strokecolor="#030e13 [484]" strokeweight="1pt">
                <v:stroke joinstyle="miter"/>
                <v:textbox>
                  <w:txbxContent>
                    <w:p w:rsidR="007B04D1" w:rsidRDefault="007B04D1" w:rsidP="005E55C1">
                      <w:pPr>
                        <w:shd w:val="clear" w:color="auto" w:fill="DAE9F7" w:themeFill="text2" w:themeFillTint="1A"/>
                        <w:jc w:val="center"/>
                        <w:rPr>
                          <w:rFonts w:ascii="Times New Roman" w:hAnsi="Times New Roman" w:cs="Times New Roman"/>
                          <w:sz w:val="22"/>
                          <w:szCs w:val="22"/>
                          <w:lang w:val="hr-HR"/>
                        </w:rPr>
                      </w:pPr>
                      <w:r w:rsidRPr="005E55C1">
                        <w:rPr>
                          <w:rFonts w:ascii="Times New Roman" w:hAnsi="Times New Roman" w:cs="Times New Roman"/>
                          <w:sz w:val="22"/>
                          <w:szCs w:val="22"/>
                          <w:lang w:val="hr-HR"/>
                        </w:rPr>
                        <w:t>Zaključci</w:t>
                      </w:r>
                    </w:p>
                    <w:p w:rsidR="007B04D1" w:rsidRPr="005E55C1" w:rsidRDefault="007B04D1" w:rsidP="005E55C1">
                      <w:pPr>
                        <w:shd w:val="clear" w:color="auto" w:fill="DAE9F7" w:themeFill="text2" w:themeFillTint="1A"/>
                        <w:jc w:val="center"/>
                        <w:rPr>
                          <w:rFonts w:ascii="Times New Roman" w:hAnsi="Times New Roman" w:cs="Times New Roman"/>
                          <w:sz w:val="22"/>
                          <w:szCs w:val="22"/>
                          <w:lang w:val="hr-HR"/>
                        </w:rPr>
                      </w:pPr>
                      <w:r w:rsidRPr="005E55C1">
                        <w:rPr>
                          <w:rFonts w:ascii="Times New Roman" w:hAnsi="Times New Roman" w:cs="Times New Roman"/>
                          <w:sz w:val="22"/>
                          <w:szCs w:val="22"/>
                          <w:lang w:val="hr-HR"/>
                        </w:rPr>
                        <w:t xml:space="preserve"> i preporuke</w:t>
                      </w:r>
                    </w:p>
                    <w:p w:rsidR="007B04D1" w:rsidRPr="005E55C1" w:rsidRDefault="007B04D1" w:rsidP="005E55C1">
                      <w:pPr>
                        <w:shd w:val="clear" w:color="auto" w:fill="DAE9F7" w:themeFill="text2" w:themeFillTint="1A"/>
                        <w:jc w:val="center"/>
                        <w:rPr>
                          <w:rFonts w:ascii="Times New Roman" w:hAnsi="Times New Roman" w:cs="Times New Roman"/>
                          <w:color w:val="000000" w:themeColor="text1"/>
                          <w:sz w:val="21"/>
                          <w:szCs w:val="21"/>
                          <w:lang w:val="hr-HR"/>
                        </w:rPr>
                      </w:pP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589BA87E" wp14:editId="45C70280">
                <wp:simplePos x="0" y="0"/>
                <wp:positionH relativeFrom="column">
                  <wp:posOffset>3651885</wp:posOffset>
                </wp:positionH>
                <wp:positionV relativeFrom="paragraph">
                  <wp:posOffset>255270</wp:posOffset>
                </wp:positionV>
                <wp:extent cx="914400" cy="914400"/>
                <wp:effectExtent l="0" t="0" r="12700" b="12700"/>
                <wp:wrapNone/>
                <wp:docPr id="1760971375" name="Rounded Rectangle 3"/>
                <wp:cNvGraphicFramePr/>
                <a:graphic xmlns:a="http://schemas.openxmlformats.org/drawingml/2006/main">
                  <a:graphicData uri="http://schemas.microsoft.com/office/word/2010/wordprocessingShape">
                    <wps:wsp>
                      <wps:cNvSpPr/>
                      <wps:spPr>
                        <a:xfrm>
                          <a:off x="0" y="0"/>
                          <a:ext cx="914400" cy="914400"/>
                        </a:xfrm>
                        <a:prstGeom prst="roundRect">
                          <a:avLst/>
                        </a:prstGeom>
                        <a:ln/>
                      </wps:spPr>
                      <wps:style>
                        <a:lnRef idx="2">
                          <a:schemeClr val="accent1">
                            <a:shade val="15000"/>
                          </a:schemeClr>
                        </a:lnRef>
                        <a:fillRef idx="1">
                          <a:schemeClr val="accent1"/>
                        </a:fillRef>
                        <a:effectRef idx="0">
                          <a:schemeClr val="accent1"/>
                        </a:effectRef>
                        <a:fontRef idx="minor">
                          <a:schemeClr val="lt1"/>
                        </a:fontRef>
                      </wps:style>
                      <wps:txbx>
                        <w:txbxContent>
                          <w:p w:rsidR="007B04D1" w:rsidRPr="000E5B57" w:rsidRDefault="007B04D1" w:rsidP="001B2874">
                            <w:pPr>
                              <w:shd w:val="clear" w:color="auto" w:fill="DAE9F7" w:themeFill="text2" w:themeFillTint="1A"/>
                              <w:jc w:val="center"/>
                              <w:rPr>
                                <w:rFonts w:ascii="Times New Roman" w:hAnsi="Times New Roman" w:cs="Times New Roman"/>
                                <w:color w:val="000000" w:themeColor="text1"/>
                                <w:sz w:val="18"/>
                                <w:szCs w:val="18"/>
                                <w:lang w:val="hr-HR"/>
                              </w:rPr>
                            </w:pPr>
                            <w:r>
                              <w:rPr>
                                <w:rFonts w:ascii="Times New Roman" w:hAnsi="Times New Roman" w:cs="Times New Roman"/>
                                <w:sz w:val="18"/>
                                <w:szCs w:val="18"/>
                              </w:rPr>
                              <w:t>Š</w:t>
                            </w:r>
                            <w:r w:rsidRPr="000E5B57">
                              <w:rPr>
                                <w:rFonts w:ascii="Times New Roman" w:hAnsi="Times New Roman" w:cs="Times New Roman"/>
                                <w:sz w:val="18"/>
                                <w:szCs w:val="18"/>
                              </w:rPr>
                              <w:t>est OECD-DAC kriterijuma za evaluaciju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89BA87E" id="_x0000_s1027" style="position:absolute;left:0;text-align:left;margin-left:287.55pt;margin-top:20.1pt;width:1in;height:1in;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" fillcolor="#156082 [3204]" strokecolor="#030e13 [484]" strokeweight="1pt">
                <v:stroke joinstyle="miter"/>
                <v:textbox>
                  <w:txbxContent>
                    <w:p w:rsidR="007B04D1" w:rsidRPr="000E5B57" w:rsidRDefault="007B04D1" w:rsidP="001B2874">
                      <w:pPr>
                        <w:shd w:val="clear" w:color="auto" w:fill="DAE9F7" w:themeFill="text2" w:themeFillTint="1A"/>
                        <w:jc w:val="center"/>
                        <w:rPr>
                          <w:rFonts w:ascii="Times New Roman" w:hAnsi="Times New Roman" w:cs="Times New Roman"/>
                          <w:color w:val="000000" w:themeColor="text1"/>
                          <w:sz w:val="18"/>
                          <w:szCs w:val="18"/>
                          <w:lang w:val="hr-HR"/>
                        </w:rPr>
                      </w:pPr>
                      <w:r>
                        <w:rPr>
                          <w:rFonts w:ascii="Times New Roman" w:hAnsi="Times New Roman" w:cs="Times New Roman"/>
                          <w:sz w:val="18"/>
                          <w:szCs w:val="18"/>
                        </w:rPr>
                        <w:t>Š</w:t>
                      </w:r>
                      <w:r w:rsidRPr="000E5B57">
                        <w:rPr>
                          <w:rFonts w:ascii="Times New Roman" w:hAnsi="Times New Roman" w:cs="Times New Roman"/>
                          <w:sz w:val="18"/>
                          <w:szCs w:val="18"/>
                        </w:rPr>
                        <w:t>est OECD-DAC kriterijuma za evaluaciju</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3F00AA1F" wp14:editId="0D063565">
                <wp:simplePos x="0" y="0"/>
                <wp:positionH relativeFrom="column">
                  <wp:posOffset>2491740</wp:posOffset>
                </wp:positionH>
                <wp:positionV relativeFrom="paragraph">
                  <wp:posOffset>255270</wp:posOffset>
                </wp:positionV>
                <wp:extent cx="914400" cy="914400"/>
                <wp:effectExtent l="0" t="0" r="12700" b="12700"/>
                <wp:wrapNone/>
                <wp:docPr id="67623287" name="Rounded Rectangle 3"/>
                <wp:cNvGraphicFramePr/>
                <a:graphic xmlns:a="http://schemas.openxmlformats.org/drawingml/2006/main">
                  <a:graphicData uri="http://schemas.microsoft.com/office/word/2010/wordprocessingShape">
                    <wps:wsp>
                      <wps:cNvSpPr/>
                      <wps:spPr>
                        <a:xfrm>
                          <a:off x="0" y="0"/>
                          <a:ext cx="914400" cy="914400"/>
                        </a:xfrm>
                        <a:prstGeom prst="roundRect">
                          <a:avLst/>
                        </a:prstGeom>
                        <a:ln/>
                      </wps:spPr>
                      <wps:style>
                        <a:lnRef idx="2">
                          <a:schemeClr val="accent1">
                            <a:shade val="15000"/>
                          </a:schemeClr>
                        </a:lnRef>
                        <a:fillRef idx="1">
                          <a:schemeClr val="accent1"/>
                        </a:fillRef>
                        <a:effectRef idx="0">
                          <a:schemeClr val="accent1"/>
                        </a:effectRef>
                        <a:fontRef idx="minor">
                          <a:schemeClr val="lt1"/>
                        </a:fontRef>
                      </wps:style>
                      <wps:txbx>
                        <w:txbxContent>
                          <w:p w:rsidR="007B04D1" w:rsidRPr="001B2874" w:rsidRDefault="007B04D1" w:rsidP="001B2874">
                            <w:pPr>
                              <w:shd w:val="clear" w:color="auto" w:fill="DAE9F7" w:themeFill="text2" w:themeFillTint="1A"/>
                              <w:jc w:val="center"/>
                              <w:rPr>
                                <w:rFonts w:ascii="Times New Roman" w:hAnsi="Times New Roman" w:cs="Times New Roman"/>
                                <w:color w:val="000000" w:themeColor="text1"/>
                                <w:lang w:val="hr-HR"/>
                              </w:rPr>
                            </w:pPr>
                            <w:r>
                              <w:rPr>
                                <w:rStyle w:val="y2iqfc"/>
                                <w:rFonts w:ascii="Times New Roman" w:hAnsi="Times New Roman" w:cs="Times New Roman"/>
                                <w:bCs/>
                                <w:sz w:val="15"/>
                                <w:szCs w:val="15"/>
                              </w:rPr>
                              <w:t>O</w:t>
                            </w:r>
                            <w:r w:rsidRPr="000E5B57">
                              <w:rPr>
                                <w:rStyle w:val="y2iqfc"/>
                                <w:rFonts w:ascii="Times New Roman" w:hAnsi="Times New Roman" w:cs="Times New Roman"/>
                                <w:bCs/>
                                <w:sz w:val="15"/>
                                <w:szCs w:val="15"/>
                              </w:rPr>
                              <w:t>bezbije</w:t>
                            </w:r>
                            <w:r>
                              <w:rPr>
                                <w:rStyle w:val="y2iqfc"/>
                                <w:rFonts w:ascii="Times New Roman" w:hAnsi="Times New Roman" w:cs="Times New Roman"/>
                                <w:bCs/>
                                <w:sz w:val="15"/>
                                <w:szCs w:val="15"/>
                              </w:rPr>
                              <w:t>đivanje</w:t>
                            </w:r>
                            <w:r w:rsidRPr="000E5B57">
                              <w:rPr>
                                <w:rStyle w:val="y2iqfc"/>
                                <w:rFonts w:ascii="Times New Roman" w:hAnsi="Times New Roman" w:cs="Times New Roman"/>
                                <w:bCs/>
                                <w:sz w:val="15"/>
                                <w:szCs w:val="15"/>
                              </w:rPr>
                              <w:t xml:space="preserve"> dalj</w:t>
                            </w:r>
                            <w:r>
                              <w:rPr>
                                <w:rStyle w:val="y2iqfc"/>
                                <w:rFonts w:ascii="Times New Roman" w:hAnsi="Times New Roman" w:cs="Times New Roman"/>
                                <w:bCs/>
                                <w:sz w:val="15"/>
                                <w:szCs w:val="15"/>
                              </w:rPr>
                              <w:t>eg</w:t>
                            </w:r>
                            <w:r w:rsidRPr="000E5B57">
                              <w:rPr>
                                <w:rStyle w:val="y2iqfc"/>
                                <w:rFonts w:ascii="Times New Roman" w:hAnsi="Times New Roman" w:cs="Times New Roman"/>
                                <w:bCs/>
                                <w:sz w:val="15"/>
                                <w:szCs w:val="15"/>
                              </w:rPr>
                              <w:t xml:space="preserve"> napre</w:t>
                            </w:r>
                            <w:r>
                              <w:rPr>
                                <w:rStyle w:val="y2iqfc"/>
                                <w:rFonts w:ascii="Times New Roman" w:hAnsi="Times New Roman" w:cs="Times New Roman"/>
                                <w:bCs/>
                                <w:sz w:val="15"/>
                                <w:szCs w:val="15"/>
                              </w:rPr>
                              <w:t>tka</w:t>
                            </w:r>
                            <w:r w:rsidRPr="000E5B57">
                              <w:rPr>
                                <w:rStyle w:val="y2iqfc"/>
                                <w:rFonts w:ascii="Times New Roman" w:hAnsi="Times New Roman" w:cs="Times New Roman"/>
                                <w:bCs/>
                                <w:sz w:val="15"/>
                                <w:szCs w:val="15"/>
                              </w:rPr>
                              <w:t xml:space="preserve"> i povećanj</w:t>
                            </w:r>
                            <w:r>
                              <w:rPr>
                                <w:rStyle w:val="y2iqfc"/>
                                <w:rFonts w:ascii="Times New Roman" w:hAnsi="Times New Roman" w:cs="Times New Roman"/>
                                <w:bCs/>
                                <w:sz w:val="15"/>
                                <w:szCs w:val="15"/>
                              </w:rPr>
                              <w:t xml:space="preserve">a </w:t>
                            </w:r>
                            <w:r w:rsidRPr="000E5B57">
                              <w:rPr>
                                <w:rStyle w:val="y2iqfc"/>
                                <w:rFonts w:ascii="Times New Roman" w:hAnsi="Times New Roman" w:cs="Times New Roman"/>
                                <w:bCs/>
                                <w:sz w:val="15"/>
                                <w:szCs w:val="15"/>
                              </w:rPr>
                              <w:t>uticaja implementacije</w:t>
                            </w:r>
                            <w:r w:rsidRPr="00CF3E56">
                              <w:rPr>
                                <w:rStyle w:val="y2iqfc"/>
                                <w:rFonts w:ascii="Times New Roman" w:hAnsi="Times New Roman" w:cs="Times New Roman"/>
                                <w:bCs/>
                              </w:rPr>
                              <w:t xml:space="preserve"> </w:t>
                            </w:r>
                            <w:r w:rsidRPr="000E5B57">
                              <w:rPr>
                                <w:rStyle w:val="y2iqfc"/>
                                <w:rFonts w:ascii="Times New Roman" w:hAnsi="Times New Roman" w:cs="Times New Roman"/>
                                <w:bCs/>
                                <w:sz w:val="15"/>
                                <w:szCs w:val="15"/>
                              </w:rPr>
                              <w:t>NSRR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F00AA1F" id="_x0000_s1028" style="position:absolute;left:0;text-align:left;margin-left:196.2pt;margin-top:20.1pt;width:1in;height:1in;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" fillcolor="#156082 [3204]" strokecolor="#030e13 [484]" strokeweight="1pt">
                <v:stroke joinstyle="miter"/>
                <v:textbox>
                  <w:txbxContent>
                    <w:p w:rsidR="007B04D1" w:rsidRPr="001B2874" w:rsidRDefault="007B04D1" w:rsidP="001B2874">
                      <w:pPr>
                        <w:shd w:val="clear" w:color="auto" w:fill="DAE9F7" w:themeFill="text2" w:themeFillTint="1A"/>
                        <w:jc w:val="center"/>
                        <w:rPr>
                          <w:rFonts w:ascii="Times New Roman" w:hAnsi="Times New Roman" w:cs="Times New Roman"/>
                          <w:color w:val="000000" w:themeColor="text1"/>
                          <w:lang w:val="hr-HR"/>
                        </w:rPr>
                      </w:pPr>
                      <w:r>
                        <w:rPr>
                          <w:rStyle w:val="y2iqfc"/>
                          <w:rFonts w:ascii="Times New Roman" w:hAnsi="Times New Roman" w:cs="Times New Roman"/>
                          <w:bCs/>
                          <w:sz w:val="15"/>
                          <w:szCs w:val="15"/>
                        </w:rPr>
                        <w:t>O</w:t>
                      </w:r>
                      <w:r w:rsidRPr="000E5B57">
                        <w:rPr>
                          <w:rStyle w:val="y2iqfc"/>
                          <w:rFonts w:ascii="Times New Roman" w:hAnsi="Times New Roman" w:cs="Times New Roman"/>
                          <w:bCs/>
                          <w:sz w:val="15"/>
                          <w:szCs w:val="15"/>
                        </w:rPr>
                        <w:t>bezbije</w:t>
                      </w:r>
                      <w:r>
                        <w:rPr>
                          <w:rStyle w:val="y2iqfc"/>
                          <w:rFonts w:ascii="Times New Roman" w:hAnsi="Times New Roman" w:cs="Times New Roman"/>
                          <w:bCs/>
                          <w:sz w:val="15"/>
                          <w:szCs w:val="15"/>
                        </w:rPr>
                        <w:t>đivanje</w:t>
                      </w:r>
                      <w:r w:rsidRPr="000E5B57">
                        <w:rPr>
                          <w:rStyle w:val="y2iqfc"/>
                          <w:rFonts w:ascii="Times New Roman" w:hAnsi="Times New Roman" w:cs="Times New Roman"/>
                          <w:bCs/>
                          <w:sz w:val="15"/>
                          <w:szCs w:val="15"/>
                        </w:rPr>
                        <w:t xml:space="preserve"> dalj</w:t>
                      </w:r>
                      <w:r>
                        <w:rPr>
                          <w:rStyle w:val="y2iqfc"/>
                          <w:rFonts w:ascii="Times New Roman" w:hAnsi="Times New Roman" w:cs="Times New Roman"/>
                          <w:bCs/>
                          <w:sz w:val="15"/>
                          <w:szCs w:val="15"/>
                        </w:rPr>
                        <w:t>eg</w:t>
                      </w:r>
                      <w:r w:rsidRPr="000E5B57">
                        <w:rPr>
                          <w:rStyle w:val="y2iqfc"/>
                          <w:rFonts w:ascii="Times New Roman" w:hAnsi="Times New Roman" w:cs="Times New Roman"/>
                          <w:bCs/>
                          <w:sz w:val="15"/>
                          <w:szCs w:val="15"/>
                        </w:rPr>
                        <w:t xml:space="preserve"> napre</w:t>
                      </w:r>
                      <w:r>
                        <w:rPr>
                          <w:rStyle w:val="y2iqfc"/>
                          <w:rFonts w:ascii="Times New Roman" w:hAnsi="Times New Roman" w:cs="Times New Roman"/>
                          <w:bCs/>
                          <w:sz w:val="15"/>
                          <w:szCs w:val="15"/>
                        </w:rPr>
                        <w:t>tka</w:t>
                      </w:r>
                      <w:r w:rsidRPr="000E5B57">
                        <w:rPr>
                          <w:rStyle w:val="y2iqfc"/>
                          <w:rFonts w:ascii="Times New Roman" w:hAnsi="Times New Roman" w:cs="Times New Roman"/>
                          <w:bCs/>
                          <w:sz w:val="15"/>
                          <w:szCs w:val="15"/>
                        </w:rPr>
                        <w:t xml:space="preserve"> i povećanj</w:t>
                      </w:r>
                      <w:r>
                        <w:rPr>
                          <w:rStyle w:val="y2iqfc"/>
                          <w:rFonts w:ascii="Times New Roman" w:hAnsi="Times New Roman" w:cs="Times New Roman"/>
                          <w:bCs/>
                          <w:sz w:val="15"/>
                          <w:szCs w:val="15"/>
                        </w:rPr>
                        <w:t xml:space="preserve">a </w:t>
                      </w:r>
                      <w:r w:rsidRPr="000E5B57">
                        <w:rPr>
                          <w:rStyle w:val="y2iqfc"/>
                          <w:rFonts w:ascii="Times New Roman" w:hAnsi="Times New Roman" w:cs="Times New Roman"/>
                          <w:bCs/>
                          <w:sz w:val="15"/>
                          <w:szCs w:val="15"/>
                        </w:rPr>
                        <w:t>uticaja implementacije</w:t>
                      </w:r>
                      <w:r w:rsidRPr="00CF3E56">
                        <w:rPr>
                          <w:rStyle w:val="y2iqfc"/>
                          <w:rFonts w:ascii="Times New Roman" w:hAnsi="Times New Roman" w:cs="Times New Roman"/>
                          <w:bCs/>
                        </w:rPr>
                        <w:t xml:space="preserve"> </w:t>
                      </w:r>
                      <w:r w:rsidRPr="000E5B57">
                        <w:rPr>
                          <w:rStyle w:val="y2iqfc"/>
                          <w:rFonts w:ascii="Times New Roman" w:hAnsi="Times New Roman" w:cs="Times New Roman"/>
                          <w:bCs/>
                          <w:sz w:val="15"/>
                          <w:szCs w:val="15"/>
                        </w:rPr>
                        <w:t>NSRR</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4775C371" wp14:editId="30144D62">
                <wp:simplePos x="0" y="0"/>
                <wp:positionH relativeFrom="column">
                  <wp:posOffset>1383030</wp:posOffset>
                </wp:positionH>
                <wp:positionV relativeFrom="paragraph">
                  <wp:posOffset>255270</wp:posOffset>
                </wp:positionV>
                <wp:extent cx="914400" cy="914400"/>
                <wp:effectExtent l="0" t="0" r="12700" b="12700"/>
                <wp:wrapNone/>
                <wp:docPr id="2129080377" name="Rounded Rectangle 3"/>
                <wp:cNvGraphicFramePr/>
                <a:graphic xmlns:a="http://schemas.openxmlformats.org/drawingml/2006/main">
                  <a:graphicData uri="http://schemas.microsoft.com/office/word/2010/wordprocessingShape">
                    <wps:wsp>
                      <wps:cNvSpPr/>
                      <wps:spPr>
                        <a:xfrm>
                          <a:off x="0" y="0"/>
                          <a:ext cx="914400" cy="914400"/>
                        </a:xfrm>
                        <a:prstGeom prst="roundRect">
                          <a:avLst/>
                        </a:prstGeom>
                        <a:ln/>
                      </wps:spPr>
                      <wps:style>
                        <a:lnRef idx="2">
                          <a:schemeClr val="accent1">
                            <a:shade val="15000"/>
                          </a:schemeClr>
                        </a:lnRef>
                        <a:fillRef idx="1">
                          <a:schemeClr val="accent1"/>
                        </a:fillRef>
                        <a:effectRef idx="0">
                          <a:schemeClr val="accent1"/>
                        </a:effectRef>
                        <a:fontRef idx="minor">
                          <a:schemeClr val="lt1"/>
                        </a:fontRef>
                      </wps:style>
                      <wps:txbx>
                        <w:txbxContent>
                          <w:p w:rsidR="007B04D1" w:rsidRPr="005E55C1" w:rsidRDefault="007B04D1" w:rsidP="005E55C1">
                            <w:pPr>
                              <w:shd w:val="clear" w:color="auto" w:fill="DAE9F7" w:themeFill="text2" w:themeFillTint="1A"/>
                              <w:spacing w:line="240" w:lineRule="auto"/>
                              <w:jc w:val="center"/>
                              <w:rPr>
                                <w:rFonts w:ascii="Times New Roman" w:hAnsi="Times New Roman" w:cs="Times New Roman"/>
                                <w:color w:val="000000" w:themeColor="text1"/>
                                <w:sz w:val="21"/>
                                <w:szCs w:val="21"/>
                                <w:lang w:val="hr-HR"/>
                              </w:rPr>
                            </w:pPr>
                            <w:r w:rsidRPr="005E55C1">
                              <w:rPr>
                                <w:rFonts w:ascii="Times New Roman" w:hAnsi="Times New Roman" w:cs="Times New Roman"/>
                                <w:color w:val="000000" w:themeColor="text1"/>
                                <w:sz w:val="21"/>
                                <w:szCs w:val="21"/>
                                <w:lang w:val="hr-HR"/>
                              </w:rPr>
                              <w:t>Septembar – novembar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775C371" id="_x0000_s1029" style="position:absolute;left:0;text-align:left;margin-left:108.9pt;margin-top:20.1pt;width:1in;height:1in;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" fillcolor="#156082 [3204]" strokecolor="#030e13 [484]" strokeweight="1pt">
                <v:stroke joinstyle="miter"/>
                <v:textbox>
                  <w:txbxContent>
                    <w:p w:rsidR="007B04D1" w:rsidRPr="005E55C1" w:rsidRDefault="007B04D1" w:rsidP="005E55C1">
                      <w:pPr>
                        <w:shd w:val="clear" w:color="auto" w:fill="DAE9F7" w:themeFill="text2" w:themeFillTint="1A"/>
                        <w:spacing w:line="240" w:lineRule="auto"/>
                        <w:jc w:val="center"/>
                        <w:rPr>
                          <w:rFonts w:ascii="Times New Roman" w:hAnsi="Times New Roman" w:cs="Times New Roman"/>
                          <w:color w:val="000000" w:themeColor="text1"/>
                          <w:sz w:val="21"/>
                          <w:szCs w:val="21"/>
                          <w:lang w:val="hr-HR"/>
                        </w:rPr>
                      </w:pPr>
                      <w:r w:rsidRPr="005E55C1">
                        <w:rPr>
                          <w:rFonts w:ascii="Times New Roman" w:hAnsi="Times New Roman" w:cs="Times New Roman"/>
                          <w:color w:val="000000" w:themeColor="text1"/>
                          <w:sz w:val="21"/>
                          <w:szCs w:val="21"/>
                          <w:lang w:val="hr-HR"/>
                        </w:rPr>
                        <w:t>Septembar – novembar 2024.</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803196D" wp14:editId="0A637D94">
                <wp:simplePos x="0" y="0"/>
                <wp:positionH relativeFrom="column">
                  <wp:posOffset>240030</wp:posOffset>
                </wp:positionH>
                <wp:positionV relativeFrom="paragraph">
                  <wp:posOffset>224155</wp:posOffset>
                </wp:positionV>
                <wp:extent cx="914400" cy="914400"/>
                <wp:effectExtent l="0" t="0" r="12700" b="12700"/>
                <wp:wrapNone/>
                <wp:docPr id="1289130397" name="Rounded Rectangle 3"/>
                <wp:cNvGraphicFramePr/>
                <a:graphic xmlns:a="http://schemas.openxmlformats.org/drawingml/2006/main">
                  <a:graphicData uri="http://schemas.microsoft.com/office/word/2010/wordprocessingShape">
                    <wps:wsp>
                      <wps:cNvSpPr/>
                      <wps:spPr>
                        <a:xfrm>
                          <a:off x="0" y="0"/>
                          <a:ext cx="914400" cy="914400"/>
                        </a:xfrm>
                        <a:prstGeom prst="roundRect">
                          <a:avLst/>
                        </a:prstGeom>
                        <a:ln/>
                      </wps:spPr>
                      <wps:style>
                        <a:lnRef idx="2">
                          <a:schemeClr val="accent1">
                            <a:shade val="15000"/>
                          </a:schemeClr>
                        </a:lnRef>
                        <a:fillRef idx="1">
                          <a:schemeClr val="accent1"/>
                        </a:fillRef>
                        <a:effectRef idx="0">
                          <a:schemeClr val="accent1"/>
                        </a:effectRef>
                        <a:fontRef idx="minor">
                          <a:schemeClr val="lt1"/>
                        </a:fontRef>
                      </wps:style>
                      <wps:txbx>
                        <w:txbxContent>
                          <w:p w:rsidR="007B04D1" w:rsidRPr="005E55C1" w:rsidRDefault="007B04D1" w:rsidP="001B2874">
                            <w:pPr>
                              <w:shd w:val="clear" w:color="auto" w:fill="DAE9F7" w:themeFill="text2" w:themeFillTint="1A"/>
                              <w:jc w:val="center"/>
                              <w:rPr>
                                <w:rFonts w:ascii="Times New Roman" w:hAnsi="Times New Roman" w:cs="Times New Roman"/>
                                <w:color w:val="000000" w:themeColor="text1"/>
                                <w:sz w:val="22"/>
                                <w:szCs w:val="22"/>
                                <w:lang w:val="hr-HR"/>
                              </w:rPr>
                            </w:pPr>
                            <w:r w:rsidRPr="005E55C1">
                              <w:rPr>
                                <w:rFonts w:ascii="Times New Roman" w:hAnsi="Times New Roman" w:cs="Times New Roman"/>
                                <w:color w:val="000000" w:themeColor="text1"/>
                                <w:sz w:val="22"/>
                                <w:szCs w:val="22"/>
                                <w:lang w:val="hr-HR"/>
                              </w:rPr>
                              <w:t>Ex post i eksterna evaluacija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803196D" id="_x0000_s1030" style="position:absolute;left:0;text-align:left;margin-left:18.9pt;margin-top:17.65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" fillcolor="#156082 [3204]" strokecolor="#030e13 [484]" strokeweight="1pt">
                <v:stroke joinstyle="miter"/>
                <v:textbox>
                  <w:txbxContent>
                    <w:p w:rsidR="007B04D1" w:rsidRPr="005E55C1" w:rsidRDefault="007B04D1" w:rsidP="001B2874">
                      <w:pPr>
                        <w:shd w:val="clear" w:color="auto" w:fill="DAE9F7" w:themeFill="text2" w:themeFillTint="1A"/>
                        <w:jc w:val="center"/>
                        <w:rPr>
                          <w:rFonts w:ascii="Times New Roman" w:hAnsi="Times New Roman" w:cs="Times New Roman"/>
                          <w:color w:val="000000" w:themeColor="text1"/>
                          <w:sz w:val="22"/>
                          <w:szCs w:val="22"/>
                          <w:lang w:val="hr-HR"/>
                        </w:rPr>
                      </w:pPr>
                      <w:r w:rsidRPr="005E55C1">
                        <w:rPr>
                          <w:rFonts w:ascii="Times New Roman" w:hAnsi="Times New Roman" w:cs="Times New Roman"/>
                          <w:color w:val="000000" w:themeColor="text1"/>
                          <w:sz w:val="22"/>
                          <w:szCs w:val="22"/>
                          <w:lang w:val="hr-HR"/>
                        </w:rPr>
                        <w:t>Ex post i eksterna evaluacija</w:t>
                      </w:r>
                    </w:p>
                  </w:txbxContent>
                </v:textbox>
              </v:roundrect>
            </w:pict>
          </mc:Fallback>
        </mc:AlternateContent>
      </w:r>
    </w:p>
    <w:p w:rsidR="009329AB" w:rsidRDefault="009329AB" w:rsidP="009329AB">
      <w:pPr>
        <w:pStyle w:val="ListParagraph"/>
        <w:jc w:val="both"/>
        <w:rPr>
          <w:rFonts w:ascii="Times New Roman" w:hAnsi="Times New Roman" w:cs="Times New Roman"/>
          <w:b/>
          <w:bCs/>
          <w:sz w:val="32"/>
          <w:szCs w:val="32"/>
        </w:rPr>
      </w:pPr>
    </w:p>
    <w:p w:rsidR="009329AB" w:rsidRDefault="005E55C1" w:rsidP="009329AB">
      <w:pPr>
        <w:pStyle w:val="ListParagraph"/>
        <w:jc w:val="both"/>
        <w:rPr>
          <w:rFonts w:ascii="Times New Roman" w:hAnsi="Times New Roman" w:cs="Times New Roman"/>
          <w:b/>
          <w:bCs/>
          <w:sz w:val="32"/>
          <w:szCs w:val="32"/>
        </w:rPr>
      </w:pPr>
      <w:r>
        <w:rPr>
          <w:rFonts w:ascii="Times New Roman" w:hAnsi="Times New Roman" w:cs="Times New Roman"/>
          <w:b/>
          <w:bCs/>
          <w:noProof/>
          <w:sz w:val="32"/>
          <w:szCs w:val="32"/>
        </w:rPr>
        <mc:AlternateContent>
          <mc:Choice Requires="wps">
            <w:drawing>
              <wp:anchor distT="0" distB="0" distL="114300" distR="114300" simplePos="0" relativeHeight="251671552" behindDoc="0" locked="0" layoutInCell="1" allowOverlap="1" wp14:anchorId="13F24711" wp14:editId="3CCC5874">
                <wp:simplePos x="0" y="0"/>
                <wp:positionH relativeFrom="column">
                  <wp:posOffset>4566285</wp:posOffset>
                </wp:positionH>
                <wp:positionV relativeFrom="paragraph">
                  <wp:posOffset>66675</wp:posOffset>
                </wp:positionV>
                <wp:extent cx="222885" cy="45719"/>
                <wp:effectExtent l="0" t="12700" r="31115" b="31115"/>
                <wp:wrapNone/>
                <wp:docPr id="955741910" name="Right Arrow 7"/>
                <wp:cNvGraphicFramePr/>
                <a:graphic xmlns:a="http://schemas.openxmlformats.org/drawingml/2006/main">
                  <a:graphicData uri="http://schemas.microsoft.com/office/word/2010/wordprocessingShape">
                    <wps:wsp>
                      <wps:cNvSpPr/>
                      <wps:spPr>
                        <a:xfrm>
                          <a:off x="0" y="0"/>
                          <a:ext cx="222885"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F86F6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 o:spid="_x0000_s1026" type="#_x0000_t13" style="position:absolute;margin-left:359.55pt;margin-top:5.25pt;width:17.5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" adj="19385" fillcolor="#156082 [3204]" strokecolor="#030e13 [484]" strokeweight="1pt"/>
            </w:pict>
          </mc:Fallback>
        </mc:AlternateContent>
      </w:r>
      <w:r>
        <w:rPr>
          <w:rFonts w:ascii="Times New Roman" w:hAnsi="Times New Roman" w:cs="Times New Roman"/>
          <w:b/>
          <w:bCs/>
          <w:noProof/>
          <w:sz w:val="32"/>
          <w:szCs w:val="32"/>
        </w:rPr>
        <mc:AlternateContent>
          <mc:Choice Requires="wps">
            <w:drawing>
              <wp:anchor distT="0" distB="0" distL="114300" distR="114300" simplePos="0" relativeHeight="251670528" behindDoc="0" locked="0" layoutInCell="1" allowOverlap="1" wp14:anchorId="5C9C7D0B" wp14:editId="696E035F">
                <wp:simplePos x="0" y="0"/>
                <wp:positionH relativeFrom="column">
                  <wp:posOffset>3406140</wp:posOffset>
                </wp:positionH>
                <wp:positionV relativeFrom="paragraph">
                  <wp:posOffset>67310</wp:posOffset>
                </wp:positionV>
                <wp:extent cx="245745" cy="45719"/>
                <wp:effectExtent l="0" t="12700" r="20955" b="31115"/>
                <wp:wrapNone/>
                <wp:docPr id="1172922" name="Right Arrow 6"/>
                <wp:cNvGraphicFramePr/>
                <a:graphic xmlns:a="http://schemas.openxmlformats.org/drawingml/2006/main">
                  <a:graphicData uri="http://schemas.microsoft.com/office/word/2010/wordprocessingShape">
                    <wps:wsp>
                      <wps:cNvSpPr/>
                      <wps:spPr>
                        <a:xfrm>
                          <a:off x="0" y="0"/>
                          <a:ext cx="245745"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36A60" id="Right Arrow 6" o:spid="_x0000_s1026" type="#_x0000_t13" style="position:absolute;margin-left:268.2pt;margin-top:5.3pt;width:19.3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" adj="19591" fillcolor="#156082 [3204]" strokecolor="#030e13 [484]" strokeweight="1pt"/>
            </w:pict>
          </mc:Fallback>
        </mc:AlternateContent>
      </w:r>
      <w:r>
        <w:rPr>
          <w:rFonts w:ascii="Times New Roman" w:hAnsi="Times New Roman" w:cs="Times New Roman"/>
          <w:b/>
          <w:bCs/>
          <w:noProof/>
          <w:sz w:val="32"/>
          <w:szCs w:val="32"/>
        </w:rPr>
        <mc:AlternateContent>
          <mc:Choice Requires="wps">
            <w:drawing>
              <wp:anchor distT="0" distB="0" distL="114300" distR="114300" simplePos="0" relativeHeight="251669504" behindDoc="0" locked="0" layoutInCell="1" allowOverlap="1" wp14:anchorId="65D06AF0" wp14:editId="7583EBE5">
                <wp:simplePos x="0" y="0"/>
                <wp:positionH relativeFrom="column">
                  <wp:posOffset>2297430</wp:posOffset>
                </wp:positionH>
                <wp:positionV relativeFrom="paragraph">
                  <wp:posOffset>66676</wp:posOffset>
                </wp:positionV>
                <wp:extent cx="194310" cy="45719"/>
                <wp:effectExtent l="0" t="12700" r="21590" b="31115"/>
                <wp:wrapNone/>
                <wp:docPr id="650698992" name="Right Arrow 5"/>
                <wp:cNvGraphicFramePr/>
                <a:graphic xmlns:a="http://schemas.openxmlformats.org/drawingml/2006/main">
                  <a:graphicData uri="http://schemas.microsoft.com/office/word/2010/wordprocessingShape">
                    <wps:wsp>
                      <wps:cNvSpPr/>
                      <wps:spPr>
                        <a:xfrm>
                          <a:off x="0" y="0"/>
                          <a:ext cx="194310"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474197" id="Right Arrow 5" o:spid="_x0000_s1026" type="#_x0000_t13" style="position:absolute;margin-left:180.9pt;margin-top:5.25pt;width:15.3pt;height:3.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" adj="19059" fillcolor="#156082 [3204]" strokecolor="#030e13 [484]" strokeweight="1pt"/>
            </w:pict>
          </mc:Fallback>
        </mc:AlternateContent>
      </w:r>
      <w:r>
        <w:rPr>
          <w:rFonts w:ascii="Times New Roman" w:hAnsi="Times New Roman" w:cs="Times New Roman"/>
          <w:b/>
          <w:bCs/>
          <w:noProof/>
          <w:sz w:val="32"/>
          <w:szCs w:val="32"/>
        </w:rPr>
        <mc:AlternateContent>
          <mc:Choice Requires="wps">
            <w:drawing>
              <wp:anchor distT="0" distB="0" distL="114300" distR="114300" simplePos="0" relativeHeight="251668480" behindDoc="0" locked="0" layoutInCell="1" allowOverlap="1" wp14:anchorId="30A8DE6A" wp14:editId="3974F9A9">
                <wp:simplePos x="0" y="0"/>
                <wp:positionH relativeFrom="column">
                  <wp:posOffset>1154430</wp:posOffset>
                </wp:positionH>
                <wp:positionV relativeFrom="paragraph">
                  <wp:posOffset>66676</wp:posOffset>
                </wp:positionV>
                <wp:extent cx="228600" cy="45719"/>
                <wp:effectExtent l="0" t="12700" r="25400" b="31115"/>
                <wp:wrapNone/>
                <wp:docPr id="1687352199" name="Right Arrow 4"/>
                <wp:cNvGraphicFramePr/>
                <a:graphic xmlns:a="http://schemas.openxmlformats.org/drawingml/2006/main">
                  <a:graphicData uri="http://schemas.microsoft.com/office/word/2010/wordprocessingShape">
                    <wps:wsp>
                      <wps:cNvSpPr/>
                      <wps:spPr>
                        <a:xfrm>
                          <a:off x="0" y="0"/>
                          <a:ext cx="228600"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268E949" id="Right Arrow 4" o:spid="_x0000_s1026" type="#_x0000_t13" style="position:absolute;margin-left:90.9pt;margin-top:5.25pt;width:18pt;height:3.6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" adj="19440" fillcolor="#156082 [3204]" strokecolor="#030e13 [484]" strokeweight="1pt"/>
            </w:pict>
          </mc:Fallback>
        </mc:AlternateContent>
      </w:r>
    </w:p>
    <w:p w:rsidR="00DA5AC2" w:rsidRDefault="00DA5AC2" w:rsidP="00DA5AC2">
      <w:pPr>
        <w:jc w:val="both"/>
        <w:rPr>
          <w:rFonts w:ascii="Times New Roman" w:hAnsi="Times New Roman" w:cs="Times New Roman"/>
          <w:b/>
          <w:bCs/>
          <w:sz w:val="32"/>
          <w:szCs w:val="32"/>
        </w:rPr>
      </w:pPr>
    </w:p>
    <w:p w:rsidR="00DA5AC2" w:rsidRDefault="00DA5AC2" w:rsidP="00DA5AC2">
      <w:pPr>
        <w:jc w:val="both"/>
        <w:rPr>
          <w:rFonts w:ascii="Times New Roman" w:hAnsi="Times New Roman" w:cs="Times New Roman"/>
          <w:b/>
          <w:bCs/>
          <w:sz w:val="32"/>
          <w:szCs w:val="32"/>
        </w:rPr>
      </w:pPr>
    </w:p>
    <w:p w:rsidR="00DA5AC2" w:rsidRDefault="00DA5AC2" w:rsidP="00DA5AC2">
      <w:pPr>
        <w:jc w:val="both"/>
        <w:rPr>
          <w:rFonts w:ascii="Times New Roman" w:hAnsi="Times New Roman" w:cs="Times New Roman"/>
        </w:rPr>
      </w:pPr>
      <w:r w:rsidRPr="005E6EA6">
        <w:rPr>
          <w:rFonts w:ascii="Times New Roman" w:hAnsi="Times New Roman" w:cs="Times New Roman"/>
        </w:rPr>
        <w:t>Evaluacija je realizovana kroz šest kriterijuma: relevantnost, koherentnost, efikasnost, efektivnost, uticaj i održivost.</w:t>
      </w:r>
    </w:p>
    <w:p w:rsidR="00DA5AC2" w:rsidRPr="003A60F0" w:rsidRDefault="00DA5AC2" w:rsidP="00DA5AC2">
      <w:pPr>
        <w:spacing w:line="276" w:lineRule="auto"/>
        <w:jc w:val="both"/>
        <w:rPr>
          <w:rFonts w:ascii="Times New Roman" w:hAnsi="Times New Roman" w:cs="Times New Roman"/>
        </w:rPr>
      </w:pPr>
      <w:r w:rsidRPr="003A60F0">
        <w:rPr>
          <w:rFonts w:ascii="Times New Roman" w:hAnsi="Times New Roman" w:cs="Times New Roman"/>
        </w:rPr>
        <w:t>Ciljevi evaluacije su da:</w:t>
      </w:r>
    </w:p>
    <w:p w:rsidR="00DA5AC2" w:rsidRPr="003A60F0" w:rsidRDefault="00DA5AC2" w:rsidP="00A53F29">
      <w:pPr>
        <w:numPr>
          <w:ilvl w:val="0"/>
          <w:numId w:val="2"/>
        </w:numPr>
        <w:spacing w:after="0" w:line="276" w:lineRule="auto"/>
        <w:ind w:hanging="360"/>
        <w:jc w:val="both"/>
        <w:rPr>
          <w:rFonts w:ascii="Times New Roman" w:hAnsi="Times New Roman" w:cs="Times New Roman"/>
        </w:rPr>
      </w:pPr>
      <w:r w:rsidRPr="003A60F0">
        <w:rPr>
          <w:rFonts w:ascii="Times New Roman" w:hAnsi="Times New Roman" w:cs="Times New Roman"/>
        </w:rPr>
        <w:t>Procijeni relevantnost NSRR, odnosno ciljeva i mjera koje su definisane NSRR kako bi se unaprijedila rodna ravnopravnost.</w:t>
      </w:r>
    </w:p>
    <w:p w:rsidR="00DA5AC2" w:rsidRPr="003A60F0" w:rsidRDefault="00DA5AC2" w:rsidP="00A53F29">
      <w:pPr>
        <w:numPr>
          <w:ilvl w:val="0"/>
          <w:numId w:val="2"/>
        </w:numPr>
        <w:spacing w:after="0" w:line="276" w:lineRule="auto"/>
        <w:ind w:hanging="360"/>
        <w:jc w:val="both"/>
        <w:rPr>
          <w:rFonts w:ascii="Times New Roman" w:hAnsi="Times New Roman" w:cs="Times New Roman"/>
        </w:rPr>
      </w:pPr>
      <w:r w:rsidRPr="003A60F0">
        <w:rPr>
          <w:rFonts w:ascii="Times New Roman" w:eastAsia="Times New Roman" w:hAnsi="Times New Roman" w:cs="Times New Roman"/>
          <w:kern w:val="0"/>
          <w14:ligatures w14:val="none"/>
        </w:rPr>
        <w:t>Procijeni usklađenost ciljeva i mjera NSRR sa domaćim i međunarodnim politikama i standardima rodne ravnopravnosti i ljudskih prava.</w:t>
      </w:r>
    </w:p>
    <w:p w:rsidR="00DA5AC2" w:rsidRDefault="00DA5AC2" w:rsidP="00A53F29">
      <w:pPr>
        <w:numPr>
          <w:ilvl w:val="0"/>
          <w:numId w:val="2"/>
        </w:numPr>
        <w:spacing w:after="0" w:line="276" w:lineRule="auto"/>
        <w:ind w:hanging="360"/>
        <w:jc w:val="both"/>
        <w:rPr>
          <w:rFonts w:ascii="Times New Roman" w:hAnsi="Times New Roman" w:cs="Times New Roman"/>
        </w:rPr>
      </w:pPr>
      <w:r w:rsidRPr="003A60F0">
        <w:rPr>
          <w:rFonts w:ascii="Times New Roman" w:hAnsi="Times New Roman" w:cs="Times New Roman"/>
        </w:rPr>
        <w:t xml:space="preserve">Procijene </w:t>
      </w:r>
      <w:r>
        <w:rPr>
          <w:rFonts w:ascii="Times New Roman" w:hAnsi="Times New Roman" w:cs="Times New Roman"/>
        </w:rPr>
        <w:t>djelotvornost</w:t>
      </w:r>
      <w:r w:rsidRPr="003A60F0">
        <w:rPr>
          <w:rFonts w:ascii="Times New Roman" w:hAnsi="Times New Roman" w:cs="Times New Roman"/>
        </w:rPr>
        <w:t xml:space="preserve"> i ef</w:t>
      </w:r>
      <w:r>
        <w:rPr>
          <w:rFonts w:ascii="Times New Roman" w:hAnsi="Times New Roman" w:cs="Times New Roman"/>
        </w:rPr>
        <w:t>ektivnost</w:t>
      </w:r>
      <w:r w:rsidRPr="003A60F0">
        <w:rPr>
          <w:rFonts w:ascii="Times New Roman" w:hAnsi="Times New Roman" w:cs="Times New Roman"/>
        </w:rPr>
        <w:t xml:space="preserve"> u sprovođenju NSRR i ostvarivanju postavljenih ciljeva</w:t>
      </w:r>
      <w:r>
        <w:rPr>
          <w:rFonts w:ascii="Times New Roman" w:hAnsi="Times New Roman" w:cs="Times New Roman"/>
        </w:rPr>
        <w:t>, postignutih rezultata, planiranih aktivnosti</w:t>
      </w:r>
      <w:r w:rsidRPr="003A60F0">
        <w:rPr>
          <w:rFonts w:ascii="Times New Roman" w:hAnsi="Times New Roman" w:cs="Times New Roman"/>
        </w:rPr>
        <w:t>.</w:t>
      </w:r>
    </w:p>
    <w:p w:rsidR="00DA5AC2" w:rsidRPr="003A60F0" w:rsidRDefault="00DA5AC2" w:rsidP="00A53F29">
      <w:pPr>
        <w:numPr>
          <w:ilvl w:val="0"/>
          <w:numId w:val="2"/>
        </w:numPr>
        <w:spacing w:after="0" w:line="276" w:lineRule="auto"/>
        <w:ind w:hanging="360"/>
        <w:jc w:val="both"/>
        <w:rPr>
          <w:rFonts w:ascii="Times New Roman" w:hAnsi="Times New Roman" w:cs="Times New Roman"/>
        </w:rPr>
      </w:pPr>
      <w:r>
        <w:rPr>
          <w:rFonts w:ascii="Times New Roman" w:hAnsi="Times New Roman" w:cs="Times New Roman"/>
        </w:rPr>
        <w:t>Procijeni uticaj promjena nastalih implementacijom NSRR.</w:t>
      </w:r>
    </w:p>
    <w:p w:rsidR="00DA5AC2" w:rsidRDefault="00DA5AC2" w:rsidP="00A53F29">
      <w:pPr>
        <w:numPr>
          <w:ilvl w:val="0"/>
          <w:numId w:val="2"/>
        </w:numPr>
        <w:spacing w:after="0" w:line="276" w:lineRule="auto"/>
        <w:ind w:hanging="360"/>
        <w:jc w:val="both"/>
        <w:rPr>
          <w:rFonts w:ascii="Times New Roman" w:hAnsi="Times New Roman" w:cs="Times New Roman"/>
        </w:rPr>
      </w:pPr>
      <w:r w:rsidRPr="003A60F0">
        <w:rPr>
          <w:rFonts w:ascii="Times New Roman" w:hAnsi="Times New Roman" w:cs="Times New Roman"/>
        </w:rPr>
        <w:t>Proc</w:t>
      </w:r>
      <w:r>
        <w:rPr>
          <w:rFonts w:ascii="Times New Roman" w:hAnsi="Times New Roman" w:cs="Times New Roman"/>
        </w:rPr>
        <w:t>ij</w:t>
      </w:r>
      <w:r w:rsidRPr="003A60F0">
        <w:rPr>
          <w:rFonts w:ascii="Times New Roman" w:hAnsi="Times New Roman" w:cs="Times New Roman"/>
        </w:rPr>
        <w:t xml:space="preserve">eni održivost ostvarenih </w:t>
      </w:r>
      <w:r>
        <w:rPr>
          <w:rFonts w:ascii="Times New Roman" w:hAnsi="Times New Roman" w:cs="Times New Roman"/>
        </w:rPr>
        <w:t xml:space="preserve">pozitivnih promjena i efekata. </w:t>
      </w:r>
    </w:p>
    <w:p w:rsidR="005E55C1" w:rsidRDefault="00DA5AC2" w:rsidP="00A53F29">
      <w:pPr>
        <w:numPr>
          <w:ilvl w:val="0"/>
          <w:numId w:val="2"/>
        </w:numPr>
        <w:spacing w:after="0" w:line="276" w:lineRule="auto"/>
        <w:ind w:hanging="360"/>
        <w:jc w:val="both"/>
        <w:rPr>
          <w:rFonts w:ascii="Times New Roman" w:hAnsi="Times New Roman" w:cs="Times New Roman"/>
        </w:rPr>
      </w:pPr>
      <w:r>
        <w:rPr>
          <w:rFonts w:ascii="Times New Roman" w:hAnsi="Times New Roman" w:cs="Times New Roman"/>
        </w:rPr>
        <w:t>Iznjedri (produkuje)</w:t>
      </w:r>
      <w:r w:rsidRPr="00DA5AC2">
        <w:rPr>
          <w:rFonts w:ascii="Times New Roman" w:hAnsi="Times New Roman" w:cs="Times New Roman"/>
        </w:rPr>
        <w:t xml:space="preserve"> preporuke za svaki od kriterijuma evaluacije.</w:t>
      </w:r>
    </w:p>
    <w:p w:rsidR="007D43E1" w:rsidRDefault="007D43E1" w:rsidP="007D43E1">
      <w:pPr>
        <w:spacing w:after="0" w:line="276" w:lineRule="auto"/>
        <w:jc w:val="both"/>
        <w:rPr>
          <w:rFonts w:ascii="Times New Roman" w:hAnsi="Times New Roman" w:cs="Times New Roman"/>
        </w:rPr>
      </w:pPr>
    </w:p>
    <w:p w:rsidR="007D43E1" w:rsidRDefault="007D43E1" w:rsidP="007D43E1">
      <w:pPr>
        <w:spacing w:after="0" w:line="276" w:lineRule="auto"/>
        <w:jc w:val="both"/>
        <w:rPr>
          <w:rFonts w:ascii="Times New Roman" w:hAnsi="Times New Roman" w:cs="Times New Roman"/>
        </w:rPr>
      </w:pPr>
    </w:p>
    <w:p w:rsidR="00DA5AC2" w:rsidRPr="00DA5AC2" w:rsidRDefault="00DA5AC2" w:rsidP="00DA5AC2">
      <w:pPr>
        <w:spacing w:after="0" w:line="276" w:lineRule="auto"/>
        <w:ind w:left="360"/>
        <w:jc w:val="both"/>
        <w:rPr>
          <w:rFonts w:ascii="Times New Roman" w:hAnsi="Times New Roman" w:cs="Times New Roman"/>
        </w:rPr>
      </w:pPr>
    </w:p>
    <w:p w:rsidR="0018106B" w:rsidRDefault="0018106B" w:rsidP="0018106B">
      <w:pPr>
        <w:pStyle w:val="ListParagraph"/>
        <w:numPr>
          <w:ilvl w:val="0"/>
          <w:numId w:val="1"/>
        </w:numPr>
        <w:jc w:val="both"/>
        <w:rPr>
          <w:rFonts w:ascii="Times New Roman" w:hAnsi="Times New Roman" w:cs="Times New Roman"/>
          <w:b/>
          <w:bCs/>
          <w:color w:val="000000" w:themeColor="text1"/>
          <w:sz w:val="32"/>
          <w:szCs w:val="32"/>
        </w:rPr>
      </w:pPr>
      <w:r w:rsidRPr="0018106B">
        <w:rPr>
          <w:rFonts w:ascii="Times New Roman" w:hAnsi="Times New Roman" w:cs="Times New Roman"/>
          <w:b/>
          <w:bCs/>
          <w:color w:val="000000" w:themeColor="text1"/>
          <w:sz w:val="32"/>
          <w:szCs w:val="32"/>
        </w:rPr>
        <w:t>NACIONALNA  STRATEGIJA RODNE RAVNOPRAVNOSTI 2021-2025.</w:t>
      </w:r>
    </w:p>
    <w:p w:rsidR="007D43E1" w:rsidRDefault="007D43E1" w:rsidP="007D43E1"/>
    <w:p w:rsidR="007D43E1" w:rsidRPr="007D43E1" w:rsidRDefault="007D43E1" w:rsidP="007D43E1">
      <w:pPr>
        <w:spacing w:line="276" w:lineRule="auto"/>
        <w:jc w:val="both"/>
        <w:rPr>
          <w:rFonts w:ascii="Times New Roman" w:hAnsi="Times New Roman" w:cs="Times New Roman"/>
          <w:color w:val="333333"/>
          <w:lang w:val="en-GB"/>
        </w:rPr>
      </w:pPr>
      <w:r w:rsidRPr="007D43E1">
        <w:rPr>
          <w:rFonts w:ascii="Times New Roman" w:hAnsi="Times New Roman" w:cs="Times New Roman"/>
        </w:rPr>
        <w:t xml:space="preserve">Rodna ravnopravnost i ljudska prava žena u Crnoj Gori ostvaruju se, prate i štite kroz opšti međunarodni okvir i instrumente u oblasti ljudskih prava, kao i kroz crnogorski pravni i politički okvir. </w:t>
      </w:r>
    </w:p>
    <w:p w:rsidR="007D43E1" w:rsidRPr="007D43E1" w:rsidRDefault="007D43E1" w:rsidP="007D43E1">
      <w:pPr>
        <w:spacing w:line="276" w:lineRule="auto"/>
        <w:jc w:val="both"/>
        <w:rPr>
          <w:rFonts w:ascii="Times New Roman" w:hAnsi="Times New Roman" w:cs="Times New Roman"/>
        </w:rPr>
      </w:pPr>
      <w:r>
        <w:rPr>
          <w:rFonts w:ascii="Times New Roman" w:hAnsi="Times New Roman" w:cs="Times New Roman"/>
        </w:rPr>
        <w:t xml:space="preserve">NSRR je </w:t>
      </w:r>
      <w:r w:rsidRPr="007D43E1">
        <w:rPr>
          <w:rFonts w:ascii="Times New Roman" w:hAnsi="Times New Roman" w:cs="Times New Roman"/>
        </w:rPr>
        <w:t>usvojena 30. jula 2021. godine. Vlada Crne Gore je tada usvojila i Akcioni plan NSRR za 2021–2022. godinu, dok je Akcioni plan NSRR za 2023-2024. godinu usvojila u julu 2023, zajedno sa Izvještajem o sprovođenju Akcionog plana NSRR za 2022. godinu.</w:t>
      </w:r>
    </w:p>
    <w:p w:rsidR="007D43E1" w:rsidRPr="007D43E1" w:rsidRDefault="007D43E1" w:rsidP="007D43E1">
      <w:pPr>
        <w:spacing w:line="276" w:lineRule="auto"/>
        <w:jc w:val="both"/>
        <w:rPr>
          <w:rFonts w:ascii="Times New Roman" w:hAnsi="Times New Roman" w:cs="Times New Roman"/>
        </w:rPr>
      </w:pPr>
    </w:p>
    <w:p w:rsidR="007D43E1" w:rsidRPr="007D43E1" w:rsidRDefault="007D43E1" w:rsidP="00920C63">
      <w:pPr>
        <w:spacing w:line="276" w:lineRule="auto"/>
        <w:jc w:val="both"/>
        <w:rPr>
          <w:rFonts w:ascii="Times New Roman" w:hAnsi="Times New Roman" w:cs="Times New Roman"/>
        </w:rPr>
      </w:pPr>
      <w:r w:rsidRPr="007D43E1">
        <w:rPr>
          <w:rFonts w:ascii="Times New Roman" w:hAnsi="Times New Roman" w:cs="Times New Roman"/>
        </w:rPr>
        <w:t xml:space="preserve">NSRR je četvrti po redu nacionalni strateški dokument za rodnu ravnopravnost u Crnoj Gori. Strateški cilj NSRR je podizanje višeg nivoa rodne ravnopravnosti u Crnoj Gori do 2025. godine, a definisana su i tri operativna cilja: Operativni cilj 1 - Unaprijediti primjenu postojećeg normativnog okvira na sprovođenju politike rodne ravnopravnosti i zaštitu od diskriminacije po osnovu pola i roda; Operativni cilj 2 - Unaprijediti javne politike i javnu edukaciju kako bi se smanjio nivo stereotipa i predrasuda prema ženama i osobama drugačijih polnih i rodnih identiteta i Operativni cilj 3 - Povećati nivo učešća žena i osoba drugačijih polnih i rodnih identiteta u oblastima koje omogućavaju pristup resursima i dobrobiti od korišćenja resursa. </w:t>
      </w:r>
    </w:p>
    <w:p w:rsidR="007D43E1" w:rsidRPr="007D43E1" w:rsidRDefault="00920C63" w:rsidP="007D43E1">
      <w:pPr>
        <w:jc w:val="both"/>
        <w:rPr>
          <w:rFonts w:ascii="Times New Roman" w:hAnsi="Times New Roman" w:cs="Times New Roman"/>
        </w:rPr>
      </w:pPr>
      <w:r w:rsidRPr="007D43E1">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0C44A97F" wp14:editId="70821695">
                <wp:simplePos x="0" y="0"/>
                <wp:positionH relativeFrom="column">
                  <wp:posOffset>1326630</wp:posOffset>
                </wp:positionH>
                <wp:positionV relativeFrom="paragraph">
                  <wp:posOffset>302312</wp:posOffset>
                </wp:positionV>
                <wp:extent cx="3228975" cy="1514007"/>
                <wp:effectExtent l="0" t="0" r="9525" b="10160"/>
                <wp:wrapNone/>
                <wp:docPr id="156374749" name="Oval 1"/>
                <wp:cNvGraphicFramePr/>
                <a:graphic xmlns:a="http://schemas.openxmlformats.org/drawingml/2006/main">
                  <a:graphicData uri="http://schemas.microsoft.com/office/word/2010/wordprocessingShape">
                    <wps:wsp>
                      <wps:cNvSpPr/>
                      <wps:spPr>
                        <a:xfrm>
                          <a:off x="0" y="0"/>
                          <a:ext cx="3228975" cy="1514007"/>
                        </a:xfrm>
                        <a:prstGeom prst="ellipse">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rsidR="007B04D1" w:rsidRPr="00B93597" w:rsidRDefault="007B04D1" w:rsidP="007D43E1">
                            <w:pPr>
                              <w:shd w:val="clear" w:color="auto" w:fill="CAEDFB" w:themeFill="accent4" w:themeFillTint="33"/>
                              <w:jc w:val="center"/>
                              <w:rPr>
                                <w:b/>
                                <w:bCs/>
                                <w:sz w:val="28"/>
                                <w:szCs w:val="28"/>
                              </w:rPr>
                            </w:pPr>
                            <w:r>
                              <w:rPr>
                                <w:b/>
                                <w:bCs/>
                                <w:sz w:val="28"/>
                                <w:szCs w:val="28"/>
                              </w:rPr>
                              <w:t>Strateški</w:t>
                            </w:r>
                            <w:r w:rsidRPr="005A439F">
                              <w:rPr>
                                <w:b/>
                                <w:bCs/>
                                <w:sz w:val="28"/>
                                <w:szCs w:val="28"/>
                              </w:rPr>
                              <w:t xml:space="preserve"> cilj </w:t>
                            </w:r>
                            <w:r w:rsidRPr="00B93597">
                              <w:rPr>
                                <w:b/>
                                <w:bCs/>
                                <w:sz w:val="28"/>
                                <w:szCs w:val="28"/>
                              </w:rPr>
                              <w:t xml:space="preserve">NSRR: </w:t>
                            </w:r>
                            <w:r>
                              <w:rPr>
                                <w:b/>
                                <w:bCs/>
                                <w:sz w:val="28"/>
                                <w:szCs w:val="28"/>
                              </w:rPr>
                              <w:t>Dostići viši</w:t>
                            </w:r>
                            <w:r w:rsidRPr="005A439F">
                              <w:rPr>
                                <w:b/>
                                <w:bCs/>
                                <w:sz w:val="28"/>
                                <w:szCs w:val="28"/>
                              </w:rPr>
                              <w:t xml:space="preserve"> nivo rodne ravnopravnosti u Crnoj </w:t>
                            </w:r>
                            <w:r>
                              <w:rPr>
                                <w:b/>
                                <w:bCs/>
                                <w:sz w:val="28"/>
                                <w:szCs w:val="28"/>
                              </w:rPr>
                              <w:t>Gori do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44A97F" id="Oval 1" o:spid="_x0000_s1031" style="position:absolute;left:0;text-align:left;margin-left:104.45pt;margin-top:23.8pt;width:254.25pt;height:11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" fillcolor="#caedfb [663]" strokecolor="black [3200]" strokeweight="1pt">
                <v:stroke joinstyle="miter"/>
                <v:textbox>
                  <w:txbxContent>
                    <w:p w:rsidR="007B04D1" w:rsidRPr="00B93597" w:rsidRDefault="007B04D1" w:rsidP="007D43E1">
                      <w:pPr>
                        <w:shd w:val="clear" w:color="auto" w:fill="CAEDFB" w:themeFill="accent4" w:themeFillTint="33"/>
                        <w:jc w:val="center"/>
                        <w:rPr>
                          <w:b/>
                          <w:bCs/>
                          <w:sz w:val="28"/>
                          <w:szCs w:val="28"/>
                        </w:rPr>
                      </w:pPr>
                      <w:r>
                        <w:rPr>
                          <w:b/>
                          <w:bCs/>
                          <w:sz w:val="28"/>
                          <w:szCs w:val="28"/>
                        </w:rPr>
                        <w:t>Strateški</w:t>
                      </w:r>
                      <w:r w:rsidRPr="005A439F">
                        <w:rPr>
                          <w:b/>
                          <w:bCs/>
                          <w:sz w:val="28"/>
                          <w:szCs w:val="28"/>
                        </w:rPr>
                        <w:t xml:space="preserve"> cilj </w:t>
                      </w:r>
                      <w:r w:rsidRPr="00B93597">
                        <w:rPr>
                          <w:b/>
                          <w:bCs/>
                          <w:sz w:val="28"/>
                          <w:szCs w:val="28"/>
                        </w:rPr>
                        <w:t xml:space="preserve">NSRR: </w:t>
                      </w:r>
                      <w:r>
                        <w:rPr>
                          <w:b/>
                          <w:bCs/>
                          <w:sz w:val="28"/>
                          <w:szCs w:val="28"/>
                        </w:rPr>
                        <w:t>Dostići viši</w:t>
                      </w:r>
                      <w:r w:rsidRPr="005A439F">
                        <w:rPr>
                          <w:b/>
                          <w:bCs/>
                          <w:sz w:val="28"/>
                          <w:szCs w:val="28"/>
                        </w:rPr>
                        <w:t xml:space="preserve"> nivo rodne ravnopravnosti u Crnoj </w:t>
                      </w:r>
                      <w:r>
                        <w:rPr>
                          <w:b/>
                          <w:bCs/>
                          <w:sz w:val="28"/>
                          <w:szCs w:val="28"/>
                        </w:rPr>
                        <w:t>Gori do 2025.</w:t>
                      </w:r>
                    </w:p>
                  </w:txbxContent>
                </v:textbox>
              </v:oval>
            </w:pict>
          </mc:Fallback>
        </mc:AlternateContent>
      </w:r>
    </w:p>
    <w:p w:rsidR="007D43E1" w:rsidRPr="007D43E1" w:rsidRDefault="007D43E1" w:rsidP="007D43E1">
      <w:pPr>
        <w:jc w:val="both"/>
        <w:rPr>
          <w:rFonts w:ascii="Times New Roman" w:hAnsi="Times New Roman" w:cs="Times New Roman"/>
        </w:rPr>
      </w:pPr>
    </w:p>
    <w:p w:rsidR="007D43E1" w:rsidRPr="007D43E1" w:rsidRDefault="007D43E1" w:rsidP="007D43E1">
      <w:pPr>
        <w:jc w:val="both"/>
        <w:rPr>
          <w:rFonts w:ascii="Times New Roman" w:hAnsi="Times New Roman" w:cs="Times New Roman"/>
        </w:rPr>
      </w:pPr>
    </w:p>
    <w:p w:rsidR="007D43E1" w:rsidRPr="007D43E1" w:rsidRDefault="007D43E1" w:rsidP="007D43E1">
      <w:pPr>
        <w:jc w:val="both"/>
        <w:rPr>
          <w:rFonts w:ascii="Times New Roman" w:hAnsi="Times New Roman" w:cs="Times New Roman"/>
        </w:rPr>
      </w:pPr>
    </w:p>
    <w:p w:rsidR="007D43E1" w:rsidRPr="007D43E1" w:rsidRDefault="007D43E1" w:rsidP="007D43E1">
      <w:pPr>
        <w:jc w:val="both"/>
        <w:rPr>
          <w:rFonts w:ascii="Times New Roman" w:hAnsi="Times New Roman" w:cs="Times New Roman"/>
        </w:rPr>
      </w:pPr>
    </w:p>
    <w:p w:rsidR="007D43E1" w:rsidRPr="007D43E1" w:rsidRDefault="007D43E1" w:rsidP="007D43E1">
      <w:pPr>
        <w:jc w:val="both"/>
        <w:rPr>
          <w:rFonts w:ascii="Times New Roman" w:hAnsi="Times New Roman" w:cs="Times New Roman"/>
        </w:rPr>
      </w:pPr>
    </w:p>
    <w:p w:rsidR="007D43E1" w:rsidRPr="007D43E1" w:rsidRDefault="007D43E1" w:rsidP="007D43E1">
      <w:pPr>
        <w:jc w:val="both"/>
        <w:rPr>
          <w:rFonts w:ascii="Times New Roman" w:hAnsi="Times New Roman" w:cs="Times New Roman"/>
        </w:rPr>
      </w:pPr>
      <w:r w:rsidRPr="007D43E1">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16DE4468" wp14:editId="67F301FA">
                <wp:simplePos x="0" y="0"/>
                <wp:positionH relativeFrom="column">
                  <wp:posOffset>4277360</wp:posOffset>
                </wp:positionH>
                <wp:positionV relativeFrom="paragraph">
                  <wp:posOffset>129540</wp:posOffset>
                </wp:positionV>
                <wp:extent cx="621506" cy="506889"/>
                <wp:effectExtent l="0" t="0" r="39370" b="39370"/>
                <wp:wrapNone/>
                <wp:docPr id="1710839236" name="Straight Arrow Connector 6"/>
                <wp:cNvGraphicFramePr/>
                <a:graphic xmlns:a="http://schemas.openxmlformats.org/drawingml/2006/main">
                  <a:graphicData uri="http://schemas.microsoft.com/office/word/2010/wordprocessingShape">
                    <wps:wsp>
                      <wps:cNvCnPr/>
                      <wps:spPr>
                        <a:xfrm>
                          <a:off x="0" y="0"/>
                          <a:ext cx="621506" cy="5068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4615713" id="_x0000_t32" coordsize="21600,21600" o:spt="32" o:oned="t" path="m,l21600,21600e" filled="f">
                <v:path arrowok="t" fillok="f" o:connecttype="none"/>
                <o:lock v:ext="edit" shapetype="t"/>
              </v:shapetype>
              <v:shape id="Straight Arrow Connector 6" o:spid="_x0000_s1026" type="#_x0000_t32" style="position:absolute;margin-left:336.8pt;margin-top:10.2pt;width:48.95pt;height:39.9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" strokecolor="#156082 [3204]" strokeweight=".5pt">
                <v:stroke endarrow="block" joinstyle="miter"/>
              </v:shape>
            </w:pict>
          </mc:Fallback>
        </mc:AlternateContent>
      </w:r>
    </w:p>
    <w:p w:rsidR="007D43E1" w:rsidRPr="007D43E1" w:rsidRDefault="007D43E1" w:rsidP="007D43E1">
      <w:pPr>
        <w:jc w:val="both"/>
        <w:rPr>
          <w:rFonts w:ascii="Times New Roman" w:hAnsi="Times New Roman" w:cs="Times New Roman"/>
        </w:rPr>
      </w:pPr>
      <w:r w:rsidRPr="007D43E1">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709FB680" wp14:editId="3A292ECE">
                <wp:simplePos x="0" y="0"/>
                <wp:positionH relativeFrom="column">
                  <wp:posOffset>1436370</wp:posOffset>
                </wp:positionH>
                <wp:positionV relativeFrom="paragraph">
                  <wp:posOffset>102235</wp:posOffset>
                </wp:positionV>
                <wp:extent cx="457200" cy="357188"/>
                <wp:effectExtent l="25400" t="0" r="12700" b="36830"/>
                <wp:wrapNone/>
                <wp:docPr id="2027745972" name="Straight Arrow Connector 5"/>
                <wp:cNvGraphicFramePr/>
                <a:graphic xmlns:a="http://schemas.openxmlformats.org/drawingml/2006/main">
                  <a:graphicData uri="http://schemas.microsoft.com/office/word/2010/wordprocessingShape">
                    <wps:wsp>
                      <wps:cNvCnPr/>
                      <wps:spPr>
                        <a:xfrm flipH="1">
                          <a:off x="0" y="0"/>
                          <a:ext cx="457200" cy="3571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80F7E4" id="Straight Arrow Connector 5" o:spid="_x0000_s1026" type="#_x0000_t32" style="position:absolute;margin-left:113.1pt;margin-top:8.05pt;width:36pt;height:28.15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" strokecolor="#156082 [3204]" strokeweight=".5pt">
                <v:stroke endarrow="block" joinstyle="miter"/>
              </v:shape>
            </w:pict>
          </mc:Fallback>
        </mc:AlternateContent>
      </w:r>
    </w:p>
    <w:p w:rsidR="007D43E1" w:rsidRPr="007D43E1" w:rsidRDefault="00C1386D" w:rsidP="007D43E1">
      <w:pPr>
        <w:jc w:val="both"/>
        <w:rPr>
          <w:rFonts w:ascii="Times New Roman" w:hAnsi="Times New Roman" w:cs="Times New Roman"/>
        </w:rPr>
      </w:pPr>
      <w:r w:rsidRPr="007D43E1">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08E1DFFB" wp14:editId="79F889AE">
                <wp:simplePos x="0" y="0"/>
                <wp:positionH relativeFrom="column">
                  <wp:posOffset>8792</wp:posOffset>
                </wp:positionH>
                <wp:positionV relativeFrom="paragraph">
                  <wp:posOffset>301477</wp:posOffset>
                </wp:positionV>
                <wp:extent cx="1921510" cy="2250831"/>
                <wp:effectExtent l="0" t="0" r="8890" b="10160"/>
                <wp:wrapNone/>
                <wp:docPr id="1209003731" name="Rounded Rectangle 2"/>
                <wp:cNvGraphicFramePr/>
                <a:graphic xmlns:a="http://schemas.openxmlformats.org/drawingml/2006/main">
                  <a:graphicData uri="http://schemas.microsoft.com/office/word/2010/wordprocessingShape">
                    <wps:wsp>
                      <wps:cNvSpPr/>
                      <wps:spPr>
                        <a:xfrm>
                          <a:off x="0" y="0"/>
                          <a:ext cx="1921510" cy="2250831"/>
                        </a:xfrm>
                        <a:prstGeom prst="roundRect">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007B04D1" w:rsidRPr="007206D8" w:rsidRDefault="007B04D1" w:rsidP="007D43E1">
                            <w:pPr>
                              <w:jc w:val="center"/>
                              <w:rPr>
                                <w:color w:val="000000" w:themeColor="text1"/>
                              </w:rPr>
                            </w:pPr>
                            <w:r w:rsidRPr="005A439F">
                              <w:rPr>
                                <w:b/>
                                <w:bCs/>
                                <w:color w:val="000000" w:themeColor="text1"/>
                              </w:rPr>
                              <w:t>Operativni cilj 1 -</w:t>
                            </w:r>
                            <w:r w:rsidRPr="005A439F">
                              <w:rPr>
                                <w:color w:val="000000" w:themeColor="text1"/>
                              </w:rPr>
                              <w:t xml:space="preserve"> Unaprijediti primjenu postojećeg normativnog okvira na sprovođenju politike rodne ravnopravnosti i zaštitu od diskriminacije po osnovu pola i roda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E1DFFB" id="Rounded Rectangle 2" o:spid="_x0000_s1032" style="position:absolute;left:0;text-align:left;margin-left:.7pt;margin-top:23.75pt;width:151.3pt;height:17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" fillcolor="#95dcf7 [1303]" strokecolor="#030e13 [484]" strokeweight="1pt">
                <v:stroke joinstyle="miter"/>
                <v:textbox>
                  <w:txbxContent>
                    <w:p w:rsidR="007B04D1" w:rsidRPr="007206D8" w:rsidRDefault="007B04D1" w:rsidP="007D43E1">
                      <w:pPr>
                        <w:jc w:val="center"/>
                        <w:rPr>
                          <w:color w:val="000000" w:themeColor="text1"/>
                        </w:rPr>
                      </w:pPr>
                      <w:r w:rsidRPr="005A439F">
                        <w:rPr>
                          <w:b/>
                          <w:bCs/>
                          <w:color w:val="000000" w:themeColor="text1"/>
                        </w:rPr>
                        <w:t>Operativni cilj 1 -</w:t>
                      </w:r>
                      <w:r w:rsidRPr="005A439F">
                        <w:rPr>
                          <w:color w:val="000000" w:themeColor="text1"/>
                        </w:rPr>
                        <w:t xml:space="preserve"> Unaprijediti primjenu postojećeg normativnog okvira na sprovođenju politike rodne ravnopravnosti i zaštitu od diskriminacije po osnovu pola i roda</w:t>
                      </w:r>
                    </w:p>
                  </w:txbxContent>
                </v:textbox>
              </v:roundrect>
            </w:pict>
          </mc:Fallback>
        </mc:AlternateContent>
      </w:r>
      <w:r w:rsidR="007D43E1" w:rsidRPr="007D43E1">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58F57AAA" wp14:editId="0234500B">
                <wp:simplePos x="0" y="0"/>
                <wp:positionH relativeFrom="column">
                  <wp:posOffset>2886075</wp:posOffset>
                </wp:positionH>
                <wp:positionV relativeFrom="paragraph">
                  <wp:posOffset>78105</wp:posOffset>
                </wp:positionV>
                <wp:extent cx="0" cy="607378"/>
                <wp:effectExtent l="63500" t="0" r="38100" b="27940"/>
                <wp:wrapNone/>
                <wp:docPr id="1457995584" name="Straight Arrow Connector 7"/>
                <wp:cNvGraphicFramePr/>
                <a:graphic xmlns:a="http://schemas.openxmlformats.org/drawingml/2006/main">
                  <a:graphicData uri="http://schemas.microsoft.com/office/word/2010/wordprocessingShape">
                    <wps:wsp>
                      <wps:cNvCnPr/>
                      <wps:spPr>
                        <a:xfrm>
                          <a:off x="0" y="0"/>
                          <a:ext cx="0" cy="6073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587A91" id="Straight Arrow Connector 7" o:spid="_x0000_s1026" type="#_x0000_t32" style="position:absolute;margin-left:227.25pt;margin-top:6.15pt;width:0;height:47.8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" strokecolor="#156082 [3204]" strokeweight=".5pt">
                <v:stroke endarrow="block" joinstyle="miter"/>
              </v:shape>
            </w:pict>
          </mc:Fallback>
        </mc:AlternateContent>
      </w:r>
    </w:p>
    <w:p w:rsidR="007D43E1" w:rsidRPr="007D43E1" w:rsidRDefault="007D43E1" w:rsidP="007D43E1">
      <w:pPr>
        <w:jc w:val="both"/>
        <w:rPr>
          <w:rFonts w:ascii="Times New Roman" w:hAnsi="Times New Roman" w:cs="Times New Roman"/>
        </w:rPr>
      </w:pPr>
      <w:r w:rsidRPr="007D43E1">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41535A36" wp14:editId="25A7E891">
                <wp:simplePos x="0" y="0"/>
                <wp:positionH relativeFrom="column">
                  <wp:posOffset>4123592</wp:posOffset>
                </wp:positionH>
                <wp:positionV relativeFrom="paragraph">
                  <wp:posOffset>14262</wp:posOffset>
                </wp:positionV>
                <wp:extent cx="1835150" cy="2154115"/>
                <wp:effectExtent l="0" t="0" r="19050" b="17780"/>
                <wp:wrapNone/>
                <wp:docPr id="1123621631" name="Rounded Rectangle 4"/>
                <wp:cNvGraphicFramePr/>
                <a:graphic xmlns:a="http://schemas.openxmlformats.org/drawingml/2006/main">
                  <a:graphicData uri="http://schemas.microsoft.com/office/word/2010/wordprocessingShape">
                    <wps:wsp>
                      <wps:cNvSpPr/>
                      <wps:spPr>
                        <a:xfrm>
                          <a:off x="0" y="0"/>
                          <a:ext cx="1835150" cy="2154115"/>
                        </a:xfrm>
                        <a:prstGeom prst="roundRect">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007B04D1" w:rsidRPr="007206D8" w:rsidRDefault="007B04D1" w:rsidP="007D43E1">
                            <w:pPr>
                              <w:jc w:val="center"/>
                              <w:rPr>
                                <w:color w:val="000000" w:themeColor="text1"/>
                              </w:rPr>
                            </w:pPr>
                            <w:r w:rsidRPr="005A439F">
                              <w:rPr>
                                <w:b/>
                                <w:bCs/>
                                <w:color w:val="000000" w:themeColor="text1"/>
                              </w:rPr>
                              <w:t>Operativni cilj 3 -</w:t>
                            </w:r>
                            <w:r w:rsidRPr="005A439F">
                              <w:rPr>
                                <w:color w:val="000000" w:themeColor="text1"/>
                              </w:rPr>
                              <w:t xml:space="preserve"> Povećati nivo učešća žena i osoba drugačijih polnih i rodnih identiteta u oblastima koje omogućavaju pristup resursima i dobrobiti od korišćenja resursa.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535A36" id="Rounded Rectangle 4" o:spid="_x0000_s1033" style="position:absolute;left:0;text-align:left;margin-left:324.7pt;margin-top:1.1pt;width:144.5pt;height:169.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" fillcolor="#95dcf7 [1303]" strokecolor="#030e13 [484]" strokeweight="1pt">
                <v:stroke joinstyle="miter"/>
                <v:textbox>
                  <w:txbxContent>
                    <w:p w:rsidR="007B04D1" w:rsidRPr="007206D8" w:rsidRDefault="007B04D1" w:rsidP="007D43E1">
                      <w:pPr>
                        <w:jc w:val="center"/>
                        <w:rPr>
                          <w:color w:val="000000" w:themeColor="text1"/>
                        </w:rPr>
                      </w:pPr>
                      <w:r w:rsidRPr="005A439F">
                        <w:rPr>
                          <w:b/>
                          <w:bCs/>
                          <w:color w:val="000000" w:themeColor="text1"/>
                        </w:rPr>
                        <w:t>Operativni cilj 3 -</w:t>
                      </w:r>
                      <w:r w:rsidRPr="005A439F">
                        <w:rPr>
                          <w:color w:val="000000" w:themeColor="text1"/>
                        </w:rPr>
                        <w:t xml:space="preserve"> Povećati nivo učešća žena i osoba drugačijih polnih i rodnih identiteta u oblastima koje omogućavaju pristup resursima i dobrobiti od korišćenja resursa.</w:t>
                      </w:r>
                    </w:p>
                  </w:txbxContent>
                </v:textbox>
              </v:roundrect>
            </w:pict>
          </mc:Fallback>
        </mc:AlternateContent>
      </w:r>
    </w:p>
    <w:p w:rsidR="007D43E1" w:rsidRPr="007D43E1" w:rsidRDefault="007D43E1" w:rsidP="007D43E1">
      <w:pPr>
        <w:jc w:val="both"/>
        <w:rPr>
          <w:rFonts w:ascii="Times New Roman" w:hAnsi="Times New Roman" w:cs="Times New Roman"/>
        </w:rPr>
      </w:pPr>
    </w:p>
    <w:p w:rsidR="007D43E1" w:rsidRPr="007D43E1" w:rsidRDefault="007D43E1" w:rsidP="007D43E1">
      <w:pPr>
        <w:jc w:val="both"/>
        <w:rPr>
          <w:rFonts w:ascii="Times New Roman" w:hAnsi="Times New Roman" w:cs="Times New Roman"/>
        </w:rPr>
      </w:pPr>
      <w:r w:rsidRPr="007D43E1">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0E907FDB" wp14:editId="5885B84B">
                <wp:simplePos x="0" y="0"/>
                <wp:positionH relativeFrom="column">
                  <wp:posOffset>2114550</wp:posOffset>
                </wp:positionH>
                <wp:positionV relativeFrom="paragraph">
                  <wp:posOffset>158115</wp:posOffset>
                </wp:positionV>
                <wp:extent cx="1785620" cy="2385695"/>
                <wp:effectExtent l="0" t="0" r="17780" b="14605"/>
                <wp:wrapNone/>
                <wp:docPr id="225123789" name="Rounded Rectangle 3"/>
                <wp:cNvGraphicFramePr/>
                <a:graphic xmlns:a="http://schemas.openxmlformats.org/drawingml/2006/main">
                  <a:graphicData uri="http://schemas.microsoft.com/office/word/2010/wordprocessingShape">
                    <wps:wsp>
                      <wps:cNvSpPr/>
                      <wps:spPr>
                        <a:xfrm>
                          <a:off x="0" y="0"/>
                          <a:ext cx="1785620" cy="2385695"/>
                        </a:xfrm>
                        <a:prstGeom prst="roundRect">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007B04D1" w:rsidRPr="007206D8" w:rsidRDefault="007B04D1" w:rsidP="007D43E1">
                            <w:pPr>
                              <w:jc w:val="center"/>
                              <w:rPr>
                                <w:color w:val="000000" w:themeColor="text1"/>
                              </w:rPr>
                            </w:pPr>
                            <w:r w:rsidRPr="005A439F">
                              <w:rPr>
                                <w:b/>
                                <w:bCs/>
                                <w:color w:val="000000" w:themeColor="text1"/>
                              </w:rPr>
                              <w:t>Operativni cilj 2 -</w:t>
                            </w:r>
                            <w:r w:rsidRPr="005A439F">
                              <w:rPr>
                                <w:color w:val="000000" w:themeColor="text1"/>
                              </w:rPr>
                              <w:t xml:space="preserve"> Unaprijediti javne politike i javnu edukaciju kako bi se smanjio nivo stereotipa i predrasuda prema ženama i osobama drugačijih polnih i rodnih identiteta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907FDB" id="_x0000_s1034" style="position:absolute;left:0;text-align:left;margin-left:166.5pt;margin-top:12.45pt;width:140.6pt;height:18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" fillcolor="#95dcf7 [1303]" strokecolor="#030e13 [484]" strokeweight="1pt">
                <v:stroke joinstyle="miter"/>
                <v:textbox>
                  <w:txbxContent>
                    <w:p w:rsidR="007B04D1" w:rsidRPr="007206D8" w:rsidRDefault="007B04D1" w:rsidP="007D43E1">
                      <w:pPr>
                        <w:jc w:val="center"/>
                        <w:rPr>
                          <w:color w:val="000000" w:themeColor="text1"/>
                        </w:rPr>
                      </w:pPr>
                      <w:r w:rsidRPr="005A439F">
                        <w:rPr>
                          <w:b/>
                          <w:bCs/>
                          <w:color w:val="000000" w:themeColor="text1"/>
                        </w:rPr>
                        <w:t>Operativni cilj 2 -</w:t>
                      </w:r>
                      <w:r w:rsidRPr="005A439F">
                        <w:rPr>
                          <w:color w:val="000000" w:themeColor="text1"/>
                        </w:rPr>
                        <w:t xml:space="preserve"> Unaprijediti javne politike i javnu edukaciju kako bi se smanjio nivo stereotipa i predrasuda prema ženama i osobama drugačijih polnih i rodnih identiteta</w:t>
                      </w:r>
                    </w:p>
                  </w:txbxContent>
                </v:textbox>
              </v:roundrect>
            </w:pict>
          </mc:Fallback>
        </mc:AlternateContent>
      </w:r>
    </w:p>
    <w:p w:rsidR="007D43E1" w:rsidRPr="007D43E1" w:rsidRDefault="007D43E1" w:rsidP="007D43E1">
      <w:pPr>
        <w:jc w:val="both"/>
        <w:rPr>
          <w:rFonts w:ascii="Times New Roman" w:hAnsi="Times New Roman" w:cs="Times New Roman"/>
        </w:rPr>
      </w:pPr>
    </w:p>
    <w:p w:rsidR="007D43E1" w:rsidRPr="007D43E1" w:rsidRDefault="007D43E1" w:rsidP="007D43E1">
      <w:pPr>
        <w:jc w:val="both"/>
        <w:rPr>
          <w:rFonts w:ascii="Times New Roman" w:hAnsi="Times New Roman" w:cs="Times New Roman"/>
        </w:rPr>
      </w:pPr>
    </w:p>
    <w:p w:rsidR="007D43E1" w:rsidRPr="007D43E1" w:rsidRDefault="007D43E1" w:rsidP="007D43E1">
      <w:pPr>
        <w:jc w:val="both"/>
        <w:rPr>
          <w:rFonts w:ascii="Times New Roman" w:hAnsi="Times New Roman" w:cs="Times New Roman"/>
        </w:rPr>
      </w:pPr>
    </w:p>
    <w:p w:rsidR="007D43E1" w:rsidRPr="007D43E1" w:rsidRDefault="007D43E1" w:rsidP="007D43E1">
      <w:pPr>
        <w:jc w:val="both"/>
        <w:rPr>
          <w:rFonts w:ascii="Times New Roman" w:hAnsi="Times New Roman" w:cs="Times New Roman"/>
        </w:rPr>
      </w:pPr>
    </w:p>
    <w:p w:rsidR="007D43E1" w:rsidRPr="007D43E1" w:rsidRDefault="007D43E1" w:rsidP="007D43E1">
      <w:pPr>
        <w:jc w:val="both"/>
        <w:rPr>
          <w:rFonts w:ascii="Times New Roman" w:hAnsi="Times New Roman" w:cs="Times New Roman"/>
        </w:rPr>
      </w:pPr>
    </w:p>
    <w:p w:rsidR="007D43E1" w:rsidRPr="007D43E1" w:rsidRDefault="007D43E1" w:rsidP="007D43E1">
      <w:pPr>
        <w:jc w:val="both"/>
        <w:rPr>
          <w:rFonts w:ascii="Times New Roman" w:hAnsi="Times New Roman" w:cs="Times New Roman"/>
        </w:rPr>
      </w:pPr>
    </w:p>
    <w:p w:rsidR="007D43E1" w:rsidRPr="007D43E1" w:rsidRDefault="007D43E1" w:rsidP="007D43E1">
      <w:pPr>
        <w:jc w:val="both"/>
        <w:rPr>
          <w:rFonts w:ascii="Times New Roman" w:hAnsi="Times New Roman" w:cs="Times New Roman"/>
        </w:rPr>
      </w:pPr>
    </w:p>
    <w:p w:rsidR="00431CF7" w:rsidRDefault="00431CF7" w:rsidP="007D43E1">
      <w:pPr>
        <w:jc w:val="both"/>
        <w:rPr>
          <w:rFonts w:ascii="Times New Roman" w:hAnsi="Times New Roman" w:cs="Times New Roman"/>
        </w:rPr>
      </w:pPr>
    </w:p>
    <w:p w:rsidR="00431CF7" w:rsidRPr="007D43E1" w:rsidRDefault="00E13116" w:rsidP="007D43E1">
      <w:pPr>
        <w:jc w:val="both"/>
        <w:rPr>
          <w:rFonts w:ascii="Times New Roman" w:hAnsi="Times New Roman" w:cs="Times New Roman"/>
        </w:rPr>
      </w:pPr>
      <w:r>
        <w:rPr>
          <w:rFonts w:ascii="Times New Roman" w:hAnsi="Times New Roman" w:cs="Times New Roman"/>
        </w:rPr>
        <w:t xml:space="preserve">Kako su </w:t>
      </w:r>
      <w:r w:rsidRPr="00E13116">
        <w:rPr>
          <w:rFonts w:ascii="Times New Roman" w:hAnsi="Times New Roman" w:cs="Times New Roman"/>
        </w:rPr>
        <w:t>operativni ciljevi</w:t>
      </w:r>
      <w:r>
        <w:rPr>
          <w:rFonts w:ascii="Times New Roman" w:hAnsi="Times New Roman" w:cs="Times New Roman"/>
        </w:rPr>
        <w:t>, u suštini,</w:t>
      </w:r>
      <w:r w:rsidRPr="00E13116">
        <w:rPr>
          <w:rFonts w:ascii="Times New Roman" w:hAnsi="Times New Roman" w:cs="Times New Roman"/>
        </w:rPr>
        <w:t xml:space="preserve"> spona između stratešk</w:t>
      </w:r>
      <w:r>
        <w:rPr>
          <w:rFonts w:ascii="Times New Roman" w:hAnsi="Times New Roman" w:cs="Times New Roman"/>
        </w:rPr>
        <w:t>og</w:t>
      </w:r>
      <w:r w:rsidRPr="00E13116">
        <w:rPr>
          <w:rFonts w:ascii="Times New Roman" w:hAnsi="Times New Roman" w:cs="Times New Roman"/>
        </w:rPr>
        <w:t xml:space="preserve"> cilja i aktivnosti</w:t>
      </w:r>
      <w:r>
        <w:rPr>
          <w:rFonts w:ascii="Times New Roman" w:hAnsi="Times New Roman" w:cs="Times New Roman"/>
        </w:rPr>
        <w:t>, za svaki operativni cilj definisan je određeni broj mjera</w:t>
      </w:r>
      <w:r w:rsidRPr="00E13116">
        <w:rPr>
          <w:rFonts w:ascii="Times New Roman" w:hAnsi="Times New Roman" w:cs="Times New Roman"/>
        </w:rPr>
        <w:t xml:space="preserve">. </w:t>
      </w:r>
    </w:p>
    <w:tbl>
      <w:tblPr>
        <w:tblStyle w:val="TableGrid0"/>
        <w:tblW w:w="0" w:type="auto"/>
        <w:tblLook w:val="04A0" w:firstRow="1" w:lastRow="0" w:firstColumn="1" w:lastColumn="0" w:noHBand="0" w:noVBand="1"/>
      </w:tblPr>
      <w:tblGrid>
        <w:gridCol w:w="2972"/>
        <w:gridCol w:w="6378"/>
      </w:tblGrid>
      <w:tr w:rsidR="007D43E1" w:rsidTr="000879F2">
        <w:tc>
          <w:tcPr>
            <w:tcW w:w="2972" w:type="dxa"/>
            <w:tcBorders>
              <w:bottom w:val="double" w:sz="4" w:space="0" w:color="A02B93" w:themeColor="accent5"/>
              <w:right w:val="double" w:sz="4" w:space="0" w:color="A02B93" w:themeColor="accent5"/>
            </w:tcBorders>
            <w:shd w:val="clear" w:color="auto" w:fill="60CAF3" w:themeFill="accent4" w:themeFillTint="99"/>
          </w:tcPr>
          <w:p w:rsidR="007D43E1" w:rsidRPr="00D0436B" w:rsidRDefault="007D43E1" w:rsidP="00C1386D">
            <w:pPr>
              <w:jc w:val="center"/>
              <w:rPr>
                <w:rFonts w:ascii="Times New Roman" w:hAnsi="Times New Roman" w:cs="Times New Roman"/>
                <w:b/>
                <w:bCs/>
              </w:rPr>
            </w:pPr>
            <w:r w:rsidRPr="00D0436B">
              <w:rPr>
                <w:rFonts w:ascii="Times New Roman" w:hAnsi="Times New Roman" w:cs="Times New Roman"/>
                <w:b/>
                <w:bCs/>
              </w:rPr>
              <w:t>Operativni cilj</w:t>
            </w:r>
          </w:p>
        </w:tc>
        <w:tc>
          <w:tcPr>
            <w:tcW w:w="6378" w:type="dxa"/>
            <w:tcBorders>
              <w:left w:val="double" w:sz="4" w:space="0" w:color="A02B93" w:themeColor="accent5"/>
              <w:bottom w:val="double" w:sz="4" w:space="0" w:color="A02B93" w:themeColor="accent5"/>
            </w:tcBorders>
            <w:shd w:val="clear" w:color="auto" w:fill="60CAF3" w:themeFill="accent4" w:themeFillTint="99"/>
          </w:tcPr>
          <w:p w:rsidR="007D43E1" w:rsidRPr="00D0436B" w:rsidRDefault="007D43E1" w:rsidP="00C1386D">
            <w:pPr>
              <w:jc w:val="center"/>
              <w:rPr>
                <w:rFonts w:ascii="Times New Roman" w:hAnsi="Times New Roman" w:cs="Times New Roman"/>
                <w:b/>
                <w:bCs/>
              </w:rPr>
            </w:pPr>
            <w:r w:rsidRPr="00D0436B">
              <w:rPr>
                <w:rFonts w:ascii="Times New Roman" w:hAnsi="Times New Roman" w:cs="Times New Roman"/>
                <w:b/>
                <w:bCs/>
              </w:rPr>
              <w:t>Mjere</w:t>
            </w:r>
          </w:p>
        </w:tc>
      </w:tr>
      <w:tr w:rsidR="007D43E1" w:rsidTr="000879F2">
        <w:tc>
          <w:tcPr>
            <w:tcW w:w="2972" w:type="dxa"/>
            <w:vMerge w:val="restart"/>
            <w:tcBorders>
              <w:top w:val="double" w:sz="4" w:space="0" w:color="A02B93" w:themeColor="accent5"/>
              <w:right w:val="double" w:sz="4" w:space="0" w:color="A02B93" w:themeColor="accent5"/>
            </w:tcBorders>
            <w:shd w:val="clear" w:color="auto" w:fill="DAE9F7" w:themeFill="text2" w:themeFillTint="1A"/>
          </w:tcPr>
          <w:p w:rsidR="00C1386D" w:rsidRDefault="00C1386D" w:rsidP="007D43E1">
            <w:pPr>
              <w:jc w:val="both"/>
              <w:rPr>
                <w:rFonts w:ascii="Times New Roman" w:hAnsi="Times New Roman" w:cs="Times New Roman"/>
                <w:b/>
                <w:bCs/>
                <w:color w:val="000000" w:themeColor="text1"/>
              </w:rPr>
            </w:pPr>
          </w:p>
          <w:p w:rsidR="00C1386D" w:rsidRDefault="00C1386D" w:rsidP="007D43E1">
            <w:pPr>
              <w:jc w:val="both"/>
              <w:rPr>
                <w:rFonts w:ascii="Times New Roman" w:hAnsi="Times New Roman" w:cs="Times New Roman"/>
                <w:b/>
                <w:bCs/>
                <w:color w:val="000000" w:themeColor="text1"/>
              </w:rPr>
            </w:pPr>
          </w:p>
          <w:p w:rsidR="00C1386D" w:rsidRDefault="00C1386D" w:rsidP="007D43E1">
            <w:pPr>
              <w:jc w:val="both"/>
              <w:rPr>
                <w:rFonts w:ascii="Times New Roman" w:hAnsi="Times New Roman" w:cs="Times New Roman"/>
                <w:b/>
                <w:bCs/>
                <w:color w:val="000000" w:themeColor="text1"/>
              </w:rPr>
            </w:pPr>
          </w:p>
          <w:p w:rsidR="00C1386D" w:rsidRDefault="00C1386D" w:rsidP="007D43E1">
            <w:pPr>
              <w:jc w:val="both"/>
              <w:rPr>
                <w:rFonts w:ascii="Times New Roman" w:hAnsi="Times New Roman" w:cs="Times New Roman"/>
                <w:b/>
                <w:bCs/>
                <w:color w:val="000000" w:themeColor="text1"/>
              </w:rPr>
            </w:pPr>
          </w:p>
          <w:p w:rsidR="007D43E1" w:rsidRPr="007D43E1" w:rsidRDefault="007D43E1" w:rsidP="007D43E1">
            <w:pPr>
              <w:jc w:val="both"/>
              <w:rPr>
                <w:rFonts w:ascii="Times New Roman" w:hAnsi="Times New Roman" w:cs="Times New Roman"/>
              </w:rPr>
            </w:pPr>
            <w:r w:rsidRPr="007D43E1">
              <w:rPr>
                <w:rFonts w:ascii="Times New Roman" w:hAnsi="Times New Roman" w:cs="Times New Roman"/>
                <w:b/>
                <w:bCs/>
                <w:color w:val="000000" w:themeColor="text1"/>
              </w:rPr>
              <w:t>Operativni cilj 1 -</w:t>
            </w:r>
            <w:r w:rsidRPr="007D43E1">
              <w:rPr>
                <w:rFonts w:ascii="Times New Roman" w:hAnsi="Times New Roman" w:cs="Times New Roman"/>
                <w:color w:val="000000" w:themeColor="text1"/>
              </w:rPr>
              <w:t xml:space="preserve"> Unaprijediti primjenu postojećeg normativnog okvira na sprovođenju politike rodne ravnopravnosti i zaštitu od diskriminacije po</w:t>
            </w:r>
            <w:r w:rsidR="00C1386D">
              <w:rPr>
                <w:rFonts w:ascii="Times New Roman" w:hAnsi="Times New Roman" w:cs="Times New Roman"/>
                <w:color w:val="000000" w:themeColor="text1"/>
              </w:rPr>
              <w:t xml:space="preserve"> osnovu pola i roda</w:t>
            </w:r>
          </w:p>
        </w:tc>
        <w:tc>
          <w:tcPr>
            <w:tcW w:w="6378" w:type="dxa"/>
            <w:tcBorders>
              <w:top w:val="double" w:sz="4" w:space="0" w:color="A02B93" w:themeColor="accent5"/>
              <w:left w:val="double" w:sz="4" w:space="0" w:color="A02B93" w:themeColor="accent5"/>
            </w:tcBorders>
          </w:tcPr>
          <w:p w:rsidR="007D43E1" w:rsidRPr="00C1386D" w:rsidRDefault="00C1386D" w:rsidP="00A53F29">
            <w:pPr>
              <w:pStyle w:val="ListParagraph"/>
              <w:numPr>
                <w:ilvl w:val="1"/>
                <w:numId w:val="8"/>
              </w:numPr>
              <w:jc w:val="both"/>
              <w:rPr>
                <w:rFonts w:ascii="Times New Roman" w:hAnsi="Times New Roman" w:cs="Times New Roman"/>
              </w:rPr>
            </w:pPr>
            <w:r w:rsidRPr="00C1386D">
              <w:rPr>
                <w:rFonts w:ascii="Times New Roman" w:hAnsi="Times New Roman" w:cs="Times New Roman"/>
              </w:rPr>
              <w:t xml:space="preserve"> Standardizovati procedure za orodnjavanje javnih politika</w:t>
            </w:r>
          </w:p>
        </w:tc>
      </w:tr>
      <w:tr w:rsidR="00C1386D" w:rsidTr="000879F2">
        <w:tc>
          <w:tcPr>
            <w:tcW w:w="2972" w:type="dxa"/>
            <w:vMerge/>
            <w:tcBorders>
              <w:right w:val="double" w:sz="4" w:space="0" w:color="A02B93" w:themeColor="accent5"/>
            </w:tcBorders>
            <w:shd w:val="clear" w:color="auto" w:fill="DAE9F7" w:themeFill="text2" w:themeFillTint="1A"/>
          </w:tcPr>
          <w:p w:rsidR="00C1386D" w:rsidRDefault="00C1386D" w:rsidP="00C1386D">
            <w:pPr>
              <w:jc w:val="both"/>
              <w:rPr>
                <w:rFonts w:ascii="Times New Roman" w:hAnsi="Times New Roman" w:cs="Times New Roman"/>
              </w:rPr>
            </w:pPr>
          </w:p>
        </w:tc>
        <w:tc>
          <w:tcPr>
            <w:tcW w:w="6378" w:type="dxa"/>
            <w:tcBorders>
              <w:left w:val="double" w:sz="4" w:space="0" w:color="A02B93" w:themeColor="accent5"/>
            </w:tcBorders>
          </w:tcPr>
          <w:p w:rsidR="00C1386D" w:rsidRPr="00C1386D" w:rsidRDefault="00C1386D" w:rsidP="00A53F29">
            <w:pPr>
              <w:pStyle w:val="ListParagraph"/>
              <w:numPr>
                <w:ilvl w:val="1"/>
                <w:numId w:val="8"/>
              </w:numPr>
              <w:jc w:val="both"/>
              <w:rPr>
                <w:rFonts w:ascii="Times New Roman" w:hAnsi="Times New Roman" w:cs="Times New Roman"/>
              </w:rPr>
            </w:pPr>
            <w:r w:rsidRPr="00C1386D">
              <w:rPr>
                <w:rFonts w:ascii="Times New Roman" w:hAnsi="Times New Roman" w:cs="Times New Roman"/>
              </w:rPr>
              <w:t xml:space="preserve"> Uspostaviti objedinjenu i uporedivu evidenciju o slučajevima diskriminacije po osnovu pola i roda </w:t>
            </w:r>
          </w:p>
        </w:tc>
      </w:tr>
      <w:tr w:rsidR="00C1386D" w:rsidTr="000879F2">
        <w:tc>
          <w:tcPr>
            <w:tcW w:w="2972" w:type="dxa"/>
            <w:vMerge/>
            <w:tcBorders>
              <w:right w:val="double" w:sz="4" w:space="0" w:color="A02B93" w:themeColor="accent5"/>
            </w:tcBorders>
            <w:shd w:val="clear" w:color="auto" w:fill="DAE9F7" w:themeFill="text2" w:themeFillTint="1A"/>
          </w:tcPr>
          <w:p w:rsidR="00C1386D" w:rsidRDefault="00C1386D" w:rsidP="00C1386D">
            <w:pPr>
              <w:jc w:val="both"/>
              <w:rPr>
                <w:rFonts w:ascii="Times New Roman" w:hAnsi="Times New Roman" w:cs="Times New Roman"/>
              </w:rPr>
            </w:pPr>
          </w:p>
        </w:tc>
        <w:tc>
          <w:tcPr>
            <w:tcW w:w="6378" w:type="dxa"/>
            <w:tcBorders>
              <w:left w:val="double" w:sz="4" w:space="0" w:color="A02B93" w:themeColor="accent5"/>
            </w:tcBorders>
          </w:tcPr>
          <w:p w:rsidR="00C1386D" w:rsidRPr="00C1386D" w:rsidRDefault="00C1386D" w:rsidP="00A53F29">
            <w:pPr>
              <w:pStyle w:val="ListParagraph"/>
              <w:numPr>
                <w:ilvl w:val="1"/>
                <w:numId w:val="8"/>
              </w:numPr>
              <w:jc w:val="both"/>
              <w:rPr>
                <w:rFonts w:ascii="Times New Roman" w:hAnsi="Times New Roman" w:cs="Times New Roman"/>
              </w:rPr>
            </w:pPr>
            <w:r w:rsidRPr="00C1386D">
              <w:rPr>
                <w:rFonts w:ascii="Times New Roman" w:hAnsi="Times New Roman" w:cs="Times New Roman"/>
              </w:rPr>
              <w:t>Edukovati zaposlene i rukovodni kadar u institucijama o ključnim konceptima iz oblasti rodne ravnopravnosti i njihovim obavezama iz oblasti rodne ravnopravnosti u skladu sa zakonom</w:t>
            </w:r>
          </w:p>
        </w:tc>
      </w:tr>
      <w:tr w:rsidR="00C1386D" w:rsidTr="000879F2">
        <w:tc>
          <w:tcPr>
            <w:tcW w:w="2972" w:type="dxa"/>
            <w:vMerge/>
            <w:tcBorders>
              <w:right w:val="double" w:sz="4" w:space="0" w:color="A02B93" w:themeColor="accent5"/>
            </w:tcBorders>
            <w:shd w:val="clear" w:color="auto" w:fill="DAE9F7" w:themeFill="text2" w:themeFillTint="1A"/>
          </w:tcPr>
          <w:p w:rsidR="00C1386D" w:rsidRDefault="00C1386D" w:rsidP="00C1386D">
            <w:pPr>
              <w:jc w:val="both"/>
              <w:rPr>
                <w:rFonts w:ascii="Times New Roman" w:hAnsi="Times New Roman" w:cs="Times New Roman"/>
              </w:rPr>
            </w:pPr>
          </w:p>
        </w:tc>
        <w:tc>
          <w:tcPr>
            <w:tcW w:w="6378" w:type="dxa"/>
            <w:tcBorders>
              <w:left w:val="double" w:sz="4" w:space="0" w:color="A02B93" w:themeColor="accent5"/>
            </w:tcBorders>
          </w:tcPr>
          <w:p w:rsidR="00C1386D" w:rsidRPr="00C1386D" w:rsidRDefault="00C1386D" w:rsidP="00A53F29">
            <w:pPr>
              <w:pStyle w:val="ListParagraph"/>
              <w:numPr>
                <w:ilvl w:val="1"/>
                <w:numId w:val="8"/>
              </w:numPr>
              <w:jc w:val="both"/>
              <w:rPr>
                <w:rFonts w:ascii="Times New Roman" w:hAnsi="Times New Roman" w:cs="Times New Roman"/>
              </w:rPr>
            </w:pPr>
            <w:r w:rsidRPr="00C1386D">
              <w:rPr>
                <w:rFonts w:ascii="Times New Roman" w:hAnsi="Times New Roman" w:cs="Times New Roman"/>
              </w:rPr>
              <w:t>Edukovati članove/ce Komisije za sprovođenje, koordinaciju, praćenje i ocjenu uspješnosti politika rodne ravnopravnosti, uključujući i rodno odgovorno budžetiranje</w:t>
            </w:r>
          </w:p>
        </w:tc>
      </w:tr>
      <w:tr w:rsidR="00C1386D" w:rsidTr="000879F2">
        <w:tc>
          <w:tcPr>
            <w:tcW w:w="2972" w:type="dxa"/>
            <w:vMerge/>
            <w:tcBorders>
              <w:right w:val="double" w:sz="4" w:space="0" w:color="A02B93" w:themeColor="accent5"/>
            </w:tcBorders>
            <w:shd w:val="clear" w:color="auto" w:fill="DAE9F7" w:themeFill="text2" w:themeFillTint="1A"/>
          </w:tcPr>
          <w:p w:rsidR="00C1386D" w:rsidRDefault="00C1386D" w:rsidP="00C1386D">
            <w:pPr>
              <w:jc w:val="both"/>
              <w:rPr>
                <w:rFonts w:ascii="Times New Roman" w:hAnsi="Times New Roman" w:cs="Times New Roman"/>
              </w:rPr>
            </w:pPr>
          </w:p>
        </w:tc>
        <w:tc>
          <w:tcPr>
            <w:tcW w:w="6378" w:type="dxa"/>
            <w:tcBorders>
              <w:left w:val="double" w:sz="4" w:space="0" w:color="A02B93" w:themeColor="accent5"/>
            </w:tcBorders>
          </w:tcPr>
          <w:p w:rsidR="00C1386D" w:rsidRPr="00C1386D" w:rsidRDefault="00C1386D" w:rsidP="00A53F29">
            <w:pPr>
              <w:pStyle w:val="ListParagraph"/>
              <w:numPr>
                <w:ilvl w:val="1"/>
                <w:numId w:val="8"/>
              </w:numPr>
              <w:jc w:val="both"/>
              <w:rPr>
                <w:rFonts w:ascii="Times New Roman" w:hAnsi="Times New Roman" w:cs="Times New Roman"/>
              </w:rPr>
            </w:pPr>
            <w:r w:rsidRPr="00C1386D">
              <w:rPr>
                <w:rFonts w:ascii="Times New Roman" w:hAnsi="Times New Roman" w:cs="Times New Roman"/>
              </w:rPr>
              <w:t>Uključiti sve tri grane vlasti, nevladine organizacije, poslodavačke organizacije, sindikate, građane/ ke i medije u dijalog o orodnjavanju javnih politika i intenzivirati javni dijalog svih grana vlasti u vezi sa sprečavanjem rodne diskriminacije</w:t>
            </w:r>
          </w:p>
        </w:tc>
      </w:tr>
      <w:tr w:rsidR="00C1386D" w:rsidTr="000879F2">
        <w:tc>
          <w:tcPr>
            <w:tcW w:w="2972" w:type="dxa"/>
            <w:vMerge/>
            <w:tcBorders>
              <w:bottom w:val="double" w:sz="4" w:space="0" w:color="A02B93" w:themeColor="accent5"/>
              <w:right w:val="double" w:sz="4" w:space="0" w:color="A02B93" w:themeColor="accent5"/>
            </w:tcBorders>
            <w:shd w:val="clear" w:color="auto" w:fill="DAE9F7" w:themeFill="text2" w:themeFillTint="1A"/>
          </w:tcPr>
          <w:p w:rsidR="00C1386D" w:rsidRDefault="00C1386D" w:rsidP="00C1386D">
            <w:pPr>
              <w:jc w:val="both"/>
              <w:rPr>
                <w:rFonts w:ascii="Times New Roman" w:hAnsi="Times New Roman" w:cs="Times New Roman"/>
              </w:rPr>
            </w:pPr>
          </w:p>
        </w:tc>
        <w:tc>
          <w:tcPr>
            <w:tcW w:w="6378" w:type="dxa"/>
            <w:tcBorders>
              <w:left w:val="double" w:sz="4" w:space="0" w:color="A02B93" w:themeColor="accent5"/>
              <w:bottom w:val="double" w:sz="4" w:space="0" w:color="A02B93" w:themeColor="accent5"/>
            </w:tcBorders>
          </w:tcPr>
          <w:p w:rsidR="00C1386D" w:rsidRPr="00C1386D" w:rsidRDefault="00C1386D" w:rsidP="00A53F29">
            <w:pPr>
              <w:pStyle w:val="ListParagraph"/>
              <w:numPr>
                <w:ilvl w:val="1"/>
                <w:numId w:val="8"/>
              </w:numPr>
              <w:jc w:val="both"/>
              <w:rPr>
                <w:rFonts w:ascii="Times New Roman" w:hAnsi="Times New Roman" w:cs="Times New Roman"/>
              </w:rPr>
            </w:pPr>
            <w:r w:rsidRPr="00C1386D">
              <w:rPr>
                <w:rFonts w:ascii="Times New Roman" w:hAnsi="Times New Roman" w:cs="Times New Roman"/>
              </w:rPr>
              <w:t>Uvesti rodno odgovorno budžetiranje u sistem javnih finansija</w:t>
            </w:r>
          </w:p>
        </w:tc>
      </w:tr>
      <w:tr w:rsidR="00C1386D" w:rsidTr="000879F2">
        <w:tc>
          <w:tcPr>
            <w:tcW w:w="2972" w:type="dxa"/>
            <w:vMerge w:val="restart"/>
            <w:tcBorders>
              <w:top w:val="double" w:sz="4" w:space="0" w:color="A02B93" w:themeColor="accent5"/>
              <w:right w:val="double" w:sz="4" w:space="0" w:color="A02B93" w:themeColor="accent5"/>
            </w:tcBorders>
            <w:shd w:val="clear" w:color="auto" w:fill="D9D9D9" w:themeFill="background1" w:themeFillShade="D9"/>
          </w:tcPr>
          <w:p w:rsidR="00C1386D" w:rsidRPr="007D43E1" w:rsidRDefault="00C1386D" w:rsidP="00C1386D">
            <w:pPr>
              <w:jc w:val="both"/>
              <w:rPr>
                <w:rFonts w:ascii="Times New Roman" w:hAnsi="Times New Roman" w:cs="Times New Roman"/>
                <w:color w:val="000000" w:themeColor="text1"/>
              </w:rPr>
            </w:pPr>
            <w:r w:rsidRPr="007D43E1">
              <w:rPr>
                <w:rFonts w:ascii="Times New Roman" w:hAnsi="Times New Roman" w:cs="Times New Roman"/>
                <w:b/>
                <w:bCs/>
                <w:color w:val="000000" w:themeColor="text1"/>
              </w:rPr>
              <w:t>Operativni cilj 2 -</w:t>
            </w:r>
            <w:r w:rsidRPr="007D43E1">
              <w:rPr>
                <w:rFonts w:ascii="Times New Roman" w:hAnsi="Times New Roman" w:cs="Times New Roman"/>
                <w:color w:val="000000" w:themeColor="text1"/>
              </w:rPr>
              <w:t xml:space="preserve"> Unaprijediti javne politike i javnu edukaciju kako bi se smanjio nivo stereotipa i predrasuda prema ženama i osobama drugačijih polnih i rodnih identiteta</w:t>
            </w:r>
          </w:p>
        </w:tc>
        <w:tc>
          <w:tcPr>
            <w:tcW w:w="6378" w:type="dxa"/>
            <w:tcBorders>
              <w:top w:val="double" w:sz="4" w:space="0" w:color="A02B93" w:themeColor="accent5"/>
              <w:left w:val="double" w:sz="4" w:space="0" w:color="A02B93" w:themeColor="accent5"/>
            </w:tcBorders>
          </w:tcPr>
          <w:p w:rsidR="00C1386D" w:rsidRPr="0023227C" w:rsidRDefault="0023227C" w:rsidP="0023227C">
            <w:pPr>
              <w:pStyle w:val="ListParagraph"/>
              <w:numPr>
                <w:ilvl w:val="1"/>
                <w:numId w:val="1"/>
              </w:numPr>
              <w:jc w:val="both"/>
              <w:rPr>
                <w:rFonts w:ascii="Times New Roman" w:hAnsi="Times New Roman" w:cs="Times New Roman"/>
              </w:rPr>
            </w:pPr>
            <w:r w:rsidRPr="0023227C">
              <w:rPr>
                <w:rFonts w:ascii="Times New Roman" w:hAnsi="Times New Roman" w:cs="Times New Roman"/>
              </w:rPr>
              <w:t>Uvesti rodno odgovorne sadržaje i obaveznu upotrebu rodno osjetljivog jezika u nastavne programe i nastavu</w:t>
            </w:r>
          </w:p>
        </w:tc>
      </w:tr>
      <w:tr w:rsidR="00C1386D" w:rsidTr="000879F2">
        <w:tc>
          <w:tcPr>
            <w:tcW w:w="2972" w:type="dxa"/>
            <w:vMerge/>
            <w:tcBorders>
              <w:right w:val="double" w:sz="4" w:space="0" w:color="A02B93" w:themeColor="accent5"/>
            </w:tcBorders>
            <w:shd w:val="clear" w:color="auto" w:fill="D9D9D9" w:themeFill="background1" w:themeFillShade="D9"/>
          </w:tcPr>
          <w:p w:rsidR="00C1386D" w:rsidRPr="007D43E1" w:rsidRDefault="00C1386D" w:rsidP="00C1386D">
            <w:pPr>
              <w:jc w:val="both"/>
              <w:rPr>
                <w:rFonts w:ascii="Times New Roman" w:hAnsi="Times New Roman" w:cs="Times New Roman"/>
              </w:rPr>
            </w:pPr>
          </w:p>
        </w:tc>
        <w:tc>
          <w:tcPr>
            <w:tcW w:w="6378" w:type="dxa"/>
            <w:tcBorders>
              <w:left w:val="double" w:sz="4" w:space="0" w:color="A02B93" w:themeColor="accent5"/>
            </w:tcBorders>
          </w:tcPr>
          <w:p w:rsidR="00C1386D" w:rsidRPr="0023227C" w:rsidRDefault="0023227C" w:rsidP="0023227C">
            <w:pPr>
              <w:pStyle w:val="ListParagraph"/>
              <w:numPr>
                <w:ilvl w:val="1"/>
                <w:numId w:val="1"/>
              </w:numPr>
              <w:jc w:val="both"/>
              <w:rPr>
                <w:rFonts w:ascii="Times New Roman" w:hAnsi="Times New Roman" w:cs="Times New Roman"/>
              </w:rPr>
            </w:pPr>
            <w:r w:rsidRPr="0023227C">
              <w:rPr>
                <w:rFonts w:ascii="Times New Roman" w:hAnsi="Times New Roman" w:cs="Times New Roman"/>
              </w:rPr>
              <w:t>Edukovati vaspitno - obrazovni kadar</w:t>
            </w:r>
            <w:r w:rsidRPr="0023227C">
              <w:rPr>
                <w:rFonts w:ascii="Times New Roman" w:hAnsi="Times New Roman" w:cs="Times New Roman"/>
                <w:b/>
              </w:rPr>
              <w:t xml:space="preserve"> </w:t>
            </w:r>
            <w:r w:rsidRPr="0023227C">
              <w:rPr>
                <w:rFonts w:ascii="Times New Roman" w:hAnsi="Times New Roman" w:cs="Times New Roman"/>
              </w:rPr>
              <w:t xml:space="preserve">za podsticanje vrijednosti građanskog, rodno ravnopravnog i inkluzivnog društva kod djece </w:t>
            </w:r>
            <w:r w:rsidR="00791D21">
              <w:rPr>
                <w:rFonts w:ascii="Times New Roman" w:hAnsi="Times New Roman" w:cs="Times New Roman"/>
              </w:rPr>
              <w:t>i</w:t>
            </w:r>
            <w:r w:rsidRPr="0023227C">
              <w:rPr>
                <w:rFonts w:ascii="Times New Roman" w:hAnsi="Times New Roman" w:cs="Times New Roman"/>
              </w:rPr>
              <w:t xml:space="preserve"> mladih</w:t>
            </w:r>
          </w:p>
        </w:tc>
      </w:tr>
      <w:tr w:rsidR="0023227C" w:rsidTr="000879F2">
        <w:tc>
          <w:tcPr>
            <w:tcW w:w="2972" w:type="dxa"/>
            <w:vMerge/>
            <w:tcBorders>
              <w:right w:val="double" w:sz="4" w:space="0" w:color="A02B93" w:themeColor="accent5"/>
            </w:tcBorders>
            <w:shd w:val="clear" w:color="auto" w:fill="D9D9D9" w:themeFill="background1" w:themeFillShade="D9"/>
          </w:tcPr>
          <w:p w:rsidR="0023227C" w:rsidRPr="007D43E1" w:rsidRDefault="0023227C" w:rsidP="0023227C">
            <w:pPr>
              <w:jc w:val="both"/>
              <w:rPr>
                <w:rFonts w:ascii="Times New Roman" w:hAnsi="Times New Roman" w:cs="Times New Roman"/>
              </w:rPr>
            </w:pPr>
          </w:p>
        </w:tc>
        <w:tc>
          <w:tcPr>
            <w:tcW w:w="6378" w:type="dxa"/>
            <w:tcBorders>
              <w:left w:val="double" w:sz="4" w:space="0" w:color="A02B93" w:themeColor="accent5"/>
            </w:tcBorders>
          </w:tcPr>
          <w:p w:rsidR="0023227C" w:rsidRPr="0023227C" w:rsidRDefault="0023227C" w:rsidP="0023227C">
            <w:pPr>
              <w:pStyle w:val="ListParagraph"/>
              <w:numPr>
                <w:ilvl w:val="1"/>
                <w:numId w:val="1"/>
              </w:numPr>
              <w:jc w:val="both"/>
              <w:rPr>
                <w:rFonts w:ascii="Times New Roman" w:hAnsi="Times New Roman" w:cs="Times New Roman"/>
              </w:rPr>
            </w:pPr>
            <w:r w:rsidRPr="0023227C">
              <w:rPr>
                <w:rFonts w:ascii="Times New Roman" w:hAnsi="Times New Roman" w:cs="Times New Roman"/>
              </w:rPr>
              <w:t xml:space="preserve">Organizovati obuke iz medijske pismenosti u cilju prepoznavanja svih vrsta stereotipa, uključujući i rodne stereotipe  </w:t>
            </w:r>
          </w:p>
        </w:tc>
      </w:tr>
      <w:tr w:rsidR="0023227C" w:rsidTr="000879F2">
        <w:tc>
          <w:tcPr>
            <w:tcW w:w="2972" w:type="dxa"/>
            <w:vMerge/>
            <w:tcBorders>
              <w:right w:val="double" w:sz="4" w:space="0" w:color="A02B93" w:themeColor="accent5"/>
            </w:tcBorders>
            <w:shd w:val="clear" w:color="auto" w:fill="D9D9D9" w:themeFill="background1" w:themeFillShade="D9"/>
          </w:tcPr>
          <w:p w:rsidR="0023227C" w:rsidRPr="007D43E1" w:rsidRDefault="0023227C" w:rsidP="0023227C">
            <w:pPr>
              <w:jc w:val="both"/>
              <w:rPr>
                <w:rFonts w:ascii="Times New Roman" w:hAnsi="Times New Roman" w:cs="Times New Roman"/>
              </w:rPr>
            </w:pPr>
          </w:p>
        </w:tc>
        <w:tc>
          <w:tcPr>
            <w:tcW w:w="6378" w:type="dxa"/>
            <w:tcBorders>
              <w:left w:val="double" w:sz="4" w:space="0" w:color="A02B93" w:themeColor="accent5"/>
            </w:tcBorders>
          </w:tcPr>
          <w:p w:rsidR="0023227C" w:rsidRPr="0023227C" w:rsidRDefault="0023227C" w:rsidP="0023227C">
            <w:pPr>
              <w:pStyle w:val="ListParagraph"/>
              <w:numPr>
                <w:ilvl w:val="1"/>
                <w:numId w:val="1"/>
              </w:numPr>
              <w:jc w:val="both"/>
              <w:rPr>
                <w:rFonts w:ascii="Times New Roman" w:hAnsi="Times New Roman" w:cs="Times New Roman"/>
              </w:rPr>
            </w:pPr>
            <w:r w:rsidRPr="0023227C">
              <w:rPr>
                <w:rFonts w:ascii="Times New Roman" w:hAnsi="Times New Roman" w:cs="Times New Roman"/>
              </w:rPr>
              <w:t>Uvesti rodno odgovorne programe i obaveznu upotrebu rodno osjetljivog jezika u programe  institucija kulture</w:t>
            </w:r>
          </w:p>
        </w:tc>
      </w:tr>
      <w:tr w:rsidR="0023227C" w:rsidTr="000879F2">
        <w:tc>
          <w:tcPr>
            <w:tcW w:w="2972" w:type="dxa"/>
            <w:vMerge/>
            <w:tcBorders>
              <w:right w:val="double" w:sz="4" w:space="0" w:color="A02B93" w:themeColor="accent5"/>
            </w:tcBorders>
            <w:shd w:val="clear" w:color="auto" w:fill="D9D9D9" w:themeFill="background1" w:themeFillShade="D9"/>
          </w:tcPr>
          <w:p w:rsidR="0023227C" w:rsidRPr="007D43E1" w:rsidRDefault="0023227C" w:rsidP="0023227C">
            <w:pPr>
              <w:jc w:val="both"/>
              <w:rPr>
                <w:rFonts w:ascii="Times New Roman" w:hAnsi="Times New Roman" w:cs="Times New Roman"/>
              </w:rPr>
            </w:pPr>
          </w:p>
        </w:tc>
        <w:tc>
          <w:tcPr>
            <w:tcW w:w="6378" w:type="dxa"/>
            <w:tcBorders>
              <w:left w:val="double" w:sz="4" w:space="0" w:color="A02B93" w:themeColor="accent5"/>
            </w:tcBorders>
          </w:tcPr>
          <w:p w:rsidR="0023227C" w:rsidRPr="0023227C" w:rsidRDefault="0023227C" w:rsidP="0023227C">
            <w:pPr>
              <w:pStyle w:val="ListParagraph"/>
              <w:numPr>
                <w:ilvl w:val="1"/>
                <w:numId w:val="1"/>
              </w:numPr>
              <w:jc w:val="both"/>
              <w:rPr>
                <w:rFonts w:ascii="Times New Roman" w:hAnsi="Times New Roman" w:cs="Times New Roman"/>
              </w:rPr>
            </w:pPr>
            <w:r w:rsidRPr="0023227C">
              <w:rPr>
                <w:rFonts w:ascii="Times New Roman" w:hAnsi="Times New Roman" w:cs="Times New Roman"/>
              </w:rPr>
              <w:t>Podstaći medije da uvedu rodno odgovorne programe I da koriste rodno osjetljivi jezik</w:t>
            </w:r>
          </w:p>
        </w:tc>
      </w:tr>
      <w:tr w:rsidR="0023227C" w:rsidTr="000879F2">
        <w:tc>
          <w:tcPr>
            <w:tcW w:w="2972" w:type="dxa"/>
            <w:vMerge/>
            <w:tcBorders>
              <w:bottom w:val="double" w:sz="4" w:space="0" w:color="A02B93" w:themeColor="accent5"/>
              <w:right w:val="double" w:sz="4" w:space="0" w:color="A02B93" w:themeColor="accent5"/>
            </w:tcBorders>
            <w:shd w:val="clear" w:color="auto" w:fill="D9D9D9" w:themeFill="background1" w:themeFillShade="D9"/>
          </w:tcPr>
          <w:p w:rsidR="0023227C" w:rsidRPr="007D43E1" w:rsidRDefault="0023227C" w:rsidP="0023227C">
            <w:pPr>
              <w:jc w:val="both"/>
              <w:rPr>
                <w:rFonts w:ascii="Times New Roman" w:hAnsi="Times New Roman" w:cs="Times New Roman"/>
              </w:rPr>
            </w:pPr>
          </w:p>
        </w:tc>
        <w:tc>
          <w:tcPr>
            <w:tcW w:w="6378" w:type="dxa"/>
            <w:tcBorders>
              <w:left w:val="double" w:sz="4" w:space="0" w:color="A02B93" w:themeColor="accent5"/>
              <w:bottom w:val="double" w:sz="4" w:space="0" w:color="A02B93" w:themeColor="accent5"/>
            </w:tcBorders>
          </w:tcPr>
          <w:p w:rsidR="0023227C" w:rsidRPr="0023227C" w:rsidRDefault="0023227C" w:rsidP="0023227C">
            <w:pPr>
              <w:pStyle w:val="ListParagraph"/>
              <w:numPr>
                <w:ilvl w:val="1"/>
                <w:numId w:val="1"/>
              </w:numPr>
              <w:jc w:val="both"/>
              <w:rPr>
                <w:rFonts w:ascii="Times New Roman" w:hAnsi="Times New Roman" w:cs="Times New Roman"/>
              </w:rPr>
            </w:pPr>
            <w:r w:rsidRPr="0023227C">
              <w:rPr>
                <w:rFonts w:ascii="Times New Roman" w:hAnsi="Times New Roman" w:cs="Times New Roman"/>
              </w:rPr>
              <w:t>Uvesti praćenje medijskog izvještavanja iz rodne perspektive (rodno odgovorni monitoring medija)</w:t>
            </w:r>
          </w:p>
        </w:tc>
      </w:tr>
      <w:tr w:rsidR="0023227C" w:rsidTr="000879F2">
        <w:tc>
          <w:tcPr>
            <w:tcW w:w="2972" w:type="dxa"/>
            <w:vMerge w:val="restart"/>
            <w:tcBorders>
              <w:top w:val="double" w:sz="4" w:space="0" w:color="A02B93" w:themeColor="accent5"/>
              <w:right w:val="double" w:sz="4" w:space="0" w:color="A02B93" w:themeColor="accent5"/>
            </w:tcBorders>
            <w:shd w:val="clear" w:color="auto" w:fill="C1E4F5" w:themeFill="accent1" w:themeFillTint="33"/>
          </w:tcPr>
          <w:p w:rsidR="0023227C" w:rsidRDefault="0023227C" w:rsidP="0023227C">
            <w:pPr>
              <w:jc w:val="both"/>
              <w:rPr>
                <w:rFonts w:ascii="Times New Roman" w:hAnsi="Times New Roman" w:cs="Times New Roman"/>
                <w:b/>
                <w:bCs/>
                <w:color w:val="000000" w:themeColor="text1"/>
              </w:rPr>
            </w:pPr>
          </w:p>
          <w:p w:rsidR="0023227C" w:rsidRDefault="0023227C" w:rsidP="0023227C">
            <w:pPr>
              <w:jc w:val="both"/>
              <w:rPr>
                <w:rFonts w:ascii="Times New Roman" w:hAnsi="Times New Roman" w:cs="Times New Roman"/>
                <w:b/>
                <w:bCs/>
                <w:color w:val="000000" w:themeColor="text1"/>
              </w:rPr>
            </w:pPr>
          </w:p>
          <w:p w:rsidR="0023227C" w:rsidRDefault="0023227C" w:rsidP="0023227C">
            <w:pPr>
              <w:jc w:val="both"/>
              <w:rPr>
                <w:rFonts w:ascii="Times New Roman" w:hAnsi="Times New Roman" w:cs="Times New Roman"/>
                <w:b/>
                <w:bCs/>
                <w:color w:val="000000" w:themeColor="text1"/>
              </w:rPr>
            </w:pPr>
          </w:p>
          <w:p w:rsidR="0023227C" w:rsidRDefault="0023227C" w:rsidP="0023227C">
            <w:pPr>
              <w:jc w:val="both"/>
              <w:rPr>
                <w:rFonts w:ascii="Times New Roman" w:hAnsi="Times New Roman" w:cs="Times New Roman"/>
                <w:b/>
                <w:bCs/>
                <w:color w:val="000000" w:themeColor="text1"/>
              </w:rPr>
            </w:pPr>
          </w:p>
          <w:p w:rsidR="0023227C" w:rsidRDefault="0023227C" w:rsidP="0023227C">
            <w:pPr>
              <w:jc w:val="both"/>
              <w:rPr>
                <w:rFonts w:ascii="Times New Roman" w:hAnsi="Times New Roman" w:cs="Times New Roman"/>
                <w:b/>
                <w:bCs/>
                <w:color w:val="000000" w:themeColor="text1"/>
              </w:rPr>
            </w:pPr>
          </w:p>
          <w:p w:rsidR="0023227C" w:rsidRDefault="0023227C" w:rsidP="0023227C">
            <w:pPr>
              <w:jc w:val="both"/>
              <w:rPr>
                <w:rFonts w:ascii="Times New Roman" w:hAnsi="Times New Roman" w:cs="Times New Roman"/>
                <w:b/>
                <w:bCs/>
                <w:color w:val="000000" w:themeColor="text1"/>
              </w:rPr>
            </w:pPr>
          </w:p>
          <w:p w:rsidR="0023227C" w:rsidRDefault="0023227C" w:rsidP="0023227C">
            <w:pPr>
              <w:jc w:val="both"/>
              <w:rPr>
                <w:rFonts w:ascii="Times New Roman" w:hAnsi="Times New Roman" w:cs="Times New Roman"/>
                <w:b/>
                <w:bCs/>
                <w:color w:val="000000" w:themeColor="text1"/>
              </w:rPr>
            </w:pPr>
          </w:p>
          <w:p w:rsidR="0023227C" w:rsidRDefault="0023227C" w:rsidP="0023227C">
            <w:pPr>
              <w:jc w:val="both"/>
              <w:rPr>
                <w:rFonts w:ascii="Times New Roman" w:hAnsi="Times New Roman" w:cs="Times New Roman"/>
                <w:b/>
                <w:bCs/>
                <w:color w:val="000000" w:themeColor="text1"/>
              </w:rPr>
            </w:pPr>
          </w:p>
          <w:p w:rsidR="0023227C" w:rsidRPr="007D43E1" w:rsidRDefault="0023227C" w:rsidP="0023227C">
            <w:pPr>
              <w:jc w:val="both"/>
              <w:rPr>
                <w:rFonts w:ascii="Times New Roman" w:hAnsi="Times New Roman" w:cs="Times New Roman"/>
              </w:rPr>
            </w:pPr>
            <w:r w:rsidRPr="007D43E1">
              <w:rPr>
                <w:rFonts w:ascii="Times New Roman" w:hAnsi="Times New Roman" w:cs="Times New Roman"/>
                <w:b/>
                <w:bCs/>
                <w:color w:val="000000" w:themeColor="text1"/>
              </w:rPr>
              <w:t>Operativni cilj 3 -</w:t>
            </w:r>
            <w:r w:rsidRPr="007D43E1">
              <w:rPr>
                <w:rFonts w:ascii="Times New Roman" w:hAnsi="Times New Roman" w:cs="Times New Roman"/>
                <w:color w:val="000000" w:themeColor="text1"/>
              </w:rPr>
              <w:t xml:space="preserve"> Povećati nivo učešća žena i osoba drugačijih polnih i rodnih identiteta u oblastima koje omogućavaju pristup resursima i dobrobiti od korišćenja resursa</w:t>
            </w:r>
          </w:p>
        </w:tc>
        <w:tc>
          <w:tcPr>
            <w:tcW w:w="6378" w:type="dxa"/>
            <w:tcBorders>
              <w:top w:val="double" w:sz="4" w:space="0" w:color="A02B93" w:themeColor="accent5"/>
              <w:left w:val="double" w:sz="4" w:space="0" w:color="A02B93" w:themeColor="accent5"/>
            </w:tcBorders>
          </w:tcPr>
          <w:p w:rsidR="0023227C" w:rsidRPr="00490B2F" w:rsidRDefault="00490B2F" w:rsidP="00A53F29">
            <w:pPr>
              <w:pStyle w:val="ListParagraph"/>
              <w:numPr>
                <w:ilvl w:val="1"/>
                <w:numId w:val="9"/>
              </w:numPr>
              <w:jc w:val="both"/>
              <w:rPr>
                <w:rFonts w:ascii="Times New Roman" w:hAnsi="Times New Roman" w:cs="Times New Roman"/>
              </w:rPr>
            </w:pPr>
            <w:r>
              <w:rPr>
                <w:rFonts w:ascii="Times New Roman" w:hAnsi="Times New Roman" w:cs="Times New Roman"/>
              </w:rPr>
              <w:t xml:space="preserve"> </w:t>
            </w:r>
            <w:r w:rsidR="0023227C" w:rsidRPr="00490B2F">
              <w:rPr>
                <w:rFonts w:ascii="Times New Roman" w:hAnsi="Times New Roman" w:cs="Times New Roman"/>
              </w:rPr>
              <w:t>Osnažiti žene i osobe drugačijih polnih i rodnih identiteta da</w:t>
            </w:r>
          </w:p>
          <w:p w:rsidR="0023227C" w:rsidRPr="00F258DB" w:rsidRDefault="0023227C" w:rsidP="0023227C">
            <w:pPr>
              <w:jc w:val="both"/>
              <w:rPr>
                <w:rFonts w:ascii="Times New Roman" w:hAnsi="Times New Roman" w:cs="Times New Roman"/>
              </w:rPr>
            </w:pPr>
            <w:r>
              <w:rPr>
                <w:rFonts w:ascii="Times New Roman" w:hAnsi="Times New Roman" w:cs="Times New Roman"/>
              </w:rPr>
              <w:t xml:space="preserve">    </w:t>
            </w:r>
            <w:r w:rsidRPr="00F258DB">
              <w:rPr>
                <w:rFonts w:ascii="Times New Roman" w:hAnsi="Times New Roman" w:cs="Times New Roman"/>
              </w:rPr>
              <w:t xml:space="preserve">   učestvuju u političkom odlučivanju</w:t>
            </w:r>
          </w:p>
        </w:tc>
      </w:tr>
      <w:tr w:rsidR="0023227C" w:rsidTr="000879F2">
        <w:tc>
          <w:tcPr>
            <w:tcW w:w="2972" w:type="dxa"/>
            <w:vMerge/>
            <w:tcBorders>
              <w:bottom w:val="double" w:sz="4" w:space="0" w:color="A02B93" w:themeColor="accent5"/>
              <w:right w:val="double" w:sz="4" w:space="0" w:color="A02B93" w:themeColor="accent5"/>
            </w:tcBorders>
            <w:shd w:val="clear" w:color="auto" w:fill="C1E4F5" w:themeFill="accent1" w:themeFillTint="33"/>
          </w:tcPr>
          <w:p w:rsidR="0023227C" w:rsidRDefault="0023227C" w:rsidP="0023227C">
            <w:pPr>
              <w:jc w:val="both"/>
              <w:rPr>
                <w:rFonts w:ascii="Times New Roman" w:hAnsi="Times New Roman" w:cs="Times New Roman"/>
              </w:rPr>
            </w:pPr>
          </w:p>
        </w:tc>
        <w:tc>
          <w:tcPr>
            <w:tcW w:w="6378" w:type="dxa"/>
            <w:tcBorders>
              <w:left w:val="double" w:sz="4" w:space="0" w:color="A02B93" w:themeColor="accent5"/>
            </w:tcBorders>
          </w:tcPr>
          <w:p w:rsidR="0023227C" w:rsidRDefault="0023227C" w:rsidP="0023227C">
            <w:pPr>
              <w:jc w:val="both"/>
              <w:rPr>
                <w:rFonts w:ascii="Times New Roman" w:hAnsi="Times New Roman" w:cs="Times New Roman"/>
              </w:rPr>
            </w:pPr>
            <w:r>
              <w:rPr>
                <w:rFonts w:ascii="Times New Roman" w:hAnsi="Times New Roman" w:cs="Times New Roman"/>
              </w:rPr>
              <w:t xml:space="preserve">3.2 </w:t>
            </w:r>
            <w:r w:rsidRPr="00D0436B">
              <w:rPr>
                <w:rFonts w:ascii="Times New Roman" w:hAnsi="Times New Roman" w:cs="Times New Roman"/>
              </w:rPr>
              <w:t xml:space="preserve"> Osnažiti žene i osobe drugačijih polnih i rodnih identiteta,</w:t>
            </w:r>
          </w:p>
          <w:p w:rsidR="0023227C"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 xml:space="preserve"> kao i marginalizovane i osjetljive osobe i grupe da učestvuju</w:t>
            </w:r>
          </w:p>
          <w:p w:rsidR="0023227C" w:rsidRPr="00D0436B"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 xml:space="preserve"> u ekonomiji i ekonomskom odlučivanju</w:t>
            </w:r>
          </w:p>
        </w:tc>
      </w:tr>
      <w:tr w:rsidR="0023227C" w:rsidTr="000879F2">
        <w:tc>
          <w:tcPr>
            <w:tcW w:w="2972" w:type="dxa"/>
            <w:vMerge/>
            <w:tcBorders>
              <w:top w:val="double" w:sz="4" w:space="0" w:color="A02B93" w:themeColor="accent5"/>
              <w:right w:val="double" w:sz="4" w:space="0" w:color="A02B93" w:themeColor="accent5"/>
            </w:tcBorders>
            <w:shd w:val="clear" w:color="auto" w:fill="C1E4F5" w:themeFill="accent1" w:themeFillTint="33"/>
          </w:tcPr>
          <w:p w:rsidR="0023227C" w:rsidRDefault="0023227C" w:rsidP="0023227C">
            <w:pPr>
              <w:jc w:val="both"/>
              <w:rPr>
                <w:rFonts w:ascii="Times New Roman" w:hAnsi="Times New Roman" w:cs="Times New Roman"/>
              </w:rPr>
            </w:pPr>
          </w:p>
        </w:tc>
        <w:tc>
          <w:tcPr>
            <w:tcW w:w="6378" w:type="dxa"/>
            <w:tcBorders>
              <w:left w:val="double" w:sz="4" w:space="0" w:color="A02B93" w:themeColor="accent5"/>
            </w:tcBorders>
          </w:tcPr>
          <w:p w:rsidR="0023227C" w:rsidRDefault="0023227C" w:rsidP="0023227C">
            <w:pPr>
              <w:jc w:val="both"/>
              <w:rPr>
                <w:rFonts w:ascii="Times New Roman" w:hAnsi="Times New Roman" w:cs="Times New Roman"/>
              </w:rPr>
            </w:pPr>
            <w:r w:rsidRPr="00D0436B">
              <w:rPr>
                <w:rFonts w:ascii="Times New Roman" w:hAnsi="Times New Roman" w:cs="Times New Roman"/>
              </w:rPr>
              <w:t>3.3. U izvršnim organima i javnim preduzećima, kao i u</w:t>
            </w:r>
          </w:p>
          <w:p w:rsidR="0023227C"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 xml:space="preserve"> privatnim preduzećima, podići nivo prevencije i zaštite od</w:t>
            </w:r>
          </w:p>
          <w:p w:rsidR="0023227C"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 xml:space="preserve"> rodno zasnovane diskriminacije, seksualnog uznemiravanja</w:t>
            </w:r>
          </w:p>
          <w:p w:rsidR="0023227C"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 xml:space="preserve"> i ucjenjivanja, kao i od rodno zasnovanog nasilja i višestruke</w:t>
            </w:r>
          </w:p>
          <w:p w:rsidR="0023227C" w:rsidRPr="00D0436B"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 xml:space="preserve"> diskriminacije na radnom mjestu</w:t>
            </w:r>
          </w:p>
        </w:tc>
      </w:tr>
      <w:tr w:rsidR="0023227C" w:rsidTr="000879F2">
        <w:tc>
          <w:tcPr>
            <w:tcW w:w="2972" w:type="dxa"/>
            <w:vMerge/>
            <w:tcBorders>
              <w:right w:val="double" w:sz="4" w:space="0" w:color="A02B93" w:themeColor="accent5"/>
            </w:tcBorders>
            <w:shd w:val="clear" w:color="auto" w:fill="C1E4F5" w:themeFill="accent1" w:themeFillTint="33"/>
          </w:tcPr>
          <w:p w:rsidR="0023227C" w:rsidRDefault="0023227C" w:rsidP="0023227C">
            <w:pPr>
              <w:jc w:val="both"/>
              <w:rPr>
                <w:rFonts w:ascii="Times New Roman" w:hAnsi="Times New Roman" w:cs="Times New Roman"/>
              </w:rPr>
            </w:pPr>
          </w:p>
        </w:tc>
        <w:tc>
          <w:tcPr>
            <w:tcW w:w="6378" w:type="dxa"/>
            <w:tcBorders>
              <w:left w:val="double" w:sz="4" w:space="0" w:color="A02B93" w:themeColor="accent5"/>
            </w:tcBorders>
          </w:tcPr>
          <w:p w:rsidR="0023227C" w:rsidRDefault="0023227C" w:rsidP="0023227C">
            <w:pPr>
              <w:jc w:val="both"/>
              <w:rPr>
                <w:rFonts w:ascii="Times New Roman" w:hAnsi="Times New Roman" w:cs="Times New Roman"/>
              </w:rPr>
            </w:pPr>
            <w:r w:rsidRPr="00D0436B">
              <w:rPr>
                <w:rFonts w:ascii="Times New Roman" w:hAnsi="Times New Roman" w:cs="Times New Roman"/>
              </w:rPr>
              <w:t>3.4. Efikasnije zaštititi žene i osobe drugačijih polnih i rodnih</w:t>
            </w:r>
          </w:p>
          <w:p w:rsidR="0023227C" w:rsidRPr="00D0436B"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 xml:space="preserve"> identiteta od ekonomskog nasilja</w:t>
            </w:r>
          </w:p>
        </w:tc>
      </w:tr>
      <w:tr w:rsidR="0023227C" w:rsidTr="000879F2">
        <w:tc>
          <w:tcPr>
            <w:tcW w:w="2972" w:type="dxa"/>
            <w:vMerge/>
            <w:tcBorders>
              <w:right w:val="double" w:sz="4" w:space="0" w:color="A02B93" w:themeColor="accent5"/>
            </w:tcBorders>
            <w:shd w:val="clear" w:color="auto" w:fill="C1E4F5" w:themeFill="accent1" w:themeFillTint="33"/>
          </w:tcPr>
          <w:p w:rsidR="0023227C" w:rsidRDefault="0023227C" w:rsidP="0023227C">
            <w:pPr>
              <w:jc w:val="both"/>
              <w:rPr>
                <w:rFonts w:ascii="Times New Roman" w:hAnsi="Times New Roman" w:cs="Times New Roman"/>
              </w:rPr>
            </w:pPr>
          </w:p>
        </w:tc>
        <w:tc>
          <w:tcPr>
            <w:tcW w:w="6378" w:type="dxa"/>
            <w:tcBorders>
              <w:left w:val="double" w:sz="4" w:space="0" w:color="A02B93" w:themeColor="accent5"/>
            </w:tcBorders>
          </w:tcPr>
          <w:p w:rsidR="0023227C" w:rsidRDefault="0023227C" w:rsidP="0023227C">
            <w:pPr>
              <w:jc w:val="both"/>
              <w:rPr>
                <w:rFonts w:ascii="Times New Roman" w:hAnsi="Times New Roman" w:cs="Times New Roman"/>
              </w:rPr>
            </w:pPr>
            <w:r w:rsidRPr="00D0436B">
              <w:rPr>
                <w:rFonts w:ascii="Times New Roman" w:hAnsi="Times New Roman" w:cs="Times New Roman"/>
              </w:rPr>
              <w:t>3.5. Podstaći tripartitni dijalog o izmjenama zakona kojima će se</w:t>
            </w:r>
          </w:p>
          <w:p w:rsidR="0023227C"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 xml:space="preserve"> omogućiti veće učešće žena na tržištu rada i postizanje bolje</w:t>
            </w:r>
          </w:p>
          <w:p w:rsidR="0023227C" w:rsidRPr="00D0436B"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 xml:space="preserve"> ravnoteže između poslovnog i privatnog života</w:t>
            </w:r>
          </w:p>
        </w:tc>
      </w:tr>
      <w:tr w:rsidR="0023227C" w:rsidTr="000879F2">
        <w:tc>
          <w:tcPr>
            <w:tcW w:w="2972" w:type="dxa"/>
            <w:vMerge/>
            <w:tcBorders>
              <w:right w:val="double" w:sz="4" w:space="0" w:color="A02B93" w:themeColor="accent5"/>
            </w:tcBorders>
            <w:shd w:val="clear" w:color="auto" w:fill="C1E4F5" w:themeFill="accent1" w:themeFillTint="33"/>
          </w:tcPr>
          <w:p w:rsidR="0023227C" w:rsidRDefault="0023227C" w:rsidP="0023227C">
            <w:pPr>
              <w:jc w:val="both"/>
              <w:rPr>
                <w:rFonts w:ascii="Times New Roman" w:hAnsi="Times New Roman" w:cs="Times New Roman"/>
              </w:rPr>
            </w:pPr>
          </w:p>
        </w:tc>
        <w:tc>
          <w:tcPr>
            <w:tcW w:w="6378" w:type="dxa"/>
            <w:tcBorders>
              <w:left w:val="double" w:sz="4" w:space="0" w:color="A02B93" w:themeColor="accent5"/>
            </w:tcBorders>
          </w:tcPr>
          <w:p w:rsidR="0023227C" w:rsidRDefault="0023227C" w:rsidP="0023227C">
            <w:pPr>
              <w:jc w:val="both"/>
              <w:rPr>
                <w:rFonts w:ascii="Times New Roman" w:hAnsi="Times New Roman" w:cs="Times New Roman"/>
              </w:rPr>
            </w:pPr>
            <w:r w:rsidRPr="00D0436B">
              <w:rPr>
                <w:rFonts w:ascii="Times New Roman" w:hAnsi="Times New Roman" w:cs="Times New Roman"/>
              </w:rPr>
              <w:t>3.6. Organizovati kampanje za ravnomjerniju raspodjelu rada u</w:t>
            </w:r>
          </w:p>
          <w:p w:rsidR="0023227C"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 xml:space="preserve"> kući, brige o djeci, starijim licima, osobama sa invaliditetom</w:t>
            </w:r>
          </w:p>
          <w:p w:rsidR="0023227C"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 xml:space="preserve"> i sl. između muškaraca i žena i redovno pratiti podatke o</w:t>
            </w:r>
          </w:p>
          <w:p w:rsidR="0023227C"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 xml:space="preserve"> učešću muškaraca i žena u neplaćenim poslovima njege </w:t>
            </w:r>
            <w:r>
              <w:rPr>
                <w:rFonts w:ascii="Times New Roman" w:hAnsi="Times New Roman" w:cs="Times New Roman"/>
              </w:rPr>
              <w:t>i</w:t>
            </w:r>
          </w:p>
          <w:p w:rsidR="0023227C" w:rsidRPr="00D0436B"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 xml:space="preserve"> rada u domaćinstvu</w:t>
            </w:r>
          </w:p>
        </w:tc>
      </w:tr>
      <w:tr w:rsidR="0023227C" w:rsidTr="000879F2">
        <w:tc>
          <w:tcPr>
            <w:tcW w:w="2972" w:type="dxa"/>
            <w:vMerge/>
            <w:tcBorders>
              <w:right w:val="double" w:sz="4" w:space="0" w:color="A02B93" w:themeColor="accent5"/>
            </w:tcBorders>
            <w:shd w:val="clear" w:color="auto" w:fill="C1E4F5" w:themeFill="accent1" w:themeFillTint="33"/>
          </w:tcPr>
          <w:p w:rsidR="0023227C" w:rsidRDefault="0023227C" w:rsidP="0023227C">
            <w:pPr>
              <w:jc w:val="both"/>
              <w:rPr>
                <w:rFonts w:ascii="Times New Roman" w:hAnsi="Times New Roman" w:cs="Times New Roman"/>
              </w:rPr>
            </w:pPr>
          </w:p>
        </w:tc>
        <w:tc>
          <w:tcPr>
            <w:tcW w:w="6378" w:type="dxa"/>
            <w:tcBorders>
              <w:left w:val="double" w:sz="4" w:space="0" w:color="A02B93" w:themeColor="accent5"/>
            </w:tcBorders>
          </w:tcPr>
          <w:p w:rsidR="0023227C" w:rsidRDefault="0023227C" w:rsidP="0023227C">
            <w:pPr>
              <w:jc w:val="both"/>
              <w:rPr>
                <w:rFonts w:ascii="Times New Roman" w:hAnsi="Times New Roman" w:cs="Times New Roman"/>
              </w:rPr>
            </w:pPr>
            <w:r w:rsidRPr="00D0436B">
              <w:rPr>
                <w:rFonts w:ascii="Times New Roman" w:hAnsi="Times New Roman" w:cs="Times New Roman"/>
              </w:rPr>
              <w:t xml:space="preserve">3.7. Osnažiti djevojke da se upisuju na osnovne, master i </w:t>
            </w:r>
          </w:p>
          <w:p w:rsidR="0023227C"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 xml:space="preserve">doktorske studije u  STEM studijama (nauka, tehnologija, </w:t>
            </w:r>
          </w:p>
          <w:p w:rsidR="0023227C" w:rsidRPr="00D0436B"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inženjerstvo, matematika)</w:t>
            </w:r>
          </w:p>
        </w:tc>
      </w:tr>
      <w:tr w:rsidR="0023227C" w:rsidTr="000879F2">
        <w:tc>
          <w:tcPr>
            <w:tcW w:w="2972" w:type="dxa"/>
            <w:vMerge/>
            <w:tcBorders>
              <w:right w:val="double" w:sz="4" w:space="0" w:color="A02B93" w:themeColor="accent5"/>
            </w:tcBorders>
            <w:shd w:val="clear" w:color="auto" w:fill="C1E4F5" w:themeFill="accent1" w:themeFillTint="33"/>
          </w:tcPr>
          <w:p w:rsidR="0023227C" w:rsidRDefault="0023227C" w:rsidP="0023227C">
            <w:pPr>
              <w:jc w:val="both"/>
              <w:rPr>
                <w:rFonts w:ascii="Times New Roman" w:hAnsi="Times New Roman" w:cs="Times New Roman"/>
              </w:rPr>
            </w:pPr>
          </w:p>
        </w:tc>
        <w:tc>
          <w:tcPr>
            <w:tcW w:w="6378" w:type="dxa"/>
            <w:tcBorders>
              <w:left w:val="double" w:sz="4" w:space="0" w:color="A02B93" w:themeColor="accent5"/>
            </w:tcBorders>
          </w:tcPr>
          <w:p w:rsidR="0023227C" w:rsidRDefault="0023227C" w:rsidP="0023227C">
            <w:pPr>
              <w:jc w:val="both"/>
              <w:rPr>
                <w:rFonts w:ascii="Times New Roman" w:hAnsi="Times New Roman" w:cs="Times New Roman"/>
              </w:rPr>
            </w:pPr>
            <w:r w:rsidRPr="00D0436B">
              <w:rPr>
                <w:rFonts w:ascii="Times New Roman" w:hAnsi="Times New Roman" w:cs="Times New Roman"/>
              </w:rPr>
              <w:t>3.8. Procijeniti uticaj i sprovesti mjere prevencije kako bi se</w:t>
            </w:r>
          </w:p>
          <w:p w:rsidR="0023227C"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 xml:space="preserve"> umanjio negativan uticaj klimatskih promjena i prirodnih</w:t>
            </w:r>
          </w:p>
          <w:p w:rsidR="0023227C"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 xml:space="preserve"> katastrofa na zdravlje žena, muškaraca, osoba drugačijih</w:t>
            </w:r>
          </w:p>
          <w:p w:rsidR="0023227C"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 xml:space="preserve"> polnih i rodnih identiteta, kao i marginalizovanih i posebno</w:t>
            </w:r>
          </w:p>
          <w:p w:rsidR="0023227C" w:rsidRPr="00D0436B" w:rsidRDefault="0023227C" w:rsidP="0023227C">
            <w:pPr>
              <w:jc w:val="both"/>
              <w:rPr>
                <w:rFonts w:ascii="Times New Roman" w:hAnsi="Times New Roman" w:cs="Times New Roman"/>
              </w:rPr>
            </w:pPr>
            <w:r>
              <w:rPr>
                <w:rFonts w:ascii="Times New Roman" w:hAnsi="Times New Roman" w:cs="Times New Roman"/>
              </w:rPr>
              <w:t xml:space="preserve">      </w:t>
            </w:r>
            <w:r w:rsidRPr="00D0436B">
              <w:rPr>
                <w:rFonts w:ascii="Times New Roman" w:hAnsi="Times New Roman" w:cs="Times New Roman"/>
              </w:rPr>
              <w:t xml:space="preserve"> osjetljivih osoba i grupa</w:t>
            </w:r>
          </w:p>
        </w:tc>
      </w:tr>
    </w:tbl>
    <w:p w:rsidR="007D43E1" w:rsidRPr="007D43E1" w:rsidRDefault="007D43E1" w:rsidP="007D43E1">
      <w:pPr>
        <w:jc w:val="both"/>
        <w:rPr>
          <w:rFonts w:ascii="Times New Roman" w:hAnsi="Times New Roman" w:cs="Times New Roman"/>
        </w:rPr>
      </w:pPr>
    </w:p>
    <w:p w:rsidR="00BA6E01" w:rsidRPr="007D43E1" w:rsidRDefault="007D43E1" w:rsidP="007D43E1">
      <w:pPr>
        <w:spacing w:line="276" w:lineRule="auto"/>
        <w:jc w:val="both"/>
        <w:rPr>
          <w:rFonts w:ascii="Times New Roman" w:hAnsi="Times New Roman" w:cs="Times New Roman"/>
        </w:rPr>
      </w:pPr>
      <w:r w:rsidRPr="007D43E1">
        <w:rPr>
          <w:rFonts w:ascii="Times New Roman" w:hAnsi="Times New Roman" w:cs="Times New Roman"/>
        </w:rPr>
        <w:t xml:space="preserve">Primjena NSRR pokazuje namjeru Crne Gore da implementira relevantna dokumenta Ujedinjenih nacija, Savjeta Evrope, Evropske unije, kao i druga međunarodna obavezujuća akta. Prije svih to su Konvencija o eliminaciji svih oblika diskriminacije žena (CEDAW), Pekinška platforma i plan za akciju, Agenda 2030, Konvencija o spreječavanju i suzbijanju nasilja nad ženama i nasilja u porodici, Strategija Evropske unije za rodnu ravnopravnost 2020-2025. Takođe, primjena NSRR treba da doprinese napretku Crne Gore u pristupanju EU. Zato </w:t>
      </w:r>
      <w:r w:rsidR="00EF7226">
        <w:rPr>
          <w:rFonts w:ascii="Times New Roman" w:hAnsi="Times New Roman" w:cs="Times New Roman"/>
        </w:rPr>
        <w:t xml:space="preserve">su </w:t>
      </w:r>
      <w:r w:rsidRPr="007D43E1">
        <w:rPr>
          <w:rFonts w:ascii="Times New Roman" w:hAnsi="Times New Roman" w:cs="Times New Roman"/>
        </w:rPr>
        <w:t xml:space="preserve">važna i upozoravajuća </w:t>
      </w:r>
      <w:r w:rsidR="00EF7226">
        <w:rPr>
          <w:rFonts w:ascii="Times New Roman" w:hAnsi="Times New Roman" w:cs="Times New Roman"/>
        </w:rPr>
        <w:t>dva zapažanja u izvještajuma Evropske komisije o napretku Crne Gore.U</w:t>
      </w:r>
      <w:r w:rsidRPr="007D43E1">
        <w:rPr>
          <w:rFonts w:ascii="Times New Roman" w:hAnsi="Times New Roman" w:cs="Times New Roman"/>
        </w:rPr>
        <w:t xml:space="preserve"> Izvještaj</w:t>
      </w:r>
      <w:r w:rsidR="00EF7226">
        <w:rPr>
          <w:rFonts w:ascii="Times New Roman" w:hAnsi="Times New Roman" w:cs="Times New Roman"/>
        </w:rPr>
        <w:t>u</w:t>
      </w:r>
      <w:r w:rsidRPr="007D43E1">
        <w:rPr>
          <w:rStyle w:val="FootnoteReference"/>
          <w:rFonts w:ascii="Times New Roman" w:hAnsi="Times New Roman" w:cs="Times New Roman"/>
        </w:rPr>
        <w:footnoteReference w:id="5"/>
      </w:r>
      <w:r w:rsidRPr="007D43E1">
        <w:rPr>
          <w:rFonts w:ascii="Times New Roman" w:hAnsi="Times New Roman" w:cs="Times New Roman"/>
        </w:rPr>
        <w:t xml:space="preserve"> Evropske komisije o napretku Crne Gore za 2023. </w:t>
      </w:r>
      <w:r w:rsidR="00EF7226">
        <w:rPr>
          <w:rFonts w:ascii="Times New Roman" w:hAnsi="Times New Roman" w:cs="Times New Roman"/>
        </w:rPr>
        <w:t>g</w:t>
      </w:r>
      <w:r w:rsidRPr="007D43E1">
        <w:rPr>
          <w:rFonts w:ascii="Times New Roman" w:hAnsi="Times New Roman" w:cs="Times New Roman"/>
        </w:rPr>
        <w:t>odinu</w:t>
      </w:r>
      <w:r w:rsidR="00EF7226">
        <w:rPr>
          <w:rFonts w:ascii="Times New Roman" w:hAnsi="Times New Roman" w:cs="Times New Roman"/>
        </w:rPr>
        <w:t xml:space="preserve"> se konstatuje</w:t>
      </w:r>
      <w:r w:rsidRPr="007D43E1">
        <w:rPr>
          <w:rFonts w:ascii="Times New Roman" w:hAnsi="Times New Roman" w:cs="Times New Roman"/>
        </w:rPr>
        <w:t>:</w:t>
      </w:r>
    </w:p>
    <w:p w:rsidR="007D43E1" w:rsidRPr="007D43E1" w:rsidRDefault="007D43E1" w:rsidP="007D43E1">
      <w:pPr>
        <w:spacing w:line="276" w:lineRule="auto"/>
        <w:jc w:val="both"/>
        <w:rPr>
          <w:rFonts w:ascii="Times New Roman" w:hAnsi="Times New Roman" w:cs="Times New Roman"/>
        </w:rPr>
      </w:pPr>
      <w:r w:rsidRPr="007D43E1">
        <w:rPr>
          <w:rFonts w:ascii="Times New Roman" w:hAnsi="Times New Roman" w:cs="Times New Roman"/>
        </w:rPr>
        <w:t>“U pogledu rodne ravnopravnosti, postignut je ograničen napredak. Nastavljena je implementacija nacionalne strategije 2021-2025. Međutim, Crna Gora mora da riješi pitanje rodno zasnovanog nasilja i nasilja u porodici kroz izmjene strategije. Zakonodavni okvir o rodnoj ravnopravnosti i dalje ima ograničen uticaj zbog nedovoljne političke volje da se ovo pitanje postavi kao prioritet u opštim mehanizmima odgovornosti vlade.</w:t>
      </w:r>
    </w:p>
    <w:p w:rsidR="007D43E1" w:rsidRPr="007D43E1" w:rsidRDefault="007D43E1" w:rsidP="007D43E1">
      <w:pPr>
        <w:spacing w:line="276" w:lineRule="auto"/>
        <w:jc w:val="both"/>
        <w:rPr>
          <w:rFonts w:ascii="Times New Roman" w:hAnsi="Times New Roman" w:cs="Times New Roman"/>
        </w:rPr>
      </w:pPr>
      <w:r w:rsidRPr="007D43E1">
        <w:rPr>
          <w:rFonts w:ascii="Times New Roman" w:hAnsi="Times New Roman" w:cs="Times New Roman"/>
        </w:rPr>
        <w:t xml:space="preserve">Žene su i dalje nedovoljno zastupljene u političkom i ekonomskom donošenju odluka. U novom sazivu Skupštine, od ukupno 81 poslanika, samo 17 </w:t>
      </w:r>
      <w:r w:rsidR="00BF7925">
        <w:rPr>
          <w:rFonts w:ascii="Times New Roman" w:hAnsi="Times New Roman" w:cs="Times New Roman"/>
        </w:rPr>
        <w:t>je</w:t>
      </w:r>
      <w:r w:rsidRPr="007D43E1">
        <w:rPr>
          <w:rFonts w:ascii="Times New Roman" w:hAnsi="Times New Roman" w:cs="Times New Roman"/>
        </w:rPr>
        <w:t xml:space="preserve"> žen</w:t>
      </w:r>
      <w:r w:rsidR="00BF7925">
        <w:rPr>
          <w:rFonts w:ascii="Times New Roman" w:hAnsi="Times New Roman" w:cs="Times New Roman"/>
        </w:rPr>
        <w:t>a</w:t>
      </w:r>
      <w:r w:rsidRPr="007D43E1">
        <w:rPr>
          <w:rFonts w:ascii="Times New Roman" w:hAnsi="Times New Roman" w:cs="Times New Roman"/>
        </w:rPr>
        <w:t xml:space="preserve">, što predstavlja neznatno smanjenje u odnosu na prethodni parlament, koji je imao 18 poslanica. Žene čine samo četvrtinu ukupnog upravljanja u javnoj administraciji, često zbog eksplicitne ili implicitne pristrasnosti u praksi zapošljavanja, obuke i unapređenja. Kampanje klevetanja, govor mržnje i upotreba rodno zasnovanog nasilja nad ženama u politici i javnom životu i dalje postoje, iako je broj slučajeva blago opao. </w:t>
      </w:r>
    </w:p>
    <w:p w:rsidR="00EF7226" w:rsidRDefault="007D43E1" w:rsidP="007D43E1">
      <w:pPr>
        <w:spacing w:line="276" w:lineRule="auto"/>
        <w:jc w:val="both"/>
        <w:rPr>
          <w:rFonts w:ascii="Times New Roman" w:hAnsi="Times New Roman" w:cs="Times New Roman"/>
        </w:rPr>
      </w:pPr>
      <w:r w:rsidRPr="007D43E1">
        <w:rPr>
          <w:rFonts w:ascii="Times New Roman" w:hAnsi="Times New Roman" w:cs="Times New Roman"/>
        </w:rPr>
        <w:t>Akcioni plan 2023-2024 nacionalne strategije za rodnu ravnopravnost 2021-2025 je u pripremi. Postoji hitna potreba da se efikasno pozabavi duboko ukorenjenim društvenim ponašanjem koje degradira i diskriminiše žene, što rezultira slučajevima rodno zasnovanog nasilja.”</w:t>
      </w:r>
      <w:r w:rsidR="00EF7226">
        <w:rPr>
          <w:rFonts w:ascii="Times New Roman" w:hAnsi="Times New Roman" w:cs="Times New Roman"/>
        </w:rPr>
        <w:t xml:space="preserve">, </w:t>
      </w:r>
    </w:p>
    <w:p w:rsidR="007D43E1" w:rsidRDefault="00EF7226" w:rsidP="007D43E1">
      <w:pPr>
        <w:spacing w:line="276" w:lineRule="auto"/>
        <w:jc w:val="both"/>
        <w:rPr>
          <w:rFonts w:ascii="Times New Roman" w:hAnsi="Times New Roman" w:cs="Times New Roman"/>
        </w:rPr>
      </w:pPr>
      <w:r>
        <w:rPr>
          <w:rFonts w:ascii="Times New Roman" w:hAnsi="Times New Roman" w:cs="Times New Roman"/>
        </w:rPr>
        <w:t>dok je u Izvještaju</w:t>
      </w:r>
      <w:r>
        <w:rPr>
          <w:rStyle w:val="FootnoteReference"/>
          <w:rFonts w:ascii="Times New Roman" w:hAnsi="Times New Roman" w:cs="Times New Roman"/>
        </w:rPr>
        <w:footnoteReference w:id="6"/>
      </w:r>
      <w:r>
        <w:rPr>
          <w:rFonts w:ascii="Times New Roman" w:hAnsi="Times New Roman" w:cs="Times New Roman"/>
        </w:rPr>
        <w:t xml:space="preserve"> za 2024. godinu zapisano:</w:t>
      </w:r>
    </w:p>
    <w:p w:rsidR="00EF7226" w:rsidRPr="00BA6E01" w:rsidRDefault="00EF7226" w:rsidP="00EF7226">
      <w:pPr>
        <w:jc w:val="both"/>
        <w:rPr>
          <w:rFonts w:ascii="Times New Roman" w:hAnsi="Times New Roman" w:cs="Times New Roman"/>
        </w:rPr>
      </w:pPr>
      <w:r>
        <w:rPr>
          <w:rFonts w:ascii="Times New Roman" w:hAnsi="Times New Roman" w:cs="Times New Roman"/>
        </w:rPr>
        <w:t>“</w:t>
      </w:r>
      <w:r w:rsidRPr="00BA6E01">
        <w:rPr>
          <w:rFonts w:ascii="Times New Roman" w:hAnsi="Times New Roman" w:cs="Times New Roman"/>
        </w:rPr>
        <w:t>Srednjoročna evaluacija Ministarstva za ljudska i manjinska prava o sprovođenju Nacionalne strategije rodn</w:t>
      </w:r>
      <w:r>
        <w:rPr>
          <w:rFonts w:ascii="Times New Roman" w:hAnsi="Times New Roman" w:cs="Times New Roman"/>
        </w:rPr>
        <w:t>e</w:t>
      </w:r>
      <w:r w:rsidRPr="00BA6E01">
        <w:rPr>
          <w:rFonts w:ascii="Times New Roman" w:hAnsi="Times New Roman" w:cs="Times New Roman"/>
        </w:rPr>
        <w:t xml:space="preserve"> ravnopravnost</w:t>
      </w:r>
      <w:r>
        <w:rPr>
          <w:rFonts w:ascii="Times New Roman" w:hAnsi="Times New Roman" w:cs="Times New Roman"/>
        </w:rPr>
        <w:t>i</w:t>
      </w:r>
      <w:r w:rsidRPr="00BA6E01">
        <w:rPr>
          <w:rFonts w:ascii="Times New Roman" w:hAnsi="Times New Roman" w:cs="Times New Roman"/>
        </w:rPr>
        <w:t xml:space="preserve"> 2021-2025</w:t>
      </w:r>
      <w:r>
        <w:rPr>
          <w:rFonts w:ascii="Times New Roman" w:hAnsi="Times New Roman" w:cs="Times New Roman"/>
        </w:rPr>
        <w:t>.</w:t>
      </w:r>
      <w:r w:rsidRPr="00BA6E01">
        <w:rPr>
          <w:rFonts w:ascii="Times New Roman" w:hAnsi="Times New Roman" w:cs="Times New Roman"/>
        </w:rPr>
        <w:t xml:space="preserve"> i njenog </w:t>
      </w:r>
      <w:r>
        <w:rPr>
          <w:rFonts w:ascii="Times New Roman" w:hAnsi="Times New Roman" w:cs="Times New Roman"/>
        </w:rPr>
        <w:t>A</w:t>
      </w:r>
      <w:r w:rsidRPr="00BA6E01">
        <w:rPr>
          <w:rFonts w:ascii="Times New Roman" w:hAnsi="Times New Roman" w:cs="Times New Roman"/>
        </w:rPr>
        <w:t xml:space="preserve">kcionog plana 2023-2024 pokazala je snažan </w:t>
      </w:r>
      <w:r w:rsidR="00BF7925">
        <w:rPr>
          <w:rFonts w:ascii="Times New Roman" w:hAnsi="Times New Roman" w:cs="Times New Roman"/>
        </w:rPr>
        <w:t>pad</w:t>
      </w:r>
      <w:r w:rsidRPr="00BA6E01">
        <w:rPr>
          <w:rFonts w:ascii="Times New Roman" w:hAnsi="Times New Roman" w:cs="Times New Roman"/>
        </w:rPr>
        <w:t xml:space="preserve"> budžetskih izdvajanja za rodnu ravnopravnost i marginalizaciju rodne ravnopravnosti na političkoj agendi.</w:t>
      </w:r>
      <w:r>
        <w:rPr>
          <w:rFonts w:ascii="Times New Roman" w:hAnsi="Times New Roman" w:cs="Times New Roman"/>
        </w:rPr>
        <w:t>”.</w:t>
      </w:r>
      <w:r w:rsidRPr="00BA6E01">
        <w:rPr>
          <w:rFonts w:ascii="Times New Roman" w:hAnsi="Times New Roman" w:cs="Times New Roman"/>
        </w:rPr>
        <w:t xml:space="preserve">  </w:t>
      </w:r>
    </w:p>
    <w:p w:rsidR="00EF7226" w:rsidRPr="007D43E1" w:rsidRDefault="00EF7226" w:rsidP="007D43E1">
      <w:pPr>
        <w:spacing w:line="276" w:lineRule="auto"/>
        <w:jc w:val="both"/>
        <w:rPr>
          <w:rFonts w:ascii="Times New Roman" w:hAnsi="Times New Roman" w:cs="Times New Roman"/>
        </w:rPr>
      </w:pPr>
    </w:p>
    <w:p w:rsidR="007D43E1" w:rsidRPr="007D43E1" w:rsidRDefault="007D43E1" w:rsidP="007D43E1">
      <w:pPr>
        <w:jc w:val="both"/>
        <w:rPr>
          <w:rFonts w:ascii="Times New Roman" w:hAnsi="Times New Roman" w:cs="Times New Roman"/>
          <w:b/>
          <w:bCs/>
          <w:color w:val="000000" w:themeColor="text1"/>
          <w:sz w:val="32"/>
          <w:szCs w:val="32"/>
        </w:rPr>
      </w:pPr>
    </w:p>
    <w:p w:rsidR="0018106B" w:rsidRDefault="0018106B" w:rsidP="00884EAA">
      <w:pPr>
        <w:pStyle w:val="ListParagraph"/>
        <w:numPr>
          <w:ilvl w:val="0"/>
          <w:numId w:val="1"/>
        </w:numPr>
        <w:rPr>
          <w:rFonts w:ascii="Times New Roman" w:hAnsi="Times New Roman" w:cs="Times New Roman"/>
          <w:b/>
          <w:bCs/>
          <w:color w:val="000000" w:themeColor="text1"/>
          <w:sz w:val="32"/>
          <w:szCs w:val="32"/>
        </w:rPr>
      </w:pPr>
      <w:r w:rsidRPr="0018106B">
        <w:rPr>
          <w:rFonts w:ascii="Times New Roman" w:hAnsi="Times New Roman" w:cs="Times New Roman"/>
          <w:b/>
          <w:bCs/>
          <w:color w:val="000000" w:themeColor="text1"/>
          <w:sz w:val="32"/>
          <w:szCs w:val="32"/>
        </w:rPr>
        <w:t>KONTEKST</w:t>
      </w:r>
      <w:r>
        <w:rPr>
          <w:rFonts w:ascii="Times New Roman" w:hAnsi="Times New Roman" w:cs="Times New Roman"/>
          <w:b/>
          <w:bCs/>
          <w:color w:val="000000" w:themeColor="text1"/>
          <w:sz w:val="32"/>
          <w:szCs w:val="32"/>
        </w:rPr>
        <w:t xml:space="preserve"> </w:t>
      </w:r>
      <w:r w:rsidRPr="0018106B">
        <w:rPr>
          <w:rFonts w:ascii="Times New Roman" w:hAnsi="Times New Roman" w:cs="Times New Roman"/>
          <w:b/>
          <w:bCs/>
          <w:color w:val="000000" w:themeColor="text1"/>
          <w:sz w:val="32"/>
          <w:szCs w:val="32"/>
        </w:rPr>
        <w:t>U KOME JE IMPLEMENTIRANA STRATEGIJA</w:t>
      </w:r>
    </w:p>
    <w:p w:rsidR="001820F6" w:rsidRDefault="001820F6" w:rsidP="001820F6">
      <w:pPr>
        <w:pStyle w:val="ListParagraph"/>
        <w:jc w:val="both"/>
        <w:rPr>
          <w:rFonts w:ascii="Times New Roman" w:hAnsi="Times New Roman" w:cs="Times New Roman"/>
          <w:b/>
          <w:bCs/>
          <w:color w:val="000000" w:themeColor="text1"/>
          <w:sz w:val="32"/>
          <w:szCs w:val="32"/>
        </w:rPr>
      </w:pPr>
    </w:p>
    <w:p w:rsidR="0074716D" w:rsidRDefault="0074716D" w:rsidP="00FC305F">
      <w:pPr>
        <w:jc w:val="both"/>
        <w:rPr>
          <w:rFonts w:ascii="Times New Roman" w:hAnsi="Times New Roman" w:cs="Times New Roman"/>
        </w:rPr>
      </w:pPr>
      <w:r w:rsidRPr="00DD000B">
        <w:rPr>
          <w:rFonts w:ascii="Times New Roman" w:hAnsi="Times New Roman" w:cs="Times New Roman"/>
        </w:rPr>
        <w:t>Nacionalna strategija rodne ravnopravnosti Crne Gore za period 2021–2025. postavljena je kao ključni dokument za unapređenje položaja žena i ostvarivanje rodne ravnopravnosti. Međutim, na kvalitet njene realizacije značajno su uticali politički, društveni</w:t>
      </w:r>
      <w:r w:rsidR="00033324">
        <w:rPr>
          <w:rFonts w:ascii="Times New Roman" w:hAnsi="Times New Roman" w:cs="Times New Roman"/>
        </w:rPr>
        <w:t xml:space="preserve">, </w:t>
      </w:r>
      <w:r w:rsidR="001820F6" w:rsidRPr="00DD000B">
        <w:rPr>
          <w:rFonts w:ascii="Times New Roman" w:hAnsi="Times New Roman" w:cs="Times New Roman"/>
        </w:rPr>
        <w:t xml:space="preserve">ekonomski </w:t>
      </w:r>
      <w:r w:rsidR="001820F6">
        <w:rPr>
          <w:rFonts w:ascii="Times New Roman" w:hAnsi="Times New Roman" w:cs="Times New Roman"/>
        </w:rPr>
        <w:t xml:space="preserve">i </w:t>
      </w:r>
      <w:r w:rsidR="00033324">
        <w:rPr>
          <w:rFonts w:ascii="Times New Roman" w:hAnsi="Times New Roman" w:cs="Times New Roman"/>
        </w:rPr>
        <w:t>bezbjednosni</w:t>
      </w:r>
      <w:r w:rsidRPr="00DD000B">
        <w:rPr>
          <w:rFonts w:ascii="Times New Roman" w:hAnsi="Times New Roman" w:cs="Times New Roman"/>
        </w:rPr>
        <w:t xml:space="preserve"> faktori</w:t>
      </w:r>
      <w:r w:rsidR="005C3682">
        <w:rPr>
          <w:rFonts w:ascii="Times New Roman" w:hAnsi="Times New Roman" w:cs="Times New Roman"/>
        </w:rPr>
        <w:t>, od kojih većina nije mogla biti uzeta u obzir prilikom izrade teksta NSRR</w:t>
      </w:r>
      <w:r w:rsidRPr="00DD000B">
        <w:rPr>
          <w:rFonts w:ascii="Times New Roman" w:hAnsi="Times New Roman" w:cs="Times New Roman"/>
        </w:rPr>
        <w:t xml:space="preserve">. </w:t>
      </w:r>
    </w:p>
    <w:p w:rsidR="00033324" w:rsidRPr="00033324" w:rsidRDefault="00033324" w:rsidP="00A53F29">
      <w:pPr>
        <w:pStyle w:val="ListParagraph"/>
        <w:numPr>
          <w:ilvl w:val="0"/>
          <w:numId w:val="10"/>
        </w:numPr>
        <w:rPr>
          <w:rFonts w:ascii="Times New Roman" w:hAnsi="Times New Roman" w:cs="Times New Roman"/>
        </w:rPr>
      </w:pPr>
      <w:r w:rsidRPr="00033324">
        <w:rPr>
          <w:rFonts w:ascii="Times New Roman" w:hAnsi="Times New Roman" w:cs="Times New Roman"/>
          <w:lang w:val="sr-Latn-ME"/>
        </w:rPr>
        <w:t>Politic</w:t>
      </w:r>
      <w:r w:rsidRPr="00033324">
        <w:rPr>
          <w:rFonts w:ascii="Times New Roman" w:eastAsia="Calibri" w:hAnsi="Times New Roman" w:cs="Times New Roman"/>
          <w:lang w:val="sr-Latn-ME"/>
        </w:rPr>
        <w:t>̌</w:t>
      </w:r>
      <w:r w:rsidRPr="00033324">
        <w:rPr>
          <w:rFonts w:ascii="Times New Roman" w:hAnsi="Times New Roman" w:cs="Times New Roman"/>
          <w:lang w:val="sr-Latn-ME"/>
        </w:rPr>
        <w:t xml:space="preserve">ki:  </w:t>
      </w:r>
      <w:r w:rsidRPr="00033324">
        <w:rPr>
          <w:rFonts w:ascii="Times New Roman" w:hAnsi="Times New Roman" w:cs="Times New Roman"/>
        </w:rPr>
        <w:t>Nestabilnost vlasti i političke polarizacije</w:t>
      </w:r>
    </w:p>
    <w:p w:rsidR="00697E6C" w:rsidRDefault="00033324" w:rsidP="00033324">
      <w:pPr>
        <w:jc w:val="both"/>
        <w:rPr>
          <w:rFonts w:ascii="Times New Roman" w:hAnsi="Times New Roman" w:cs="Times New Roman"/>
        </w:rPr>
      </w:pPr>
      <w:r w:rsidRPr="00DD000B">
        <w:rPr>
          <w:rFonts w:ascii="Times New Roman" w:hAnsi="Times New Roman" w:cs="Times New Roman"/>
        </w:rPr>
        <w:t>Period 2021–202</w:t>
      </w:r>
      <w:r>
        <w:rPr>
          <w:rFonts w:ascii="Times New Roman" w:hAnsi="Times New Roman" w:cs="Times New Roman"/>
        </w:rPr>
        <w:t>4</w:t>
      </w:r>
      <w:r w:rsidRPr="00DD000B">
        <w:rPr>
          <w:rFonts w:ascii="Times New Roman" w:hAnsi="Times New Roman" w:cs="Times New Roman"/>
        </w:rPr>
        <w:t>. ob</w:t>
      </w:r>
      <w:r>
        <w:rPr>
          <w:rFonts w:ascii="Times New Roman" w:hAnsi="Times New Roman" w:cs="Times New Roman"/>
        </w:rPr>
        <w:t>i</w:t>
      </w:r>
      <w:r w:rsidRPr="00DD000B">
        <w:rPr>
          <w:rFonts w:ascii="Times New Roman" w:hAnsi="Times New Roman" w:cs="Times New Roman"/>
        </w:rPr>
        <w:t>l</w:t>
      </w:r>
      <w:r>
        <w:rPr>
          <w:rFonts w:ascii="Times New Roman" w:hAnsi="Times New Roman" w:cs="Times New Roman"/>
        </w:rPr>
        <w:t>j</w:t>
      </w:r>
      <w:r w:rsidRPr="00DD000B">
        <w:rPr>
          <w:rFonts w:ascii="Times New Roman" w:hAnsi="Times New Roman" w:cs="Times New Roman"/>
        </w:rPr>
        <w:t>ežen je političkom nestabilnošću, čestim prom</w:t>
      </w:r>
      <w:r>
        <w:rPr>
          <w:rFonts w:ascii="Times New Roman" w:hAnsi="Times New Roman" w:cs="Times New Roman"/>
        </w:rPr>
        <w:t>j</w:t>
      </w:r>
      <w:r w:rsidRPr="00DD000B">
        <w:rPr>
          <w:rFonts w:ascii="Times New Roman" w:hAnsi="Times New Roman" w:cs="Times New Roman"/>
        </w:rPr>
        <w:t>enama vlasti i parlamentarn</w:t>
      </w:r>
      <w:r w:rsidR="00FC305F">
        <w:rPr>
          <w:rFonts w:ascii="Times New Roman" w:hAnsi="Times New Roman" w:cs="Times New Roman"/>
        </w:rPr>
        <w:t>o</w:t>
      </w:r>
      <w:r w:rsidRPr="00DD000B">
        <w:rPr>
          <w:rFonts w:ascii="Times New Roman" w:hAnsi="Times New Roman" w:cs="Times New Roman"/>
        </w:rPr>
        <w:t>m kriz</w:t>
      </w:r>
      <w:r w:rsidR="00FC305F">
        <w:rPr>
          <w:rFonts w:ascii="Times New Roman" w:hAnsi="Times New Roman" w:cs="Times New Roman"/>
        </w:rPr>
        <w:t>om</w:t>
      </w:r>
      <w:r w:rsidRPr="00DD000B">
        <w:rPr>
          <w:rFonts w:ascii="Times New Roman" w:hAnsi="Times New Roman" w:cs="Times New Roman"/>
        </w:rPr>
        <w:t>, što je otežavalo usm</w:t>
      </w:r>
      <w:r>
        <w:rPr>
          <w:rFonts w:ascii="Times New Roman" w:hAnsi="Times New Roman" w:cs="Times New Roman"/>
        </w:rPr>
        <w:t>j</w:t>
      </w:r>
      <w:r w:rsidRPr="00DD000B">
        <w:rPr>
          <w:rFonts w:ascii="Times New Roman" w:hAnsi="Times New Roman" w:cs="Times New Roman"/>
        </w:rPr>
        <w:t>eravanje pažnje na strateške ciljeve poput rodne ravnopravnosti.</w:t>
      </w:r>
      <w:r>
        <w:rPr>
          <w:rFonts w:ascii="Times New Roman" w:hAnsi="Times New Roman" w:cs="Times New Roman"/>
        </w:rPr>
        <w:t xml:space="preserve"> </w:t>
      </w:r>
    </w:p>
    <w:p w:rsidR="00033324" w:rsidRDefault="00033324" w:rsidP="00033324">
      <w:pPr>
        <w:jc w:val="both"/>
        <w:rPr>
          <w:rFonts w:ascii="Times New Roman" w:hAnsi="Times New Roman" w:cs="Times New Roman"/>
          <w:lang w:val="sr-Latn-ME"/>
        </w:rPr>
      </w:pPr>
      <w:r>
        <w:rPr>
          <w:rFonts w:ascii="Times New Roman" w:hAnsi="Times New Roman" w:cs="Times New Roman"/>
        </w:rPr>
        <w:t xml:space="preserve">Nakon promjene </w:t>
      </w:r>
      <w:r w:rsidRPr="00E73D2E">
        <w:rPr>
          <w:rFonts w:ascii="Times New Roman" w:hAnsi="Times New Roman" w:cs="Times New Roman"/>
          <w:lang w:val="sr-Latn-ME"/>
        </w:rPr>
        <w:t xml:space="preserve">vlasti na </w:t>
      </w:r>
      <w:r>
        <w:rPr>
          <w:rFonts w:ascii="Times New Roman" w:hAnsi="Times New Roman" w:cs="Times New Roman"/>
          <w:lang w:val="sr-Latn-ME"/>
        </w:rPr>
        <w:t>državnom</w:t>
      </w:r>
      <w:r w:rsidRPr="00E73D2E">
        <w:rPr>
          <w:rFonts w:ascii="Times New Roman" w:hAnsi="Times New Roman" w:cs="Times New Roman"/>
          <w:lang w:val="sr-Latn-ME"/>
        </w:rPr>
        <w:t xml:space="preserve"> nivou</w:t>
      </w:r>
      <w:r>
        <w:rPr>
          <w:rFonts w:ascii="Times New Roman" w:hAnsi="Times New Roman" w:cs="Times New Roman"/>
          <w:lang w:val="sr-Latn-ME"/>
        </w:rPr>
        <w:t xml:space="preserve"> (</w:t>
      </w:r>
      <w:r w:rsidRPr="00E73D2E">
        <w:rPr>
          <w:rFonts w:ascii="Times New Roman" w:hAnsi="Times New Roman" w:cs="Times New Roman"/>
          <w:lang w:val="sr-Latn-ME"/>
        </w:rPr>
        <w:t xml:space="preserve">parlamentarni izbora u avgustu 2020), </w:t>
      </w:r>
      <w:r>
        <w:rPr>
          <w:rFonts w:ascii="Times New Roman" w:hAnsi="Times New Roman" w:cs="Times New Roman"/>
          <w:lang w:val="sr-Latn-ME"/>
        </w:rPr>
        <w:t xml:space="preserve">došlo </w:t>
      </w:r>
      <w:r w:rsidR="008E0B84">
        <w:rPr>
          <w:rFonts w:ascii="Times New Roman" w:hAnsi="Times New Roman" w:cs="Times New Roman"/>
          <w:lang w:val="sr-Latn-ME"/>
        </w:rPr>
        <w:t xml:space="preserve">je, u </w:t>
      </w:r>
      <w:r w:rsidR="008E0B84" w:rsidRPr="008E0B84">
        <w:rPr>
          <w:rFonts w:ascii="Times New Roman" w:hAnsi="Times New Roman" w:cs="Times New Roman"/>
          <w:lang w:val="sr-Latn-ME"/>
        </w:rPr>
        <w:t xml:space="preserve"> </w:t>
      </w:r>
      <w:r w:rsidR="008E0B84">
        <w:rPr>
          <w:rFonts w:ascii="Times New Roman" w:hAnsi="Times New Roman" w:cs="Times New Roman"/>
          <w:lang w:val="sr-Latn-ME"/>
        </w:rPr>
        <w:t xml:space="preserve">decembru 2020.godine, </w:t>
      </w:r>
      <w:r>
        <w:rPr>
          <w:rFonts w:ascii="Times New Roman" w:hAnsi="Times New Roman" w:cs="Times New Roman"/>
          <w:lang w:val="sr-Latn-ME"/>
        </w:rPr>
        <w:t>do</w:t>
      </w:r>
      <w:r w:rsidRPr="00E73D2E">
        <w:rPr>
          <w:rFonts w:ascii="Times New Roman" w:hAnsi="Times New Roman" w:cs="Times New Roman"/>
          <w:lang w:val="sr-Latn-ME"/>
        </w:rPr>
        <w:t xml:space="preserve"> </w:t>
      </w:r>
      <w:r>
        <w:rPr>
          <w:rFonts w:ascii="Times New Roman" w:hAnsi="Times New Roman" w:cs="Times New Roman"/>
          <w:lang w:val="sr-Latn-ME"/>
        </w:rPr>
        <w:t>formiranja</w:t>
      </w:r>
      <w:r w:rsidR="00697E6C">
        <w:rPr>
          <w:rFonts w:ascii="Times New Roman" w:hAnsi="Times New Roman" w:cs="Times New Roman"/>
          <w:lang w:val="sr-Latn-ME"/>
        </w:rPr>
        <w:t xml:space="preserve"> nove</w:t>
      </w:r>
      <w:r w:rsidRPr="00E73D2E">
        <w:rPr>
          <w:rFonts w:ascii="Times New Roman" w:hAnsi="Times New Roman" w:cs="Times New Roman"/>
          <w:lang w:val="sr-Latn-ME"/>
        </w:rPr>
        <w:t xml:space="preserve"> Vlade Crne Gore</w:t>
      </w:r>
      <w:r w:rsidR="00697E6C">
        <w:rPr>
          <w:rFonts w:ascii="Times New Roman" w:hAnsi="Times New Roman" w:cs="Times New Roman"/>
          <w:lang w:val="sr-Latn-ME"/>
        </w:rPr>
        <w:t xml:space="preserve"> </w:t>
      </w:r>
      <w:r w:rsidR="00920C63">
        <w:rPr>
          <w:rFonts w:ascii="Times New Roman" w:hAnsi="Times New Roman" w:cs="Times New Roman"/>
          <w:lang w:val="sr-Latn-ME"/>
        </w:rPr>
        <w:t>(</w:t>
      </w:r>
      <w:r w:rsidR="008E0B84">
        <w:rPr>
          <w:rFonts w:ascii="Times New Roman" w:hAnsi="Times New Roman" w:cs="Times New Roman"/>
          <w:lang w:val="sr-Latn-ME"/>
        </w:rPr>
        <w:t>42.</w:t>
      </w:r>
      <w:r w:rsidR="00920C63">
        <w:rPr>
          <w:rFonts w:ascii="Times New Roman" w:hAnsi="Times New Roman" w:cs="Times New Roman"/>
          <w:lang w:val="sr-Latn-ME"/>
        </w:rPr>
        <w:t>).</w:t>
      </w:r>
      <w:r w:rsidRPr="00E73D2E">
        <w:rPr>
          <w:rFonts w:ascii="Times New Roman" w:hAnsi="Times New Roman" w:cs="Times New Roman"/>
          <w:lang w:val="sr-Latn-ME"/>
        </w:rPr>
        <w:t xml:space="preserve"> </w:t>
      </w:r>
      <w:r w:rsidR="00920C63">
        <w:rPr>
          <w:rFonts w:ascii="Times New Roman" w:hAnsi="Times New Roman" w:cs="Times New Roman"/>
          <w:lang w:val="sr-Latn-ME"/>
        </w:rPr>
        <w:t>N</w:t>
      </w:r>
      <w:r w:rsidR="00697E6C">
        <w:rPr>
          <w:rFonts w:ascii="Times New Roman" w:hAnsi="Times New Roman" w:cs="Times New Roman"/>
          <w:lang w:val="sr-Latn-ME"/>
        </w:rPr>
        <w:t>ov</w:t>
      </w:r>
      <w:r w:rsidR="00920C63">
        <w:rPr>
          <w:rFonts w:ascii="Times New Roman" w:hAnsi="Times New Roman" w:cs="Times New Roman"/>
          <w:lang w:val="sr-Latn-ME"/>
        </w:rPr>
        <w:t>a</w:t>
      </w:r>
      <w:r w:rsidR="00697E6C">
        <w:rPr>
          <w:rFonts w:ascii="Times New Roman" w:hAnsi="Times New Roman" w:cs="Times New Roman"/>
          <w:lang w:val="sr-Latn-ME"/>
        </w:rPr>
        <w:t xml:space="preserve"> organizacion</w:t>
      </w:r>
      <w:r w:rsidR="00920C63">
        <w:rPr>
          <w:rFonts w:ascii="Times New Roman" w:hAnsi="Times New Roman" w:cs="Times New Roman"/>
          <w:lang w:val="sr-Latn-ME"/>
        </w:rPr>
        <w:t>a</w:t>
      </w:r>
      <w:r w:rsidR="00697E6C">
        <w:rPr>
          <w:rFonts w:ascii="Times New Roman" w:hAnsi="Times New Roman" w:cs="Times New Roman"/>
          <w:lang w:val="sr-Latn-ME"/>
        </w:rPr>
        <w:t xml:space="preserve"> struktur</w:t>
      </w:r>
      <w:r w:rsidR="00920C63">
        <w:rPr>
          <w:rFonts w:ascii="Times New Roman" w:hAnsi="Times New Roman" w:cs="Times New Roman"/>
          <w:lang w:val="sr-Latn-ME"/>
        </w:rPr>
        <w:t>a</w:t>
      </w:r>
      <w:r w:rsidR="00EE59E3">
        <w:rPr>
          <w:rFonts w:ascii="Times New Roman" w:hAnsi="Times New Roman" w:cs="Times New Roman"/>
          <w:lang w:val="sr-Latn-ME"/>
        </w:rPr>
        <w:t xml:space="preserve"> </w:t>
      </w:r>
      <w:r w:rsidR="008E0B84">
        <w:rPr>
          <w:rFonts w:ascii="Times New Roman" w:hAnsi="Times New Roman" w:cs="Times New Roman"/>
          <w:lang w:val="sr-Latn-ME"/>
        </w:rPr>
        <w:t xml:space="preserve">Vlade </w:t>
      </w:r>
      <w:r w:rsidR="00EE59E3">
        <w:rPr>
          <w:rFonts w:ascii="Times New Roman" w:hAnsi="Times New Roman" w:cs="Times New Roman"/>
          <w:lang w:val="sr-Latn-ME"/>
        </w:rPr>
        <w:t>sa 14 ministarstava</w:t>
      </w:r>
      <w:r w:rsidR="00920C63">
        <w:rPr>
          <w:rFonts w:ascii="Times New Roman" w:hAnsi="Times New Roman" w:cs="Times New Roman"/>
          <w:lang w:val="sr-Latn-ME"/>
        </w:rPr>
        <w:t xml:space="preserve"> iziskivala je</w:t>
      </w:r>
      <w:r w:rsidR="00697E6C">
        <w:rPr>
          <w:rFonts w:ascii="Times New Roman" w:hAnsi="Times New Roman" w:cs="Times New Roman"/>
          <w:lang w:val="sr-Latn-ME"/>
        </w:rPr>
        <w:t xml:space="preserve"> izrad</w:t>
      </w:r>
      <w:r w:rsidR="00920C63">
        <w:rPr>
          <w:rFonts w:ascii="Times New Roman" w:hAnsi="Times New Roman" w:cs="Times New Roman"/>
          <w:lang w:val="sr-Latn-ME"/>
        </w:rPr>
        <w:t>u</w:t>
      </w:r>
      <w:r w:rsidR="00697E6C">
        <w:rPr>
          <w:rFonts w:ascii="Times New Roman" w:hAnsi="Times New Roman" w:cs="Times New Roman"/>
          <w:lang w:val="sr-Latn-ME"/>
        </w:rPr>
        <w:t xml:space="preserve"> i usvajanj</w:t>
      </w:r>
      <w:r w:rsidR="00920C63">
        <w:rPr>
          <w:rFonts w:ascii="Times New Roman" w:hAnsi="Times New Roman" w:cs="Times New Roman"/>
          <w:lang w:val="sr-Latn-ME"/>
        </w:rPr>
        <w:t>e</w:t>
      </w:r>
      <w:r w:rsidR="00697E6C">
        <w:rPr>
          <w:rFonts w:ascii="Times New Roman" w:hAnsi="Times New Roman" w:cs="Times New Roman"/>
          <w:lang w:val="sr-Latn-ME"/>
        </w:rPr>
        <w:t xml:space="preserve"> </w:t>
      </w:r>
      <w:r w:rsidRPr="00E73D2E">
        <w:rPr>
          <w:rFonts w:ascii="Times New Roman" w:hAnsi="Times New Roman" w:cs="Times New Roman"/>
          <w:lang w:val="sr-Latn-ME"/>
        </w:rPr>
        <w:t>nov</w:t>
      </w:r>
      <w:r w:rsidR="00697E6C">
        <w:rPr>
          <w:rFonts w:ascii="Times New Roman" w:hAnsi="Times New Roman" w:cs="Times New Roman"/>
          <w:lang w:val="sr-Latn-ME"/>
        </w:rPr>
        <w:t>ih</w:t>
      </w:r>
      <w:r w:rsidRPr="00E73D2E">
        <w:rPr>
          <w:rFonts w:ascii="Times New Roman" w:hAnsi="Times New Roman" w:cs="Times New Roman"/>
          <w:lang w:val="sr-Latn-ME"/>
        </w:rPr>
        <w:t xml:space="preserve"> sistematizacij</w:t>
      </w:r>
      <w:r w:rsidR="00697E6C">
        <w:rPr>
          <w:rFonts w:ascii="Times New Roman" w:hAnsi="Times New Roman" w:cs="Times New Roman"/>
          <w:lang w:val="sr-Latn-ME"/>
        </w:rPr>
        <w:t xml:space="preserve">a radnih mjesta. </w:t>
      </w:r>
      <w:r w:rsidRPr="00E73D2E">
        <w:rPr>
          <w:rFonts w:ascii="Times New Roman" w:hAnsi="Times New Roman" w:cs="Times New Roman"/>
          <w:lang w:val="sr-Latn-ME"/>
        </w:rPr>
        <w:t xml:space="preserve"> </w:t>
      </w:r>
      <w:r w:rsidR="00697E6C">
        <w:rPr>
          <w:rFonts w:ascii="Times New Roman" w:hAnsi="Times New Roman" w:cs="Times New Roman"/>
          <w:lang w:val="sr-Latn-ME"/>
        </w:rPr>
        <w:t>Sve to je dovelo do</w:t>
      </w:r>
      <w:r w:rsidRPr="00E73D2E">
        <w:rPr>
          <w:rFonts w:ascii="Times New Roman" w:hAnsi="Times New Roman" w:cs="Times New Roman"/>
          <w:lang w:val="sr-Latn-ME"/>
        </w:rPr>
        <w:t xml:space="preserve"> kašnjenje usvajanja Zakona o </w:t>
      </w:r>
      <w:r w:rsidR="00697E6C">
        <w:rPr>
          <w:rFonts w:ascii="Times New Roman" w:hAnsi="Times New Roman" w:cs="Times New Roman"/>
          <w:lang w:val="sr-Latn-ME"/>
        </w:rPr>
        <w:t>B</w:t>
      </w:r>
      <w:r w:rsidRPr="00E73D2E">
        <w:rPr>
          <w:rFonts w:ascii="Times New Roman" w:hAnsi="Times New Roman" w:cs="Times New Roman"/>
          <w:lang w:val="sr-Latn-ME"/>
        </w:rPr>
        <w:t>udžetu</w:t>
      </w:r>
      <w:r w:rsidR="00697E6C">
        <w:rPr>
          <w:rFonts w:ascii="Times New Roman" w:hAnsi="Times New Roman" w:cs="Times New Roman"/>
          <w:lang w:val="sr-Latn-ME"/>
        </w:rPr>
        <w:t xml:space="preserve"> Crne Gore</w:t>
      </w:r>
      <w:r w:rsidRPr="00E73D2E">
        <w:rPr>
          <w:rFonts w:ascii="Times New Roman" w:hAnsi="Times New Roman" w:cs="Times New Roman"/>
          <w:lang w:val="sr-Latn-ME"/>
        </w:rPr>
        <w:t xml:space="preserve"> za 2021</w:t>
      </w:r>
      <w:r w:rsidR="00697E6C">
        <w:rPr>
          <w:rFonts w:ascii="Times New Roman" w:hAnsi="Times New Roman" w:cs="Times New Roman"/>
          <w:lang w:val="sr-Latn-ME"/>
        </w:rPr>
        <w:t>. godinu, kao i</w:t>
      </w:r>
      <w:r w:rsidRPr="00E73D2E">
        <w:rPr>
          <w:rFonts w:ascii="Times New Roman" w:hAnsi="Times New Roman" w:cs="Times New Roman"/>
          <w:lang w:val="sr-Latn-ME"/>
        </w:rPr>
        <w:t xml:space="preserve"> </w:t>
      </w:r>
      <w:r w:rsidR="00697E6C">
        <w:rPr>
          <w:rFonts w:ascii="Times New Roman" w:hAnsi="Times New Roman" w:cs="Times New Roman"/>
        </w:rPr>
        <w:t>NSRR</w:t>
      </w:r>
      <w:r w:rsidR="00697E6C" w:rsidRPr="00697E6C">
        <w:rPr>
          <w:rFonts w:ascii="Times New Roman" w:hAnsi="Times New Roman" w:cs="Times New Roman"/>
        </w:rPr>
        <w:t xml:space="preserve"> sa A</w:t>
      </w:r>
      <w:r w:rsidR="00EE59E3">
        <w:rPr>
          <w:rFonts w:ascii="Times New Roman" w:hAnsi="Times New Roman" w:cs="Times New Roman"/>
        </w:rPr>
        <w:t>kcionim planom za</w:t>
      </w:r>
      <w:r w:rsidR="00697E6C" w:rsidRPr="00697E6C">
        <w:rPr>
          <w:rFonts w:ascii="Times New Roman" w:hAnsi="Times New Roman" w:cs="Times New Roman"/>
        </w:rPr>
        <w:t xml:space="preserve"> 2021-2022 godine</w:t>
      </w:r>
      <w:r w:rsidR="00E43990">
        <w:rPr>
          <w:rFonts w:ascii="Times New Roman" w:hAnsi="Times New Roman" w:cs="Times New Roman"/>
        </w:rPr>
        <w:t xml:space="preserve">, koja je usvojena  u </w:t>
      </w:r>
      <w:r w:rsidR="00697E6C" w:rsidRPr="00697E6C">
        <w:rPr>
          <w:rFonts w:ascii="Times New Roman" w:hAnsi="Times New Roman" w:cs="Times New Roman"/>
        </w:rPr>
        <w:t xml:space="preserve">trećem kvartalu </w:t>
      </w:r>
      <w:r w:rsidR="00E43990">
        <w:rPr>
          <w:rFonts w:ascii="Times New Roman" w:hAnsi="Times New Roman" w:cs="Times New Roman"/>
        </w:rPr>
        <w:t>2021.</w:t>
      </w:r>
      <w:r w:rsidR="00697E6C" w:rsidRPr="00697E6C">
        <w:rPr>
          <w:rFonts w:ascii="Times New Roman" w:hAnsi="Times New Roman" w:cs="Times New Roman"/>
        </w:rPr>
        <w:t xml:space="preserve"> godine, </w:t>
      </w:r>
      <w:r w:rsidR="00E43990">
        <w:rPr>
          <w:rFonts w:ascii="Times New Roman" w:hAnsi="Times New Roman" w:cs="Times New Roman"/>
        </w:rPr>
        <w:t xml:space="preserve">pa </w:t>
      </w:r>
      <w:r w:rsidR="00697E6C" w:rsidRPr="00697E6C">
        <w:rPr>
          <w:rFonts w:ascii="Times New Roman" w:hAnsi="Times New Roman" w:cs="Times New Roman"/>
        </w:rPr>
        <w:t>realizacija predviđenih mjera iz A</w:t>
      </w:r>
      <w:r w:rsidR="00EE59E3">
        <w:rPr>
          <w:rFonts w:ascii="Times New Roman" w:hAnsi="Times New Roman" w:cs="Times New Roman"/>
        </w:rPr>
        <w:t>kcionog plana</w:t>
      </w:r>
      <w:r w:rsidR="00697E6C" w:rsidRPr="00697E6C">
        <w:rPr>
          <w:rFonts w:ascii="Times New Roman" w:hAnsi="Times New Roman" w:cs="Times New Roman"/>
        </w:rPr>
        <w:t xml:space="preserve"> za 2021. godinu nije mogla biti ostvarena planiranom dinamikom. </w:t>
      </w:r>
      <w:r w:rsidR="00920C63">
        <w:rPr>
          <w:rFonts w:ascii="Times New Roman" w:hAnsi="Times New Roman" w:cs="Times New Roman"/>
        </w:rPr>
        <w:t xml:space="preserve">U aprilu 2022. godine je izabrana 43. </w:t>
      </w:r>
      <w:r w:rsidR="00920C63" w:rsidRPr="00E73D2E">
        <w:rPr>
          <w:rFonts w:ascii="Times New Roman" w:hAnsi="Times New Roman" w:cs="Times New Roman"/>
          <w:lang w:val="sr-Latn-ME"/>
        </w:rPr>
        <w:t>Vlad</w:t>
      </w:r>
      <w:r w:rsidR="00920C63">
        <w:rPr>
          <w:rFonts w:ascii="Times New Roman" w:hAnsi="Times New Roman" w:cs="Times New Roman"/>
          <w:lang w:val="sr-Latn-ME"/>
        </w:rPr>
        <w:t>a</w:t>
      </w:r>
      <w:r w:rsidR="00920C63" w:rsidRPr="00E73D2E">
        <w:rPr>
          <w:rFonts w:ascii="Times New Roman" w:hAnsi="Times New Roman" w:cs="Times New Roman"/>
          <w:lang w:val="sr-Latn-ME"/>
        </w:rPr>
        <w:t xml:space="preserve"> Crne Gore</w:t>
      </w:r>
      <w:r w:rsidR="00920C63">
        <w:rPr>
          <w:rFonts w:ascii="Times New Roman" w:hAnsi="Times New Roman" w:cs="Times New Roman"/>
          <w:lang w:val="sr-Latn-ME"/>
        </w:rPr>
        <w:t xml:space="preserve">, koja je imala 18 ministarstava. Tada </w:t>
      </w:r>
      <w:r w:rsidR="00EE59E3">
        <w:rPr>
          <w:rFonts w:ascii="Times New Roman" w:hAnsi="Times New Roman" w:cs="Times New Roman"/>
          <w:lang w:val="sr-Latn-ME"/>
        </w:rPr>
        <w:t>je jedan broj</w:t>
      </w:r>
      <w:r w:rsidR="00920C63">
        <w:rPr>
          <w:rFonts w:ascii="Times New Roman" w:hAnsi="Times New Roman" w:cs="Times New Roman"/>
          <w:lang w:val="sr-Latn-ME"/>
        </w:rPr>
        <w:t xml:space="preserve"> ranij</w:t>
      </w:r>
      <w:r w:rsidR="00EE59E3">
        <w:rPr>
          <w:rFonts w:ascii="Times New Roman" w:hAnsi="Times New Roman" w:cs="Times New Roman"/>
          <w:lang w:val="sr-Latn-ME"/>
        </w:rPr>
        <w:t>ih</w:t>
      </w:r>
      <w:r w:rsidR="00920C63">
        <w:rPr>
          <w:rFonts w:ascii="Times New Roman" w:hAnsi="Times New Roman" w:cs="Times New Roman"/>
          <w:lang w:val="sr-Latn-ME"/>
        </w:rPr>
        <w:t xml:space="preserve"> ministarstva promijeni</w:t>
      </w:r>
      <w:r w:rsidR="00EE59E3">
        <w:rPr>
          <w:rFonts w:ascii="Times New Roman" w:hAnsi="Times New Roman" w:cs="Times New Roman"/>
          <w:lang w:val="sr-Latn-ME"/>
        </w:rPr>
        <w:t>o</w:t>
      </w:r>
      <w:r w:rsidR="00920C63">
        <w:rPr>
          <w:rFonts w:ascii="Times New Roman" w:hAnsi="Times New Roman" w:cs="Times New Roman"/>
          <w:lang w:val="sr-Latn-ME"/>
        </w:rPr>
        <w:t xml:space="preserve"> nadležnosti i to je dovelo do</w:t>
      </w:r>
      <w:r w:rsidRPr="00E73D2E">
        <w:rPr>
          <w:rFonts w:ascii="Times New Roman" w:hAnsi="Times New Roman" w:cs="Times New Roman"/>
          <w:lang w:val="sr-Latn-ME"/>
        </w:rPr>
        <w:t xml:space="preserve"> promjen</w:t>
      </w:r>
      <w:r w:rsidR="00920C63">
        <w:rPr>
          <w:rFonts w:ascii="Times New Roman" w:hAnsi="Times New Roman" w:cs="Times New Roman"/>
          <w:lang w:val="sr-Latn-ME"/>
        </w:rPr>
        <w:t>e</w:t>
      </w:r>
      <w:r w:rsidRPr="00E73D2E">
        <w:rPr>
          <w:rFonts w:ascii="Times New Roman" w:hAnsi="Times New Roman" w:cs="Times New Roman"/>
          <w:lang w:val="sr-Latn-ME"/>
        </w:rPr>
        <w:t xml:space="preserve"> nadležnosti i odgovornosti za realizaciju nekih aktivnosti iz AP. </w:t>
      </w:r>
      <w:r w:rsidR="00EE59E3">
        <w:rPr>
          <w:rFonts w:ascii="Times New Roman" w:hAnsi="Times New Roman" w:cs="Times New Roman"/>
          <w:lang w:val="sr-Latn-ME"/>
        </w:rPr>
        <w:t>Ovoj Vladi je u Skupštini Crne Gore izglasano nepovjerenje u avgustu 2022. Kako parlamentarne stranke nijesu napravile novu koaliciju i nije formirana nova vlada, Predsjednik Crne Gore je raspisao</w:t>
      </w:r>
      <w:r w:rsidR="008E0B84">
        <w:rPr>
          <w:rFonts w:ascii="Times New Roman" w:hAnsi="Times New Roman" w:cs="Times New Roman"/>
          <w:lang w:val="sr-Latn-ME"/>
        </w:rPr>
        <w:t xml:space="preserve"> izbore koji su održani 11. juna 2023. godine. Nova parlamentarna većina, 31. oktobra 2023, izglasala je 44. Vladu Crne Gore u kojoj je bilo 19 ministarstava. Ova Vlada je rekonstruisana  u julu 2024. godine. Rekonstruisana 44 Vlada Crne Gore ima 26 ministarstava.</w:t>
      </w:r>
    </w:p>
    <w:p w:rsidR="00033324" w:rsidRPr="00FC305F" w:rsidRDefault="00FC305F" w:rsidP="00FC305F">
      <w:pPr>
        <w:jc w:val="both"/>
        <w:rPr>
          <w:rFonts w:ascii="Times New Roman" w:hAnsi="Times New Roman" w:cs="Times New Roman"/>
        </w:rPr>
      </w:pPr>
      <w:r w:rsidRPr="00FC305F">
        <w:rPr>
          <w:rFonts w:ascii="Times New Roman" w:hAnsi="Times New Roman" w:cs="Times New Roman"/>
        </w:rPr>
        <w:t>S</w:t>
      </w:r>
      <w:r>
        <w:rPr>
          <w:rFonts w:ascii="Times New Roman" w:hAnsi="Times New Roman" w:cs="Times New Roman"/>
        </w:rPr>
        <w:t>ve ovo dovodilo je do s</w:t>
      </w:r>
      <w:r w:rsidRPr="00FC305F">
        <w:rPr>
          <w:rFonts w:ascii="Times New Roman" w:hAnsi="Times New Roman" w:cs="Times New Roman"/>
        </w:rPr>
        <w:t>lab</w:t>
      </w:r>
      <w:r>
        <w:rPr>
          <w:rFonts w:ascii="Times New Roman" w:hAnsi="Times New Roman" w:cs="Times New Roman"/>
        </w:rPr>
        <w:t>e</w:t>
      </w:r>
      <w:r w:rsidRPr="00FC305F">
        <w:rPr>
          <w:rFonts w:ascii="Times New Roman" w:hAnsi="Times New Roman" w:cs="Times New Roman"/>
        </w:rPr>
        <w:t xml:space="preserve"> institucionaln</w:t>
      </w:r>
      <w:r>
        <w:rPr>
          <w:rFonts w:ascii="Times New Roman" w:hAnsi="Times New Roman" w:cs="Times New Roman"/>
        </w:rPr>
        <w:t>e</w:t>
      </w:r>
      <w:r w:rsidRPr="00FC305F">
        <w:rPr>
          <w:rFonts w:ascii="Times New Roman" w:hAnsi="Times New Roman" w:cs="Times New Roman"/>
        </w:rPr>
        <w:t xml:space="preserve"> podršk</w:t>
      </w:r>
      <w:r>
        <w:rPr>
          <w:rFonts w:ascii="Times New Roman" w:hAnsi="Times New Roman" w:cs="Times New Roman"/>
        </w:rPr>
        <w:t xml:space="preserve">e, jer su se konstantno u institucijama mijenjale osobe zadužene za rodnu ravnopravnost (ako su uopšte i bile imenovane), a ograničenost kapaciteta institucija ogledala se i u </w:t>
      </w:r>
      <w:r w:rsidRPr="00DD000B">
        <w:rPr>
          <w:rFonts w:ascii="Times New Roman" w:hAnsi="Times New Roman" w:cs="Times New Roman"/>
        </w:rPr>
        <w:t>nedostatk</w:t>
      </w:r>
      <w:r>
        <w:rPr>
          <w:rFonts w:ascii="Times New Roman" w:hAnsi="Times New Roman" w:cs="Times New Roman"/>
        </w:rPr>
        <w:t>u</w:t>
      </w:r>
      <w:r w:rsidRPr="00DD000B">
        <w:rPr>
          <w:rFonts w:ascii="Times New Roman" w:hAnsi="Times New Roman" w:cs="Times New Roman"/>
        </w:rPr>
        <w:t xml:space="preserve"> </w:t>
      </w:r>
      <w:r w:rsidR="008F1A8A">
        <w:rPr>
          <w:rFonts w:ascii="Times New Roman" w:hAnsi="Times New Roman" w:cs="Times New Roman"/>
        </w:rPr>
        <w:t xml:space="preserve">dovoljnog broja </w:t>
      </w:r>
      <w:r w:rsidRPr="00DD000B">
        <w:rPr>
          <w:rFonts w:ascii="Times New Roman" w:hAnsi="Times New Roman" w:cs="Times New Roman"/>
        </w:rPr>
        <w:t>kadra</w:t>
      </w:r>
      <w:r>
        <w:rPr>
          <w:rFonts w:ascii="Times New Roman" w:hAnsi="Times New Roman" w:cs="Times New Roman"/>
        </w:rPr>
        <w:t xml:space="preserve"> obučenog za pitanja rodne ravnopravnosti i osnaživanja žena, kao i </w:t>
      </w:r>
      <w:r w:rsidRPr="00DD000B">
        <w:rPr>
          <w:rFonts w:ascii="Times New Roman" w:hAnsi="Times New Roman" w:cs="Times New Roman"/>
        </w:rPr>
        <w:t>finansijsk</w:t>
      </w:r>
      <w:r>
        <w:rPr>
          <w:rFonts w:ascii="Times New Roman" w:hAnsi="Times New Roman" w:cs="Times New Roman"/>
        </w:rPr>
        <w:t>ih</w:t>
      </w:r>
      <w:r w:rsidRPr="00DD000B">
        <w:rPr>
          <w:rFonts w:ascii="Times New Roman" w:hAnsi="Times New Roman" w:cs="Times New Roman"/>
        </w:rPr>
        <w:t xml:space="preserve"> sredst</w:t>
      </w:r>
      <w:r>
        <w:rPr>
          <w:rFonts w:ascii="Times New Roman" w:hAnsi="Times New Roman" w:cs="Times New Roman"/>
        </w:rPr>
        <w:t>a</w:t>
      </w:r>
      <w:r w:rsidRPr="00DD000B">
        <w:rPr>
          <w:rFonts w:ascii="Times New Roman" w:hAnsi="Times New Roman" w:cs="Times New Roman"/>
        </w:rPr>
        <w:t>va</w:t>
      </w:r>
      <w:r>
        <w:rPr>
          <w:rFonts w:ascii="Times New Roman" w:hAnsi="Times New Roman" w:cs="Times New Roman"/>
        </w:rPr>
        <w:t xml:space="preserve"> za realizaciju NSRR</w:t>
      </w:r>
      <w:r w:rsidRPr="00DD000B">
        <w:rPr>
          <w:rFonts w:ascii="Times New Roman" w:hAnsi="Times New Roman" w:cs="Times New Roman"/>
        </w:rPr>
        <w:t>.</w:t>
      </w:r>
    </w:p>
    <w:p w:rsidR="001820F6" w:rsidRDefault="001820F6" w:rsidP="00A53F29">
      <w:pPr>
        <w:pStyle w:val="ListParagraph"/>
        <w:widowControl w:val="0"/>
        <w:numPr>
          <w:ilvl w:val="0"/>
          <w:numId w:val="10"/>
        </w:numPr>
        <w:autoSpaceDE w:val="0"/>
        <w:autoSpaceDN w:val="0"/>
        <w:adjustRightInd w:val="0"/>
        <w:spacing w:line="276" w:lineRule="auto"/>
        <w:jc w:val="both"/>
        <w:rPr>
          <w:rFonts w:ascii="Times New Roman" w:hAnsi="Times New Roman" w:cs="Times New Roman"/>
          <w:lang w:val="sr-Latn-ME"/>
        </w:rPr>
      </w:pPr>
      <w:r>
        <w:rPr>
          <w:rFonts w:ascii="Times New Roman" w:hAnsi="Times New Roman" w:cs="Times New Roman"/>
          <w:lang w:val="sr-Latn-ME"/>
        </w:rPr>
        <w:t>Društveni</w:t>
      </w:r>
      <w:r w:rsidR="0001032B">
        <w:rPr>
          <w:rFonts w:ascii="Times New Roman" w:hAnsi="Times New Roman" w:cs="Times New Roman"/>
          <w:lang w:val="sr-Latn-ME"/>
        </w:rPr>
        <w:t>:</w:t>
      </w:r>
    </w:p>
    <w:p w:rsidR="0001032B" w:rsidRPr="0001032B" w:rsidRDefault="0001032B" w:rsidP="0001032B">
      <w:pPr>
        <w:jc w:val="both"/>
        <w:rPr>
          <w:rFonts w:ascii="Times New Roman" w:hAnsi="Times New Roman" w:cs="Times New Roman"/>
        </w:rPr>
      </w:pPr>
      <w:r w:rsidRPr="00DD000B">
        <w:rPr>
          <w:rFonts w:ascii="Times New Roman" w:hAnsi="Times New Roman" w:cs="Times New Roman"/>
        </w:rPr>
        <w:t xml:space="preserve">Iako su ostvareni pomaci u pravnom okviru, društveni stavovi prema rodnoj ravnopravnosti </w:t>
      </w:r>
      <w:r>
        <w:rPr>
          <w:rFonts w:ascii="Times New Roman" w:hAnsi="Times New Roman" w:cs="Times New Roman"/>
        </w:rPr>
        <w:t>zasnovani na</w:t>
      </w:r>
      <w:r w:rsidRPr="00DD000B">
        <w:rPr>
          <w:rFonts w:ascii="Times New Roman" w:hAnsi="Times New Roman" w:cs="Times New Roman"/>
        </w:rPr>
        <w:t xml:space="preserve"> patrijarhalnim vr</w:t>
      </w:r>
      <w:r>
        <w:rPr>
          <w:rFonts w:ascii="Times New Roman" w:hAnsi="Times New Roman" w:cs="Times New Roman"/>
        </w:rPr>
        <w:t>ij</w:t>
      </w:r>
      <w:r w:rsidRPr="00DD000B">
        <w:rPr>
          <w:rFonts w:ascii="Times New Roman" w:hAnsi="Times New Roman" w:cs="Times New Roman"/>
        </w:rPr>
        <w:t>ednostima</w:t>
      </w:r>
      <w:r>
        <w:rPr>
          <w:rFonts w:ascii="Times New Roman" w:hAnsi="Times New Roman" w:cs="Times New Roman"/>
        </w:rPr>
        <w:t>, kao i s</w:t>
      </w:r>
      <w:r w:rsidRPr="00DD000B">
        <w:rPr>
          <w:rFonts w:ascii="Times New Roman" w:hAnsi="Times New Roman" w:cs="Times New Roman"/>
        </w:rPr>
        <w:t>tereotipi o ulozi žene u porodici i društvu usporavali su implementaciju m</w:t>
      </w:r>
      <w:r>
        <w:rPr>
          <w:rFonts w:ascii="Times New Roman" w:hAnsi="Times New Roman" w:cs="Times New Roman"/>
        </w:rPr>
        <w:t>j</w:t>
      </w:r>
      <w:r w:rsidRPr="00DD000B">
        <w:rPr>
          <w:rFonts w:ascii="Times New Roman" w:hAnsi="Times New Roman" w:cs="Times New Roman"/>
        </w:rPr>
        <w:t xml:space="preserve">era koje podstiču </w:t>
      </w:r>
      <w:r>
        <w:rPr>
          <w:rFonts w:ascii="Times New Roman" w:hAnsi="Times New Roman" w:cs="Times New Roman"/>
        </w:rPr>
        <w:t xml:space="preserve">rodnu </w:t>
      </w:r>
      <w:r w:rsidRPr="00DD000B">
        <w:rPr>
          <w:rFonts w:ascii="Times New Roman" w:hAnsi="Times New Roman" w:cs="Times New Roman"/>
        </w:rPr>
        <w:t>ravnopravnost</w:t>
      </w:r>
      <w:r>
        <w:rPr>
          <w:rFonts w:ascii="Times New Roman" w:hAnsi="Times New Roman" w:cs="Times New Roman"/>
        </w:rPr>
        <w:t xml:space="preserve">. </w:t>
      </w:r>
    </w:p>
    <w:p w:rsidR="0001032B" w:rsidRPr="00DD000B" w:rsidRDefault="0001032B" w:rsidP="0001032B">
      <w:pPr>
        <w:jc w:val="both"/>
        <w:rPr>
          <w:rFonts w:ascii="Times New Roman" w:hAnsi="Times New Roman" w:cs="Times New Roman"/>
        </w:rPr>
      </w:pPr>
      <w:r w:rsidRPr="0001032B">
        <w:rPr>
          <w:rFonts w:ascii="Times New Roman" w:hAnsi="Times New Roman" w:cs="Times New Roman"/>
        </w:rPr>
        <w:t>Rodno zasnovano nasilje</w:t>
      </w:r>
      <w:r w:rsidRPr="00DD000B">
        <w:rPr>
          <w:rFonts w:ascii="Times New Roman" w:hAnsi="Times New Roman" w:cs="Times New Roman"/>
        </w:rPr>
        <w:t xml:space="preserve"> i dalje predstavlja veliki problem u Crnoj Gori, sa nedovoljno efikasnim mehanizmima zaštite žrtava i ograničenim kapacitetima sigurnih kuća i savjetovališta.</w:t>
      </w:r>
      <w:r>
        <w:rPr>
          <w:rFonts w:ascii="Times New Roman" w:hAnsi="Times New Roman" w:cs="Times New Roman"/>
        </w:rPr>
        <w:t xml:space="preserve"> Takođe, uočeno je </w:t>
      </w:r>
      <w:r w:rsidRPr="008F1A8A">
        <w:rPr>
          <w:rFonts w:ascii="Times New Roman" w:hAnsi="Times New Roman" w:cs="Times New Roman"/>
          <w:lang w:val="sr-Latn-ME"/>
        </w:rPr>
        <w:t>jačanje govora mržnje u medijima i društvenim mrežama</w:t>
      </w:r>
      <w:r>
        <w:rPr>
          <w:rFonts w:ascii="Times New Roman" w:hAnsi="Times New Roman" w:cs="Times New Roman"/>
          <w:lang w:val="sr-Latn-ME"/>
        </w:rPr>
        <w:t>, a naročito</w:t>
      </w:r>
      <w:r w:rsidRPr="008F1A8A">
        <w:rPr>
          <w:rFonts w:ascii="Times New Roman" w:hAnsi="Times New Roman" w:cs="Times New Roman"/>
          <w:lang w:val="sr-Latn-ME"/>
        </w:rPr>
        <w:t xml:space="preserve"> prema političarkama u Crnoj Gori.</w:t>
      </w:r>
    </w:p>
    <w:p w:rsidR="0001032B" w:rsidRPr="0001032B" w:rsidRDefault="0001032B" w:rsidP="0001032B">
      <w:pPr>
        <w:jc w:val="both"/>
        <w:rPr>
          <w:rFonts w:ascii="Times New Roman" w:hAnsi="Times New Roman" w:cs="Times New Roman"/>
        </w:rPr>
      </w:pPr>
      <w:r w:rsidRPr="00DD000B">
        <w:rPr>
          <w:rFonts w:ascii="Times New Roman" w:hAnsi="Times New Roman" w:cs="Times New Roman"/>
        </w:rPr>
        <w:t xml:space="preserve">NVO sektor je često bio nosilac konkretnih aktivnosti u oblasti rodne ravnopravnosti, ali saradnja između NVO i državnih institucija bila je fragmentisana, što je umanjivalo efikasnost </w:t>
      </w:r>
      <w:r>
        <w:rPr>
          <w:rFonts w:ascii="Times New Roman" w:hAnsi="Times New Roman" w:cs="Times New Roman"/>
        </w:rPr>
        <w:t>NSRR</w:t>
      </w:r>
      <w:r w:rsidRPr="00DD000B">
        <w:rPr>
          <w:rFonts w:ascii="Times New Roman" w:hAnsi="Times New Roman" w:cs="Times New Roman"/>
        </w:rPr>
        <w:t>.</w:t>
      </w:r>
    </w:p>
    <w:p w:rsidR="0001032B" w:rsidRDefault="0001032B" w:rsidP="00A53F29">
      <w:pPr>
        <w:pStyle w:val="ListParagraph"/>
        <w:widowControl w:val="0"/>
        <w:numPr>
          <w:ilvl w:val="0"/>
          <w:numId w:val="10"/>
        </w:numPr>
        <w:autoSpaceDE w:val="0"/>
        <w:autoSpaceDN w:val="0"/>
        <w:adjustRightInd w:val="0"/>
        <w:spacing w:line="276" w:lineRule="auto"/>
        <w:jc w:val="both"/>
        <w:rPr>
          <w:rFonts w:ascii="Times New Roman" w:hAnsi="Times New Roman" w:cs="Times New Roman"/>
          <w:lang w:val="sr-Latn-ME"/>
        </w:rPr>
      </w:pPr>
      <w:r>
        <w:rPr>
          <w:rFonts w:ascii="Times New Roman" w:hAnsi="Times New Roman" w:cs="Times New Roman"/>
          <w:lang w:val="sr-Latn-ME"/>
        </w:rPr>
        <w:t>Ekonomski:</w:t>
      </w:r>
    </w:p>
    <w:p w:rsidR="002E659E" w:rsidRDefault="002E659E" w:rsidP="002E659E">
      <w:pPr>
        <w:widowControl w:val="0"/>
        <w:autoSpaceDE w:val="0"/>
        <w:autoSpaceDN w:val="0"/>
        <w:adjustRightInd w:val="0"/>
        <w:spacing w:line="276" w:lineRule="auto"/>
        <w:jc w:val="both"/>
        <w:rPr>
          <w:rFonts w:ascii="Times New Roman" w:hAnsi="Times New Roman" w:cs="Times New Roman"/>
        </w:rPr>
      </w:pPr>
      <w:r w:rsidRPr="00DD000B">
        <w:rPr>
          <w:rFonts w:ascii="Times New Roman" w:hAnsi="Times New Roman" w:cs="Times New Roman"/>
        </w:rPr>
        <w:t xml:space="preserve">Budžetska izdvajanja za sprovođenje </w:t>
      </w:r>
      <w:r>
        <w:rPr>
          <w:rFonts w:ascii="Times New Roman" w:hAnsi="Times New Roman" w:cs="Times New Roman"/>
        </w:rPr>
        <w:t>NSRR</w:t>
      </w:r>
      <w:r w:rsidRPr="00DD000B">
        <w:rPr>
          <w:rFonts w:ascii="Times New Roman" w:hAnsi="Times New Roman" w:cs="Times New Roman"/>
        </w:rPr>
        <w:t xml:space="preserve"> bila su ograničena.</w:t>
      </w:r>
      <w:r>
        <w:rPr>
          <w:rFonts w:ascii="Times New Roman" w:hAnsi="Times New Roman" w:cs="Times New Roman"/>
        </w:rPr>
        <w:t xml:space="preserve"> Najveći dio aktivnosti finansiran je iz projekata Misije OEBS u Crnoj Gori i Kancelarije UNDP u Crnoj Gori.</w:t>
      </w:r>
    </w:p>
    <w:p w:rsidR="002E659E" w:rsidRPr="00DD000B" w:rsidRDefault="002E659E" w:rsidP="002E659E">
      <w:pPr>
        <w:jc w:val="both"/>
        <w:rPr>
          <w:rFonts w:ascii="Times New Roman" w:hAnsi="Times New Roman" w:cs="Times New Roman"/>
        </w:rPr>
      </w:pPr>
      <w:r w:rsidRPr="00DD000B">
        <w:rPr>
          <w:rFonts w:ascii="Times New Roman" w:hAnsi="Times New Roman" w:cs="Times New Roman"/>
        </w:rPr>
        <w:t xml:space="preserve">I dalje je postojala razlika u platama između muškaraca i žena, kao i nedovoljno učešće žena </w:t>
      </w:r>
      <w:r>
        <w:rPr>
          <w:rFonts w:ascii="Times New Roman" w:hAnsi="Times New Roman" w:cs="Times New Roman"/>
        </w:rPr>
        <w:t>na</w:t>
      </w:r>
      <w:r w:rsidRPr="00DD000B">
        <w:rPr>
          <w:rFonts w:ascii="Times New Roman" w:hAnsi="Times New Roman" w:cs="Times New Roman"/>
        </w:rPr>
        <w:t xml:space="preserve"> tržištu rada, naročito na rukovodećim pozicijama. Ovi faktori otežavali su ekonomsko osnaživanje žena, što je ključno za ostvarenje rodne ravnopravnosti.</w:t>
      </w:r>
    </w:p>
    <w:p w:rsidR="001820F6" w:rsidRPr="001820F6" w:rsidRDefault="002E659E" w:rsidP="0001032B">
      <w:pPr>
        <w:widowControl w:val="0"/>
        <w:autoSpaceDE w:val="0"/>
        <w:autoSpaceDN w:val="0"/>
        <w:adjustRightInd w:val="0"/>
        <w:spacing w:line="276" w:lineRule="auto"/>
        <w:jc w:val="both"/>
        <w:rPr>
          <w:rFonts w:ascii="Times New Roman" w:hAnsi="Times New Roman" w:cs="Times New Roman"/>
          <w:lang w:val="sr-Latn-ME"/>
        </w:rPr>
      </w:pPr>
      <w:r>
        <w:rPr>
          <w:rFonts w:ascii="Times New Roman" w:hAnsi="Times New Roman" w:cs="Times New Roman"/>
          <w:lang w:val="sr-Latn-ME"/>
        </w:rPr>
        <w:t xml:space="preserve">U strateškom periodu osjećale su se </w:t>
      </w:r>
      <w:r>
        <w:rPr>
          <w:rFonts w:ascii="Times New Roman" w:hAnsi="Times New Roman" w:cs="Times New Roman"/>
        </w:rPr>
        <w:t>e</w:t>
      </w:r>
      <w:r w:rsidR="0001032B" w:rsidRPr="002E659E">
        <w:rPr>
          <w:rFonts w:ascii="Times New Roman" w:hAnsi="Times New Roman" w:cs="Times New Roman"/>
        </w:rPr>
        <w:t>konomske posl</w:t>
      </w:r>
      <w:r>
        <w:rPr>
          <w:rFonts w:ascii="Times New Roman" w:hAnsi="Times New Roman" w:cs="Times New Roman"/>
        </w:rPr>
        <w:t>j</w:t>
      </w:r>
      <w:r w:rsidR="0001032B" w:rsidRPr="002E659E">
        <w:rPr>
          <w:rFonts w:ascii="Times New Roman" w:hAnsi="Times New Roman" w:cs="Times New Roman"/>
        </w:rPr>
        <w:t>edice pandemije COVID-19</w:t>
      </w:r>
      <w:r>
        <w:rPr>
          <w:rFonts w:ascii="Times New Roman" w:hAnsi="Times New Roman" w:cs="Times New Roman"/>
        </w:rPr>
        <w:t>.</w:t>
      </w:r>
      <w:r>
        <w:rPr>
          <w:rFonts w:ascii="Times New Roman" w:hAnsi="Times New Roman" w:cs="Times New Roman"/>
          <w:lang w:val="sr-Latn-ME"/>
        </w:rPr>
        <w:t xml:space="preserve"> </w:t>
      </w:r>
      <w:r w:rsidR="0001032B" w:rsidRPr="00DD000B">
        <w:rPr>
          <w:rFonts w:ascii="Times New Roman" w:hAnsi="Times New Roman" w:cs="Times New Roman"/>
        </w:rPr>
        <w:t>Pandemija je dodatno produbila rodnu nejednakost, jer su žene bile nesrazm</w:t>
      </w:r>
      <w:r>
        <w:rPr>
          <w:rFonts w:ascii="Times New Roman" w:hAnsi="Times New Roman" w:cs="Times New Roman"/>
        </w:rPr>
        <w:t>j</w:t>
      </w:r>
      <w:r w:rsidR="0001032B" w:rsidRPr="00DD000B">
        <w:rPr>
          <w:rFonts w:ascii="Times New Roman" w:hAnsi="Times New Roman" w:cs="Times New Roman"/>
        </w:rPr>
        <w:t>erno pogođene ekonomskim posl</w:t>
      </w:r>
      <w:r>
        <w:rPr>
          <w:rFonts w:ascii="Times New Roman" w:hAnsi="Times New Roman" w:cs="Times New Roman"/>
        </w:rPr>
        <w:t>j</w:t>
      </w:r>
      <w:r w:rsidR="0001032B" w:rsidRPr="00DD000B">
        <w:rPr>
          <w:rFonts w:ascii="Times New Roman" w:hAnsi="Times New Roman" w:cs="Times New Roman"/>
        </w:rPr>
        <w:t>edicama.</w:t>
      </w:r>
      <w:r>
        <w:rPr>
          <w:rFonts w:ascii="Times New Roman" w:hAnsi="Times New Roman" w:cs="Times New Roman"/>
          <w:lang w:val="sr-Latn-ME"/>
        </w:rPr>
        <w:t xml:space="preserve"> </w:t>
      </w:r>
      <w:r w:rsidR="0001032B" w:rsidRPr="00DD000B">
        <w:rPr>
          <w:rFonts w:ascii="Times New Roman" w:hAnsi="Times New Roman" w:cs="Times New Roman"/>
        </w:rPr>
        <w:t xml:space="preserve">Povećanje nezaposlenosti žena i smanjenje prihoda </w:t>
      </w:r>
      <w:r>
        <w:rPr>
          <w:rFonts w:ascii="Times New Roman" w:hAnsi="Times New Roman" w:cs="Times New Roman"/>
        </w:rPr>
        <w:t>domaćinstava</w:t>
      </w:r>
      <w:r w:rsidR="0001032B" w:rsidRPr="00DD000B">
        <w:rPr>
          <w:rFonts w:ascii="Times New Roman" w:hAnsi="Times New Roman" w:cs="Times New Roman"/>
        </w:rPr>
        <w:t xml:space="preserve"> otežali </w:t>
      </w:r>
      <w:r>
        <w:rPr>
          <w:rFonts w:ascii="Times New Roman" w:hAnsi="Times New Roman" w:cs="Times New Roman"/>
        </w:rPr>
        <w:t>su početni ambijent realizacije NSRR</w:t>
      </w:r>
      <w:r w:rsidR="0001032B" w:rsidRPr="00DD000B">
        <w:rPr>
          <w:rFonts w:ascii="Times New Roman" w:hAnsi="Times New Roman" w:cs="Times New Roman"/>
        </w:rPr>
        <w:t>.</w:t>
      </w:r>
    </w:p>
    <w:p w:rsidR="00FC305F" w:rsidRDefault="00033324" w:rsidP="00A53F29">
      <w:pPr>
        <w:pStyle w:val="ListParagraph"/>
        <w:widowControl w:val="0"/>
        <w:numPr>
          <w:ilvl w:val="0"/>
          <w:numId w:val="10"/>
        </w:numPr>
        <w:autoSpaceDE w:val="0"/>
        <w:autoSpaceDN w:val="0"/>
        <w:adjustRightInd w:val="0"/>
        <w:spacing w:line="276" w:lineRule="auto"/>
        <w:jc w:val="both"/>
        <w:rPr>
          <w:rFonts w:ascii="Times New Roman" w:hAnsi="Times New Roman" w:cs="Times New Roman"/>
          <w:lang w:val="sr-Latn-ME"/>
        </w:rPr>
      </w:pPr>
      <w:r w:rsidRPr="00FC305F">
        <w:rPr>
          <w:rFonts w:ascii="Times New Roman" w:hAnsi="Times New Roman" w:cs="Times New Roman"/>
          <w:lang w:val="sr-Latn-ME"/>
        </w:rPr>
        <w:t xml:space="preserve">Bezbjednosni: </w:t>
      </w:r>
    </w:p>
    <w:p w:rsidR="00033324" w:rsidRDefault="008F1A8A" w:rsidP="00FC305F">
      <w:pPr>
        <w:widowControl w:val="0"/>
        <w:autoSpaceDE w:val="0"/>
        <w:autoSpaceDN w:val="0"/>
        <w:adjustRightInd w:val="0"/>
        <w:spacing w:line="276" w:lineRule="auto"/>
        <w:jc w:val="both"/>
        <w:rPr>
          <w:rFonts w:ascii="Times New Roman" w:hAnsi="Times New Roman" w:cs="Times New Roman"/>
          <w:lang w:val="sr-Latn-ME"/>
        </w:rPr>
      </w:pPr>
      <w:r w:rsidRPr="002E659E">
        <w:rPr>
          <w:rFonts w:ascii="Times New Roman" w:hAnsi="Times New Roman" w:cs="Times New Roman"/>
          <w:lang w:val="sr-Latn-ME"/>
        </w:rPr>
        <w:t>Sajber napad na sajt Vlade Crne Gore:</w:t>
      </w:r>
      <w:r>
        <w:rPr>
          <w:rFonts w:ascii="Times New Roman" w:hAnsi="Times New Roman" w:cs="Times New Roman"/>
          <w:lang w:val="sr-Latn-ME"/>
        </w:rPr>
        <w:t xml:space="preserve"> Krajem avgusta 2022.počeli su </w:t>
      </w:r>
      <w:r>
        <w:rPr>
          <w:rFonts w:ascii="Times New Roman" w:hAnsi="Times New Roman" w:cs="Times New Roman"/>
        </w:rPr>
        <w:t>n</w:t>
      </w:r>
      <w:r w:rsidRPr="008F1A8A">
        <w:rPr>
          <w:rFonts w:ascii="Times New Roman" w:hAnsi="Times New Roman" w:cs="Times New Roman"/>
        </w:rPr>
        <w:t xml:space="preserve">apadi na informacionu mrežu Vlade Crne Gore, kada je </w:t>
      </w:r>
      <w:r>
        <w:rPr>
          <w:rFonts w:ascii="Times New Roman" w:hAnsi="Times New Roman" w:cs="Times New Roman"/>
        </w:rPr>
        <w:t xml:space="preserve">bio </w:t>
      </w:r>
      <w:r w:rsidRPr="008F1A8A">
        <w:rPr>
          <w:rFonts w:ascii="Times New Roman" w:hAnsi="Times New Roman" w:cs="Times New Roman"/>
        </w:rPr>
        <w:t>onemogućen pristup njihovim sajtovima i mejlovima, ali i drugih institucija</w:t>
      </w:r>
      <w:r>
        <w:rPr>
          <w:rFonts w:ascii="Times New Roman" w:hAnsi="Times New Roman" w:cs="Times New Roman"/>
        </w:rPr>
        <w:t>,</w:t>
      </w:r>
      <w:r w:rsidRPr="008F1A8A">
        <w:rPr>
          <w:rFonts w:ascii="Times New Roman" w:hAnsi="Times New Roman" w:cs="Times New Roman"/>
        </w:rPr>
        <w:t> </w:t>
      </w:r>
      <w:r w:rsidR="00033324" w:rsidRPr="00FC305F">
        <w:rPr>
          <w:rFonts w:ascii="Times New Roman" w:hAnsi="Times New Roman" w:cs="Times New Roman"/>
          <w:lang w:val="sr-Latn-ME"/>
        </w:rPr>
        <w:t>što je za posljedicu imalo potpuni prekid elektronske komunikacije koja je potrajala više od tri mjeseca za najveći dio ministarstava i blokadu velikog dijela aktivnosti u okviru Vlade i van nje.</w:t>
      </w:r>
    </w:p>
    <w:p w:rsidR="00646A7C" w:rsidRPr="00787386" w:rsidRDefault="00646A7C" w:rsidP="00FC305F">
      <w:pPr>
        <w:widowControl w:val="0"/>
        <w:autoSpaceDE w:val="0"/>
        <w:autoSpaceDN w:val="0"/>
        <w:adjustRightInd w:val="0"/>
        <w:spacing w:line="276" w:lineRule="auto"/>
        <w:jc w:val="both"/>
        <w:rPr>
          <w:rFonts w:ascii="Times New Roman" w:hAnsi="Times New Roman" w:cs="Times New Roman"/>
        </w:rPr>
      </w:pPr>
      <w:r>
        <w:rPr>
          <w:rFonts w:ascii="Times New Roman" w:hAnsi="Times New Roman" w:cs="Times New Roman"/>
          <w:lang w:val="sr-Latn-ME"/>
        </w:rPr>
        <w:t xml:space="preserve">Krajem 2023. godine u Crnoj Gori je sproveden Popis stanovništva, domaćinstava i stanova, čiji su rezultati objavljeni 15. oktobra 2024. godine. </w:t>
      </w:r>
      <w:r w:rsidR="003D0BED">
        <w:rPr>
          <w:rFonts w:ascii="Times New Roman" w:hAnsi="Times New Roman" w:cs="Times New Roman"/>
          <w:lang w:val="sr-Latn-ME"/>
        </w:rPr>
        <w:t xml:space="preserve">Prema podacima Monstata </w:t>
      </w:r>
      <w:r w:rsidR="003D0BED">
        <w:rPr>
          <w:rFonts w:ascii="Times New Roman" w:hAnsi="Times New Roman" w:cs="Times New Roman"/>
        </w:rPr>
        <w:t>u</w:t>
      </w:r>
      <w:r w:rsidR="003D0BED" w:rsidRPr="003D0BED">
        <w:rPr>
          <w:rFonts w:ascii="Times New Roman" w:hAnsi="Times New Roman" w:cs="Times New Roman"/>
        </w:rPr>
        <w:t xml:space="preserve"> Crnoj Goriima više žena - 316.826 hiljada što je 50,8</w:t>
      </w:r>
      <w:r w:rsidR="003D0BED">
        <w:rPr>
          <w:rFonts w:ascii="Times New Roman" w:hAnsi="Times New Roman" w:cs="Times New Roman"/>
        </w:rPr>
        <w:t>0%</w:t>
      </w:r>
      <w:r w:rsidR="003D0BED" w:rsidRPr="003D0BED">
        <w:rPr>
          <w:rFonts w:ascii="Times New Roman" w:hAnsi="Times New Roman" w:cs="Times New Roman"/>
        </w:rPr>
        <w:t>, dok je muškaraca 306.807, što je 49,2</w:t>
      </w:r>
      <w:r w:rsidR="003D0BED">
        <w:rPr>
          <w:rFonts w:ascii="Times New Roman" w:hAnsi="Times New Roman" w:cs="Times New Roman"/>
        </w:rPr>
        <w:t>0%</w:t>
      </w:r>
      <w:r w:rsidR="003D0BED" w:rsidRPr="003D0BED">
        <w:rPr>
          <w:rFonts w:ascii="Times New Roman" w:hAnsi="Times New Roman" w:cs="Times New Roman"/>
        </w:rPr>
        <w:t>.</w:t>
      </w:r>
      <w:r w:rsidR="003D0BED">
        <w:rPr>
          <w:rFonts w:ascii="Times New Roman" w:hAnsi="Times New Roman" w:cs="Times New Roman"/>
        </w:rPr>
        <w:t xml:space="preserve"> </w:t>
      </w:r>
      <w:r w:rsidR="003D0BED" w:rsidRPr="003D0BED">
        <w:rPr>
          <w:rFonts w:ascii="Times New Roman" w:hAnsi="Times New Roman" w:cs="Times New Roman"/>
        </w:rPr>
        <w:t>Iako u Crnoj Gori živi više žena (50,80%) nego muškaraca (49,20%), u čak 16 op</w:t>
      </w:r>
      <w:r w:rsidR="003D0BED">
        <w:rPr>
          <w:rFonts w:ascii="Times New Roman" w:hAnsi="Times New Roman" w:cs="Times New Roman"/>
        </w:rPr>
        <w:t>š</w:t>
      </w:r>
      <w:r w:rsidR="003D0BED" w:rsidRPr="003D0BED">
        <w:rPr>
          <w:rFonts w:ascii="Times New Roman" w:hAnsi="Times New Roman" w:cs="Times New Roman"/>
        </w:rPr>
        <w:t>tina, od ukupno 25,  žena ima značajno manje u odnosu na muškarce</w:t>
      </w:r>
      <w:r w:rsidR="003D0BED">
        <w:rPr>
          <w:rFonts w:ascii="Times New Roman" w:hAnsi="Times New Roman" w:cs="Times New Roman"/>
        </w:rPr>
        <w:t>.</w:t>
      </w:r>
      <w:r w:rsidR="00787386">
        <w:rPr>
          <w:rFonts w:ascii="Times New Roman" w:hAnsi="Times New Roman" w:cs="Times New Roman"/>
        </w:rPr>
        <w:t xml:space="preserve"> Više žena nego muškaraca ima u 8 opština (Bar, Budva, Cetinje, Herceg Novi, Kotor, Nikšić, Pljevlja i Tivat) i Glavnom gradu Podgorica. Iz NVO</w:t>
      </w:r>
      <w:r w:rsidR="003D0BED" w:rsidRPr="003D0BED">
        <w:rPr>
          <w:rFonts w:ascii="Times New Roman" w:hAnsi="Times New Roman" w:cs="Times New Roman"/>
        </w:rPr>
        <w:t xml:space="preserve"> Cent</w:t>
      </w:r>
      <w:r w:rsidR="00787386">
        <w:rPr>
          <w:rFonts w:ascii="Times New Roman" w:hAnsi="Times New Roman" w:cs="Times New Roman"/>
        </w:rPr>
        <w:t>ar</w:t>
      </w:r>
      <w:r w:rsidR="003D0BED" w:rsidRPr="003D0BED">
        <w:rPr>
          <w:rFonts w:ascii="Times New Roman" w:hAnsi="Times New Roman" w:cs="Times New Roman"/>
        </w:rPr>
        <w:t xml:space="preserve"> za ženska prava</w:t>
      </w:r>
      <w:r w:rsidR="00787386">
        <w:rPr>
          <w:rFonts w:ascii="Times New Roman" w:hAnsi="Times New Roman" w:cs="Times New Roman"/>
        </w:rPr>
        <w:t>, iz Podgorice, s</w:t>
      </w:r>
      <w:r w:rsidR="003D0BED" w:rsidRPr="003D0BED">
        <w:rPr>
          <w:rFonts w:ascii="Times New Roman" w:hAnsi="Times New Roman" w:cs="Times New Roman"/>
        </w:rPr>
        <w:t>matraju da su uzrok tome nepovoljni uslovi za život žena i upozoravaju da šest od 10 demografski starih opština u kojima je značajno manje žena, ima ozbiljno narušen prirodni odnos novorođene muške i ženske djece.</w:t>
      </w:r>
    </w:p>
    <w:p w:rsidR="00AA61D9" w:rsidRPr="00AA61D9" w:rsidRDefault="00AA61D9" w:rsidP="00AA61D9">
      <w:pPr>
        <w:pStyle w:val="NormalWeb"/>
        <w:spacing w:line="276" w:lineRule="auto"/>
        <w:jc w:val="both"/>
      </w:pPr>
      <w:r w:rsidRPr="00AA61D9">
        <w:t>U periodu primjene NSRR, Crna Gora je predala Treći izvještaj o sprovođenju Konvencije o eliminaciji svih oblika diskriminacije žena</w:t>
      </w:r>
      <w:r w:rsidRPr="00AA61D9">
        <w:rPr>
          <w:rStyle w:val="FootnoteReference"/>
        </w:rPr>
        <w:footnoteReference w:id="7"/>
      </w:r>
      <w:r w:rsidRPr="00AA61D9">
        <w:t xml:space="preserve"> i dobila Zaključna zapažanja CEDAW Komiteta</w:t>
      </w:r>
      <w:r w:rsidRPr="00AA61D9">
        <w:rPr>
          <w:rStyle w:val="FootnoteReference"/>
        </w:rPr>
        <w:footnoteReference w:id="8"/>
      </w:r>
      <w:r w:rsidRPr="00AA61D9">
        <w:t xml:space="preserve">. </w:t>
      </w:r>
      <w:r w:rsidRPr="00AA61D9">
        <w:rPr>
          <w:lang w:val="sr-Latn-CS"/>
        </w:rPr>
        <w:t xml:space="preserve">Komitet pozdravlja napredak ostvaren u periodu od razmatranja Drugog periodičnog izvještaja države ugovornice 2017. godine i prepoznaje rezultate koje je Crna Gora ostvarila u bavljenju rodnim stereotipima, između ostalog kroz usvajanje NSRR i preporučuje da država: „uvede široke i sveobuhvatne mjere u okviru Nacionalne strategije rodne ravnopravnosti za period 2021-2025. godine i budućih nacionalnih strategija rodne ravnopravnosti, uključujući mjere za podizanje nivoa svijesti i edukativne mjere, u cilju eliminisanja patrijarhalnih stavova i stereotipa o ulogama i odgovornostima žena i muškaraca u porodici i društvu i podsticanja kulture rodne ravnopravnosti, u saradnji sa odgovarajućim zainteresovanim stranama, uključujući akademsku zajednicu, vođe zajednica i vjerske vođe, medije i mlade“. Takođe, </w:t>
      </w:r>
      <w:r w:rsidRPr="00AA61D9">
        <w:t>Komitet je zatražio da mu se u roku od dvije godine dostave informacije o sprovođenju hitnih preporuka u paragrafima: “16 (a) - Povećanje ljudskih, tehničkih i finansijskih resursa u Odjeljenju za rodnu ravnopravnost i obezbjedivanje programa snaženja kapaciteta u cilju snaženja ekspertize službenika zaduženih za rodna pitanja kako bi efikasno koordinirali naporima o rodnim pitanjima u svim vladinim sektorima; 26 (b) - Dopuniti Krivični zakonik kako bi se posebno kriminalizovala kazna femicid; 30 (a) - Izmijeniti izborni zakon kako bi se uveo sistem zatvarača koji zahtijeva da političkih partija da sastave listu kandidata na kojoj će se nalaziti neizmjenično muški i ženski kandidati, i da se odobre navedeni amandmani prije predstojećih izbora 2027, s planom da se ostvari paritet u političkom predstavljanju; 36 (b) - Razvijati i implementirati nacionalne programe za obezbjeđivanje besplatnih i pristupačnih kontraceptivnih sredstava kao dio napora u cilju prevencije neželjenih trudnoća i seksualno prenosivih bolesti. “</w:t>
      </w:r>
    </w:p>
    <w:p w:rsidR="00AA61D9" w:rsidRPr="00AA61D9" w:rsidRDefault="00AA61D9" w:rsidP="00AA61D9">
      <w:pPr>
        <w:spacing w:line="276" w:lineRule="auto"/>
        <w:jc w:val="both"/>
        <w:rPr>
          <w:rFonts w:ascii="Times New Roman" w:eastAsia="Arial" w:hAnsi="Times New Roman" w:cs="Times New Roman"/>
          <w:color w:val="000000" w:themeColor="text1"/>
        </w:rPr>
      </w:pPr>
      <w:r w:rsidRPr="00AA61D9">
        <w:rPr>
          <w:rFonts w:ascii="Times New Roman" w:hAnsi="Times New Roman" w:cs="Times New Roman"/>
        </w:rPr>
        <w:t>Radna grupa Univerzalnog periodičnog izvještaja (UPR) Savjeta za ljudska prava Ujedinjenih nacija</w:t>
      </w:r>
      <w:r w:rsidRPr="00AA61D9">
        <w:rPr>
          <w:rStyle w:val="FootnoteReference"/>
          <w:rFonts w:ascii="Times New Roman" w:hAnsi="Times New Roman" w:cs="Times New Roman"/>
        </w:rPr>
        <w:footnoteReference w:id="9"/>
      </w:r>
      <w:r w:rsidRPr="00AA61D9">
        <w:rPr>
          <w:rFonts w:ascii="Times New Roman" w:hAnsi="Times New Roman" w:cs="Times New Roman"/>
        </w:rPr>
        <w:t xml:space="preserve"> je, 8. maja 2023. godine, po četvrti put razmatrala stanje u oblasti ljudskih prava u Crnoj Gori. Države koje su uzele učešće u radu jasno su prepoznale i istakle ostvareni napredak, ali i slabosti sistema kada je riječ o zaštiti ljudskih prava u Crnoj Gori. Od ukupno 87 država članica UN-a koje su dale preporuke Crnoj Gori njih 39 je dalo preporuke za unaprjeđenje položaja i prava žena, odnosno od ukupno 247 preporuka Crna Gora je prihvatila 226 i notirala 21 preporuku, a od toga 41 se odnosi na oblast rodne ravnopravnosti, rodno zasnovano nasilje i govor mržnje prema ženama Pohvaljeno je postojanje strateških dokumenata kojima su predviđene mjere za unapređenje stanja u ovoj oblasti, ali je konstatovano da se mora obezbjediti njihova dosljedna praktična primjena. Preporučeno je da se položaj žena</w:t>
      </w:r>
      <w:r w:rsidRPr="00AA61D9">
        <w:rPr>
          <w:rFonts w:ascii="Times New Roman" w:hAnsi="Times New Roman" w:cs="Times New Roman"/>
          <w:b/>
          <w:bCs/>
        </w:rPr>
        <w:t> </w:t>
      </w:r>
      <w:r w:rsidRPr="00AA61D9">
        <w:rPr>
          <w:rFonts w:ascii="Times New Roman" w:hAnsi="Times New Roman" w:cs="Times New Roman"/>
        </w:rPr>
        <w:t xml:space="preserve">u društvu popravi kroz njihovo ekonomsko i političko osnaživanje, kao i obezbjeđivanje većeg učešća žena u političkom životu, te da se unaprijedi zaštita žena od svih oblika rodno zasnovanog nasilja, sa akcentom na trafiking i kriminalizaciju femicida. Izdvajamo </w:t>
      </w:r>
      <w:r w:rsidRPr="00AA61D9">
        <w:rPr>
          <w:rFonts w:ascii="Times New Roman" w:hAnsi="Times New Roman" w:cs="Times New Roman"/>
          <w:color w:val="000000" w:themeColor="text1"/>
        </w:rPr>
        <w:t xml:space="preserve">preporuku Australije Crnoj Gori </w:t>
      </w:r>
      <w:r w:rsidRPr="00AA61D9">
        <w:rPr>
          <w:rFonts w:ascii="Times New Roman" w:eastAsia="Arial" w:hAnsi="Times New Roman" w:cs="Times New Roman"/>
          <w:color w:val="000000" w:themeColor="text1"/>
        </w:rPr>
        <w:t>REC: 133.8: “Sprovesti sve mjere iz Nacionalne strategije rodne ravnopravnosti 2021-2025 i akcionih planova, koje je preuzela Crna Gora.”</w:t>
      </w:r>
      <w:r w:rsidRPr="00AA61D9">
        <w:rPr>
          <w:rStyle w:val="FootnoteReference"/>
          <w:rFonts w:ascii="Times New Roman" w:eastAsia="Arial" w:hAnsi="Times New Roman" w:cs="Times New Roman"/>
          <w:color w:val="000000" w:themeColor="text1"/>
        </w:rPr>
        <w:footnoteReference w:id="10"/>
      </w:r>
    </w:p>
    <w:p w:rsidR="00AA61D9" w:rsidRPr="00431CF7" w:rsidRDefault="00AA61D9" w:rsidP="00AA61D9">
      <w:pPr>
        <w:spacing w:line="276" w:lineRule="auto"/>
        <w:jc w:val="both"/>
        <w:rPr>
          <w:rFonts w:ascii="Times New Roman" w:eastAsia="Arial" w:hAnsi="Times New Roman" w:cs="Times New Roman"/>
          <w:color w:val="000000" w:themeColor="text1"/>
        </w:rPr>
      </w:pPr>
      <w:r w:rsidRPr="00AA61D9">
        <w:rPr>
          <w:rFonts w:ascii="Times New Roman" w:eastAsia="Arial" w:hAnsi="Times New Roman" w:cs="Times New Roman"/>
          <w:color w:val="000000" w:themeColor="text1"/>
        </w:rPr>
        <w:t>Crna Gora je dostavila, u oktobru 2023. godine, Grupi eksperata Savjeta Evrope za borbu protiv nasilja nad ženama (GREVIO) odgovore na Upitnik za evaluaciju Konvencije Savjeta Evrope o sprječavanju i borbi protiv nasilja nad ženama i nasilja u porodici (Questionnaire for the evaluation of the implementation of the Council of Europe Convention on Preventing and Combating Violence against Women and Domestic Violence by the Parties)</w:t>
      </w:r>
      <w:r w:rsidRPr="00AA61D9">
        <w:rPr>
          <w:rStyle w:val="FootnoteReference"/>
          <w:rFonts w:ascii="Times New Roman" w:eastAsia="Arial" w:hAnsi="Times New Roman" w:cs="Times New Roman"/>
          <w:color w:val="000000" w:themeColor="text1"/>
        </w:rPr>
        <w:footnoteReference w:id="11"/>
      </w:r>
      <w:r w:rsidRPr="00AA61D9">
        <w:rPr>
          <w:rFonts w:ascii="Times New Roman" w:eastAsia="Arial" w:hAnsi="Times New Roman" w:cs="Times New Roman"/>
          <w:color w:val="000000" w:themeColor="text1"/>
        </w:rPr>
        <w:t>.  U periodu od 4 - 8. marta 2024. godine predstavnice GREVO  su bile u evaluacionoj posjeti čiji je cilj bio sagledavanje implementacija Konvencije Savjeta Evrope za borbu protiv nasilja nad ženama i nasilja u porodici (Istanbulska konvencija) i rješavanje problema primijećenih u Upitniku za evaluaciju, sa fokusom na  sprovođenje Nacionalnog plana za implementaciju Istanbulske konvencije, obuke i povećanje broja zaposlenih u centrima za socijalni rad, prikupljanje statističkih podataka o rodno zasnovanom nasilju, specijalizovane usluge za žrtve nasilja, postupak licenciranja, kampanje za podizanje svijesti itd.</w:t>
      </w:r>
    </w:p>
    <w:p w:rsidR="00AA61D9" w:rsidRPr="00AA61D9" w:rsidRDefault="00AA61D9" w:rsidP="00AA61D9">
      <w:pPr>
        <w:spacing w:line="276" w:lineRule="auto"/>
        <w:jc w:val="both"/>
        <w:rPr>
          <w:rFonts w:ascii="Times New Roman" w:hAnsi="Times New Roman" w:cs="Times New Roman"/>
          <w:lang w:val="en-GB"/>
        </w:rPr>
      </w:pPr>
      <w:r w:rsidRPr="00AA61D9">
        <w:rPr>
          <w:rFonts w:ascii="Times New Roman" w:hAnsi="Times New Roman" w:cs="Times New Roman"/>
        </w:rPr>
        <w:t>U julu 2023. godine objavljen je</w:t>
      </w:r>
      <w:r w:rsidR="00431CF7">
        <w:rPr>
          <w:rFonts w:ascii="Times New Roman" w:hAnsi="Times New Roman" w:cs="Times New Roman"/>
        </w:rPr>
        <w:t>,</w:t>
      </w:r>
      <w:r w:rsidRPr="00AA61D9">
        <w:rPr>
          <w:rFonts w:ascii="Times New Roman" w:hAnsi="Times New Roman" w:cs="Times New Roman"/>
        </w:rPr>
        <w:t xml:space="preserve"> po drugi put</w:t>
      </w:r>
      <w:r w:rsidR="00431CF7">
        <w:rPr>
          <w:rFonts w:ascii="Times New Roman" w:hAnsi="Times New Roman" w:cs="Times New Roman"/>
        </w:rPr>
        <w:t>,</w:t>
      </w:r>
      <w:r w:rsidRPr="00AA61D9">
        <w:rPr>
          <w:rFonts w:ascii="Times New Roman" w:hAnsi="Times New Roman" w:cs="Times New Roman"/>
        </w:rPr>
        <w:t xml:space="preserve"> Indeks rodne ravnopravnosti u Crnoj Gori, </w:t>
      </w:r>
      <w:r w:rsidRPr="00AA61D9">
        <w:rPr>
          <w:rFonts w:ascii="Times New Roman" w:hAnsi="Times New Roman" w:cs="Times New Roman"/>
          <w:lang w:val="en-GB"/>
        </w:rPr>
        <w:t xml:space="preserve">u skladu sa Sporazumom o saradnji Uprave za statistiku (u daljem tekstu MONSTAT) sa Ministarstvom ljudskih i manjinskih prava. Indeks je obračunao MONSTAT u saradnji sa Evropskim institutom za rodnu ravnopravnost, u skladu sa propisanom metodologijom, korišćenjem nacionalnih i međunarodnih izvora podataka i ova aktivnost finansirana je od strane Evropske unije u okviru predpristupnog fonda (IPA). </w:t>
      </w:r>
    </w:p>
    <w:p w:rsidR="00AA61D9" w:rsidRPr="00AA61D9" w:rsidRDefault="00AA61D9" w:rsidP="00AA61D9">
      <w:pPr>
        <w:spacing w:line="276" w:lineRule="auto"/>
        <w:jc w:val="both"/>
        <w:rPr>
          <w:rFonts w:ascii="Times New Roman" w:eastAsia="Arial" w:hAnsi="Times New Roman" w:cs="Times New Roman"/>
          <w:color w:val="000000" w:themeColor="text1"/>
        </w:rPr>
      </w:pPr>
    </w:p>
    <w:p w:rsidR="008B2D3D" w:rsidRPr="00787386" w:rsidRDefault="00AA61D9" w:rsidP="00787386">
      <w:pPr>
        <w:spacing w:line="276" w:lineRule="auto"/>
        <w:jc w:val="both"/>
        <w:rPr>
          <w:rFonts w:ascii="Times New Roman" w:hAnsi="Times New Roman" w:cs="Times New Roman"/>
        </w:rPr>
      </w:pPr>
      <w:r w:rsidRPr="00AA61D9">
        <w:rPr>
          <w:rFonts w:ascii="Times New Roman" w:hAnsi="Times New Roman" w:cs="Times New Roman"/>
        </w:rPr>
        <w:t xml:space="preserve">Indeks rodne ravnopravnosti u Crnoj Gori za 2023. godinu je 59,3, što je porast od 4,3 indeksna poena u odnosu na Indeks iz 2019. godine. U EU-27 Indeks rodne ravnopravnosti iznosi 68,6 i Crna Gora bilježi nižu vrijednost indeksa za 9,3 indeksna poena. Indeks glavnih domena rodne ravnopravnosti pokazuje da je najveći jaz nejednakosti u oblasti novca (niža vrijednost indeksa za 20,7 indeksnih poena u odnosu na prosjek EU-27), dok je najmanji jaz u Crnoj Gori u odnosu na prosjek EU-27 zabilježen u domenu zdravlja (niža vrijednost indeksa za 0,8 indeksnih poena u odnosu na prosjek EU-27). </w:t>
      </w:r>
    </w:p>
    <w:tbl>
      <w:tblPr>
        <w:tblStyle w:val="TableGrid0"/>
        <w:tblW w:w="0" w:type="auto"/>
        <w:tblLook w:val="04A0" w:firstRow="1" w:lastRow="0" w:firstColumn="1" w:lastColumn="0" w:noHBand="0" w:noVBand="1"/>
      </w:tblPr>
      <w:tblGrid>
        <w:gridCol w:w="4084"/>
        <w:gridCol w:w="5266"/>
      </w:tblGrid>
      <w:tr w:rsidR="00AA61D9" w:rsidTr="00787386">
        <w:trPr>
          <w:trHeight w:val="860"/>
        </w:trPr>
        <w:tc>
          <w:tcPr>
            <w:tcW w:w="4084" w:type="dxa"/>
          </w:tcPr>
          <w:p w:rsidR="00AA61D9" w:rsidRPr="00AA61D9" w:rsidRDefault="00AA61D9" w:rsidP="007B04D1">
            <w:pPr>
              <w:jc w:val="both"/>
              <w:rPr>
                <w:rFonts w:ascii="Times New Roman" w:hAnsi="Times New Roman" w:cs="Times New Roman"/>
              </w:rPr>
            </w:pPr>
          </w:p>
          <w:p w:rsidR="00AA61D9" w:rsidRPr="00AA61D9" w:rsidRDefault="00AA61D9" w:rsidP="007B04D1">
            <w:pPr>
              <w:jc w:val="both"/>
              <w:rPr>
                <w:rFonts w:ascii="Times New Roman" w:hAnsi="Times New Roman" w:cs="Times New Roman"/>
              </w:rPr>
            </w:pPr>
            <w:r w:rsidRPr="00AA61D9">
              <w:rPr>
                <w:rFonts w:ascii="Times New Roman" w:hAnsi="Times New Roman" w:cs="Times New Roman"/>
              </w:rPr>
              <w:t>Indeksi glavnih domena 2023. godine</w:t>
            </w:r>
            <w:r w:rsidRPr="00AA61D9">
              <w:rPr>
                <w:rStyle w:val="FootnoteReference"/>
                <w:rFonts w:ascii="Times New Roman" w:hAnsi="Times New Roman" w:cs="Times New Roman"/>
              </w:rPr>
              <w:footnoteReference w:id="12"/>
            </w:r>
          </w:p>
        </w:tc>
        <w:tc>
          <w:tcPr>
            <w:tcW w:w="5266" w:type="dxa"/>
          </w:tcPr>
          <w:p w:rsidR="00787386" w:rsidRDefault="00787386" w:rsidP="007B04D1">
            <w:pPr>
              <w:spacing w:after="160" w:line="276" w:lineRule="auto"/>
              <w:jc w:val="both"/>
              <w:rPr>
                <w:rFonts w:ascii="Times New Roman" w:hAnsi="Times New Roman" w:cs="Times New Roman"/>
              </w:rPr>
            </w:pPr>
          </w:p>
          <w:p w:rsidR="00AA61D9" w:rsidRPr="00AA61D9" w:rsidRDefault="00AA61D9" w:rsidP="007B04D1">
            <w:pPr>
              <w:spacing w:after="160" w:line="276" w:lineRule="auto"/>
              <w:jc w:val="both"/>
              <w:rPr>
                <w:rFonts w:ascii="Times New Roman" w:hAnsi="Times New Roman" w:cs="Times New Roman"/>
              </w:rPr>
            </w:pPr>
            <w:r w:rsidRPr="00AA61D9">
              <w:rPr>
                <w:rFonts w:ascii="Times New Roman" w:hAnsi="Times New Roman" w:cs="Times New Roman"/>
              </w:rPr>
              <w:t>Indeks rodne ravnopravnosti, 2019. i 2023. godina</w:t>
            </w:r>
            <w:r w:rsidRPr="00AA61D9">
              <w:rPr>
                <w:rStyle w:val="FootnoteReference"/>
                <w:rFonts w:ascii="Times New Roman" w:hAnsi="Times New Roman" w:cs="Times New Roman"/>
              </w:rPr>
              <w:footnoteReference w:id="13"/>
            </w:r>
          </w:p>
        </w:tc>
      </w:tr>
      <w:tr w:rsidR="00AA61D9" w:rsidTr="008B2D3D">
        <w:trPr>
          <w:trHeight w:val="4418"/>
        </w:trPr>
        <w:tc>
          <w:tcPr>
            <w:tcW w:w="4084" w:type="dxa"/>
          </w:tcPr>
          <w:p w:rsidR="00AA61D9" w:rsidRDefault="00AA61D9" w:rsidP="007B04D1">
            <w:pPr>
              <w:jc w:val="both"/>
            </w:pPr>
          </w:p>
          <w:p w:rsidR="00AA61D9" w:rsidRDefault="00AA61D9" w:rsidP="007B04D1">
            <w:pPr>
              <w:jc w:val="both"/>
            </w:pPr>
            <w:r w:rsidRPr="002B58B2">
              <w:rPr>
                <w:noProof/>
              </w:rPr>
              <w:drawing>
                <wp:inline distT="0" distB="0" distL="0" distR="0" wp14:anchorId="2A3DD9D7" wp14:editId="7BBBF436">
                  <wp:extent cx="2105637" cy="2485435"/>
                  <wp:effectExtent l="0" t="0" r="3175" b="3810"/>
                  <wp:docPr id="652822061" name="Picture 1" descr="A colorful circ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822061" name="Picture 1" descr="A colorful circle with text and numbers&#10;&#10;Description automatically generated"/>
                          <pic:cNvPicPr/>
                        </pic:nvPicPr>
                        <pic:blipFill>
                          <a:blip r:embed="rId10"/>
                          <a:stretch>
                            <a:fillRect/>
                          </a:stretch>
                        </pic:blipFill>
                        <pic:spPr>
                          <a:xfrm>
                            <a:off x="0" y="0"/>
                            <a:ext cx="2187321" cy="2581852"/>
                          </a:xfrm>
                          <a:prstGeom prst="rect">
                            <a:avLst/>
                          </a:prstGeom>
                        </pic:spPr>
                      </pic:pic>
                    </a:graphicData>
                  </a:graphic>
                </wp:inline>
              </w:drawing>
            </w:r>
          </w:p>
        </w:tc>
        <w:tc>
          <w:tcPr>
            <w:tcW w:w="5266" w:type="dxa"/>
          </w:tcPr>
          <w:p w:rsidR="00AA61D9" w:rsidRDefault="00AA61D9" w:rsidP="007B04D1">
            <w:pPr>
              <w:jc w:val="both"/>
            </w:pPr>
          </w:p>
          <w:p w:rsidR="00AA61D9" w:rsidRDefault="00AA61D9" w:rsidP="007B04D1">
            <w:pPr>
              <w:jc w:val="both"/>
            </w:pPr>
          </w:p>
          <w:p w:rsidR="00AA61D9" w:rsidRDefault="00AA61D9" w:rsidP="007B04D1">
            <w:pPr>
              <w:jc w:val="both"/>
            </w:pPr>
          </w:p>
          <w:p w:rsidR="00AA61D9" w:rsidRDefault="00AA61D9" w:rsidP="007B04D1">
            <w:pPr>
              <w:jc w:val="both"/>
            </w:pPr>
          </w:p>
          <w:p w:rsidR="00AA61D9" w:rsidRDefault="00AA61D9" w:rsidP="007B04D1">
            <w:pPr>
              <w:jc w:val="both"/>
            </w:pPr>
            <w:r w:rsidRPr="002B58B2">
              <w:rPr>
                <w:noProof/>
              </w:rPr>
              <w:drawing>
                <wp:inline distT="0" distB="0" distL="0" distR="0" wp14:anchorId="63765F21" wp14:editId="4F2C702B">
                  <wp:extent cx="3206750" cy="1451362"/>
                  <wp:effectExtent l="0" t="0" r="0" b="0"/>
                  <wp:docPr id="1286225850" name="Picture 1" descr="A purple and grey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225850" name="Picture 1" descr="A purple and grey circle&#10;&#10;Description automatically generated"/>
                          <pic:cNvPicPr/>
                        </pic:nvPicPr>
                        <pic:blipFill>
                          <a:blip r:embed="rId11"/>
                          <a:stretch>
                            <a:fillRect/>
                          </a:stretch>
                        </pic:blipFill>
                        <pic:spPr>
                          <a:xfrm>
                            <a:off x="0" y="0"/>
                            <a:ext cx="3342444" cy="1512776"/>
                          </a:xfrm>
                          <a:prstGeom prst="rect">
                            <a:avLst/>
                          </a:prstGeom>
                        </pic:spPr>
                      </pic:pic>
                    </a:graphicData>
                  </a:graphic>
                </wp:inline>
              </w:drawing>
            </w:r>
          </w:p>
        </w:tc>
      </w:tr>
    </w:tbl>
    <w:p w:rsidR="00787386" w:rsidRDefault="00787386" w:rsidP="00AA61D9">
      <w:pPr>
        <w:jc w:val="both"/>
        <w:rPr>
          <w:rFonts w:ascii="Times New Roman" w:hAnsi="Times New Roman" w:cs="Times New Roman"/>
        </w:rPr>
      </w:pPr>
    </w:p>
    <w:p w:rsidR="00AA61D9" w:rsidRPr="00AA61D9" w:rsidRDefault="00AA61D9" w:rsidP="00AA61D9">
      <w:pPr>
        <w:jc w:val="both"/>
        <w:rPr>
          <w:rFonts w:ascii="Times New Roman" w:hAnsi="Times New Roman" w:cs="Times New Roman"/>
        </w:rPr>
      </w:pPr>
      <w:r w:rsidRPr="00AA61D9">
        <w:rPr>
          <w:rFonts w:ascii="Times New Roman" w:hAnsi="Times New Roman" w:cs="Times New Roman"/>
        </w:rPr>
        <w:t>Vrijednosti domena Indeksa rodne ravnopravnosti, 2019. i 2023. godine</w:t>
      </w:r>
      <w:r w:rsidRPr="00AA61D9">
        <w:rPr>
          <w:rStyle w:val="FootnoteReference"/>
          <w:rFonts w:ascii="Times New Roman" w:hAnsi="Times New Roman" w:cs="Times New Roman"/>
        </w:rPr>
        <w:footnoteReference w:id="14"/>
      </w:r>
    </w:p>
    <w:p w:rsidR="00C14987" w:rsidRDefault="00AA61D9" w:rsidP="00787386">
      <w:pPr>
        <w:jc w:val="both"/>
      </w:pPr>
      <w:r w:rsidRPr="00DC7071">
        <w:rPr>
          <w:noProof/>
        </w:rPr>
        <w:drawing>
          <wp:inline distT="0" distB="0" distL="0" distR="0" wp14:anchorId="76D81322" wp14:editId="56E86C52">
            <wp:extent cx="3459707" cy="1782710"/>
            <wp:effectExtent l="0" t="0" r="0" b="0"/>
            <wp:docPr id="2033430047"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430047" name="Picture 1" descr="A graph of different colored bars&#10;&#10;Description automatically generated with medium confidence"/>
                    <pic:cNvPicPr/>
                  </pic:nvPicPr>
                  <pic:blipFill>
                    <a:blip r:embed="rId12"/>
                    <a:stretch>
                      <a:fillRect/>
                    </a:stretch>
                  </pic:blipFill>
                  <pic:spPr>
                    <a:xfrm>
                      <a:off x="0" y="0"/>
                      <a:ext cx="3752237" cy="1933444"/>
                    </a:xfrm>
                    <a:prstGeom prst="rect">
                      <a:avLst/>
                    </a:prstGeom>
                  </pic:spPr>
                </pic:pic>
              </a:graphicData>
            </a:graphic>
          </wp:inline>
        </w:drawing>
      </w:r>
    </w:p>
    <w:p w:rsidR="008D1B8D" w:rsidRDefault="008D1B8D" w:rsidP="008D1B8D">
      <w:pPr>
        <w:spacing w:line="276" w:lineRule="auto"/>
        <w:jc w:val="both"/>
        <w:rPr>
          <w:rFonts w:ascii="Times New Roman" w:hAnsi="Times New Roman" w:cs="Times New Roman"/>
        </w:rPr>
      </w:pPr>
      <w:r>
        <w:rPr>
          <w:rFonts w:ascii="Times New Roman" w:hAnsi="Times New Roman" w:cs="Times New Roman"/>
        </w:rPr>
        <w:t xml:space="preserve">Prema podacima </w:t>
      </w:r>
      <w:r w:rsidRPr="008D1B8D">
        <w:rPr>
          <w:rFonts w:ascii="Times New Roman" w:hAnsi="Times New Roman" w:cs="Times New Roman"/>
        </w:rPr>
        <w:t>dobijeni putem Ankete o radnoj snazi, koja je sprovedena u 2023. godini (period od januara do decembra 2023. godine)</w:t>
      </w:r>
      <w:r>
        <w:rPr>
          <w:rFonts w:ascii="Times New Roman" w:hAnsi="Times New Roman" w:cs="Times New Roman"/>
        </w:rPr>
        <w:t>, o</w:t>
      </w:r>
      <w:r w:rsidRPr="003727E8">
        <w:rPr>
          <w:rFonts w:ascii="Times New Roman" w:hAnsi="Times New Roman" w:cs="Times New Roman"/>
        </w:rPr>
        <w:t xml:space="preserve">d ukupnog broja aktivnog stanovništva 178,5 hiljada ili 56,0% čine muškarci, a 140,3 hiljade ili 44,0% čine žene, dok ukupan broj stanovništva van radne snage čine žene 108,9 hiljada ili 60,4% a muškarci 71,3 hiljade ili 39,6%. Od ukupnog broja zaposlenih 160,2 hiljade ili 57,2% čine muškarci, a 119,7 hiljada ili 42,8% čine žene, a od ukupnog broja nezaposlenih 20,5 hiljada ili 52,8% čine žene, a 18,3 hiljade ili 47,2% čine muškarci. </w:t>
      </w:r>
    </w:p>
    <w:p w:rsidR="008D1B8D" w:rsidRPr="001D5EFD" w:rsidRDefault="008D1B8D" w:rsidP="008D1B8D">
      <w:pPr>
        <w:rPr>
          <w:rFonts w:ascii="Times New Roman" w:hAnsi="Times New Roman" w:cs="Times New Roman"/>
        </w:rPr>
      </w:pPr>
      <w:r>
        <w:rPr>
          <w:rFonts w:ascii="Times New Roman" w:hAnsi="Times New Roman" w:cs="Times New Roman"/>
        </w:rPr>
        <w:t xml:space="preserve">Grafik: </w:t>
      </w:r>
      <w:r w:rsidRPr="00884C3C">
        <w:rPr>
          <w:rFonts w:ascii="Times New Roman" w:hAnsi="Times New Roman" w:cs="Times New Roman"/>
        </w:rPr>
        <w:t>Radno sposobno stanovništvo prema aktivnosti i polu, (u hiljadama)</w:t>
      </w:r>
      <w:r>
        <w:rPr>
          <w:rStyle w:val="FootnoteReference"/>
          <w:rFonts w:ascii="Times New Roman" w:hAnsi="Times New Roman" w:cs="Times New Roman"/>
        </w:rPr>
        <w:footnoteReference w:id="15"/>
      </w:r>
      <w:r w:rsidRPr="00884C3C">
        <w:rPr>
          <w:rFonts w:ascii="Times New Roman" w:hAnsi="Times New Roman" w:cs="Times New Roman"/>
        </w:rPr>
        <w:t xml:space="preserve"> </w:t>
      </w:r>
    </w:p>
    <w:p w:rsidR="008D1B8D" w:rsidRDefault="008D1B8D" w:rsidP="008D1B8D">
      <w:pPr>
        <w:rPr>
          <w:rFonts w:ascii="Times New Roman" w:hAnsi="Times New Roman" w:cs="Times New Roman"/>
        </w:rPr>
      </w:pPr>
      <w:r w:rsidRPr="00884C3C">
        <w:rPr>
          <w:rFonts w:ascii="Times New Roman" w:hAnsi="Times New Roman" w:cs="Times New Roman"/>
          <w:noProof/>
        </w:rPr>
        <w:drawing>
          <wp:inline distT="0" distB="0" distL="0" distR="0" wp14:anchorId="32FC572A" wp14:editId="15A8ACB1">
            <wp:extent cx="5943600" cy="2115820"/>
            <wp:effectExtent l="0" t="0" r="0" b="5080"/>
            <wp:docPr id="1185647140"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647140" name="Picture 1" descr="A graph of different colored bars&#10;&#10;Description automatically generated with medium confidence"/>
                    <pic:cNvPicPr/>
                  </pic:nvPicPr>
                  <pic:blipFill>
                    <a:blip r:embed="rId13"/>
                    <a:stretch>
                      <a:fillRect/>
                    </a:stretch>
                  </pic:blipFill>
                  <pic:spPr>
                    <a:xfrm>
                      <a:off x="0" y="0"/>
                      <a:ext cx="5943600" cy="2115820"/>
                    </a:xfrm>
                    <a:prstGeom prst="rect">
                      <a:avLst/>
                    </a:prstGeom>
                  </pic:spPr>
                </pic:pic>
              </a:graphicData>
            </a:graphic>
          </wp:inline>
        </w:drawing>
      </w:r>
    </w:p>
    <w:p w:rsidR="008D1B8D" w:rsidRPr="008D1B8D" w:rsidRDefault="008D1B8D" w:rsidP="00B5115D">
      <w:pPr>
        <w:jc w:val="both"/>
        <w:rPr>
          <w:rFonts w:ascii="Times New Roman" w:hAnsi="Times New Roman" w:cs="Times New Roman"/>
        </w:rPr>
      </w:pPr>
      <w:r>
        <w:rPr>
          <w:rFonts w:ascii="Times New Roman" w:hAnsi="Times New Roman" w:cs="Times New Roman"/>
        </w:rPr>
        <w:t>P</w:t>
      </w:r>
      <w:r w:rsidRPr="008D1B8D">
        <w:rPr>
          <w:rFonts w:ascii="Times New Roman" w:hAnsi="Times New Roman" w:cs="Times New Roman"/>
        </w:rPr>
        <w:t xml:space="preserve">odatak </w:t>
      </w:r>
      <w:r>
        <w:rPr>
          <w:rFonts w:ascii="Times New Roman" w:hAnsi="Times New Roman" w:cs="Times New Roman"/>
        </w:rPr>
        <w:t xml:space="preserve">dobijen u istraživanju </w:t>
      </w:r>
      <w:r w:rsidR="00B5115D">
        <w:rPr>
          <w:rFonts w:ascii="Times New Roman" w:hAnsi="Times New Roman" w:cs="Times New Roman"/>
        </w:rPr>
        <w:t>“S</w:t>
      </w:r>
      <w:r w:rsidR="00B5115D" w:rsidRPr="00B5115D">
        <w:rPr>
          <w:rFonts w:ascii="Times New Roman" w:hAnsi="Times New Roman" w:cs="Times New Roman"/>
        </w:rPr>
        <w:t>tavovi i percepcije zaposlenih u javnoj upravi</w:t>
      </w:r>
      <w:r w:rsidR="00B5115D" w:rsidRPr="00B5115D">
        <w:rPr>
          <w:rFonts w:ascii="Times New Roman" w:hAnsi="Times New Roman" w:cs="Times New Roman"/>
        </w:rPr>
        <w:br/>
        <w:t>i ocjena primjene načela rodne ravnopravnosti u institucijama javne vlasti</w:t>
      </w:r>
      <w:r w:rsidR="00B5115D">
        <w:rPr>
          <w:rFonts w:ascii="Times New Roman" w:hAnsi="Times New Roman" w:cs="Times New Roman"/>
        </w:rPr>
        <w:t>”</w:t>
      </w:r>
      <w:r w:rsidR="00B5115D">
        <w:rPr>
          <w:rStyle w:val="FootnoteReference"/>
          <w:rFonts w:ascii="Times New Roman" w:hAnsi="Times New Roman" w:cs="Times New Roman"/>
        </w:rPr>
        <w:footnoteReference w:id="16"/>
      </w:r>
      <w:r w:rsidR="00B5115D">
        <w:rPr>
          <w:rFonts w:ascii="Times New Roman" w:hAnsi="Times New Roman" w:cs="Times New Roman"/>
        </w:rPr>
        <w:t xml:space="preserve">, koje je Ipsos Strategic Marketing sproveo za potrebe Kancelarije UNDP (objavljeno </w:t>
      </w:r>
      <w:r w:rsidR="00B5115D" w:rsidRPr="00B5115D">
        <w:rPr>
          <w:rFonts w:ascii="Times New Roman" w:hAnsi="Times New Roman" w:cs="Times New Roman"/>
        </w:rPr>
        <w:t xml:space="preserve"> </w:t>
      </w:r>
      <w:r w:rsidR="00B5115D">
        <w:rPr>
          <w:rFonts w:ascii="Times New Roman" w:hAnsi="Times New Roman" w:cs="Times New Roman"/>
        </w:rPr>
        <w:t>2021), pokazuje v</w:t>
      </w:r>
      <w:r w:rsidRPr="008D1B8D">
        <w:rPr>
          <w:rFonts w:ascii="Times New Roman" w:hAnsi="Times New Roman" w:cs="Times New Roman"/>
        </w:rPr>
        <w:t xml:space="preserve">rijeme koje građani i građanke izdvajaju za obavljanje kućnih poslova </w:t>
      </w:r>
    </w:p>
    <w:p w:rsidR="008D1B8D" w:rsidRDefault="008D1B8D" w:rsidP="008D1B8D">
      <w:pPr>
        <w:rPr>
          <w:rFonts w:ascii="Times New Roman" w:hAnsi="Times New Roman" w:cs="Times New Roman"/>
        </w:rPr>
      </w:pPr>
    </w:p>
    <w:p w:rsidR="008D1B8D" w:rsidRDefault="008D1B8D" w:rsidP="008D1B8D">
      <w:pPr>
        <w:rPr>
          <w:rFonts w:ascii="Times New Roman" w:hAnsi="Times New Roman" w:cs="Times New Roman"/>
        </w:rPr>
      </w:pPr>
      <w:r w:rsidRPr="008D1B8D">
        <w:rPr>
          <w:rFonts w:ascii="Times New Roman" w:hAnsi="Times New Roman" w:cs="Times New Roman"/>
          <w:noProof/>
        </w:rPr>
        <w:drawing>
          <wp:inline distT="0" distB="0" distL="0" distR="0" wp14:anchorId="61D274FD" wp14:editId="20C714B6">
            <wp:extent cx="4101152" cy="1645719"/>
            <wp:effectExtent l="0" t="0" r="1270" b="5715"/>
            <wp:docPr id="758149302" name="Picture 1" descr="A colorful rectangular bars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49302" name="Picture 1" descr="A colorful rectangular bars with numbers&#10;&#10;Description automatically generated with medium confidence"/>
                    <pic:cNvPicPr/>
                  </pic:nvPicPr>
                  <pic:blipFill>
                    <a:blip r:embed="rId14"/>
                    <a:stretch>
                      <a:fillRect/>
                    </a:stretch>
                  </pic:blipFill>
                  <pic:spPr>
                    <a:xfrm>
                      <a:off x="0" y="0"/>
                      <a:ext cx="4130254" cy="1657397"/>
                    </a:xfrm>
                    <a:prstGeom prst="rect">
                      <a:avLst/>
                    </a:prstGeom>
                  </pic:spPr>
                </pic:pic>
              </a:graphicData>
            </a:graphic>
          </wp:inline>
        </w:drawing>
      </w:r>
    </w:p>
    <w:p w:rsidR="008D1B8D" w:rsidRPr="00787386" w:rsidRDefault="008D1B8D" w:rsidP="00787386">
      <w:pPr>
        <w:jc w:val="both"/>
      </w:pPr>
    </w:p>
    <w:p w:rsidR="0018106B" w:rsidRDefault="0018106B" w:rsidP="0018106B">
      <w:pPr>
        <w:pStyle w:val="ListParagraph"/>
        <w:numPr>
          <w:ilvl w:val="0"/>
          <w:numId w:val="1"/>
        </w:numPr>
        <w:jc w:val="both"/>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METODOLOGIJA EVALUACIJE</w:t>
      </w:r>
    </w:p>
    <w:p w:rsidR="001820F6" w:rsidRDefault="001820F6" w:rsidP="001820F6">
      <w:pPr>
        <w:pStyle w:val="ListParagraph"/>
        <w:jc w:val="both"/>
        <w:rPr>
          <w:rFonts w:ascii="Times New Roman" w:hAnsi="Times New Roman" w:cs="Times New Roman"/>
          <w:b/>
          <w:bCs/>
          <w:color w:val="000000" w:themeColor="text1"/>
          <w:sz w:val="32"/>
          <w:szCs w:val="32"/>
        </w:rPr>
      </w:pPr>
    </w:p>
    <w:p w:rsidR="002978F4" w:rsidRDefault="00350494" w:rsidP="00700358">
      <w:pPr>
        <w:pStyle w:val="NormalWeb"/>
        <w:shd w:val="clear" w:color="auto" w:fill="FFFFFF"/>
        <w:spacing w:line="276" w:lineRule="auto"/>
        <w:jc w:val="both"/>
      </w:pPr>
      <w:r w:rsidRPr="00FF6D9C">
        <w:t>Evaluacija je sprovedena u skladu sa Metodologijom razvijanja politika, izrade i praćenja sprovođenja strateških dokumenata</w:t>
      </w:r>
      <w:r w:rsidR="000E1C02">
        <w:t>, kao</w:t>
      </w:r>
      <w:r w:rsidR="000E1C02" w:rsidRPr="000E1C02">
        <w:rPr>
          <w:rFonts w:ascii="Cambria" w:eastAsia="Times New Roman" w:hAnsi="Cambria"/>
          <w:kern w:val="0"/>
          <w14:ligatures w14:val="none"/>
        </w:rPr>
        <w:t xml:space="preserve"> i sa </w:t>
      </w:r>
      <w:r w:rsidR="000E1C02" w:rsidRPr="000E1C02">
        <w:rPr>
          <w:rFonts w:eastAsia="Times New Roman"/>
          <w:kern w:val="0"/>
          <w14:ligatures w14:val="none"/>
        </w:rPr>
        <w:t>Uredbom o načinu i postupku izrade, usklađivanja i praćenja sprovođenja strateških dokumenata</w:t>
      </w:r>
      <w:r w:rsidR="000E1C02">
        <w:rPr>
          <w:rStyle w:val="FootnoteReference"/>
          <w:rFonts w:eastAsia="Times New Roman"/>
          <w:kern w:val="0"/>
          <w14:ligatures w14:val="none"/>
        </w:rPr>
        <w:footnoteReference w:id="17"/>
      </w:r>
      <w:r>
        <w:t>.</w:t>
      </w:r>
      <w:r w:rsidRPr="00C51993">
        <w:t xml:space="preserve"> </w:t>
      </w:r>
      <w:r>
        <w:t>Z</w:t>
      </w:r>
      <w:r w:rsidRPr="00C51993">
        <w:t xml:space="preserve">asnovana je na pristupu koji kombinuje informacije i nalaze </w:t>
      </w:r>
      <w:r>
        <w:t xml:space="preserve">Srednjoročne </w:t>
      </w:r>
      <w:r w:rsidRPr="00C51993">
        <w:t>evaluacije N</w:t>
      </w:r>
      <w:r>
        <w:t>SRR</w:t>
      </w:r>
      <w:r w:rsidRPr="00C51993">
        <w:t xml:space="preserve"> </w:t>
      </w:r>
      <w:r>
        <w:t xml:space="preserve">za period </w:t>
      </w:r>
      <w:r w:rsidRPr="00C51993">
        <w:t>20</w:t>
      </w:r>
      <w:r>
        <w:t>21</w:t>
      </w:r>
      <w:r w:rsidRPr="00C51993">
        <w:t>-20</w:t>
      </w:r>
      <w:r>
        <w:t>22</w:t>
      </w:r>
      <w:r w:rsidRPr="00C51993">
        <w:t xml:space="preserve">, </w:t>
      </w:r>
      <w:r>
        <w:t>godišnjih izvještaja o primjeni akcionih planova</w:t>
      </w:r>
      <w:r w:rsidR="002978F4">
        <w:t xml:space="preserve"> (u daljem tekstu AP)</w:t>
      </w:r>
      <w:r>
        <w:t>, dokumenata u posjedu ORR</w:t>
      </w:r>
      <w:r w:rsidRPr="00C51993">
        <w:t xml:space="preserve"> </w:t>
      </w:r>
      <w:r>
        <w:t xml:space="preserve">i </w:t>
      </w:r>
      <w:r w:rsidRPr="00C51993">
        <w:t xml:space="preserve">prikupljenim </w:t>
      </w:r>
      <w:r>
        <w:t>informacijama od učesnica fokus grupa</w:t>
      </w:r>
      <w:r w:rsidRPr="00C51993">
        <w:t xml:space="preserve">. </w:t>
      </w:r>
    </w:p>
    <w:p w:rsidR="00700358" w:rsidRPr="00C14987" w:rsidRDefault="002978F4" w:rsidP="00700358">
      <w:pPr>
        <w:pStyle w:val="NormalWeb"/>
        <w:shd w:val="clear" w:color="auto" w:fill="FFFFFF"/>
        <w:spacing w:line="276" w:lineRule="auto"/>
        <w:jc w:val="both"/>
      </w:pPr>
      <w:r>
        <w:t>Mapa puta e</w:t>
      </w:r>
      <w:r w:rsidR="00700358" w:rsidRPr="00C14987">
        <w:t>valuacij</w:t>
      </w:r>
      <w:r>
        <w:t>e</w:t>
      </w:r>
      <w:r w:rsidR="00700358" w:rsidRPr="00C14987">
        <w:t xml:space="preserve"> </w:t>
      </w:r>
      <w:r>
        <w:t>kreirana je</w:t>
      </w:r>
      <w:r w:rsidR="00700358" w:rsidRPr="00C14987">
        <w:t xml:space="preserve"> </w:t>
      </w:r>
      <w:r>
        <w:t>vodeći računa o</w:t>
      </w:r>
      <w:r w:rsidR="00700358" w:rsidRPr="00C14987">
        <w:t xml:space="preserve"> šest OECD-DAC kriterijuma za evaluaciju. Pitanja su formulisana u odnosu na sledeće kriterijume: </w:t>
      </w:r>
    </w:p>
    <w:p w:rsidR="00700358" w:rsidRPr="00C14987" w:rsidRDefault="00700358" w:rsidP="00A53F29">
      <w:pPr>
        <w:pStyle w:val="NormalWeb"/>
        <w:numPr>
          <w:ilvl w:val="0"/>
          <w:numId w:val="4"/>
        </w:numPr>
        <w:shd w:val="clear" w:color="auto" w:fill="FFFFFF"/>
        <w:spacing w:before="100" w:beforeAutospacing="1" w:after="100" w:afterAutospacing="1" w:line="276" w:lineRule="auto"/>
        <w:jc w:val="both"/>
      </w:pPr>
      <w:r w:rsidRPr="00C14987">
        <w:t>Relevantnost</w:t>
      </w:r>
      <w:r w:rsidR="004847A3">
        <w:t xml:space="preserve"> - omoguć</w:t>
      </w:r>
      <w:r w:rsidR="00E46D14">
        <w:t>ava</w:t>
      </w:r>
      <w:r w:rsidR="004847A3">
        <w:t xml:space="preserve"> da se provjeri u kojoj mjeri ciljevi i mjere NSRR prepoznaju i utiču na ključne probleme u oblasti rodne ravnorpavnosti nastojeći da izm</w:t>
      </w:r>
      <w:r w:rsidR="002978F4">
        <w:t>ij</w:t>
      </w:r>
      <w:r w:rsidR="004847A3">
        <w:t>ene stanje, odnosno u kojoj m</w:t>
      </w:r>
      <w:r w:rsidR="002978F4">
        <w:t>j</w:t>
      </w:r>
      <w:r w:rsidR="004847A3">
        <w:t>eri odgovara potrebama grupa čiji se položaj nastoji poboljšati</w:t>
      </w:r>
      <w:r w:rsidR="002978F4">
        <w:t>;</w:t>
      </w:r>
    </w:p>
    <w:p w:rsidR="00700358" w:rsidRPr="00C14987" w:rsidRDefault="00700358" w:rsidP="00A53F29">
      <w:pPr>
        <w:pStyle w:val="NormalWeb"/>
        <w:numPr>
          <w:ilvl w:val="0"/>
          <w:numId w:val="4"/>
        </w:numPr>
        <w:shd w:val="clear" w:color="auto" w:fill="FFFFFF"/>
        <w:spacing w:before="100" w:beforeAutospacing="1" w:after="100" w:afterAutospacing="1" w:line="276" w:lineRule="auto"/>
        <w:jc w:val="both"/>
      </w:pPr>
      <w:r w:rsidRPr="00C14987">
        <w:t>Koherentnost</w:t>
      </w:r>
      <w:r w:rsidR="002978F4">
        <w:t xml:space="preserve"> –</w:t>
      </w:r>
      <w:r w:rsidR="002978F4" w:rsidRPr="002978F4">
        <w:rPr>
          <w:rFonts w:ascii="MinionPro" w:eastAsia="Times New Roman" w:hAnsi="MinionPro"/>
          <w:kern w:val="0"/>
          <w:sz w:val="22"/>
          <w:szCs w:val="22"/>
          <w14:ligatures w14:val="none"/>
        </w:rPr>
        <w:t xml:space="preserve"> </w:t>
      </w:r>
      <w:r w:rsidR="002978F4">
        <w:rPr>
          <w:rFonts w:ascii="MinionPro" w:eastAsia="Times New Roman" w:hAnsi="MinionPro"/>
          <w:kern w:val="0"/>
          <w:sz w:val="22"/>
          <w:szCs w:val="22"/>
          <w14:ligatures w14:val="none"/>
        </w:rPr>
        <w:t>uk</w:t>
      </w:r>
      <w:r w:rsidR="00FD1B06">
        <w:rPr>
          <w:rFonts w:ascii="MinionPro" w:eastAsia="Times New Roman" w:hAnsi="MinionPro"/>
          <w:kern w:val="0"/>
          <w:sz w:val="22"/>
          <w:szCs w:val="22"/>
          <w14:ligatures w14:val="none"/>
        </w:rPr>
        <w:t>a</w:t>
      </w:r>
      <w:r w:rsidR="002978F4">
        <w:rPr>
          <w:rFonts w:ascii="MinionPro" w:eastAsia="Times New Roman" w:hAnsi="MinionPro"/>
          <w:kern w:val="0"/>
          <w:sz w:val="22"/>
          <w:szCs w:val="22"/>
          <w14:ligatures w14:val="none"/>
        </w:rPr>
        <w:t xml:space="preserve">zuje da li postoji sinergija, </w:t>
      </w:r>
      <w:r w:rsidR="002978F4">
        <w:t>k</w:t>
      </w:r>
      <w:r w:rsidR="002978F4" w:rsidRPr="002978F4">
        <w:t xml:space="preserve">ompatibilnost i usklađenost </w:t>
      </w:r>
      <w:r w:rsidR="002978F4">
        <w:t>NSRR</w:t>
      </w:r>
      <w:r w:rsidR="002978F4" w:rsidRPr="002978F4">
        <w:t xml:space="preserve"> s drugim strategijama, projektima</w:t>
      </w:r>
      <w:r w:rsidR="002978F4">
        <w:t xml:space="preserve"> i</w:t>
      </w:r>
      <w:r w:rsidR="002978F4" w:rsidRPr="002978F4">
        <w:t xml:space="preserve"> javnim politikama u zemlji</w:t>
      </w:r>
      <w:r w:rsidR="00FD1B06">
        <w:t>,</w:t>
      </w:r>
      <w:r w:rsidR="00FD1B06" w:rsidRPr="00FD1B06">
        <w:t xml:space="preserve"> međunarodnim politikama i standardima rodne ravnopravnosti i ljudskih prava</w:t>
      </w:r>
      <w:r w:rsidR="002978F4">
        <w:t>;</w:t>
      </w:r>
      <w:r w:rsidR="002978F4" w:rsidRPr="002978F4">
        <w:t xml:space="preserve"> </w:t>
      </w:r>
    </w:p>
    <w:p w:rsidR="00700358" w:rsidRPr="00C14987" w:rsidRDefault="00700358" w:rsidP="00A53F29">
      <w:pPr>
        <w:pStyle w:val="NormalWeb"/>
        <w:numPr>
          <w:ilvl w:val="0"/>
          <w:numId w:val="4"/>
        </w:numPr>
        <w:shd w:val="clear" w:color="auto" w:fill="FFFFFF"/>
        <w:spacing w:before="100" w:beforeAutospacing="1" w:after="100" w:afterAutospacing="1" w:line="276" w:lineRule="auto"/>
        <w:jc w:val="both"/>
      </w:pPr>
      <w:r w:rsidRPr="00C14987">
        <w:t>Efektivnost</w:t>
      </w:r>
      <w:r w:rsidR="00E46D14">
        <w:t xml:space="preserve"> – mjeri stepen ostvarenosti ciljeva definisanih NSRR</w:t>
      </w:r>
      <w:r w:rsidR="00544B8A">
        <w:t xml:space="preserve"> i pokazuje da li su ostvareni planirani rezultati kroz </w:t>
      </w:r>
      <w:r w:rsidR="00544B8A" w:rsidRPr="00544B8A">
        <w:t>poređenje polaznih i ostvarenih vrijednosti indikatora</w:t>
      </w:r>
      <w:r w:rsidR="00544B8A">
        <w:t>;</w:t>
      </w:r>
      <w:r w:rsidR="00544B8A" w:rsidRPr="00544B8A">
        <w:t xml:space="preserve"> </w:t>
      </w:r>
    </w:p>
    <w:p w:rsidR="00700358" w:rsidRPr="00C14987" w:rsidRDefault="00700358" w:rsidP="00A53F29">
      <w:pPr>
        <w:pStyle w:val="NormalWeb"/>
        <w:numPr>
          <w:ilvl w:val="0"/>
          <w:numId w:val="4"/>
        </w:numPr>
        <w:shd w:val="clear" w:color="auto" w:fill="FFFFFF"/>
        <w:spacing w:before="100" w:beforeAutospacing="1" w:after="100" w:afterAutospacing="1" w:line="276" w:lineRule="auto"/>
        <w:jc w:val="both"/>
      </w:pPr>
      <w:r w:rsidRPr="00C14987">
        <w:t>Efikasnost</w:t>
      </w:r>
      <w:r w:rsidR="002978F4">
        <w:t xml:space="preserve"> – ukazuje na </w:t>
      </w:r>
      <w:r w:rsidR="002978F4" w:rsidRPr="002978F4">
        <w:t xml:space="preserve">odnos planiranih i ostvarenih rezulata nastalih realizacijom mjera i aktivnosti iz AP, </w:t>
      </w:r>
      <w:r w:rsidR="00E46D14">
        <w:t>uz razumno</w:t>
      </w:r>
      <w:r w:rsidR="002978F4" w:rsidRPr="002978F4">
        <w:t xml:space="preserve"> korišćen</w:t>
      </w:r>
      <w:r w:rsidR="00E46D14">
        <w:t>je</w:t>
      </w:r>
      <w:r w:rsidR="002978F4" w:rsidRPr="002978F4">
        <w:t xml:space="preserve"> resursa</w:t>
      </w:r>
      <w:r w:rsidR="002978F4">
        <w:t>;</w:t>
      </w:r>
    </w:p>
    <w:p w:rsidR="00700358" w:rsidRPr="00C14987" w:rsidRDefault="00700358" w:rsidP="00A53F29">
      <w:pPr>
        <w:pStyle w:val="NormalWeb"/>
        <w:numPr>
          <w:ilvl w:val="0"/>
          <w:numId w:val="4"/>
        </w:numPr>
        <w:shd w:val="clear" w:color="auto" w:fill="FFFFFF"/>
        <w:spacing w:before="100" w:beforeAutospacing="1" w:after="100" w:afterAutospacing="1" w:line="276" w:lineRule="auto"/>
        <w:jc w:val="both"/>
      </w:pPr>
      <w:r w:rsidRPr="00C14987">
        <w:t xml:space="preserve">Uticaj </w:t>
      </w:r>
      <w:r w:rsidR="00FD1B06">
        <w:t xml:space="preserve">– omogućava da se uvidi </w:t>
      </w:r>
      <w:r w:rsidR="00FD1B06" w:rsidRPr="00FD1B06">
        <w:t>obim (pozitivnih i negativnih</w:t>
      </w:r>
      <w:r w:rsidR="00FD1B06">
        <w:t>, posrednih i neposrednih, planiranih i neplaniranih</w:t>
      </w:r>
      <w:r w:rsidR="00FD1B06" w:rsidRPr="00FD1B06">
        <w:t xml:space="preserve">) promjena </w:t>
      </w:r>
      <w:r w:rsidR="00FD1B06">
        <w:t>nastalih realizacijom AP   i</w:t>
      </w:r>
    </w:p>
    <w:p w:rsidR="00700358" w:rsidRDefault="00700358" w:rsidP="00A53F29">
      <w:pPr>
        <w:pStyle w:val="NormalWeb"/>
        <w:numPr>
          <w:ilvl w:val="0"/>
          <w:numId w:val="4"/>
        </w:numPr>
        <w:shd w:val="clear" w:color="auto" w:fill="FFFFFF"/>
        <w:spacing w:before="100" w:beforeAutospacing="1" w:after="100" w:afterAutospacing="1" w:line="276" w:lineRule="auto"/>
        <w:jc w:val="both"/>
      </w:pPr>
      <w:r w:rsidRPr="00C14987">
        <w:t>Održivost</w:t>
      </w:r>
      <w:r w:rsidR="00544B8A">
        <w:t xml:space="preserve"> – ukazuje da li je vjerovatno da će se pozitivni ishodi realizacije NSRR nastaviti nakon završetka strateškog roka, te da li će biti obezbijeđen dugoročni uticaj na šire razvojne procese u oblasti rodne ravnopravnosti</w:t>
      </w:r>
      <w:r w:rsidRPr="00C14987">
        <w:t xml:space="preserve">. </w:t>
      </w:r>
    </w:p>
    <w:p w:rsidR="0003247B" w:rsidRDefault="0003247B" w:rsidP="0003247B">
      <w:pPr>
        <w:pStyle w:val="NormalWeb"/>
        <w:shd w:val="clear" w:color="auto" w:fill="FFFFFF"/>
        <w:spacing w:before="100" w:beforeAutospacing="1" w:after="100" w:afterAutospacing="1" w:line="276" w:lineRule="auto"/>
        <w:jc w:val="both"/>
      </w:pPr>
    </w:p>
    <w:p w:rsidR="0003247B" w:rsidRDefault="0003247B" w:rsidP="0003247B">
      <w:pPr>
        <w:pStyle w:val="NormalWeb"/>
        <w:shd w:val="clear" w:color="auto" w:fill="FFFFFF"/>
        <w:spacing w:before="100" w:beforeAutospacing="1" w:after="100" w:afterAutospacing="1" w:line="276" w:lineRule="auto"/>
        <w:jc w:val="both"/>
      </w:pPr>
    </w:p>
    <w:p w:rsidR="0003247B" w:rsidRDefault="0003247B" w:rsidP="0003247B">
      <w:pPr>
        <w:pStyle w:val="NormalWeb"/>
        <w:shd w:val="clear" w:color="auto" w:fill="FFFFFF"/>
        <w:spacing w:before="100" w:beforeAutospacing="1" w:after="100" w:afterAutospacing="1" w:line="276" w:lineRule="auto"/>
        <w:jc w:val="both"/>
      </w:pPr>
    </w:p>
    <w:p w:rsidR="0003247B" w:rsidRDefault="0003247B" w:rsidP="0003247B">
      <w:pPr>
        <w:pStyle w:val="NormalWeb"/>
        <w:shd w:val="clear" w:color="auto" w:fill="FFFFFF"/>
        <w:spacing w:before="100" w:beforeAutospacing="1" w:after="100" w:afterAutospacing="1" w:line="276" w:lineRule="auto"/>
        <w:jc w:val="both"/>
      </w:pPr>
    </w:p>
    <w:p w:rsidR="0003247B" w:rsidRPr="00264627" w:rsidRDefault="0003247B" w:rsidP="0003247B">
      <w:pPr>
        <w:pStyle w:val="NormalWeb"/>
        <w:shd w:val="clear" w:color="auto" w:fill="FFFFFF"/>
        <w:spacing w:before="100" w:beforeAutospacing="1" w:after="100" w:afterAutospacing="1" w:line="276" w:lineRule="auto"/>
        <w:jc w:val="both"/>
      </w:pPr>
    </w:p>
    <w:tbl>
      <w:tblPr>
        <w:tblStyle w:val="TableGrid0"/>
        <w:tblW w:w="0" w:type="auto"/>
        <w:tblInd w:w="562" w:type="dxa"/>
        <w:tblLook w:val="04A0" w:firstRow="1" w:lastRow="0" w:firstColumn="1" w:lastColumn="0" w:noHBand="0" w:noVBand="1"/>
      </w:tblPr>
      <w:tblGrid>
        <w:gridCol w:w="993"/>
        <w:gridCol w:w="7795"/>
      </w:tblGrid>
      <w:tr w:rsidR="00BB1A4D" w:rsidTr="0056160D">
        <w:tc>
          <w:tcPr>
            <w:tcW w:w="8788" w:type="dxa"/>
            <w:gridSpan w:val="2"/>
            <w:shd w:val="clear" w:color="auto" w:fill="8DD873" w:themeFill="accent6" w:themeFillTint="99"/>
          </w:tcPr>
          <w:p w:rsidR="004847A3" w:rsidRDefault="004847A3" w:rsidP="004847A3">
            <w:pPr>
              <w:pStyle w:val="NoSpacing"/>
            </w:pPr>
          </w:p>
          <w:p w:rsidR="00BB1A4D" w:rsidRPr="004847A3" w:rsidRDefault="00BB1A4D" w:rsidP="004847A3">
            <w:pPr>
              <w:pStyle w:val="NoSpacing"/>
              <w:jc w:val="center"/>
              <w:rPr>
                <w:rFonts w:ascii="Times New Roman" w:hAnsi="Times New Roman" w:cs="Times New Roman"/>
                <w:b/>
                <w:bCs/>
              </w:rPr>
            </w:pPr>
            <w:r w:rsidRPr="004847A3">
              <w:rPr>
                <w:rFonts w:ascii="Times New Roman" w:hAnsi="Times New Roman" w:cs="Times New Roman"/>
                <w:b/>
                <w:bCs/>
              </w:rPr>
              <w:t>Evaluaciona pitanja</w:t>
            </w:r>
          </w:p>
          <w:p w:rsidR="004847A3" w:rsidRDefault="004847A3" w:rsidP="004847A3">
            <w:pPr>
              <w:pStyle w:val="NoSpacing"/>
            </w:pPr>
          </w:p>
        </w:tc>
      </w:tr>
      <w:tr w:rsidR="00700358" w:rsidRPr="004847A3" w:rsidTr="0056160D">
        <w:tc>
          <w:tcPr>
            <w:tcW w:w="993" w:type="dxa"/>
            <w:vMerge w:val="restart"/>
            <w:shd w:val="clear" w:color="auto" w:fill="D9F2D0" w:themeFill="accent6" w:themeFillTint="33"/>
          </w:tcPr>
          <w:p w:rsidR="00BB1A4D" w:rsidRPr="004847A3" w:rsidRDefault="00BB1A4D" w:rsidP="00BB1A4D">
            <w:pPr>
              <w:pStyle w:val="NoSpacing"/>
              <w:jc w:val="center"/>
              <w:rPr>
                <w:rFonts w:ascii="Times New Roman" w:hAnsi="Times New Roman" w:cs="Times New Roman"/>
                <w:sz w:val="22"/>
                <w:szCs w:val="22"/>
              </w:rPr>
            </w:pPr>
          </w:p>
          <w:p w:rsidR="00BB1A4D" w:rsidRPr="00FD1B06" w:rsidRDefault="0003247B" w:rsidP="0003247B">
            <w:pPr>
              <w:pStyle w:val="NoSpacing"/>
              <w:rPr>
                <w:rFonts w:ascii="Times New Roman" w:hAnsi="Times New Roman" w:cs="Times New Roman"/>
              </w:rPr>
            </w:pPr>
            <w:r>
              <w:rPr>
                <w:rFonts w:ascii="Times New Roman" w:hAnsi="Times New Roman" w:cs="Times New Roman"/>
              </w:rPr>
              <w:t xml:space="preserve">     </w:t>
            </w:r>
            <w:r w:rsidR="00BB1A4D" w:rsidRPr="00FD1B06">
              <w:rPr>
                <w:rFonts w:ascii="Times New Roman" w:hAnsi="Times New Roman" w:cs="Times New Roman"/>
              </w:rPr>
              <w:t>R</w:t>
            </w:r>
          </w:p>
          <w:p w:rsidR="00BB1A4D" w:rsidRPr="00FD1B06" w:rsidRDefault="00BB1A4D" w:rsidP="00BB1A4D">
            <w:pPr>
              <w:pStyle w:val="NoSpacing"/>
              <w:jc w:val="center"/>
              <w:rPr>
                <w:rFonts w:ascii="Times New Roman" w:hAnsi="Times New Roman" w:cs="Times New Roman"/>
              </w:rPr>
            </w:pPr>
            <w:r w:rsidRPr="00FD1B06">
              <w:rPr>
                <w:rFonts w:ascii="Times New Roman" w:hAnsi="Times New Roman" w:cs="Times New Roman"/>
              </w:rPr>
              <w:t>E</w:t>
            </w:r>
          </w:p>
          <w:p w:rsidR="00BB1A4D" w:rsidRPr="00FD1B06" w:rsidRDefault="00BB1A4D" w:rsidP="00BB1A4D">
            <w:pPr>
              <w:pStyle w:val="NoSpacing"/>
              <w:jc w:val="center"/>
              <w:rPr>
                <w:rFonts w:ascii="Times New Roman" w:hAnsi="Times New Roman" w:cs="Times New Roman"/>
              </w:rPr>
            </w:pPr>
            <w:r w:rsidRPr="00FD1B06">
              <w:rPr>
                <w:rFonts w:ascii="Times New Roman" w:hAnsi="Times New Roman" w:cs="Times New Roman"/>
              </w:rPr>
              <w:t>L</w:t>
            </w:r>
          </w:p>
          <w:p w:rsidR="00BB1A4D" w:rsidRPr="00FD1B06" w:rsidRDefault="00BB1A4D" w:rsidP="00BB1A4D">
            <w:pPr>
              <w:pStyle w:val="NoSpacing"/>
              <w:jc w:val="center"/>
              <w:rPr>
                <w:rFonts w:ascii="Times New Roman" w:hAnsi="Times New Roman" w:cs="Times New Roman"/>
              </w:rPr>
            </w:pPr>
            <w:r w:rsidRPr="00FD1B06">
              <w:rPr>
                <w:rFonts w:ascii="Times New Roman" w:hAnsi="Times New Roman" w:cs="Times New Roman"/>
              </w:rPr>
              <w:t>E</w:t>
            </w:r>
          </w:p>
          <w:p w:rsidR="00BB1A4D" w:rsidRPr="00FD1B06" w:rsidRDefault="00BB1A4D" w:rsidP="00BB1A4D">
            <w:pPr>
              <w:pStyle w:val="NoSpacing"/>
              <w:jc w:val="center"/>
              <w:rPr>
                <w:rFonts w:ascii="Times New Roman" w:hAnsi="Times New Roman" w:cs="Times New Roman"/>
              </w:rPr>
            </w:pPr>
            <w:r w:rsidRPr="00FD1B06">
              <w:rPr>
                <w:rFonts w:ascii="Times New Roman" w:hAnsi="Times New Roman" w:cs="Times New Roman"/>
              </w:rPr>
              <w:t>V</w:t>
            </w:r>
          </w:p>
          <w:p w:rsidR="00BB1A4D" w:rsidRPr="00FD1B06" w:rsidRDefault="00BB1A4D" w:rsidP="00BB1A4D">
            <w:pPr>
              <w:pStyle w:val="NoSpacing"/>
              <w:jc w:val="center"/>
              <w:rPr>
                <w:rFonts w:ascii="Times New Roman" w:hAnsi="Times New Roman" w:cs="Times New Roman"/>
              </w:rPr>
            </w:pPr>
            <w:r w:rsidRPr="00FD1B06">
              <w:rPr>
                <w:rFonts w:ascii="Times New Roman" w:hAnsi="Times New Roman" w:cs="Times New Roman"/>
              </w:rPr>
              <w:t>A</w:t>
            </w:r>
          </w:p>
          <w:p w:rsidR="00BB1A4D" w:rsidRPr="00FD1B06" w:rsidRDefault="00BB1A4D" w:rsidP="00BB1A4D">
            <w:pPr>
              <w:pStyle w:val="NoSpacing"/>
              <w:jc w:val="center"/>
              <w:rPr>
                <w:rFonts w:ascii="Times New Roman" w:hAnsi="Times New Roman" w:cs="Times New Roman"/>
              </w:rPr>
            </w:pPr>
            <w:r w:rsidRPr="00FD1B06">
              <w:rPr>
                <w:rFonts w:ascii="Times New Roman" w:hAnsi="Times New Roman" w:cs="Times New Roman"/>
              </w:rPr>
              <w:t>N</w:t>
            </w:r>
          </w:p>
          <w:p w:rsidR="00BB1A4D" w:rsidRPr="00FD1B06" w:rsidRDefault="00BB1A4D" w:rsidP="00BB1A4D">
            <w:pPr>
              <w:pStyle w:val="NoSpacing"/>
              <w:jc w:val="center"/>
              <w:rPr>
                <w:rFonts w:ascii="Times New Roman" w:hAnsi="Times New Roman" w:cs="Times New Roman"/>
              </w:rPr>
            </w:pPr>
            <w:r w:rsidRPr="00FD1B06">
              <w:rPr>
                <w:rFonts w:ascii="Times New Roman" w:hAnsi="Times New Roman" w:cs="Times New Roman"/>
              </w:rPr>
              <w:t>T</w:t>
            </w:r>
          </w:p>
          <w:p w:rsidR="00BB1A4D" w:rsidRPr="00FD1B06" w:rsidRDefault="00BB1A4D" w:rsidP="00BB1A4D">
            <w:pPr>
              <w:pStyle w:val="NoSpacing"/>
              <w:jc w:val="center"/>
              <w:rPr>
                <w:rFonts w:ascii="Times New Roman" w:hAnsi="Times New Roman" w:cs="Times New Roman"/>
              </w:rPr>
            </w:pPr>
            <w:r w:rsidRPr="00FD1B06">
              <w:rPr>
                <w:rFonts w:ascii="Times New Roman" w:hAnsi="Times New Roman" w:cs="Times New Roman"/>
              </w:rPr>
              <w:t>N</w:t>
            </w:r>
          </w:p>
          <w:p w:rsidR="00BB1A4D" w:rsidRPr="00FD1B06" w:rsidRDefault="00BB1A4D" w:rsidP="00BB1A4D">
            <w:pPr>
              <w:pStyle w:val="NoSpacing"/>
              <w:jc w:val="center"/>
              <w:rPr>
                <w:rFonts w:ascii="Times New Roman" w:hAnsi="Times New Roman" w:cs="Times New Roman"/>
              </w:rPr>
            </w:pPr>
            <w:r w:rsidRPr="00FD1B06">
              <w:rPr>
                <w:rFonts w:ascii="Times New Roman" w:hAnsi="Times New Roman" w:cs="Times New Roman"/>
              </w:rPr>
              <w:t>O</w:t>
            </w:r>
          </w:p>
          <w:p w:rsidR="00BB1A4D" w:rsidRPr="00FD1B06" w:rsidRDefault="00BB1A4D" w:rsidP="00BB1A4D">
            <w:pPr>
              <w:pStyle w:val="NoSpacing"/>
              <w:jc w:val="center"/>
              <w:rPr>
                <w:rFonts w:ascii="Times New Roman" w:hAnsi="Times New Roman" w:cs="Times New Roman"/>
              </w:rPr>
            </w:pPr>
            <w:r w:rsidRPr="00FD1B06">
              <w:rPr>
                <w:rFonts w:ascii="Times New Roman" w:hAnsi="Times New Roman" w:cs="Times New Roman"/>
              </w:rPr>
              <w:t>S</w:t>
            </w:r>
          </w:p>
          <w:p w:rsidR="00BB1A4D" w:rsidRPr="00FD1B06" w:rsidRDefault="00BB1A4D" w:rsidP="00BB1A4D">
            <w:pPr>
              <w:pStyle w:val="NoSpacing"/>
              <w:jc w:val="center"/>
              <w:rPr>
                <w:rFonts w:ascii="Times New Roman" w:hAnsi="Times New Roman" w:cs="Times New Roman"/>
              </w:rPr>
            </w:pPr>
            <w:r w:rsidRPr="00FD1B06">
              <w:rPr>
                <w:rFonts w:ascii="Times New Roman" w:hAnsi="Times New Roman" w:cs="Times New Roman"/>
              </w:rPr>
              <w:t>T</w:t>
            </w:r>
          </w:p>
          <w:p w:rsidR="00BB1A4D" w:rsidRPr="004847A3" w:rsidRDefault="00BB1A4D" w:rsidP="00700358">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700358" w:rsidRPr="0003247B" w:rsidRDefault="00700358" w:rsidP="00700358">
            <w:pPr>
              <w:pStyle w:val="NormalWeb"/>
              <w:spacing w:before="100" w:beforeAutospacing="1" w:after="100" w:afterAutospacing="1" w:line="276" w:lineRule="auto"/>
              <w:jc w:val="both"/>
              <w:rPr>
                <w:sz w:val="22"/>
                <w:szCs w:val="22"/>
              </w:rPr>
            </w:pPr>
            <w:r w:rsidRPr="0003247B">
              <w:rPr>
                <w:sz w:val="22"/>
                <w:szCs w:val="22"/>
              </w:rPr>
              <w:t>U kojoj mjeri je NSRR bila relevantna za nacionalne prioritete u oblasti rodne ravnopravnosti i osnaživanja žena kada je formulisana?</w:t>
            </w:r>
          </w:p>
        </w:tc>
      </w:tr>
      <w:tr w:rsidR="00700358" w:rsidRPr="004847A3" w:rsidTr="0056160D">
        <w:tc>
          <w:tcPr>
            <w:tcW w:w="993" w:type="dxa"/>
            <w:vMerge/>
            <w:shd w:val="clear" w:color="auto" w:fill="D9F2D0" w:themeFill="accent6" w:themeFillTint="33"/>
          </w:tcPr>
          <w:p w:rsidR="00700358" w:rsidRPr="004847A3" w:rsidRDefault="00700358" w:rsidP="00700358">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700358" w:rsidRPr="0003247B" w:rsidRDefault="00700358" w:rsidP="00700358">
            <w:pPr>
              <w:pStyle w:val="NormalWeb"/>
              <w:spacing w:before="100" w:beforeAutospacing="1" w:after="100" w:afterAutospacing="1" w:line="276" w:lineRule="auto"/>
              <w:jc w:val="both"/>
              <w:rPr>
                <w:sz w:val="22"/>
                <w:szCs w:val="22"/>
              </w:rPr>
            </w:pPr>
            <w:r w:rsidRPr="0003247B">
              <w:rPr>
                <w:sz w:val="22"/>
                <w:szCs w:val="22"/>
              </w:rPr>
              <w:t>U kojoj mjeri su prepoznati uzroci nejednakosti?</w:t>
            </w:r>
          </w:p>
        </w:tc>
      </w:tr>
      <w:tr w:rsidR="00700358" w:rsidRPr="004847A3" w:rsidTr="0056160D">
        <w:tc>
          <w:tcPr>
            <w:tcW w:w="993" w:type="dxa"/>
            <w:vMerge/>
            <w:shd w:val="clear" w:color="auto" w:fill="D9F2D0" w:themeFill="accent6" w:themeFillTint="33"/>
          </w:tcPr>
          <w:p w:rsidR="00700358" w:rsidRPr="004847A3" w:rsidRDefault="00700358" w:rsidP="00700358">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700358" w:rsidRPr="0003247B" w:rsidRDefault="00700358" w:rsidP="00700358">
            <w:pPr>
              <w:spacing w:before="100" w:beforeAutospacing="1" w:after="100" w:afterAutospacing="1" w:line="276" w:lineRule="auto"/>
              <w:jc w:val="both"/>
              <w:rPr>
                <w:rFonts w:ascii="Times New Roman" w:eastAsia="Times New Roman" w:hAnsi="Times New Roman" w:cs="Times New Roman"/>
                <w:color w:val="211E1E"/>
                <w:kern w:val="0"/>
                <w:sz w:val="22"/>
                <w:szCs w:val="22"/>
                <w14:ligatures w14:val="none"/>
              </w:rPr>
            </w:pPr>
            <w:r w:rsidRPr="0003247B">
              <w:rPr>
                <w:rFonts w:ascii="Times New Roman" w:eastAsia="Times New Roman" w:hAnsi="Times New Roman" w:cs="Times New Roman"/>
                <w:color w:val="211E1E"/>
                <w:kern w:val="0"/>
                <w:sz w:val="22"/>
                <w:szCs w:val="22"/>
                <w14:ligatures w14:val="none"/>
              </w:rPr>
              <w:t xml:space="preserve">U kojoj mjeri su operativni ciljevi i mjere relevantni za prioritete u oblasti rodne ravnopravnosti u Crnoj Gori? </w:t>
            </w:r>
          </w:p>
        </w:tc>
      </w:tr>
      <w:tr w:rsidR="00700358" w:rsidRPr="004847A3" w:rsidTr="0056160D">
        <w:tc>
          <w:tcPr>
            <w:tcW w:w="993" w:type="dxa"/>
            <w:vMerge/>
            <w:shd w:val="clear" w:color="auto" w:fill="D9F2D0" w:themeFill="accent6" w:themeFillTint="33"/>
          </w:tcPr>
          <w:p w:rsidR="00700358" w:rsidRPr="004847A3" w:rsidRDefault="00700358" w:rsidP="00700358">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700358" w:rsidRPr="0003247B" w:rsidRDefault="00700358" w:rsidP="00700358">
            <w:pPr>
              <w:spacing w:before="100" w:beforeAutospacing="1" w:after="100" w:afterAutospacing="1" w:line="276" w:lineRule="auto"/>
              <w:jc w:val="both"/>
              <w:rPr>
                <w:rFonts w:ascii="Times New Roman" w:eastAsia="Times New Roman" w:hAnsi="Times New Roman" w:cs="Times New Roman"/>
                <w:kern w:val="0"/>
                <w:sz w:val="22"/>
                <w:szCs w:val="22"/>
                <w14:ligatures w14:val="none"/>
              </w:rPr>
            </w:pPr>
            <w:r w:rsidRPr="0003247B">
              <w:rPr>
                <w:rFonts w:ascii="Times New Roman" w:eastAsia="Times New Roman" w:hAnsi="Times New Roman" w:cs="Times New Roman"/>
                <w:color w:val="211E1E"/>
                <w:kern w:val="0"/>
                <w:sz w:val="22"/>
                <w:szCs w:val="22"/>
                <w14:ligatures w14:val="none"/>
              </w:rPr>
              <w:t>U kojoj m</w:t>
            </w:r>
            <w:r w:rsidR="001771E4" w:rsidRPr="0003247B">
              <w:rPr>
                <w:rFonts w:ascii="Times New Roman" w:eastAsia="Times New Roman" w:hAnsi="Times New Roman" w:cs="Times New Roman"/>
                <w:color w:val="211E1E"/>
                <w:kern w:val="0"/>
                <w:sz w:val="22"/>
                <w:szCs w:val="22"/>
                <w14:ligatures w14:val="none"/>
              </w:rPr>
              <w:t>j</w:t>
            </w:r>
            <w:r w:rsidRPr="0003247B">
              <w:rPr>
                <w:rFonts w:ascii="Times New Roman" w:eastAsia="Times New Roman" w:hAnsi="Times New Roman" w:cs="Times New Roman"/>
                <w:color w:val="211E1E"/>
                <w:kern w:val="0"/>
                <w:sz w:val="22"/>
                <w:szCs w:val="22"/>
                <w14:ligatures w14:val="none"/>
              </w:rPr>
              <w:t>eri NSRR odgovara na potrebe različitih društvenih grupa, uključujući i žene iz marginalizovanih i višestruko diskriminisanih grupa?</w:t>
            </w:r>
          </w:p>
        </w:tc>
      </w:tr>
      <w:tr w:rsidR="00700358" w:rsidRPr="004847A3" w:rsidTr="0056160D">
        <w:tc>
          <w:tcPr>
            <w:tcW w:w="993" w:type="dxa"/>
            <w:vMerge/>
            <w:shd w:val="clear" w:color="auto" w:fill="D9F2D0" w:themeFill="accent6" w:themeFillTint="33"/>
          </w:tcPr>
          <w:p w:rsidR="00700358" w:rsidRPr="004847A3" w:rsidRDefault="00700358" w:rsidP="00700358">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700358" w:rsidRPr="0003247B" w:rsidRDefault="00700358" w:rsidP="00700358">
            <w:pPr>
              <w:spacing w:before="100" w:beforeAutospacing="1" w:after="100" w:afterAutospacing="1" w:line="276" w:lineRule="auto"/>
              <w:jc w:val="both"/>
              <w:rPr>
                <w:rFonts w:ascii="Times New Roman" w:hAnsi="Times New Roman" w:cs="Times New Roman"/>
                <w:b/>
                <w:bCs/>
                <w:i/>
                <w:iCs/>
                <w:color w:val="211E1E"/>
                <w:sz w:val="22"/>
                <w:szCs w:val="22"/>
              </w:rPr>
            </w:pPr>
            <w:r w:rsidRPr="0003247B">
              <w:rPr>
                <w:rFonts w:ascii="Times New Roman" w:eastAsia="Times New Roman" w:hAnsi="Times New Roman" w:cs="Times New Roman"/>
                <w:color w:val="211E1E"/>
                <w:kern w:val="0"/>
                <w:sz w:val="22"/>
                <w:szCs w:val="22"/>
                <w14:ligatures w14:val="none"/>
              </w:rPr>
              <w:t>U kojoj mjeri je NSRR kompatibilna sa drugim nacionalnim strateškim okvirima i međunarodnim obavezama Crne Gore u oblasti ženskih prava i rodne ravnopravnosti?</w:t>
            </w:r>
          </w:p>
        </w:tc>
      </w:tr>
      <w:tr w:rsidR="00700358" w:rsidRPr="004847A3" w:rsidTr="0056160D">
        <w:tc>
          <w:tcPr>
            <w:tcW w:w="993" w:type="dxa"/>
            <w:vMerge/>
            <w:shd w:val="clear" w:color="auto" w:fill="D9F2D0" w:themeFill="accent6" w:themeFillTint="33"/>
          </w:tcPr>
          <w:p w:rsidR="00700358" w:rsidRPr="004847A3" w:rsidRDefault="00700358" w:rsidP="00700358">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700358" w:rsidRPr="0003247B" w:rsidRDefault="00700358" w:rsidP="00700358">
            <w:pPr>
              <w:spacing w:before="100" w:beforeAutospacing="1" w:after="100" w:afterAutospacing="1" w:line="276" w:lineRule="auto"/>
              <w:jc w:val="both"/>
              <w:rPr>
                <w:rFonts w:ascii="Times New Roman" w:eastAsia="Times New Roman" w:hAnsi="Times New Roman" w:cs="Times New Roman"/>
                <w:kern w:val="0"/>
                <w:sz w:val="22"/>
                <w:szCs w:val="22"/>
                <w14:ligatures w14:val="none"/>
              </w:rPr>
            </w:pPr>
            <w:r w:rsidRPr="0003247B">
              <w:rPr>
                <w:rFonts w:ascii="Times New Roman" w:eastAsia="Times New Roman" w:hAnsi="Times New Roman" w:cs="Times New Roman"/>
                <w:color w:val="211E1E"/>
                <w:kern w:val="0"/>
                <w:sz w:val="22"/>
                <w:szCs w:val="22"/>
                <w14:ligatures w14:val="none"/>
              </w:rPr>
              <w:t>Da li su ciljevi i mjere koji su definisani NSRR i dalje relevantni za aktuelno stanje rodne ravnopravnosti u Crnoj Gori?</w:t>
            </w:r>
          </w:p>
        </w:tc>
      </w:tr>
      <w:tr w:rsidR="00700358" w:rsidRPr="004847A3" w:rsidTr="0056160D">
        <w:tc>
          <w:tcPr>
            <w:tcW w:w="993" w:type="dxa"/>
            <w:vMerge/>
            <w:shd w:val="clear" w:color="auto" w:fill="D9F2D0" w:themeFill="accent6" w:themeFillTint="33"/>
          </w:tcPr>
          <w:p w:rsidR="00700358" w:rsidRPr="004847A3" w:rsidRDefault="00700358" w:rsidP="00700358">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700358" w:rsidRPr="0003247B" w:rsidRDefault="00700358" w:rsidP="00700358">
            <w:pPr>
              <w:spacing w:before="100" w:beforeAutospacing="1" w:after="100" w:afterAutospacing="1" w:line="276" w:lineRule="auto"/>
              <w:jc w:val="both"/>
              <w:rPr>
                <w:rFonts w:ascii="Times New Roman" w:eastAsia="Times New Roman" w:hAnsi="Times New Roman" w:cs="Times New Roman"/>
                <w:kern w:val="0"/>
                <w:sz w:val="22"/>
                <w:szCs w:val="22"/>
                <w14:ligatures w14:val="none"/>
              </w:rPr>
            </w:pPr>
            <w:r w:rsidRPr="0003247B">
              <w:rPr>
                <w:rFonts w:ascii="Times New Roman" w:eastAsia="Times New Roman" w:hAnsi="Times New Roman" w:cs="Times New Roman"/>
                <w:color w:val="211E1E"/>
                <w:kern w:val="0"/>
                <w:sz w:val="22"/>
                <w:szCs w:val="22"/>
                <w14:ligatures w14:val="none"/>
              </w:rPr>
              <w:t>Koliko je uticaja imala NSRR na promjene u rodnim odnosima, na unapređivanje rodne ravnopravnosti i osnaživanje žena i na orodnjavanje javnih politika?</w:t>
            </w:r>
          </w:p>
        </w:tc>
      </w:tr>
      <w:tr w:rsidR="00700358" w:rsidRPr="004847A3" w:rsidTr="0056160D">
        <w:trPr>
          <w:trHeight w:val="465"/>
        </w:trPr>
        <w:tc>
          <w:tcPr>
            <w:tcW w:w="993" w:type="dxa"/>
            <w:vMerge/>
            <w:shd w:val="clear" w:color="auto" w:fill="D9F2D0" w:themeFill="accent6" w:themeFillTint="33"/>
          </w:tcPr>
          <w:p w:rsidR="00700358" w:rsidRPr="004847A3" w:rsidRDefault="00700358" w:rsidP="00700358">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700358" w:rsidRPr="0003247B" w:rsidRDefault="00700358" w:rsidP="00700358">
            <w:pPr>
              <w:spacing w:before="100" w:beforeAutospacing="1" w:after="100" w:afterAutospacing="1" w:line="276" w:lineRule="auto"/>
              <w:jc w:val="both"/>
              <w:rPr>
                <w:rFonts w:ascii="Times New Roman" w:eastAsia="Times New Roman" w:hAnsi="Times New Roman" w:cs="Times New Roman"/>
                <w:kern w:val="0"/>
                <w:sz w:val="22"/>
                <w:szCs w:val="22"/>
                <w14:ligatures w14:val="none"/>
              </w:rPr>
            </w:pPr>
            <w:r w:rsidRPr="0003247B">
              <w:rPr>
                <w:rFonts w:ascii="Times New Roman" w:hAnsi="Times New Roman" w:cs="Times New Roman"/>
                <w:sz w:val="22"/>
                <w:szCs w:val="22"/>
              </w:rPr>
              <w:t xml:space="preserve">Koliko je NSRR povezana i usklađena sa procesom evropskih intergracija? </w:t>
            </w:r>
          </w:p>
        </w:tc>
      </w:tr>
      <w:tr w:rsidR="0056160D" w:rsidRPr="004847A3" w:rsidTr="004847A3">
        <w:trPr>
          <w:trHeight w:val="465"/>
        </w:trPr>
        <w:tc>
          <w:tcPr>
            <w:tcW w:w="993" w:type="dxa"/>
            <w:vMerge w:val="restart"/>
            <w:shd w:val="clear" w:color="auto" w:fill="B3E5A1" w:themeFill="accent6" w:themeFillTint="66"/>
          </w:tcPr>
          <w:p w:rsidR="0056160D" w:rsidRPr="00FD1B06" w:rsidRDefault="0003247B" w:rsidP="0003247B">
            <w:pPr>
              <w:pStyle w:val="NoSpacing"/>
              <w:rPr>
                <w:rFonts w:ascii="Times New Roman" w:hAnsi="Times New Roman" w:cs="Times New Roman"/>
              </w:rPr>
            </w:pPr>
            <w:r>
              <w:rPr>
                <w:rFonts w:ascii="Times New Roman" w:hAnsi="Times New Roman" w:cs="Times New Roman"/>
              </w:rPr>
              <w:t xml:space="preserve">     </w:t>
            </w:r>
            <w:r w:rsidR="0056160D" w:rsidRPr="00FD1B06">
              <w:rPr>
                <w:rFonts w:ascii="Times New Roman" w:hAnsi="Times New Roman" w:cs="Times New Roman"/>
              </w:rPr>
              <w:t>K</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O</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H</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E</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R</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E</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N</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T</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N</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O</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S</w:t>
            </w:r>
          </w:p>
          <w:p w:rsidR="0056160D" w:rsidRPr="004847A3" w:rsidRDefault="0056160D" w:rsidP="0056160D">
            <w:pPr>
              <w:pStyle w:val="NoSpacing"/>
              <w:jc w:val="center"/>
              <w:rPr>
                <w:rFonts w:ascii="Times New Roman" w:hAnsi="Times New Roman" w:cs="Times New Roman"/>
                <w:sz w:val="22"/>
                <w:szCs w:val="22"/>
              </w:rPr>
            </w:pPr>
            <w:r w:rsidRPr="00FD1B06">
              <w:rPr>
                <w:rFonts w:ascii="Times New Roman" w:hAnsi="Times New Roman" w:cs="Times New Roman"/>
              </w:rPr>
              <w:t>T</w:t>
            </w: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sz w:val="22"/>
                <w:szCs w:val="22"/>
              </w:rPr>
              <w:t xml:space="preserve">Do koje mjere postoji sinergija i međusobna veza između NSRR i drugih strategija/projekata koje sprovode Ministarstvo ljudskih i manjinskih prava i Vlada Crne Gore? </w:t>
            </w:r>
          </w:p>
        </w:tc>
      </w:tr>
      <w:tr w:rsidR="0056160D" w:rsidRPr="004847A3" w:rsidTr="004847A3">
        <w:trPr>
          <w:trHeight w:val="465"/>
        </w:trPr>
        <w:tc>
          <w:tcPr>
            <w:tcW w:w="993" w:type="dxa"/>
            <w:vMerge/>
            <w:shd w:val="clear" w:color="auto" w:fill="B3E5A1" w:themeFill="accent6" w:themeFillTint="66"/>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sz w:val="22"/>
                <w:szCs w:val="22"/>
              </w:rPr>
              <w:t xml:space="preserve">Postoji li usklađenost NSRR s relevantnim međunarodnim normama i standardima u oblasti rodne ravnopravnosti?  </w:t>
            </w:r>
          </w:p>
        </w:tc>
      </w:tr>
      <w:tr w:rsidR="0056160D" w:rsidRPr="004847A3" w:rsidTr="004847A3">
        <w:trPr>
          <w:trHeight w:val="465"/>
        </w:trPr>
        <w:tc>
          <w:tcPr>
            <w:tcW w:w="993" w:type="dxa"/>
            <w:vMerge/>
            <w:shd w:val="clear" w:color="auto" w:fill="B3E5A1" w:themeFill="accent6" w:themeFillTint="66"/>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color w:val="000000" w:themeColor="text1"/>
                <w:sz w:val="22"/>
                <w:szCs w:val="22"/>
              </w:rPr>
              <w:t>Da li su u NSRR jasno definisani problemi, polazne osnove i strateški fokus?</w:t>
            </w:r>
          </w:p>
        </w:tc>
      </w:tr>
      <w:tr w:rsidR="0056160D" w:rsidRPr="004847A3" w:rsidTr="004847A3">
        <w:trPr>
          <w:trHeight w:val="465"/>
        </w:trPr>
        <w:tc>
          <w:tcPr>
            <w:tcW w:w="993" w:type="dxa"/>
            <w:vMerge/>
            <w:shd w:val="clear" w:color="auto" w:fill="B3E5A1" w:themeFill="accent6" w:themeFillTint="66"/>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sz w:val="22"/>
                <w:szCs w:val="22"/>
              </w:rPr>
              <w:t xml:space="preserve">Postoji li komplementarnost, usklađenost i koordinacija, odnosno kakva je dinamika partnerstva među institucijama odgovornim za realizaciju mjera iz NSRR? </w:t>
            </w:r>
          </w:p>
        </w:tc>
      </w:tr>
      <w:tr w:rsidR="0056160D" w:rsidRPr="004847A3" w:rsidTr="004847A3">
        <w:trPr>
          <w:trHeight w:val="465"/>
        </w:trPr>
        <w:tc>
          <w:tcPr>
            <w:tcW w:w="993" w:type="dxa"/>
            <w:vMerge/>
            <w:shd w:val="clear" w:color="auto" w:fill="B3E5A1" w:themeFill="accent6" w:themeFillTint="66"/>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sz w:val="22"/>
                <w:szCs w:val="22"/>
              </w:rPr>
              <w:t>Postoje li kapaciteti ORR za sprovođenje NSRR i drugih dokumenata relevantnih za postizanje rodne ravnopravnosti?</w:t>
            </w:r>
          </w:p>
        </w:tc>
      </w:tr>
      <w:tr w:rsidR="0056160D" w:rsidRPr="004847A3" w:rsidTr="0056160D">
        <w:trPr>
          <w:trHeight w:val="465"/>
        </w:trPr>
        <w:tc>
          <w:tcPr>
            <w:tcW w:w="993" w:type="dxa"/>
            <w:vMerge w:val="restart"/>
            <w:shd w:val="clear" w:color="auto" w:fill="D9F2D0" w:themeFill="accent6" w:themeFillTint="33"/>
          </w:tcPr>
          <w:p w:rsidR="0056160D" w:rsidRPr="004847A3" w:rsidRDefault="0056160D" w:rsidP="0056160D">
            <w:pPr>
              <w:pStyle w:val="NoSpacing"/>
              <w:jc w:val="center"/>
              <w:rPr>
                <w:rFonts w:ascii="Times New Roman" w:hAnsi="Times New Roman" w:cs="Times New Roman"/>
                <w:sz w:val="22"/>
                <w:szCs w:val="22"/>
              </w:rPr>
            </w:pP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E</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F</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E</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K</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T</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I</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V</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N</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O</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S</w:t>
            </w:r>
          </w:p>
          <w:p w:rsidR="0056160D" w:rsidRPr="004847A3" w:rsidRDefault="0056160D" w:rsidP="0056160D">
            <w:pPr>
              <w:pStyle w:val="NoSpacing"/>
              <w:jc w:val="center"/>
              <w:rPr>
                <w:rFonts w:ascii="Times New Roman" w:hAnsi="Times New Roman" w:cs="Times New Roman"/>
                <w:sz w:val="22"/>
                <w:szCs w:val="22"/>
              </w:rPr>
            </w:pPr>
            <w:r w:rsidRPr="00FD1B06">
              <w:rPr>
                <w:rFonts w:ascii="Times New Roman" w:hAnsi="Times New Roman" w:cs="Times New Roman"/>
              </w:rPr>
              <w:t>T</w:t>
            </w: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sz w:val="22"/>
                <w:szCs w:val="22"/>
              </w:rPr>
              <w:t xml:space="preserve">Da li je sprovođenje NSRR i pratećih akcionih planova teklo na osnovu planirane dinamike tokom 4 godine trajanja? </w:t>
            </w:r>
          </w:p>
        </w:tc>
      </w:tr>
      <w:tr w:rsidR="0056160D" w:rsidRPr="004847A3" w:rsidTr="0056160D">
        <w:trPr>
          <w:trHeight w:val="465"/>
        </w:trPr>
        <w:tc>
          <w:tcPr>
            <w:tcW w:w="993" w:type="dxa"/>
            <w:vMerge/>
            <w:shd w:val="clear" w:color="auto" w:fill="D9F2D0" w:themeFill="accent6" w:themeFillTint="33"/>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sz w:val="22"/>
                <w:szCs w:val="22"/>
              </w:rPr>
              <w:t xml:space="preserve">Da li je i koliko svaka od mjera doprinijela postizanju planiranog učinka? </w:t>
            </w:r>
          </w:p>
        </w:tc>
      </w:tr>
      <w:tr w:rsidR="0056160D" w:rsidRPr="004847A3" w:rsidTr="0056160D">
        <w:trPr>
          <w:trHeight w:val="465"/>
        </w:trPr>
        <w:tc>
          <w:tcPr>
            <w:tcW w:w="993" w:type="dxa"/>
            <w:vMerge/>
            <w:shd w:val="clear" w:color="auto" w:fill="D9F2D0" w:themeFill="accent6" w:themeFillTint="33"/>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sz w:val="22"/>
                <w:szCs w:val="22"/>
              </w:rPr>
              <w:t xml:space="preserve">Do kog stepena su postignuti ciljevi ili kada bi se moglo očekivati njihovo dostizanje? </w:t>
            </w:r>
          </w:p>
        </w:tc>
      </w:tr>
      <w:tr w:rsidR="00791D21" w:rsidRPr="004847A3" w:rsidTr="00791D21">
        <w:trPr>
          <w:trHeight w:val="295"/>
        </w:trPr>
        <w:tc>
          <w:tcPr>
            <w:tcW w:w="993" w:type="dxa"/>
            <w:vMerge/>
            <w:shd w:val="clear" w:color="auto" w:fill="D9F2D0" w:themeFill="accent6" w:themeFillTint="33"/>
          </w:tcPr>
          <w:p w:rsidR="00791D21" w:rsidRPr="004847A3" w:rsidRDefault="00791D21" w:rsidP="00791D21">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791D21" w:rsidRPr="0003247B" w:rsidRDefault="00791D21" w:rsidP="00791D21">
            <w:pPr>
              <w:spacing w:before="100" w:beforeAutospacing="1" w:after="100" w:afterAutospacing="1" w:line="276" w:lineRule="auto"/>
              <w:jc w:val="both"/>
              <w:rPr>
                <w:rFonts w:ascii="Times New Roman" w:hAnsi="Times New Roman" w:cs="Times New Roman"/>
                <w:sz w:val="22"/>
                <w:szCs w:val="22"/>
              </w:rPr>
            </w:pPr>
            <w:r w:rsidRPr="0003247B">
              <w:rPr>
                <w:rFonts w:ascii="Times New Roman" w:eastAsia="Times New Roman" w:hAnsi="Times New Roman" w:cs="Times New Roman"/>
                <w:color w:val="211E1E"/>
                <w:kern w:val="0"/>
                <w:sz w:val="22"/>
                <w:szCs w:val="22"/>
                <w14:ligatures w14:val="none"/>
              </w:rPr>
              <w:t xml:space="preserve">U kojoj mjeri su planirani rezultati ostvareni? </w:t>
            </w:r>
          </w:p>
        </w:tc>
      </w:tr>
      <w:tr w:rsidR="0056160D" w:rsidRPr="004847A3" w:rsidTr="0056160D">
        <w:trPr>
          <w:trHeight w:val="465"/>
        </w:trPr>
        <w:tc>
          <w:tcPr>
            <w:tcW w:w="993" w:type="dxa"/>
            <w:vMerge/>
            <w:shd w:val="clear" w:color="auto" w:fill="D9F2D0" w:themeFill="accent6" w:themeFillTint="33"/>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sz w:val="22"/>
                <w:szCs w:val="22"/>
              </w:rPr>
              <w:t xml:space="preserve">Koje promjene (pozitivne i negativne) su se dogodile? Kada djelovanje ima najveći uspjeh, šta se postiže? </w:t>
            </w:r>
          </w:p>
        </w:tc>
      </w:tr>
      <w:tr w:rsidR="0056160D" w:rsidRPr="004847A3" w:rsidTr="0056160D">
        <w:trPr>
          <w:trHeight w:val="465"/>
        </w:trPr>
        <w:tc>
          <w:tcPr>
            <w:tcW w:w="993" w:type="dxa"/>
            <w:vMerge/>
            <w:shd w:val="clear" w:color="auto" w:fill="D9F2D0" w:themeFill="accent6" w:themeFillTint="33"/>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sz w:val="22"/>
                <w:szCs w:val="22"/>
              </w:rPr>
              <w:t xml:space="preserve">Koji su bili faktori koji su najviše uticali na postizanje ili nedostizanje ciljeva (prednosti koje podžavaju sprovođenje i nedostaci koji ometaju sprovođenje)? </w:t>
            </w:r>
          </w:p>
        </w:tc>
      </w:tr>
      <w:tr w:rsidR="0056160D" w:rsidRPr="004847A3" w:rsidTr="0056160D">
        <w:trPr>
          <w:trHeight w:val="465"/>
        </w:trPr>
        <w:tc>
          <w:tcPr>
            <w:tcW w:w="993" w:type="dxa"/>
            <w:vMerge/>
            <w:shd w:val="clear" w:color="auto" w:fill="D9F2D0" w:themeFill="accent6" w:themeFillTint="33"/>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color w:val="211E1E"/>
                <w:sz w:val="22"/>
                <w:szCs w:val="22"/>
              </w:rPr>
              <w:t>Koji su ključni faktori koji su doprin</w:t>
            </w:r>
            <w:r w:rsidR="00A721CF" w:rsidRPr="0003247B">
              <w:rPr>
                <w:rFonts w:ascii="Times New Roman" w:hAnsi="Times New Roman" w:cs="Times New Roman"/>
                <w:color w:val="211E1E"/>
                <w:sz w:val="22"/>
                <w:szCs w:val="22"/>
              </w:rPr>
              <w:t>ij</w:t>
            </w:r>
            <w:r w:rsidRPr="0003247B">
              <w:rPr>
                <w:rFonts w:ascii="Times New Roman" w:hAnsi="Times New Roman" w:cs="Times New Roman"/>
                <w:color w:val="211E1E"/>
                <w:sz w:val="22"/>
                <w:szCs w:val="22"/>
              </w:rPr>
              <w:t>eli usp</w:t>
            </w:r>
            <w:r w:rsidR="00A721CF" w:rsidRPr="0003247B">
              <w:rPr>
                <w:rFonts w:ascii="Times New Roman" w:hAnsi="Times New Roman" w:cs="Times New Roman"/>
                <w:color w:val="211E1E"/>
                <w:sz w:val="22"/>
                <w:szCs w:val="22"/>
              </w:rPr>
              <w:t>j</w:t>
            </w:r>
            <w:r w:rsidRPr="0003247B">
              <w:rPr>
                <w:rFonts w:ascii="Times New Roman" w:hAnsi="Times New Roman" w:cs="Times New Roman"/>
                <w:color w:val="211E1E"/>
                <w:sz w:val="22"/>
                <w:szCs w:val="22"/>
              </w:rPr>
              <w:t>ešnom ostvarivanju rezultata?</w:t>
            </w:r>
          </w:p>
        </w:tc>
      </w:tr>
      <w:tr w:rsidR="0056160D" w:rsidRPr="004847A3" w:rsidTr="0056160D">
        <w:trPr>
          <w:trHeight w:val="465"/>
        </w:trPr>
        <w:tc>
          <w:tcPr>
            <w:tcW w:w="993" w:type="dxa"/>
            <w:vMerge/>
            <w:shd w:val="clear" w:color="auto" w:fill="D9F2D0" w:themeFill="accent6" w:themeFillTint="33"/>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sz w:val="22"/>
                <w:szCs w:val="22"/>
              </w:rPr>
              <w:t xml:space="preserve">Da li su adekvatno planirana i realizovana sredstva za postizanje ciljeva povezanih sa smanjenjem rodne neravnopravnosti? </w:t>
            </w:r>
          </w:p>
        </w:tc>
      </w:tr>
      <w:tr w:rsidR="0056160D" w:rsidRPr="004847A3" w:rsidTr="004847A3">
        <w:trPr>
          <w:trHeight w:val="465"/>
        </w:trPr>
        <w:tc>
          <w:tcPr>
            <w:tcW w:w="993" w:type="dxa"/>
            <w:vMerge w:val="restart"/>
            <w:shd w:val="clear" w:color="auto" w:fill="B3E5A1" w:themeFill="accent6" w:themeFillTint="66"/>
          </w:tcPr>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E</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F</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I</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K</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A</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S</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N</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O</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S</w:t>
            </w:r>
          </w:p>
          <w:p w:rsidR="0056160D" w:rsidRPr="004847A3" w:rsidRDefault="0056160D" w:rsidP="0056160D">
            <w:pPr>
              <w:pStyle w:val="NoSpacing"/>
              <w:jc w:val="center"/>
              <w:rPr>
                <w:rFonts w:ascii="Times New Roman" w:hAnsi="Times New Roman" w:cs="Times New Roman"/>
                <w:sz w:val="22"/>
                <w:szCs w:val="22"/>
              </w:rPr>
            </w:pPr>
            <w:r w:rsidRPr="00FD1B06">
              <w:rPr>
                <w:rFonts w:ascii="Times New Roman" w:hAnsi="Times New Roman" w:cs="Times New Roman"/>
              </w:rPr>
              <w:t>T</w:t>
            </w: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sz w:val="22"/>
                <w:szCs w:val="22"/>
              </w:rPr>
              <w:t xml:space="preserve">Da li su resursi (finansijski, ljudski, tehnička podrška, itd) strateški raspoređeni da bi se ostvarili rezultati NSRR? </w:t>
            </w:r>
          </w:p>
        </w:tc>
      </w:tr>
      <w:tr w:rsidR="0056160D" w:rsidRPr="004847A3" w:rsidTr="004847A3">
        <w:trPr>
          <w:trHeight w:val="465"/>
        </w:trPr>
        <w:tc>
          <w:tcPr>
            <w:tcW w:w="993" w:type="dxa"/>
            <w:vMerge/>
            <w:shd w:val="clear" w:color="auto" w:fill="B3E5A1" w:themeFill="accent6" w:themeFillTint="66"/>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sz w:val="22"/>
                <w:szCs w:val="22"/>
              </w:rPr>
              <w:t xml:space="preserve">Da li je bilo nekih ograničenja (npr. političkih, praktičnih i birokratskih) tokom realizacije različitih mjera? </w:t>
            </w:r>
          </w:p>
        </w:tc>
      </w:tr>
      <w:tr w:rsidR="0056160D" w:rsidRPr="004847A3" w:rsidTr="004847A3">
        <w:trPr>
          <w:trHeight w:val="465"/>
        </w:trPr>
        <w:tc>
          <w:tcPr>
            <w:tcW w:w="993" w:type="dxa"/>
            <w:vMerge/>
            <w:shd w:val="clear" w:color="auto" w:fill="B3E5A1" w:themeFill="accent6" w:themeFillTint="66"/>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sz w:val="22"/>
                <w:szCs w:val="22"/>
              </w:rPr>
              <w:t xml:space="preserve">Da li je uspostavljen relevantan sistem za praćenje i izvještavanje tokom realizacije NSRR? </w:t>
            </w:r>
          </w:p>
        </w:tc>
      </w:tr>
      <w:tr w:rsidR="0056160D" w:rsidRPr="004847A3" w:rsidTr="004847A3">
        <w:trPr>
          <w:trHeight w:val="465"/>
        </w:trPr>
        <w:tc>
          <w:tcPr>
            <w:tcW w:w="993" w:type="dxa"/>
            <w:vMerge/>
            <w:shd w:val="clear" w:color="auto" w:fill="B3E5A1" w:themeFill="accent6" w:themeFillTint="66"/>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color w:val="211E1E"/>
                <w:sz w:val="22"/>
                <w:szCs w:val="22"/>
              </w:rPr>
              <w:t>Da li su uložena sredstva bila dovoljna za ostvarivanje rezultata?</w:t>
            </w:r>
          </w:p>
        </w:tc>
      </w:tr>
      <w:tr w:rsidR="0056160D" w:rsidRPr="004847A3" w:rsidTr="004847A3">
        <w:trPr>
          <w:trHeight w:val="465"/>
        </w:trPr>
        <w:tc>
          <w:tcPr>
            <w:tcW w:w="993" w:type="dxa"/>
            <w:vMerge/>
            <w:shd w:val="clear" w:color="auto" w:fill="B3E5A1" w:themeFill="accent6" w:themeFillTint="66"/>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color w:val="211E1E"/>
                <w:sz w:val="22"/>
                <w:szCs w:val="22"/>
              </w:rPr>
              <w:t>Koliko su bili efikasni mehanizmi koordinacije tokom sprovođenja NSRR?</w:t>
            </w:r>
          </w:p>
        </w:tc>
      </w:tr>
      <w:tr w:rsidR="0056160D" w:rsidRPr="004847A3" w:rsidTr="0056160D">
        <w:trPr>
          <w:trHeight w:val="465"/>
        </w:trPr>
        <w:tc>
          <w:tcPr>
            <w:tcW w:w="993" w:type="dxa"/>
            <w:vMerge w:val="restart"/>
            <w:shd w:val="clear" w:color="auto" w:fill="D9F2D0" w:themeFill="accent6" w:themeFillTint="33"/>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p w:rsidR="004847A3" w:rsidRPr="004847A3" w:rsidRDefault="004847A3" w:rsidP="0056160D">
            <w:pPr>
              <w:pStyle w:val="NoSpacing"/>
              <w:jc w:val="center"/>
              <w:rPr>
                <w:rFonts w:ascii="Times New Roman" w:hAnsi="Times New Roman" w:cs="Times New Roman"/>
                <w:sz w:val="22"/>
                <w:szCs w:val="22"/>
              </w:rPr>
            </w:pPr>
          </w:p>
          <w:p w:rsidR="004847A3" w:rsidRPr="004847A3" w:rsidRDefault="004847A3" w:rsidP="0056160D">
            <w:pPr>
              <w:pStyle w:val="NoSpacing"/>
              <w:jc w:val="center"/>
              <w:rPr>
                <w:rFonts w:ascii="Times New Roman" w:hAnsi="Times New Roman" w:cs="Times New Roman"/>
                <w:sz w:val="22"/>
                <w:szCs w:val="22"/>
              </w:rPr>
            </w:pPr>
          </w:p>
          <w:p w:rsidR="004847A3" w:rsidRPr="004847A3" w:rsidRDefault="004847A3" w:rsidP="0056160D">
            <w:pPr>
              <w:pStyle w:val="NoSpacing"/>
              <w:jc w:val="center"/>
              <w:rPr>
                <w:rFonts w:ascii="Times New Roman" w:hAnsi="Times New Roman" w:cs="Times New Roman"/>
                <w:sz w:val="22"/>
                <w:szCs w:val="22"/>
              </w:rPr>
            </w:pP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U</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T</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I</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C</w:t>
            </w:r>
          </w:p>
          <w:p w:rsidR="0056160D" w:rsidRPr="00FD1B06" w:rsidRDefault="0056160D" w:rsidP="0056160D">
            <w:pPr>
              <w:pStyle w:val="NoSpacing"/>
              <w:jc w:val="center"/>
              <w:rPr>
                <w:rFonts w:ascii="Times New Roman" w:hAnsi="Times New Roman" w:cs="Times New Roman"/>
              </w:rPr>
            </w:pPr>
            <w:r w:rsidRPr="00FD1B06">
              <w:rPr>
                <w:rFonts w:ascii="Times New Roman" w:hAnsi="Times New Roman" w:cs="Times New Roman"/>
              </w:rPr>
              <w:t>A</w:t>
            </w:r>
          </w:p>
          <w:p w:rsidR="0056160D" w:rsidRPr="004847A3" w:rsidRDefault="0056160D" w:rsidP="0056160D">
            <w:pPr>
              <w:pStyle w:val="NoSpacing"/>
              <w:jc w:val="center"/>
              <w:rPr>
                <w:rFonts w:ascii="Times New Roman" w:hAnsi="Times New Roman" w:cs="Times New Roman"/>
                <w:sz w:val="22"/>
                <w:szCs w:val="22"/>
              </w:rPr>
            </w:pPr>
            <w:r w:rsidRPr="00FD1B06">
              <w:rPr>
                <w:rFonts w:ascii="Times New Roman" w:hAnsi="Times New Roman" w:cs="Times New Roman"/>
              </w:rPr>
              <w:t>J</w:t>
            </w: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color w:val="211E1E"/>
                <w:sz w:val="22"/>
                <w:szCs w:val="22"/>
              </w:rPr>
            </w:pPr>
            <w:r w:rsidRPr="0003247B">
              <w:rPr>
                <w:rFonts w:ascii="Times New Roman" w:hAnsi="Times New Roman" w:cs="Times New Roman"/>
                <w:sz w:val="22"/>
                <w:szCs w:val="22"/>
              </w:rPr>
              <w:t xml:space="preserve">Šta se dogodilo kao rezultat sprovođenja NSRR? Koju stvarnu razliku je proizvela strategija za korisnike? </w:t>
            </w:r>
          </w:p>
        </w:tc>
      </w:tr>
      <w:tr w:rsidR="0056160D" w:rsidRPr="004847A3" w:rsidTr="0056160D">
        <w:trPr>
          <w:trHeight w:val="465"/>
        </w:trPr>
        <w:tc>
          <w:tcPr>
            <w:tcW w:w="993" w:type="dxa"/>
            <w:vMerge/>
            <w:shd w:val="clear" w:color="auto" w:fill="D9F2D0" w:themeFill="accent6" w:themeFillTint="33"/>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color w:val="211E1E"/>
                <w:sz w:val="22"/>
                <w:szCs w:val="22"/>
              </w:rPr>
            </w:pPr>
            <w:r w:rsidRPr="0003247B">
              <w:rPr>
                <w:rFonts w:ascii="Times New Roman" w:hAnsi="Times New Roman" w:cs="Times New Roman"/>
                <w:sz w:val="22"/>
                <w:szCs w:val="22"/>
              </w:rPr>
              <w:t xml:space="preserve">U kojoj mjeri je napredovala rodna ravnopravnost i osnaživanje žena kao rezultat realizacije NRSS? </w:t>
            </w:r>
          </w:p>
        </w:tc>
      </w:tr>
      <w:tr w:rsidR="0056160D" w:rsidRPr="004847A3" w:rsidTr="0056160D">
        <w:trPr>
          <w:trHeight w:val="465"/>
        </w:trPr>
        <w:tc>
          <w:tcPr>
            <w:tcW w:w="993" w:type="dxa"/>
            <w:vMerge/>
            <w:shd w:val="clear" w:color="auto" w:fill="D9F2D0" w:themeFill="accent6" w:themeFillTint="33"/>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color w:val="211E1E"/>
                <w:sz w:val="22"/>
                <w:szCs w:val="22"/>
              </w:rPr>
            </w:pPr>
            <w:r w:rsidRPr="0003247B">
              <w:rPr>
                <w:rFonts w:ascii="Times New Roman" w:hAnsi="Times New Roman" w:cs="Times New Roman"/>
                <w:sz w:val="22"/>
                <w:szCs w:val="22"/>
              </w:rPr>
              <w:t xml:space="preserve">Šta se dogodilo kao rezultat sprovođenja strategije u pogledu napredovanja u oblasti ispunjavanja kriterijuma za pristupanje EU? </w:t>
            </w:r>
          </w:p>
        </w:tc>
      </w:tr>
      <w:tr w:rsidR="0056160D" w:rsidRPr="004847A3" w:rsidTr="0056160D">
        <w:trPr>
          <w:trHeight w:val="465"/>
        </w:trPr>
        <w:tc>
          <w:tcPr>
            <w:tcW w:w="993" w:type="dxa"/>
            <w:vMerge/>
            <w:shd w:val="clear" w:color="auto" w:fill="D9F2D0" w:themeFill="accent6" w:themeFillTint="33"/>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color w:val="211E1E"/>
                <w:sz w:val="22"/>
                <w:szCs w:val="22"/>
              </w:rPr>
            </w:pPr>
            <w:r w:rsidRPr="0003247B">
              <w:rPr>
                <w:rFonts w:ascii="Times New Roman" w:hAnsi="Times New Roman" w:cs="Times New Roman"/>
                <w:sz w:val="22"/>
                <w:szCs w:val="22"/>
              </w:rPr>
              <w:t xml:space="preserve">Da li je, uz pomoć i podršku NSRR, kapacitet organizacija civilnog društva ojačan da bolje zagovaraju za rodnu ravnopravnost? </w:t>
            </w:r>
          </w:p>
        </w:tc>
      </w:tr>
      <w:tr w:rsidR="0056160D" w:rsidRPr="004847A3" w:rsidTr="0056160D">
        <w:trPr>
          <w:trHeight w:val="465"/>
        </w:trPr>
        <w:tc>
          <w:tcPr>
            <w:tcW w:w="993" w:type="dxa"/>
            <w:vMerge/>
            <w:shd w:val="clear" w:color="auto" w:fill="D9F2D0" w:themeFill="accent6" w:themeFillTint="33"/>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color w:val="211E1E"/>
                <w:sz w:val="22"/>
                <w:szCs w:val="22"/>
              </w:rPr>
            </w:pPr>
            <w:r w:rsidRPr="0003247B">
              <w:rPr>
                <w:rFonts w:ascii="Times New Roman" w:hAnsi="Times New Roman" w:cs="Times New Roman"/>
                <w:sz w:val="22"/>
                <w:szCs w:val="22"/>
              </w:rPr>
              <w:t xml:space="preserve">Da li nacionalne/lokalne institucije pokazuju vođstvo, posvećenost i tehničke kapacitete da nastave rad na realizaciji naredne Nacionalne strategije za rodnu ravnopravnost? </w:t>
            </w:r>
          </w:p>
        </w:tc>
      </w:tr>
      <w:tr w:rsidR="0056160D" w:rsidRPr="004847A3" w:rsidTr="0056160D">
        <w:trPr>
          <w:trHeight w:val="465"/>
        </w:trPr>
        <w:tc>
          <w:tcPr>
            <w:tcW w:w="993" w:type="dxa"/>
            <w:vMerge/>
            <w:shd w:val="clear" w:color="auto" w:fill="D9F2D0" w:themeFill="accent6" w:themeFillTint="33"/>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color w:val="211E1E"/>
                <w:sz w:val="22"/>
                <w:szCs w:val="22"/>
              </w:rPr>
            </w:pPr>
            <w:r w:rsidRPr="0003247B">
              <w:rPr>
                <w:rFonts w:ascii="Times New Roman" w:hAnsi="Times New Roman" w:cs="Times New Roman"/>
                <w:sz w:val="22"/>
                <w:szCs w:val="22"/>
              </w:rPr>
              <w:t xml:space="preserve">U kojoj mjeri je NSRR uspjela da izgradi kapacitete institucionalnih mehanizama za postizanje rodne ravnopravnosti? </w:t>
            </w:r>
          </w:p>
        </w:tc>
      </w:tr>
      <w:tr w:rsidR="0056160D" w:rsidRPr="004847A3" w:rsidTr="0056160D">
        <w:trPr>
          <w:trHeight w:val="465"/>
        </w:trPr>
        <w:tc>
          <w:tcPr>
            <w:tcW w:w="993" w:type="dxa"/>
            <w:vMerge/>
            <w:shd w:val="clear" w:color="auto" w:fill="D9F2D0" w:themeFill="accent6" w:themeFillTint="33"/>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color w:val="211E1E"/>
                <w:sz w:val="22"/>
                <w:szCs w:val="22"/>
              </w:rPr>
            </w:pPr>
            <w:r w:rsidRPr="0003247B">
              <w:rPr>
                <w:rFonts w:ascii="Times New Roman" w:hAnsi="Times New Roman" w:cs="Times New Roman"/>
                <w:sz w:val="22"/>
                <w:szCs w:val="22"/>
              </w:rPr>
              <w:t xml:space="preserve">Da li ključni nacionalni partneri, uključujući ženski pokret i ženske organizacije, imaju glas i uticaj u realizaciji NSRR? </w:t>
            </w:r>
          </w:p>
        </w:tc>
      </w:tr>
      <w:tr w:rsidR="0056160D" w:rsidRPr="004847A3" w:rsidTr="004847A3">
        <w:trPr>
          <w:trHeight w:val="465"/>
        </w:trPr>
        <w:tc>
          <w:tcPr>
            <w:tcW w:w="993" w:type="dxa"/>
            <w:vMerge w:val="restart"/>
            <w:shd w:val="clear" w:color="auto" w:fill="B3E5A1" w:themeFill="accent6" w:themeFillTint="66"/>
          </w:tcPr>
          <w:p w:rsidR="004847A3" w:rsidRPr="004847A3" w:rsidRDefault="004847A3" w:rsidP="0056160D">
            <w:pPr>
              <w:pStyle w:val="NoSpacing"/>
              <w:jc w:val="center"/>
              <w:rPr>
                <w:rFonts w:ascii="Times New Roman" w:hAnsi="Times New Roman" w:cs="Times New Roman"/>
                <w:sz w:val="22"/>
                <w:szCs w:val="22"/>
              </w:rPr>
            </w:pPr>
          </w:p>
          <w:p w:rsidR="0056160D" w:rsidRPr="00FD1B06" w:rsidRDefault="004847A3" w:rsidP="0056160D">
            <w:pPr>
              <w:pStyle w:val="NoSpacing"/>
              <w:jc w:val="center"/>
              <w:rPr>
                <w:rFonts w:ascii="Times New Roman" w:hAnsi="Times New Roman" w:cs="Times New Roman"/>
              </w:rPr>
            </w:pPr>
            <w:r w:rsidRPr="00FD1B06">
              <w:rPr>
                <w:rFonts w:ascii="Times New Roman" w:hAnsi="Times New Roman" w:cs="Times New Roman"/>
              </w:rPr>
              <w:t>O</w:t>
            </w:r>
          </w:p>
          <w:p w:rsidR="004847A3" w:rsidRPr="00FD1B06" w:rsidRDefault="004847A3" w:rsidP="0056160D">
            <w:pPr>
              <w:pStyle w:val="NoSpacing"/>
              <w:jc w:val="center"/>
              <w:rPr>
                <w:rFonts w:ascii="Times New Roman" w:hAnsi="Times New Roman" w:cs="Times New Roman"/>
              </w:rPr>
            </w:pPr>
            <w:r w:rsidRPr="00FD1B06">
              <w:rPr>
                <w:rFonts w:ascii="Times New Roman" w:hAnsi="Times New Roman" w:cs="Times New Roman"/>
              </w:rPr>
              <w:t>D</w:t>
            </w:r>
          </w:p>
          <w:p w:rsidR="004847A3" w:rsidRPr="00FD1B06" w:rsidRDefault="004847A3" w:rsidP="0056160D">
            <w:pPr>
              <w:pStyle w:val="NoSpacing"/>
              <w:jc w:val="center"/>
              <w:rPr>
                <w:rFonts w:ascii="Times New Roman" w:hAnsi="Times New Roman" w:cs="Times New Roman"/>
              </w:rPr>
            </w:pPr>
            <w:r w:rsidRPr="00FD1B06">
              <w:rPr>
                <w:rFonts w:ascii="Times New Roman" w:hAnsi="Times New Roman" w:cs="Times New Roman"/>
              </w:rPr>
              <w:t>R</w:t>
            </w:r>
          </w:p>
          <w:p w:rsidR="004847A3" w:rsidRPr="00FD1B06" w:rsidRDefault="004847A3" w:rsidP="0056160D">
            <w:pPr>
              <w:pStyle w:val="NoSpacing"/>
              <w:jc w:val="center"/>
              <w:rPr>
                <w:rFonts w:ascii="Times New Roman" w:hAnsi="Times New Roman" w:cs="Times New Roman"/>
              </w:rPr>
            </w:pPr>
            <w:r w:rsidRPr="00FD1B06">
              <w:rPr>
                <w:rFonts w:ascii="Times New Roman" w:hAnsi="Times New Roman" w:cs="Times New Roman"/>
              </w:rPr>
              <w:t>Ž</w:t>
            </w:r>
          </w:p>
          <w:p w:rsidR="004847A3" w:rsidRPr="00FD1B06" w:rsidRDefault="004847A3" w:rsidP="0056160D">
            <w:pPr>
              <w:pStyle w:val="NoSpacing"/>
              <w:jc w:val="center"/>
              <w:rPr>
                <w:rFonts w:ascii="Times New Roman" w:hAnsi="Times New Roman" w:cs="Times New Roman"/>
              </w:rPr>
            </w:pPr>
            <w:r w:rsidRPr="00FD1B06">
              <w:rPr>
                <w:rFonts w:ascii="Times New Roman" w:hAnsi="Times New Roman" w:cs="Times New Roman"/>
              </w:rPr>
              <w:t>I</w:t>
            </w:r>
          </w:p>
          <w:p w:rsidR="004847A3" w:rsidRPr="00FD1B06" w:rsidRDefault="004847A3" w:rsidP="0056160D">
            <w:pPr>
              <w:pStyle w:val="NoSpacing"/>
              <w:jc w:val="center"/>
              <w:rPr>
                <w:rFonts w:ascii="Times New Roman" w:hAnsi="Times New Roman" w:cs="Times New Roman"/>
              </w:rPr>
            </w:pPr>
            <w:r w:rsidRPr="00FD1B06">
              <w:rPr>
                <w:rFonts w:ascii="Times New Roman" w:hAnsi="Times New Roman" w:cs="Times New Roman"/>
              </w:rPr>
              <w:t>V</w:t>
            </w:r>
          </w:p>
          <w:p w:rsidR="004847A3" w:rsidRPr="00FD1B06" w:rsidRDefault="004847A3" w:rsidP="0056160D">
            <w:pPr>
              <w:pStyle w:val="NoSpacing"/>
              <w:jc w:val="center"/>
              <w:rPr>
                <w:rFonts w:ascii="Times New Roman" w:hAnsi="Times New Roman" w:cs="Times New Roman"/>
              </w:rPr>
            </w:pPr>
            <w:r w:rsidRPr="00FD1B06">
              <w:rPr>
                <w:rFonts w:ascii="Times New Roman" w:hAnsi="Times New Roman" w:cs="Times New Roman"/>
              </w:rPr>
              <w:t>O</w:t>
            </w:r>
          </w:p>
          <w:p w:rsidR="004847A3" w:rsidRPr="00FD1B06" w:rsidRDefault="004847A3" w:rsidP="0056160D">
            <w:pPr>
              <w:pStyle w:val="NoSpacing"/>
              <w:jc w:val="center"/>
              <w:rPr>
                <w:rFonts w:ascii="Times New Roman" w:hAnsi="Times New Roman" w:cs="Times New Roman"/>
              </w:rPr>
            </w:pPr>
            <w:r w:rsidRPr="00FD1B06">
              <w:rPr>
                <w:rFonts w:ascii="Times New Roman" w:hAnsi="Times New Roman" w:cs="Times New Roman"/>
              </w:rPr>
              <w:t>S</w:t>
            </w:r>
          </w:p>
          <w:p w:rsidR="004847A3" w:rsidRPr="004847A3" w:rsidRDefault="004847A3" w:rsidP="0056160D">
            <w:pPr>
              <w:pStyle w:val="NoSpacing"/>
              <w:jc w:val="center"/>
              <w:rPr>
                <w:rFonts w:ascii="Times New Roman" w:hAnsi="Times New Roman" w:cs="Times New Roman"/>
                <w:sz w:val="22"/>
                <w:szCs w:val="22"/>
              </w:rPr>
            </w:pPr>
            <w:r w:rsidRPr="00FD1B06">
              <w:rPr>
                <w:rFonts w:ascii="Times New Roman" w:hAnsi="Times New Roman" w:cs="Times New Roman"/>
              </w:rPr>
              <w:t>T</w:t>
            </w: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color w:val="211E1E"/>
                <w:sz w:val="22"/>
                <w:szCs w:val="22"/>
              </w:rPr>
              <w:t xml:space="preserve">U kojoj mjeri je održivost rezultata omogućena zahvaljujući njihovoj integrisanosti u sistemska rešenja? </w:t>
            </w:r>
          </w:p>
        </w:tc>
      </w:tr>
      <w:tr w:rsidR="0056160D" w:rsidRPr="004847A3" w:rsidTr="004847A3">
        <w:trPr>
          <w:trHeight w:val="465"/>
        </w:trPr>
        <w:tc>
          <w:tcPr>
            <w:tcW w:w="993" w:type="dxa"/>
            <w:vMerge/>
            <w:shd w:val="clear" w:color="auto" w:fill="B3E5A1" w:themeFill="accent6" w:themeFillTint="66"/>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color w:val="211E1E"/>
                <w:sz w:val="22"/>
                <w:szCs w:val="22"/>
              </w:rPr>
              <w:t xml:space="preserve">Da li postoji nacionalni mehanizam, institucionalna struktura za održavanje ostvarenih rezultata? </w:t>
            </w:r>
          </w:p>
        </w:tc>
      </w:tr>
      <w:tr w:rsidR="0056160D" w:rsidRPr="004847A3" w:rsidTr="004847A3">
        <w:trPr>
          <w:trHeight w:val="465"/>
        </w:trPr>
        <w:tc>
          <w:tcPr>
            <w:tcW w:w="993" w:type="dxa"/>
            <w:vMerge/>
            <w:shd w:val="clear" w:color="auto" w:fill="B3E5A1" w:themeFill="accent6" w:themeFillTint="66"/>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color w:val="211E1E"/>
                <w:sz w:val="22"/>
                <w:szCs w:val="22"/>
              </w:rPr>
              <w:t xml:space="preserve">Da li je NSRR omogućila nova budžetska izdvajanja koja će omogućiti održanje rezultata? </w:t>
            </w:r>
          </w:p>
        </w:tc>
      </w:tr>
      <w:tr w:rsidR="0056160D" w:rsidRPr="004847A3" w:rsidTr="004847A3">
        <w:trPr>
          <w:trHeight w:val="465"/>
        </w:trPr>
        <w:tc>
          <w:tcPr>
            <w:tcW w:w="993" w:type="dxa"/>
            <w:vMerge/>
            <w:shd w:val="clear" w:color="auto" w:fill="B3E5A1" w:themeFill="accent6" w:themeFillTint="66"/>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color w:val="211E1E"/>
                <w:sz w:val="22"/>
                <w:szCs w:val="22"/>
              </w:rPr>
              <w:t xml:space="preserve">Koliko je implementacija mobilisala različite aktere i razvila partnerstva, uključujući i ženski pokret, ženske organizacije, kao i podršku muškaraca? </w:t>
            </w:r>
          </w:p>
        </w:tc>
      </w:tr>
      <w:tr w:rsidR="0056160D" w:rsidRPr="004847A3" w:rsidTr="004847A3">
        <w:trPr>
          <w:trHeight w:val="465"/>
        </w:trPr>
        <w:tc>
          <w:tcPr>
            <w:tcW w:w="993" w:type="dxa"/>
            <w:vMerge/>
            <w:shd w:val="clear" w:color="auto" w:fill="B3E5A1" w:themeFill="accent6" w:themeFillTint="66"/>
          </w:tcPr>
          <w:p w:rsidR="0056160D" w:rsidRPr="004847A3" w:rsidRDefault="0056160D" w:rsidP="0056160D">
            <w:pPr>
              <w:spacing w:before="100" w:beforeAutospacing="1" w:after="100" w:afterAutospacing="1" w:line="276" w:lineRule="auto"/>
              <w:jc w:val="both"/>
              <w:rPr>
                <w:rFonts w:ascii="Times New Roman" w:hAnsi="Times New Roman" w:cs="Times New Roman"/>
                <w:b/>
                <w:bCs/>
                <w:i/>
                <w:iCs/>
                <w:color w:val="211E1E"/>
                <w:sz w:val="22"/>
                <w:szCs w:val="22"/>
              </w:rPr>
            </w:pPr>
          </w:p>
        </w:tc>
        <w:tc>
          <w:tcPr>
            <w:tcW w:w="7795" w:type="dxa"/>
          </w:tcPr>
          <w:p w:rsidR="0056160D" w:rsidRPr="0003247B" w:rsidRDefault="0056160D" w:rsidP="0056160D">
            <w:pPr>
              <w:spacing w:before="100" w:beforeAutospacing="1" w:after="100" w:afterAutospacing="1" w:line="276" w:lineRule="auto"/>
              <w:jc w:val="both"/>
              <w:rPr>
                <w:rFonts w:ascii="Times New Roman" w:hAnsi="Times New Roman" w:cs="Times New Roman"/>
                <w:sz w:val="22"/>
                <w:szCs w:val="22"/>
              </w:rPr>
            </w:pPr>
            <w:r w:rsidRPr="0003247B">
              <w:rPr>
                <w:rFonts w:ascii="Times New Roman" w:hAnsi="Times New Roman" w:cs="Times New Roman"/>
                <w:sz w:val="22"/>
                <w:szCs w:val="22"/>
              </w:rPr>
              <w:t xml:space="preserve">U kojoj mjeri nacionalni mehanizam ima finansijske i ljudske kapacitete da održi ostvarene rezultate? </w:t>
            </w:r>
          </w:p>
        </w:tc>
      </w:tr>
    </w:tbl>
    <w:p w:rsidR="001820F6" w:rsidRDefault="001820F6" w:rsidP="001820F6">
      <w:pPr>
        <w:spacing w:after="311"/>
        <w:ind w:left="72" w:right="1210"/>
        <w:rPr>
          <w:rFonts w:ascii="Times New Roman" w:hAnsi="Times New Roman" w:cs="Times New Roman"/>
        </w:rPr>
      </w:pPr>
    </w:p>
    <w:p w:rsidR="001820F6" w:rsidRDefault="001820F6" w:rsidP="001820F6">
      <w:pPr>
        <w:jc w:val="both"/>
        <w:rPr>
          <w:rFonts w:ascii="Times New Roman" w:hAnsi="Times New Roman" w:cs="Times New Roman"/>
        </w:rPr>
      </w:pPr>
      <w:r w:rsidRPr="001820F6">
        <w:rPr>
          <w:rFonts w:ascii="Times New Roman" w:hAnsi="Times New Roman" w:cs="Times New Roman"/>
        </w:rPr>
        <w:t>Za svaki od kriterijuma data je lista pitanja sa mogućnošću deskriptivn</w:t>
      </w:r>
      <w:r>
        <w:rPr>
          <w:rFonts w:ascii="Times New Roman" w:hAnsi="Times New Roman" w:cs="Times New Roman"/>
        </w:rPr>
        <w:t>e</w:t>
      </w:r>
      <w:r w:rsidRPr="001820F6">
        <w:rPr>
          <w:rFonts w:ascii="Times New Roman" w:hAnsi="Times New Roman" w:cs="Times New Roman"/>
        </w:rPr>
        <w:t xml:space="preserve"> oc</w:t>
      </w:r>
      <w:r>
        <w:rPr>
          <w:rFonts w:ascii="Times New Roman" w:hAnsi="Times New Roman" w:cs="Times New Roman"/>
        </w:rPr>
        <w:t>jene</w:t>
      </w:r>
      <w:r w:rsidRPr="001820F6">
        <w:rPr>
          <w:rFonts w:ascii="Times New Roman" w:hAnsi="Times New Roman" w:cs="Times New Roman"/>
        </w:rPr>
        <w:t>: nisko</w:t>
      </w:r>
      <w:r>
        <w:rPr>
          <w:rFonts w:ascii="Times New Roman" w:hAnsi="Times New Roman" w:cs="Times New Roman"/>
        </w:rPr>
        <w:t xml:space="preserve">, </w:t>
      </w:r>
      <w:r w:rsidRPr="001820F6">
        <w:rPr>
          <w:rFonts w:ascii="Times New Roman" w:hAnsi="Times New Roman" w:cs="Times New Roman"/>
        </w:rPr>
        <w:t xml:space="preserve"> srednje</w:t>
      </w:r>
      <w:r>
        <w:rPr>
          <w:rFonts w:ascii="Times New Roman" w:hAnsi="Times New Roman" w:cs="Times New Roman"/>
        </w:rPr>
        <w:t xml:space="preserve"> ili</w:t>
      </w:r>
      <w:r w:rsidRPr="001820F6">
        <w:rPr>
          <w:rFonts w:ascii="Times New Roman" w:eastAsia="Arial" w:hAnsi="Times New Roman" w:cs="Times New Roman"/>
        </w:rPr>
        <w:t xml:space="preserve"> </w:t>
      </w:r>
      <w:r w:rsidRPr="001820F6">
        <w:rPr>
          <w:rFonts w:ascii="Times New Roman" w:hAnsi="Times New Roman" w:cs="Times New Roman"/>
        </w:rPr>
        <w:t>visoko</w:t>
      </w:r>
      <w:r>
        <w:rPr>
          <w:rFonts w:ascii="Times New Roman" w:hAnsi="Times New Roman" w:cs="Times New Roman"/>
        </w:rPr>
        <w:t>.</w:t>
      </w:r>
      <w:r w:rsidRPr="001820F6">
        <w:rPr>
          <w:rFonts w:ascii="Times New Roman" w:hAnsi="Times New Roman" w:cs="Times New Roman"/>
        </w:rPr>
        <w:t xml:space="preserve"> </w:t>
      </w:r>
    </w:p>
    <w:p w:rsidR="004C639D" w:rsidRPr="004C639D" w:rsidRDefault="004C639D" w:rsidP="00B81DD2">
      <w:pPr>
        <w:spacing w:before="100" w:beforeAutospacing="1" w:after="100" w:afterAutospacing="1" w:line="276" w:lineRule="auto"/>
        <w:jc w:val="both"/>
        <w:rPr>
          <w:rFonts w:ascii="Times New Roman" w:hAnsi="Times New Roman" w:cs="Times New Roman"/>
        </w:rPr>
      </w:pPr>
      <w:r w:rsidRPr="004C639D">
        <w:rPr>
          <w:rFonts w:ascii="Times New Roman" w:hAnsi="Times New Roman" w:cs="Times New Roman"/>
        </w:rPr>
        <w:t xml:space="preserve">Proces evaluacije bio je strukturiran u pet faza. Međutim, neke od faza vršene su paralelno, s obzirom na preklapanja, sinergije i povratne informacije za proces evaluacije: </w:t>
      </w:r>
    </w:p>
    <w:p w:rsidR="00D47CFD" w:rsidRPr="00B81DD2" w:rsidRDefault="00D47CFD" w:rsidP="00A53F29">
      <w:pPr>
        <w:numPr>
          <w:ilvl w:val="0"/>
          <w:numId w:val="5"/>
        </w:numPr>
        <w:spacing w:before="100" w:beforeAutospacing="1" w:after="100" w:afterAutospacing="1" w:line="276" w:lineRule="auto"/>
        <w:jc w:val="both"/>
        <w:rPr>
          <w:rFonts w:ascii="Times New Roman" w:hAnsi="Times New Roman" w:cs="Times New Roman"/>
        </w:rPr>
      </w:pPr>
      <w:r w:rsidRPr="00A82BE3">
        <w:rPr>
          <w:rFonts w:ascii="Times New Roman" w:hAnsi="Times New Roman" w:cs="Times New Roman"/>
          <w:b/>
          <w:bCs/>
          <w:i/>
          <w:iCs/>
        </w:rPr>
        <w:t>Inicijalna f</w:t>
      </w:r>
      <w:r w:rsidR="004C639D" w:rsidRPr="004C639D">
        <w:rPr>
          <w:rFonts w:ascii="Times New Roman" w:hAnsi="Times New Roman" w:cs="Times New Roman"/>
          <w:b/>
          <w:bCs/>
          <w:i/>
          <w:iCs/>
        </w:rPr>
        <w:t xml:space="preserve">aza </w:t>
      </w:r>
      <w:r w:rsidRPr="00A82BE3">
        <w:rPr>
          <w:rFonts w:ascii="Times New Roman" w:hAnsi="Times New Roman" w:cs="Times New Roman"/>
          <w:b/>
          <w:bCs/>
          <w:i/>
          <w:iCs/>
        </w:rPr>
        <w:t xml:space="preserve"> (faza </w:t>
      </w:r>
      <w:r w:rsidR="004C639D" w:rsidRPr="004C639D">
        <w:rPr>
          <w:rFonts w:ascii="Times New Roman" w:hAnsi="Times New Roman" w:cs="Times New Roman"/>
          <w:b/>
          <w:bCs/>
          <w:i/>
          <w:iCs/>
        </w:rPr>
        <w:t>strukturiranja</w:t>
      </w:r>
      <w:r w:rsidRPr="00A82BE3">
        <w:rPr>
          <w:rFonts w:ascii="Times New Roman" w:hAnsi="Times New Roman" w:cs="Times New Roman"/>
          <w:b/>
          <w:bCs/>
          <w:i/>
          <w:iCs/>
        </w:rPr>
        <w:t>)</w:t>
      </w:r>
      <w:r w:rsidR="004C639D" w:rsidRPr="004C639D">
        <w:rPr>
          <w:rFonts w:ascii="Times New Roman" w:hAnsi="Times New Roman" w:cs="Times New Roman"/>
          <w:b/>
          <w:bCs/>
          <w:i/>
          <w:iCs/>
        </w:rPr>
        <w:t>:</w:t>
      </w:r>
      <w:r w:rsidR="004C639D" w:rsidRPr="004C639D">
        <w:rPr>
          <w:rFonts w:ascii="Times New Roman" w:hAnsi="Times New Roman" w:cs="Times New Roman"/>
        </w:rPr>
        <w:t xml:space="preserve"> U ovoj fazi preduzete su aktivnosti koje su bile usmjerene na definisanje konačnih ciljeva i obima evaluacije, a sve u bliskim konsultacijama sa </w:t>
      </w:r>
      <w:r w:rsidRPr="00B81DD2">
        <w:rPr>
          <w:rFonts w:ascii="Times New Roman" w:hAnsi="Times New Roman" w:cs="Times New Roman"/>
          <w:lang w:val="hr-HR"/>
        </w:rPr>
        <w:t>predstavnicama/cima ORR i Misije</w:t>
      </w:r>
      <w:r w:rsidR="004C639D" w:rsidRPr="004C639D">
        <w:rPr>
          <w:rFonts w:ascii="Times New Roman" w:hAnsi="Times New Roman" w:cs="Times New Roman"/>
        </w:rPr>
        <w:t xml:space="preserve">; </w:t>
      </w:r>
    </w:p>
    <w:p w:rsidR="00A82BE3" w:rsidRPr="00A82BE3" w:rsidRDefault="004C639D" w:rsidP="00A53F29">
      <w:pPr>
        <w:numPr>
          <w:ilvl w:val="0"/>
          <w:numId w:val="5"/>
        </w:numPr>
        <w:spacing w:before="100" w:beforeAutospacing="1" w:after="100" w:afterAutospacing="1" w:line="276" w:lineRule="auto"/>
        <w:jc w:val="both"/>
        <w:rPr>
          <w:rFonts w:ascii="Times New Roman" w:hAnsi="Times New Roman" w:cs="Times New Roman"/>
        </w:rPr>
      </w:pPr>
      <w:r w:rsidRPr="00A82BE3">
        <w:rPr>
          <w:rFonts w:ascii="Times New Roman" w:hAnsi="Times New Roman" w:cs="Times New Roman"/>
          <w:b/>
          <w:bCs/>
          <w:i/>
          <w:iCs/>
        </w:rPr>
        <w:t>Faza prikupljanja podataka</w:t>
      </w:r>
      <w:r w:rsidR="00D47CFD" w:rsidRPr="00A82BE3">
        <w:rPr>
          <w:rFonts w:ascii="Times New Roman" w:hAnsi="Times New Roman" w:cs="Times New Roman"/>
          <w:b/>
          <w:bCs/>
          <w:i/>
          <w:iCs/>
        </w:rPr>
        <w:t xml:space="preserve"> i </w:t>
      </w:r>
      <w:r w:rsidR="00D47CFD" w:rsidRPr="00A82BE3">
        <w:rPr>
          <w:rFonts w:ascii="Times New Roman" w:hAnsi="Times New Roman" w:cs="Times New Roman"/>
          <w:b/>
          <w:bCs/>
          <w:i/>
          <w:iCs/>
          <w:lang w:val="hr-HR"/>
        </w:rPr>
        <w:t>desk analiza</w:t>
      </w:r>
      <w:r w:rsidR="00D47CFD" w:rsidRPr="00B81DD2">
        <w:rPr>
          <w:rFonts w:ascii="Times New Roman" w:hAnsi="Times New Roman" w:cs="Times New Roman"/>
          <w:lang w:val="hr-HR"/>
        </w:rPr>
        <w:t xml:space="preserve"> (metoda teorijske analize sadržaja postojećih dokumenata)</w:t>
      </w:r>
      <w:r w:rsidRPr="00B81DD2">
        <w:rPr>
          <w:rFonts w:ascii="Times New Roman" w:hAnsi="Times New Roman" w:cs="Times New Roman"/>
        </w:rPr>
        <w:t>: U ovoj fazi</w:t>
      </w:r>
      <w:r w:rsidR="00A32734">
        <w:rPr>
          <w:rFonts w:ascii="Times New Roman" w:hAnsi="Times New Roman" w:cs="Times New Roman"/>
        </w:rPr>
        <w:t xml:space="preserve"> </w:t>
      </w:r>
      <w:r w:rsidRPr="00B81DD2">
        <w:rPr>
          <w:rFonts w:ascii="Times New Roman" w:hAnsi="Times New Roman" w:cs="Times New Roman"/>
        </w:rPr>
        <w:t>prikupljena je raspoloživa dokumentacija, kao i drugi relevantni podaci za potrebe detaljnije analize</w:t>
      </w:r>
      <w:r w:rsidR="00D47CFD" w:rsidRPr="00B81DD2">
        <w:rPr>
          <w:rFonts w:ascii="Times New Roman" w:hAnsi="Times New Roman" w:cs="Times New Roman"/>
        </w:rPr>
        <w:t xml:space="preserve"> i </w:t>
      </w:r>
      <w:r w:rsidR="00D47CFD" w:rsidRPr="00B81DD2">
        <w:rPr>
          <w:rFonts w:ascii="Times New Roman" w:hAnsi="Times New Roman" w:cs="Times New Roman"/>
          <w:color w:val="333333"/>
          <w:lang w:val="hr-HR"/>
        </w:rPr>
        <w:t>urađena je</w:t>
      </w:r>
      <w:r w:rsidR="00D47CFD" w:rsidRPr="00B81DD2">
        <w:rPr>
          <w:rFonts w:ascii="Times New Roman" w:hAnsi="Times New Roman" w:cs="Times New Roman"/>
          <w:color w:val="333333"/>
        </w:rPr>
        <w:t xml:space="preserve"> analiz</w:t>
      </w:r>
      <w:r w:rsidR="00D47CFD" w:rsidRPr="00B81DD2">
        <w:rPr>
          <w:rFonts w:ascii="Times New Roman" w:hAnsi="Times New Roman" w:cs="Times New Roman"/>
          <w:color w:val="333333"/>
          <w:lang w:val="hr-HR"/>
        </w:rPr>
        <w:t>a</w:t>
      </w:r>
      <w:r w:rsidR="00D47CFD" w:rsidRPr="00B81DD2">
        <w:rPr>
          <w:rFonts w:ascii="Times New Roman" w:hAnsi="Times New Roman" w:cs="Times New Roman"/>
          <w:color w:val="333333"/>
        </w:rPr>
        <w:t xml:space="preserve"> dokumentacionih izvora - eksternih i internih.</w:t>
      </w:r>
      <w:r w:rsidR="00D47CFD" w:rsidRPr="00B81DD2">
        <w:rPr>
          <w:rFonts w:ascii="Times New Roman" w:hAnsi="Times New Roman" w:cs="Times New Roman"/>
          <w:color w:val="333333"/>
          <w:lang w:val="hr-HR"/>
        </w:rPr>
        <w:t xml:space="preserve"> Analizirala su se dokumenta proizvedena primjenom NSRR, godišnji i srednjoročni izvještaji, kao i druga relevantna dokumenta koja su u posjedu ORR.</w:t>
      </w:r>
    </w:p>
    <w:p w:rsidR="00A82BE3" w:rsidRDefault="004C639D" w:rsidP="00A53F29">
      <w:pPr>
        <w:numPr>
          <w:ilvl w:val="0"/>
          <w:numId w:val="5"/>
        </w:numPr>
        <w:spacing w:before="100" w:beforeAutospacing="1" w:after="100" w:afterAutospacing="1" w:line="276" w:lineRule="auto"/>
        <w:jc w:val="both"/>
        <w:rPr>
          <w:rFonts w:ascii="Times New Roman" w:hAnsi="Times New Roman" w:cs="Times New Roman"/>
        </w:rPr>
      </w:pPr>
      <w:r w:rsidRPr="00A82BE3">
        <w:rPr>
          <w:rFonts w:ascii="Times New Roman" w:hAnsi="Times New Roman" w:cs="Times New Roman"/>
          <w:b/>
          <w:bCs/>
          <w:i/>
          <w:iCs/>
        </w:rPr>
        <w:t>Faza konsultacija</w:t>
      </w:r>
      <w:r w:rsidR="00D47CFD" w:rsidRPr="00A82BE3">
        <w:rPr>
          <w:rFonts w:ascii="Times New Roman" w:hAnsi="Times New Roman" w:cs="Times New Roman"/>
          <w:b/>
          <w:bCs/>
          <w:i/>
          <w:iCs/>
        </w:rPr>
        <w:t xml:space="preserve"> (terensko istraživanje)</w:t>
      </w:r>
      <w:r w:rsidRPr="00A82BE3">
        <w:rPr>
          <w:rFonts w:ascii="Times New Roman" w:hAnsi="Times New Roman" w:cs="Times New Roman"/>
          <w:b/>
          <w:bCs/>
          <w:i/>
          <w:iCs/>
        </w:rPr>
        <w:t>:</w:t>
      </w:r>
      <w:r w:rsidRPr="00A82BE3">
        <w:rPr>
          <w:rFonts w:ascii="Times New Roman" w:hAnsi="Times New Roman" w:cs="Times New Roman"/>
        </w:rPr>
        <w:t xml:space="preserve"> U ovoj fazi sastavljeni su upitnici namijenjeni relevantnim učesnicima</w:t>
      </w:r>
      <w:r w:rsidR="00D47CFD" w:rsidRPr="00A82BE3">
        <w:rPr>
          <w:rFonts w:ascii="Times New Roman" w:hAnsi="Times New Roman" w:cs="Times New Roman"/>
        </w:rPr>
        <w:t>/cama</w:t>
      </w:r>
      <w:r w:rsidRPr="00A82BE3">
        <w:rPr>
          <w:rFonts w:ascii="Times New Roman" w:hAnsi="Times New Roman" w:cs="Times New Roman"/>
        </w:rPr>
        <w:t xml:space="preserve"> u procesu realizacije aktivnosti </w:t>
      </w:r>
      <w:r w:rsidR="00D47CFD" w:rsidRPr="00A82BE3">
        <w:rPr>
          <w:rFonts w:ascii="Times New Roman" w:hAnsi="Times New Roman" w:cs="Times New Roman"/>
        </w:rPr>
        <w:t xml:space="preserve">NSRRi održani sastanci fokus grupa. </w:t>
      </w:r>
    </w:p>
    <w:p w:rsidR="00A82BE3" w:rsidRDefault="00D47CFD" w:rsidP="00A82BE3">
      <w:pPr>
        <w:spacing w:before="100" w:beforeAutospacing="1" w:after="100" w:afterAutospacing="1" w:line="276" w:lineRule="auto"/>
        <w:ind w:left="720"/>
        <w:jc w:val="both"/>
        <w:rPr>
          <w:rFonts w:ascii="Times New Roman" w:hAnsi="Times New Roman" w:cs="Times New Roman"/>
          <w:lang w:val="hr-HR"/>
        </w:rPr>
      </w:pPr>
      <w:r w:rsidRPr="00A82BE3">
        <w:rPr>
          <w:rFonts w:ascii="Times New Roman" w:hAnsi="Times New Roman" w:cs="Times New Roman"/>
          <w:lang w:val="hr-HR"/>
        </w:rPr>
        <w:t xml:space="preserve">Realizovane su tri fokus grupe. Na dvije fokus grupe su pozvani/e predstavnici/e državnih institucija koje su bile prepoznate kao nosioci aktivnosti i/ili partneri, dok su na treću pozvani/e predstavnici/e nevladinih organizacija koje se bave pitanjima rodne ravnopravnosti i osnaživanja žena, a koje su dobile sredstva za realizaciju projekata na osnovu godišnjih konkursa Ministarstva ljudskih i manjinskih prava  za finansiranje projekata/programa iz oblasti rodne ravnopravnosti. </w:t>
      </w:r>
    </w:p>
    <w:p w:rsidR="00A82BE3" w:rsidRDefault="00D47CFD" w:rsidP="00A82BE3">
      <w:pPr>
        <w:spacing w:before="100" w:beforeAutospacing="1" w:after="100" w:afterAutospacing="1" w:line="276" w:lineRule="auto"/>
        <w:ind w:left="720"/>
        <w:jc w:val="both"/>
        <w:rPr>
          <w:rFonts w:ascii="Times New Roman" w:hAnsi="Times New Roman" w:cs="Times New Roman"/>
          <w:lang w:val="hr-HR"/>
        </w:rPr>
      </w:pPr>
      <w:r w:rsidRPr="00A82BE3">
        <w:rPr>
          <w:rFonts w:ascii="Times New Roman" w:hAnsi="Times New Roman" w:cs="Times New Roman"/>
          <w:lang w:val="hr-HR"/>
        </w:rPr>
        <w:t>Zaposleni u ORR su nekoliko puta ponavljali poziv i slali urgencije institucijama i NVO-ima da delegiraju učesnika/cu na fokus grupi, ali je i pored toga odziv bio slab. Učestvovale su predstavnice 14 institucija  i 6 NVO-a</w:t>
      </w:r>
      <w:r w:rsidR="0003247B">
        <w:rPr>
          <w:rFonts w:ascii="Times New Roman" w:hAnsi="Times New Roman" w:cs="Times New Roman"/>
          <w:lang w:val="hr-HR"/>
        </w:rPr>
        <w:t>.</w:t>
      </w:r>
    </w:p>
    <w:p w:rsidR="00A82BE3" w:rsidRDefault="00D47CFD" w:rsidP="00A82BE3">
      <w:pPr>
        <w:spacing w:before="100" w:beforeAutospacing="1" w:after="100" w:afterAutospacing="1" w:line="276" w:lineRule="auto"/>
        <w:ind w:left="720"/>
        <w:jc w:val="both"/>
        <w:rPr>
          <w:rFonts w:ascii="Times New Roman" w:hAnsi="Times New Roman" w:cs="Times New Roman"/>
          <w:lang w:val="hr-HR"/>
        </w:rPr>
      </w:pPr>
      <w:r w:rsidRPr="00A82BE3">
        <w:rPr>
          <w:rFonts w:ascii="Times New Roman" w:hAnsi="Times New Roman" w:cs="Times New Roman"/>
          <w:lang w:val="hr-HR"/>
        </w:rPr>
        <w:t>Kreiran je online upitnik, koristeći Google Forms, koji je proslijeđen institucijama i nevladinim organizacijama, ali je i tu odziv bio slab. Upitnike su popunili/e predstavnici/e 13 institucija i 4 NVO.</w:t>
      </w:r>
    </w:p>
    <w:p w:rsidR="000E1C02" w:rsidRPr="00A32734" w:rsidRDefault="000E1C02" w:rsidP="00A32734">
      <w:pPr>
        <w:spacing w:before="100" w:beforeAutospacing="1" w:after="100" w:afterAutospacing="1" w:line="276" w:lineRule="auto"/>
        <w:ind w:left="720"/>
        <w:jc w:val="both"/>
        <w:rPr>
          <w:rFonts w:ascii="Times New Roman" w:hAnsi="Times New Roman" w:cs="Times New Roman"/>
        </w:rPr>
      </w:pPr>
      <w:r w:rsidRPr="00A32734">
        <w:rPr>
          <w:rFonts w:ascii="Times New Roman" w:hAnsi="Times New Roman" w:cs="Times New Roman"/>
          <w:lang w:val="hr-HR"/>
        </w:rPr>
        <w:t>Urađeni su i intervjui sa ključnim akterima</w:t>
      </w:r>
      <w:r w:rsidR="00A32734" w:rsidRPr="00A32734">
        <w:rPr>
          <w:rFonts w:ascii="Times New Roman" w:hAnsi="Times New Roman" w:cs="Times New Roman"/>
          <w:lang w:val="hr-HR"/>
        </w:rPr>
        <w:t xml:space="preserve">, a sa </w:t>
      </w:r>
      <w:r w:rsidR="00A32734" w:rsidRPr="00A32734">
        <w:rPr>
          <w:rFonts w:ascii="Times New Roman" w:hAnsi="Times New Roman" w:cs="Times New Roman"/>
        </w:rPr>
        <w:t>načelnicom O</w:t>
      </w:r>
      <w:r w:rsidR="00A32734">
        <w:rPr>
          <w:rFonts w:ascii="Times New Roman" w:hAnsi="Times New Roman" w:cs="Times New Roman"/>
        </w:rPr>
        <w:t>RR Biljanom Pejović</w:t>
      </w:r>
      <w:r w:rsidR="00A32734" w:rsidRPr="00A32734">
        <w:rPr>
          <w:rFonts w:ascii="Times New Roman" w:hAnsi="Times New Roman" w:cs="Times New Roman"/>
        </w:rPr>
        <w:t xml:space="preserve"> </w:t>
      </w:r>
      <w:r w:rsidR="00A32734">
        <w:rPr>
          <w:rFonts w:ascii="Times New Roman" w:hAnsi="Times New Roman" w:cs="Times New Roman"/>
        </w:rPr>
        <w:t>r</w:t>
      </w:r>
      <w:r w:rsidR="00A32734" w:rsidRPr="00A32734">
        <w:rPr>
          <w:rFonts w:ascii="Times New Roman" w:hAnsi="Times New Roman" w:cs="Times New Roman"/>
        </w:rPr>
        <w:t xml:space="preserve">ealizovan je dubinski intervju. </w:t>
      </w:r>
    </w:p>
    <w:p w:rsidR="00B81DD2" w:rsidRPr="00B81DD2" w:rsidRDefault="004C639D" w:rsidP="00A53F29">
      <w:pPr>
        <w:pStyle w:val="ListParagraph"/>
        <w:widowControl w:val="0"/>
        <w:numPr>
          <w:ilvl w:val="0"/>
          <w:numId w:val="6"/>
        </w:numPr>
        <w:autoSpaceDE w:val="0"/>
        <w:autoSpaceDN w:val="0"/>
        <w:adjustRightInd w:val="0"/>
        <w:spacing w:after="240" w:line="276" w:lineRule="auto"/>
        <w:jc w:val="both"/>
        <w:rPr>
          <w:rStyle w:val="y2iqfc"/>
          <w:rFonts w:ascii="Times New Roman" w:hAnsi="Times New Roman" w:cs="Times New Roman"/>
          <w:lang w:val="hr-HR"/>
        </w:rPr>
      </w:pPr>
      <w:r w:rsidRPr="00A82BE3">
        <w:rPr>
          <w:rFonts w:ascii="Times New Roman" w:hAnsi="Times New Roman" w:cs="Times New Roman"/>
          <w:b/>
          <w:bCs/>
          <w:i/>
          <w:iCs/>
        </w:rPr>
        <w:t>Faza analize</w:t>
      </w:r>
      <w:r w:rsidR="00B81DD2" w:rsidRPr="00A82BE3">
        <w:rPr>
          <w:rFonts w:ascii="Times New Roman" w:hAnsi="Times New Roman" w:cs="Times New Roman"/>
          <w:b/>
          <w:bCs/>
          <w:i/>
          <w:iCs/>
        </w:rPr>
        <w:t xml:space="preserve"> (izrada Nacrta izvještaja evaluacije)</w:t>
      </w:r>
      <w:r w:rsidRPr="00A82BE3">
        <w:rPr>
          <w:rFonts w:ascii="Times New Roman" w:hAnsi="Times New Roman" w:cs="Times New Roman"/>
          <w:b/>
          <w:bCs/>
          <w:i/>
          <w:iCs/>
        </w:rPr>
        <w:t>:</w:t>
      </w:r>
      <w:r w:rsidRPr="00B81DD2">
        <w:rPr>
          <w:rFonts w:ascii="Times New Roman" w:hAnsi="Times New Roman" w:cs="Times New Roman"/>
        </w:rPr>
        <w:t xml:space="preserve"> Na osnovu </w:t>
      </w:r>
      <w:r w:rsidR="00B81DD2" w:rsidRPr="00B81DD2">
        <w:rPr>
          <w:rFonts w:ascii="Times New Roman" w:hAnsi="Times New Roman" w:cs="Times New Roman"/>
        </w:rPr>
        <w:t>desk analize</w:t>
      </w:r>
      <w:r w:rsidRPr="00B81DD2">
        <w:rPr>
          <w:rFonts w:ascii="Times New Roman" w:hAnsi="Times New Roman" w:cs="Times New Roman"/>
        </w:rPr>
        <w:t xml:space="preserve">, </w:t>
      </w:r>
      <w:r w:rsidR="00B81DD2" w:rsidRPr="00B81DD2">
        <w:rPr>
          <w:rFonts w:ascii="Times New Roman" w:hAnsi="Times New Roman" w:cs="Times New Roman"/>
        </w:rPr>
        <w:t xml:space="preserve">te prikupljenih </w:t>
      </w:r>
      <w:r w:rsidRPr="00B81DD2">
        <w:rPr>
          <w:rFonts w:ascii="Times New Roman" w:hAnsi="Times New Roman" w:cs="Times New Roman"/>
        </w:rPr>
        <w:t>podataka i povratnih informacija u fazi konsultacija izvršena je njihova obrada i analiza</w:t>
      </w:r>
      <w:r w:rsidR="00B81DD2" w:rsidRPr="00B81DD2">
        <w:rPr>
          <w:rFonts w:ascii="Times New Roman" w:hAnsi="Times New Roman" w:cs="Times New Roman"/>
        </w:rPr>
        <w:t xml:space="preserve"> i f</w:t>
      </w:r>
      <w:r w:rsidRPr="00B81DD2">
        <w:rPr>
          <w:rFonts w:ascii="Times New Roman" w:hAnsi="Times New Roman" w:cs="Times New Roman"/>
        </w:rPr>
        <w:t>ormul</w:t>
      </w:r>
      <w:r w:rsidR="00B81DD2" w:rsidRPr="00B81DD2">
        <w:rPr>
          <w:rFonts w:ascii="Times New Roman" w:hAnsi="Times New Roman" w:cs="Times New Roman"/>
        </w:rPr>
        <w:t>isani</w:t>
      </w:r>
      <w:r w:rsidRPr="00B81DD2">
        <w:rPr>
          <w:rFonts w:ascii="Times New Roman" w:hAnsi="Times New Roman" w:cs="Times New Roman"/>
        </w:rPr>
        <w:t xml:space="preserve"> ključni zaključ</w:t>
      </w:r>
      <w:r w:rsidR="00B81DD2" w:rsidRPr="00B81DD2">
        <w:rPr>
          <w:rFonts w:ascii="Times New Roman" w:hAnsi="Times New Roman" w:cs="Times New Roman"/>
        </w:rPr>
        <w:t>ci i preporuke.</w:t>
      </w:r>
      <w:r w:rsidRPr="00B81DD2">
        <w:rPr>
          <w:rFonts w:ascii="Times New Roman" w:hAnsi="Times New Roman" w:cs="Times New Roman"/>
        </w:rPr>
        <w:t xml:space="preserve"> </w:t>
      </w:r>
      <w:r w:rsidR="00B81DD2" w:rsidRPr="00B81DD2">
        <w:rPr>
          <w:rStyle w:val="y2iqfc"/>
          <w:rFonts w:ascii="Times New Roman" w:hAnsi="Times New Roman" w:cs="Times New Roman"/>
        </w:rPr>
        <w:t xml:space="preserve">Nacrt izvještaja o evaluaciji pripremljen je uz detaljnu procjenu NSRR prema svih šest kriterijuma evaluacije: relevantnost, koherentnost, efikasnost, efektivnost, uticaj i održivost. Posebna pažnja bila je posvećena sledećim temama:  </w:t>
      </w:r>
    </w:p>
    <w:p w:rsidR="00B81DD2" w:rsidRPr="00133F5A" w:rsidRDefault="00B81DD2" w:rsidP="00A53F29">
      <w:pPr>
        <w:pStyle w:val="HTMLPreformatted"/>
        <w:numPr>
          <w:ilvl w:val="0"/>
          <w:numId w:val="7"/>
        </w:numPr>
        <w:spacing w:line="276" w:lineRule="auto"/>
        <w:jc w:val="both"/>
        <w:rPr>
          <w:rStyle w:val="y2iqfc"/>
          <w:rFonts w:ascii="Times New Roman" w:hAnsi="Times New Roman" w:cs="Times New Roman"/>
          <w:sz w:val="24"/>
          <w:szCs w:val="24"/>
        </w:rPr>
      </w:pPr>
      <w:r w:rsidRPr="00133F5A">
        <w:rPr>
          <w:rStyle w:val="y2iqfc"/>
          <w:rFonts w:ascii="Times New Roman" w:hAnsi="Times New Roman" w:cs="Times New Roman"/>
          <w:sz w:val="24"/>
          <w:szCs w:val="24"/>
        </w:rPr>
        <w:t>Procjena faze dizajna da bi se vidjelo da li su detaljna analiza rodnih potreba i konsultacije sa korisnicima pravilno sprovedene;</w:t>
      </w:r>
    </w:p>
    <w:p w:rsidR="00B81DD2" w:rsidRPr="00133F5A" w:rsidRDefault="00B81DD2" w:rsidP="00A53F29">
      <w:pPr>
        <w:pStyle w:val="HTMLPreformatted"/>
        <w:numPr>
          <w:ilvl w:val="0"/>
          <w:numId w:val="7"/>
        </w:numPr>
        <w:spacing w:line="276" w:lineRule="auto"/>
        <w:jc w:val="both"/>
        <w:rPr>
          <w:rStyle w:val="y2iqfc"/>
          <w:rFonts w:ascii="Times New Roman" w:hAnsi="Times New Roman" w:cs="Times New Roman"/>
          <w:sz w:val="24"/>
          <w:szCs w:val="24"/>
        </w:rPr>
      </w:pPr>
      <w:r w:rsidRPr="00133F5A">
        <w:rPr>
          <w:rFonts w:ascii="Times New Roman" w:hAnsi="Times New Roman" w:cs="Times New Roman"/>
          <w:sz w:val="24"/>
          <w:szCs w:val="24"/>
        </w:rPr>
        <w:t>Procjena usklađenosti ciljeva i mjera sa domaćim i međunarodnim politikama i standardima rodne ravnopravnosti i ljudskih prava;</w:t>
      </w:r>
    </w:p>
    <w:p w:rsidR="00B81DD2" w:rsidRPr="00133F5A" w:rsidRDefault="00B81DD2" w:rsidP="00A53F29">
      <w:pPr>
        <w:pStyle w:val="HTMLPreformatted"/>
        <w:numPr>
          <w:ilvl w:val="0"/>
          <w:numId w:val="7"/>
        </w:numPr>
        <w:spacing w:line="276" w:lineRule="auto"/>
        <w:jc w:val="both"/>
        <w:rPr>
          <w:rStyle w:val="y2iqfc"/>
          <w:rFonts w:ascii="Times New Roman" w:hAnsi="Times New Roman" w:cs="Times New Roman"/>
          <w:sz w:val="24"/>
          <w:szCs w:val="24"/>
        </w:rPr>
      </w:pPr>
      <w:r w:rsidRPr="00133F5A">
        <w:rPr>
          <w:rStyle w:val="y2iqfc"/>
          <w:rFonts w:ascii="Times New Roman" w:hAnsi="Times New Roman" w:cs="Times New Roman"/>
          <w:sz w:val="24"/>
          <w:szCs w:val="24"/>
        </w:rPr>
        <w:t>Procjena u kojoj mjeri su izgrađeni kapaciteti korisnika, zainteresovanih strana i ciljnih grupa za podršku rodnoj ravnopravnosti;</w:t>
      </w:r>
    </w:p>
    <w:p w:rsidR="00B81DD2" w:rsidRPr="00133F5A" w:rsidRDefault="00B81DD2" w:rsidP="00A53F29">
      <w:pPr>
        <w:pStyle w:val="HTMLPreformatted"/>
        <w:numPr>
          <w:ilvl w:val="0"/>
          <w:numId w:val="7"/>
        </w:numPr>
        <w:spacing w:line="276" w:lineRule="auto"/>
        <w:jc w:val="both"/>
        <w:rPr>
          <w:rStyle w:val="y2iqfc"/>
          <w:rFonts w:ascii="Times New Roman" w:hAnsi="Times New Roman" w:cs="Times New Roman"/>
          <w:sz w:val="24"/>
          <w:szCs w:val="24"/>
        </w:rPr>
      </w:pPr>
      <w:r w:rsidRPr="00133F5A">
        <w:rPr>
          <w:rStyle w:val="y2iqfc"/>
          <w:rFonts w:ascii="Times New Roman" w:hAnsi="Times New Roman" w:cs="Times New Roman"/>
          <w:sz w:val="24"/>
          <w:szCs w:val="24"/>
        </w:rPr>
        <w:t>Procjena do koje mjere su rodne razlike zatvorene;</w:t>
      </w:r>
    </w:p>
    <w:p w:rsidR="00B81DD2" w:rsidRPr="00133F5A" w:rsidRDefault="00B81DD2" w:rsidP="00A53F29">
      <w:pPr>
        <w:pStyle w:val="HTMLPreformatted"/>
        <w:numPr>
          <w:ilvl w:val="0"/>
          <w:numId w:val="7"/>
        </w:numPr>
        <w:spacing w:line="276" w:lineRule="auto"/>
        <w:jc w:val="both"/>
        <w:rPr>
          <w:rStyle w:val="y2iqfc"/>
          <w:rFonts w:ascii="Times New Roman" w:hAnsi="Times New Roman" w:cs="Times New Roman"/>
          <w:sz w:val="24"/>
          <w:szCs w:val="24"/>
        </w:rPr>
      </w:pPr>
      <w:r w:rsidRPr="00133F5A">
        <w:rPr>
          <w:rStyle w:val="y2iqfc"/>
          <w:rFonts w:ascii="Times New Roman" w:hAnsi="Times New Roman" w:cs="Times New Roman"/>
          <w:sz w:val="24"/>
          <w:szCs w:val="24"/>
        </w:rPr>
        <w:t>Procjena u kojoj mjeri su žene i muškarci, kao i djevojčice i dječaci imali koristi od primjene NSRR;</w:t>
      </w:r>
    </w:p>
    <w:p w:rsidR="00B81DD2" w:rsidRPr="00133F5A" w:rsidRDefault="00B81DD2" w:rsidP="00A53F29">
      <w:pPr>
        <w:pStyle w:val="HTMLPreformatted"/>
        <w:numPr>
          <w:ilvl w:val="0"/>
          <w:numId w:val="7"/>
        </w:numPr>
        <w:spacing w:line="276" w:lineRule="auto"/>
        <w:jc w:val="both"/>
        <w:rPr>
          <w:rStyle w:val="y2iqfc"/>
          <w:rFonts w:ascii="Times New Roman" w:hAnsi="Times New Roman" w:cs="Times New Roman"/>
          <w:sz w:val="24"/>
          <w:szCs w:val="24"/>
        </w:rPr>
      </w:pPr>
      <w:r w:rsidRPr="00133F5A">
        <w:rPr>
          <w:rStyle w:val="y2iqfc"/>
          <w:rFonts w:ascii="Times New Roman" w:hAnsi="Times New Roman" w:cs="Times New Roman"/>
          <w:sz w:val="24"/>
          <w:szCs w:val="24"/>
        </w:rPr>
        <w:t xml:space="preserve">Procjena aspekata praćenja i evaluacije koji su uključeni u NSRR. </w:t>
      </w:r>
    </w:p>
    <w:p w:rsidR="004C639D" w:rsidRPr="00B81DD2" w:rsidRDefault="00B81DD2" w:rsidP="00B81DD2">
      <w:pPr>
        <w:spacing w:before="100" w:beforeAutospacing="1" w:after="100" w:afterAutospacing="1" w:line="276" w:lineRule="auto"/>
        <w:ind w:left="720"/>
        <w:jc w:val="both"/>
        <w:rPr>
          <w:rFonts w:ascii="Times New Roman" w:hAnsi="Times New Roman" w:cs="Times New Roman"/>
        </w:rPr>
      </w:pPr>
      <w:r w:rsidRPr="00B81DD2">
        <w:rPr>
          <w:rStyle w:val="y2iqfc"/>
          <w:rFonts w:ascii="Times New Roman" w:hAnsi="Times New Roman" w:cs="Times New Roman"/>
        </w:rPr>
        <w:t>Korišćen je indikatorski pasoš iz NSRR i pratila su se uputstva iz Metodologije za</w:t>
      </w:r>
      <w:r w:rsidRPr="00B81DD2">
        <w:rPr>
          <w:rFonts w:ascii="Times New Roman" w:hAnsi="Times New Roman" w:cs="Times New Roman"/>
          <w:lang w:val="hr-HR"/>
        </w:rPr>
        <w:t xml:space="preserve"> planiranja politike, izrade i praćenja implementacije strateških dokumenata</w:t>
      </w:r>
    </w:p>
    <w:p w:rsidR="00B81DD2" w:rsidRPr="00A82BE3" w:rsidRDefault="00A82BE3" w:rsidP="00A53F29">
      <w:pPr>
        <w:pStyle w:val="ListParagraph"/>
        <w:numPr>
          <w:ilvl w:val="0"/>
          <w:numId w:val="6"/>
        </w:numPr>
        <w:spacing w:before="100" w:beforeAutospacing="1" w:after="100" w:afterAutospacing="1" w:line="276" w:lineRule="auto"/>
        <w:jc w:val="both"/>
        <w:rPr>
          <w:rFonts w:ascii="Times New Roman" w:hAnsi="Times New Roman" w:cs="Times New Roman"/>
        </w:rPr>
      </w:pPr>
      <w:r w:rsidRPr="00A82BE3">
        <w:rPr>
          <w:rFonts w:ascii="Times New Roman" w:hAnsi="Times New Roman" w:cs="Times New Roman"/>
          <w:b/>
          <w:bCs/>
          <w:i/>
          <w:iCs/>
        </w:rPr>
        <w:t>Faza izrade Izvještaja o evaluaciji NSRR</w:t>
      </w:r>
      <w:r>
        <w:rPr>
          <w:rFonts w:ascii="Times New Roman" w:hAnsi="Times New Roman" w:cs="Times New Roman"/>
        </w:rPr>
        <w:t xml:space="preserve">: na osnovu </w:t>
      </w:r>
      <w:r w:rsidRPr="00C14987">
        <w:rPr>
          <w:rStyle w:val="y2iqfc"/>
          <w:rFonts w:ascii="Times New Roman" w:hAnsi="Times New Roman" w:cs="Times New Roman"/>
        </w:rPr>
        <w:t>povratn</w:t>
      </w:r>
      <w:r>
        <w:rPr>
          <w:rStyle w:val="y2iqfc"/>
          <w:rFonts w:ascii="Times New Roman" w:hAnsi="Times New Roman" w:cs="Times New Roman"/>
        </w:rPr>
        <w:t>ih</w:t>
      </w:r>
      <w:r w:rsidRPr="00C14987">
        <w:rPr>
          <w:rStyle w:val="y2iqfc"/>
          <w:rFonts w:ascii="Times New Roman" w:hAnsi="Times New Roman" w:cs="Times New Roman"/>
        </w:rPr>
        <w:t xml:space="preserve"> informacije od ključnih aktera </w:t>
      </w:r>
      <w:r>
        <w:rPr>
          <w:rStyle w:val="y2iqfc"/>
          <w:rFonts w:ascii="Times New Roman" w:hAnsi="Times New Roman" w:cs="Times New Roman"/>
        </w:rPr>
        <w:t>k</w:t>
      </w:r>
      <w:r w:rsidRPr="00C14987">
        <w:rPr>
          <w:rStyle w:val="y2iqfc"/>
          <w:rFonts w:ascii="Times New Roman" w:hAnsi="Times New Roman" w:cs="Times New Roman"/>
        </w:rPr>
        <w:t>ojima je dostavljen Nacrt izvještaja finaliz</w:t>
      </w:r>
      <w:r>
        <w:rPr>
          <w:rStyle w:val="y2iqfc"/>
          <w:rFonts w:ascii="Times New Roman" w:hAnsi="Times New Roman" w:cs="Times New Roman"/>
        </w:rPr>
        <w:t xml:space="preserve">ovan je tekst </w:t>
      </w:r>
      <w:r w:rsidRPr="00C14987">
        <w:rPr>
          <w:rStyle w:val="y2iqfc"/>
          <w:rFonts w:ascii="Times New Roman" w:hAnsi="Times New Roman" w:cs="Times New Roman"/>
        </w:rPr>
        <w:t>Izvještaj o evaluaciji.</w:t>
      </w:r>
    </w:p>
    <w:p w:rsidR="0035709C" w:rsidRPr="0035709C" w:rsidRDefault="004C639D" w:rsidP="00700358">
      <w:pPr>
        <w:spacing w:before="100" w:beforeAutospacing="1" w:after="100" w:afterAutospacing="1" w:line="276" w:lineRule="auto"/>
        <w:jc w:val="both"/>
        <w:rPr>
          <w:rFonts w:ascii="Times New Roman" w:hAnsi="Times New Roman" w:cs="Times New Roman"/>
        </w:rPr>
      </w:pPr>
      <w:r w:rsidRPr="004C639D">
        <w:rPr>
          <w:rFonts w:ascii="Times New Roman" w:hAnsi="Times New Roman" w:cs="Times New Roman"/>
        </w:rPr>
        <w:t>Nepristrasnost sprovedene evaluacije očuvana je upotrebom metodologije evaluacije koja počiva na ukrštanju izvora informacija</w:t>
      </w:r>
      <w:r w:rsidR="00A82BE3" w:rsidRPr="00A82BE3">
        <w:rPr>
          <w:rFonts w:ascii="Times New Roman" w:hAnsi="Times New Roman" w:cs="Times New Roman"/>
        </w:rPr>
        <w:t>.</w:t>
      </w:r>
      <w:r w:rsidRPr="004C639D">
        <w:rPr>
          <w:rFonts w:ascii="Times New Roman" w:hAnsi="Times New Roman" w:cs="Times New Roman"/>
        </w:rPr>
        <w:t xml:space="preserve"> </w:t>
      </w:r>
    </w:p>
    <w:p w:rsidR="004C639D" w:rsidRPr="004C639D" w:rsidRDefault="00133F5A" w:rsidP="004C639D">
      <w:pPr>
        <w:spacing w:line="276" w:lineRule="auto"/>
        <w:jc w:val="both"/>
        <w:rPr>
          <w:rFonts w:ascii="Times New Roman" w:hAnsi="Times New Roman" w:cs="Times New Roman"/>
        </w:rPr>
      </w:pPr>
      <w:r w:rsidRPr="00133F5A">
        <w:rPr>
          <w:rFonts w:ascii="Times New Roman" w:hAnsi="Times New Roman" w:cs="Times New Roman"/>
        </w:rPr>
        <w:t>Ograničenja evaluacije</w:t>
      </w:r>
      <w:r>
        <w:rPr>
          <w:rFonts w:ascii="Times New Roman" w:hAnsi="Times New Roman" w:cs="Times New Roman"/>
        </w:rPr>
        <w:t xml:space="preserve"> su se ogledala u:</w:t>
      </w:r>
      <w:r w:rsidRPr="00133F5A">
        <w:rPr>
          <w:rFonts w:ascii="Times New Roman" w:hAnsi="Times New Roman" w:cs="Times New Roman"/>
        </w:rPr>
        <w:t xml:space="preserve"> </w:t>
      </w:r>
    </w:p>
    <w:p w:rsidR="004C639D" w:rsidRPr="004C639D" w:rsidRDefault="004C639D" w:rsidP="004C639D">
      <w:pPr>
        <w:spacing w:line="276" w:lineRule="auto"/>
        <w:jc w:val="both"/>
        <w:rPr>
          <w:rFonts w:ascii="Times New Roman" w:hAnsi="Times New Roman" w:cs="Times New Roman"/>
        </w:rPr>
      </w:pPr>
      <w:r w:rsidRPr="004C639D">
        <w:rPr>
          <w:rFonts w:ascii="Times New Roman" w:hAnsi="Times New Roman" w:cs="Times New Roman"/>
        </w:rPr>
        <w:t>1. Limitiran</w:t>
      </w:r>
      <w:r w:rsidR="00133F5A">
        <w:rPr>
          <w:rFonts w:ascii="Times New Roman" w:hAnsi="Times New Roman" w:cs="Times New Roman"/>
        </w:rPr>
        <w:t>oj</w:t>
      </w:r>
      <w:r w:rsidRPr="004C639D">
        <w:rPr>
          <w:rFonts w:ascii="Times New Roman" w:hAnsi="Times New Roman" w:cs="Times New Roman"/>
        </w:rPr>
        <w:t xml:space="preserve"> raspoloživost</w:t>
      </w:r>
      <w:r w:rsidR="00133F5A">
        <w:rPr>
          <w:rFonts w:ascii="Times New Roman" w:hAnsi="Times New Roman" w:cs="Times New Roman"/>
        </w:rPr>
        <w:t>i</w:t>
      </w:r>
      <w:r w:rsidRPr="004C639D">
        <w:rPr>
          <w:rFonts w:ascii="Times New Roman" w:hAnsi="Times New Roman" w:cs="Times New Roman"/>
        </w:rPr>
        <w:t xml:space="preserve"> adekvatnih podataka </w:t>
      </w:r>
      <w:r w:rsidRPr="00E828E5">
        <w:rPr>
          <w:rFonts w:ascii="Times New Roman" w:hAnsi="Times New Roman" w:cs="Times New Roman"/>
        </w:rPr>
        <w:t>- Naime, p</w:t>
      </w:r>
      <w:r w:rsidR="00E828E5">
        <w:rPr>
          <w:rFonts w:ascii="Times New Roman" w:hAnsi="Times New Roman" w:cs="Times New Roman"/>
        </w:rPr>
        <w:t>os</w:t>
      </w:r>
      <w:r w:rsidRPr="00E828E5">
        <w:rPr>
          <w:rFonts w:ascii="Times New Roman" w:hAnsi="Times New Roman" w:cs="Times New Roman"/>
        </w:rPr>
        <w:t xml:space="preserve">matrajući same rezultate </w:t>
      </w:r>
      <w:r w:rsidR="00E828E5">
        <w:rPr>
          <w:rFonts w:ascii="Times New Roman" w:hAnsi="Times New Roman" w:cs="Times New Roman"/>
        </w:rPr>
        <w:t>NSRR</w:t>
      </w:r>
      <w:r w:rsidRPr="00E828E5">
        <w:rPr>
          <w:rFonts w:ascii="Times New Roman" w:hAnsi="Times New Roman" w:cs="Times New Roman"/>
        </w:rPr>
        <w:t xml:space="preserve"> osim direktnih izvještaja i dokumenata </w:t>
      </w:r>
      <w:r w:rsidR="00133F5A">
        <w:rPr>
          <w:rFonts w:ascii="Times New Roman" w:hAnsi="Times New Roman" w:cs="Times New Roman"/>
        </w:rPr>
        <w:t>koje posjeduje</w:t>
      </w:r>
      <w:r w:rsidRPr="00E828E5">
        <w:rPr>
          <w:rFonts w:ascii="Times New Roman" w:hAnsi="Times New Roman" w:cs="Times New Roman"/>
        </w:rPr>
        <w:t xml:space="preserve"> </w:t>
      </w:r>
      <w:r w:rsidR="00E828E5">
        <w:rPr>
          <w:rFonts w:ascii="Times New Roman" w:hAnsi="Times New Roman" w:cs="Times New Roman"/>
        </w:rPr>
        <w:t>ORR</w:t>
      </w:r>
      <w:r w:rsidRPr="00E828E5">
        <w:rPr>
          <w:rFonts w:ascii="Times New Roman" w:hAnsi="Times New Roman" w:cs="Times New Roman"/>
        </w:rPr>
        <w:t xml:space="preserve"> ne postoji dovoljno </w:t>
      </w:r>
      <w:r w:rsidR="00413142">
        <w:rPr>
          <w:rFonts w:ascii="Times New Roman" w:hAnsi="Times New Roman" w:cs="Times New Roman"/>
        </w:rPr>
        <w:t>vidljiv, dostupan</w:t>
      </w:r>
      <w:r w:rsidRPr="00E828E5">
        <w:rPr>
          <w:rFonts w:ascii="Times New Roman" w:hAnsi="Times New Roman" w:cs="Times New Roman"/>
        </w:rPr>
        <w:t xml:space="preserve"> i sistematizovan skup podataka koji bi išli u prilog tumačenju i potvrđivanju ostvarenih rezultata. </w:t>
      </w:r>
    </w:p>
    <w:p w:rsidR="004C639D" w:rsidRPr="00413142" w:rsidRDefault="004C639D" w:rsidP="004C639D">
      <w:pPr>
        <w:spacing w:line="276" w:lineRule="auto"/>
        <w:jc w:val="both"/>
        <w:rPr>
          <w:rFonts w:ascii="Times New Roman" w:hAnsi="Times New Roman" w:cs="Times New Roman"/>
        </w:rPr>
      </w:pPr>
      <w:r w:rsidRPr="004C639D">
        <w:rPr>
          <w:rFonts w:ascii="Times New Roman" w:hAnsi="Times New Roman" w:cs="Times New Roman"/>
        </w:rPr>
        <w:t>2. Dostupnost</w:t>
      </w:r>
      <w:r w:rsidR="00133F5A">
        <w:rPr>
          <w:rFonts w:ascii="Times New Roman" w:hAnsi="Times New Roman" w:cs="Times New Roman"/>
        </w:rPr>
        <w:t>i</w:t>
      </w:r>
      <w:r w:rsidRPr="004C639D">
        <w:rPr>
          <w:rFonts w:ascii="Times New Roman" w:hAnsi="Times New Roman" w:cs="Times New Roman"/>
        </w:rPr>
        <w:t xml:space="preserve"> podataka u različitim dokumentacijama </w:t>
      </w:r>
      <w:r w:rsidRPr="00413142">
        <w:rPr>
          <w:rFonts w:ascii="Times New Roman" w:hAnsi="Times New Roman" w:cs="Times New Roman"/>
        </w:rPr>
        <w:t xml:space="preserve"> - Ovo se posebno odnosi na statističke podatke koji bi išli u prilog </w:t>
      </w:r>
      <w:r w:rsidR="00413142">
        <w:rPr>
          <w:rFonts w:ascii="Times New Roman" w:hAnsi="Times New Roman" w:cs="Times New Roman"/>
        </w:rPr>
        <w:t xml:space="preserve">potvrde </w:t>
      </w:r>
      <w:r w:rsidRPr="00413142">
        <w:rPr>
          <w:rFonts w:ascii="Times New Roman" w:hAnsi="Times New Roman" w:cs="Times New Roman"/>
        </w:rPr>
        <w:t>sprovedeni</w:t>
      </w:r>
      <w:r w:rsidR="00413142">
        <w:rPr>
          <w:rFonts w:ascii="Times New Roman" w:hAnsi="Times New Roman" w:cs="Times New Roman"/>
        </w:rPr>
        <w:t xml:space="preserve">h </w:t>
      </w:r>
      <w:r w:rsidRPr="00413142">
        <w:rPr>
          <w:rFonts w:ascii="Times New Roman" w:hAnsi="Times New Roman" w:cs="Times New Roman"/>
        </w:rPr>
        <w:t xml:space="preserve">aktivnosti, kao i rezultata koji su ostvareni u </w:t>
      </w:r>
      <w:r w:rsidR="00413142">
        <w:rPr>
          <w:rFonts w:ascii="Times New Roman" w:hAnsi="Times New Roman" w:cs="Times New Roman"/>
        </w:rPr>
        <w:t>strateškom</w:t>
      </w:r>
      <w:r w:rsidRPr="00413142">
        <w:rPr>
          <w:rFonts w:ascii="Times New Roman" w:hAnsi="Times New Roman" w:cs="Times New Roman"/>
        </w:rPr>
        <w:t xml:space="preserve"> periodu. </w:t>
      </w:r>
    </w:p>
    <w:p w:rsidR="004C639D" w:rsidRPr="00413142" w:rsidRDefault="004C639D" w:rsidP="004C639D">
      <w:pPr>
        <w:spacing w:line="276" w:lineRule="auto"/>
        <w:jc w:val="both"/>
        <w:rPr>
          <w:rFonts w:ascii="Times New Roman" w:hAnsi="Times New Roman" w:cs="Times New Roman"/>
        </w:rPr>
      </w:pPr>
      <w:r w:rsidRPr="004C639D">
        <w:rPr>
          <w:rFonts w:ascii="Times New Roman" w:hAnsi="Times New Roman" w:cs="Times New Roman"/>
        </w:rPr>
        <w:t>3. Nedostat</w:t>
      </w:r>
      <w:r w:rsidR="00133F5A">
        <w:rPr>
          <w:rFonts w:ascii="Times New Roman" w:hAnsi="Times New Roman" w:cs="Times New Roman"/>
        </w:rPr>
        <w:t>ku</w:t>
      </w:r>
      <w:r w:rsidRPr="004C639D">
        <w:rPr>
          <w:rFonts w:ascii="Times New Roman" w:hAnsi="Times New Roman" w:cs="Times New Roman"/>
        </w:rPr>
        <w:t xml:space="preserve"> mogućnosti da se prikupe podaci od niza </w:t>
      </w:r>
      <w:r w:rsidR="00413142">
        <w:rPr>
          <w:rFonts w:ascii="Times New Roman" w:hAnsi="Times New Roman" w:cs="Times New Roman"/>
        </w:rPr>
        <w:t>nosilaca aktivnosti NSRR</w:t>
      </w:r>
      <w:r w:rsidRPr="004C639D">
        <w:rPr>
          <w:rFonts w:ascii="Times New Roman" w:hAnsi="Times New Roman" w:cs="Times New Roman"/>
        </w:rPr>
        <w:t xml:space="preserve"> </w:t>
      </w:r>
      <w:r w:rsidRPr="00413142">
        <w:rPr>
          <w:rFonts w:ascii="Times New Roman" w:hAnsi="Times New Roman" w:cs="Times New Roman"/>
        </w:rPr>
        <w:t xml:space="preserve"> - Tokom prikupljanja podataka</w:t>
      </w:r>
      <w:r w:rsidR="00413142">
        <w:rPr>
          <w:rFonts w:ascii="Times New Roman" w:hAnsi="Times New Roman" w:cs="Times New Roman"/>
        </w:rPr>
        <w:t xml:space="preserve"> </w:t>
      </w:r>
      <w:r w:rsidRPr="00413142">
        <w:rPr>
          <w:rFonts w:ascii="Times New Roman" w:hAnsi="Times New Roman" w:cs="Times New Roman"/>
        </w:rPr>
        <w:t>zabilježen</w:t>
      </w:r>
      <w:r w:rsidR="00413142">
        <w:rPr>
          <w:rFonts w:ascii="Times New Roman" w:hAnsi="Times New Roman" w:cs="Times New Roman"/>
        </w:rPr>
        <w:t xml:space="preserve"> je neadekvatan odgovor na poziv sastancima fokus grupa, kao i</w:t>
      </w:r>
      <w:r w:rsidRPr="00413142">
        <w:rPr>
          <w:rFonts w:ascii="Times New Roman" w:hAnsi="Times New Roman" w:cs="Times New Roman"/>
        </w:rPr>
        <w:t xml:space="preserve"> „sporiji“ priliv popunjavanja upitnika</w:t>
      </w:r>
      <w:r w:rsidR="00413142">
        <w:rPr>
          <w:rFonts w:ascii="Times New Roman" w:hAnsi="Times New Roman" w:cs="Times New Roman"/>
        </w:rPr>
        <w:t xml:space="preserve">. </w:t>
      </w:r>
    </w:p>
    <w:p w:rsidR="00C14987" w:rsidRPr="00C14987" w:rsidRDefault="00C14987" w:rsidP="00C14987">
      <w:pPr>
        <w:jc w:val="both"/>
        <w:rPr>
          <w:rFonts w:ascii="Times New Roman" w:hAnsi="Times New Roman" w:cs="Times New Roman"/>
          <w:b/>
          <w:bCs/>
          <w:color w:val="000000" w:themeColor="text1"/>
          <w:sz w:val="32"/>
          <w:szCs w:val="32"/>
        </w:rPr>
      </w:pPr>
    </w:p>
    <w:p w:rsidR="0018106B" w:rsidRDefault="0018106B" w:rsidP="0018106B">
      <w:pPr>
        <w:pStyle w:val="ListParagraph"/>
        <w:numPr>
          <w:ilvl w:val="0"/>
          <w:numId w:val="1"/>
        </w:numPr>
        <w:jc w:val="both"/>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NALAZI EVALUACIJE</w:t>
      </w:r>
    </w:p>
    <w:p w:rsidR="00404749" w:rsidRDefault="00E510EE" w:rsidP="00E510EE">
      <w:pPr>
        <w:spacing w:before="100" w:beforeAutospacing="1" w:after="100" w:afterAutospacing="1" w:line="276" w:lineRule="auto"/>
        <w:jc w:val="both"/>
        <w:rPr>
          <w:rFonts w:ascii="Times New Roman" w:eastAsia="Times New Roman" w:hAnsi="Times New Roman" w:cs="Times New Roman"/>
          <w:kern w:val="0"/>
          <w14:ligatures w14:val="none"/>
        </w:rPr>
      </w:pPr>
      <w:r w:rsidRPr="00E510EE">
        <w:rPr>
          <w:rFonts w:ascii="Times New Roman" w:eastAsia="Times New Roman" w:hAnsi="Times New Roman" w:cs="Times New Roman"/>
          <w:kern w:val="0"/>
          <w14:ligatures w14:val="none"/>
        </w:rPr>
        <w:t>Da bi se sumarno oc</w:t>
      </w:r>
      <w:r>
        <w:rPr>
          <w:rFonts w:ascii="Times New Roman" w:eastAsia="Times New Roman" w:hAnsi="Times New Roman" w:cs="Times New Roman"/>
          <w:kern w:val="0"/>
          <w14:ligatures w14:val="none"/>
        </w:rPr>
        <w:t>ij</w:t>
      </w:r>
      <w:r w:rsidRPr="00E510EE">
        <w:rPr>
          <w:rFonts w:ascii="Times New Roman" w:eastAsia="Times New Roman" w:hAnsi="Times New Roman" w:cs="Times New Roman"/>
          <w:kern w:val="0"/>
          <w14:ligatures w14:val="none"/>
        </w:rPr>
        <w:t>enila usp</w:t>
      </w:r>
      <w:r>
        <w:rPr>
          <w:rFonts w:ascii="Times New Roman" w:eastAsia="Times New Roman" w:hAnsi="Times New Roman" w:cs="Times New Roman"/>
          <w:kern w:val="0"/>
          <w14:ligatures w14:val="none"/>
        </w:rPr>
        <w:t>j</w:t>
      </w:r>
      <w:r w:rsidRPr="00E510EE">
        <w:rPr>
          <w:rFonts w:ascii="Times New Roman" w:eastAsia="Times New Roman" w:hAnsi="Times New Roman" w:cs="Times New Roman"/>
          <w:kern w:val="0"/>
          <w14:ligatures w14:val="none"/>
        </w:rPr>
        <w:t>e</w:t>
      </w:r>
      <w:r>
        <w:rPr>
          <w:rFonts w:ascii="Times New Roman" w:eastAsia="Times New Roman" w:hAnsi="Times New Roman" w:cs="Times New Roman"/>
          <w:kern w:val="0"/>
          <w14:ligatures w14:val="none"/>
        </w:rPr>
        <w:t>š</w:t>
      </w:r>
      <w:r w:rsidRPr="00E510EE">
        <w:rPr>
          <w:rFonts w:ascii="Times New Roman" w:eastAsia="Times New Roman" w:hAnsi="Times New Roman" w:cs="Times New Roman"/>
          <w:kern w:val="0"/>
          <w14:ligatures w14:val="none"/>
        </w:rPr>
        <w:t xml:space="preserve">nost planiranja i sprovođenja </w:t>
      </w:r>
      <w:r>
        <w:rPr>
          <w:rFonts w:ascii="Times New Roman" w:eastAsia="Times New Roman" w:hAnsi="Times New Roman" w:cs="Times New Roman"/>
          <w:kern w:val="0"/>
          <w14:ligatures w14:val="none"/>
        </w:rPr>
        <w:t>NSRR</w:t>
      </w:r>
      <w:r w:rsidRPr="00E510EE">
        <w:rPr>
          <w:rFonts w:ascii="Times New Roman" w:eastAsia="Times New Roman" w:hAnsi="Times New Roman" w:cs="Times New Roman"/>
          <w:kern w:val="0"/>
          <w14:ligatures w14:val="none"/>
        </w:rPr>
        <w:t>, kori</w:t>
      </w:r>
      <w:r>
        <w:rPr>
          <w:rFonts w:ascii="Times New Roman" w:eastAsia="Times New Roman" w:hAnsi="Times New Roman" w:cs="Times New Roman"/>
          <w:kern w:val="0"/>
          <w14:ligatures w14:val="none"/>
        </w:rPr>
        <w:t>šć</w:t>
      </w:r>
      <w:r w:rsidRPr="00E510EE">
        <w:rPr>
          <w:rFonts w:ascii="Times New Roman" w:eastAsia="Times New Roman" w:hAnsi="Times New Roman" w:cs="Times New Roman"/>
          <w:kern w:val="0"/>
          <w14:ligatures w14:val="none"/>
        </w:rPr>
        <w:t>en</w:t>
      </w:r>
      <w:r>
        <w:rPr>
          <w:rFonts w:ascii="Times New Roman" w:eastAsia="Times New Roman" w:hAnsi="Times New Roman" w:cs="Times New Roman"/>
          <w:kern w:val="0"/>
          <w14:ligatures w14:val="none"/>
        </w:rPr>
        <w:t>o je</w:t>
      </w:r>
      <w:r w:rsidRPr="00E510EE">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šest</w:t>
      </w:r>
      <w:r w:rsidRPr="00E510EE">
        <w:rPr>
          <w:rFonts w:ascii="Times New Roman" w:eastAsia="Times New Roman" w:hAnsi="Times New Roman" w:cs="Times New Roman"/>
          <w:kern w:val="0"/>
          <w14:ligatures w14:val="none"/>
        </w:rPr>
        <w:t xml:space="preserve"> uobi</w:t>
      </w:r>
      <w:r>
        <w:rPr>
          <w:rFonts w:ascii="Times New Roman" w:eastAsia="Times New Roman" w:hAnsi="Times New Roman" w:cs="Times New Roman"/>
          <w:kern w:val="0"/>
          <w14:ligatures w14:val="none"/>
        </w:rPr>
        <w:t>č</w:t>
      </w:r>
      <w:r w:rsidRPr="00E510EE">
        <w:rPr>
          <w:rFonts w:ascii="Times New Roman" w:eastAsia="Times New Roman" w:hAnsi="Times New Roman" w:cs="Times New Roman"/>
          <w:kern w:val="0"/>
          <w14:ligatures w14:val="none"/>
        </w:rPr>
        <w:t>ajen</w:t>
      </w:r>
      <w:r>
        <w:rPr>
          <w:rFonts w:ascii="Times New Roman" w:eastAsia="Times New Roman" w:hAnsi="Times New Roman" w:cs="Times New Roman"/>
          <w:kern w:val="0"/>
          <w14:ligatures w14:val="none"/>
        </w:rPr>
        <w:t>ih</w:t>
      </w:r>
      <w:r w:rsidRPr="00E510EE">
        <w:rPr>
          <w:rFonts w:ascii="Times New Roman" w:eastAsia="Times New Roman" w:hAnsi="Times New Roman" w:cs="Times New Roman"/>
          <w:kern w:val="0"/>
          <w14:ligatures w14:val="none"/>
        </w:rPr>
        <w:t xml:space="preserve"> kriterijuma evaluacije i to relevantnost, </w:t>
      </w:r>
      <w:r>
        <w:rPr>
          <w:rFonts w:ascii="Times New Roman" w:eastAsia="Times New Roman" w:hAnsi="Times New Roman" w:cs="Times New Roman"/>
          <w:kern w:val="0"/>
          <w14:ligatures w14:val="none"/>
        </w:rPr>
        <w:t xml:space="preserve">koherentnost, </w:t>
      </w:r>
      <w:r w:rsidRPr="00E510EE">
        <w:rPr>
          <w:rFonts w:ascii="Times New Roman" w:eastAsia="Times New Roman" w:hAnsi="Times New Roman" w:cs="Times New Roman"/>
          <w:kern w:val="0"/>
          <w14:ligatures w14:val="none"/>
        </w:rPr>
        <w:t>efektivnost, efikasnost</w:t>
      </w:r>
      <w:r>
        <w:rPr>
          <w:rFonts w:ascii="Times New Roman" w:eastAsia="Times New Roman" w:hAnsi="Times New Roman" w:cs="Times New Roman"/>
          <w:kern w:val="0"/>
          <w14:ligatures w14:val="none"/>
        </w:rPr>
        <w:t>, uticaj</w:t>
      </w:r>
      <w:r w:rsidRPr="00E510EE">
        <w:rPr>
          <w:rFonts w:ascii="Times New Roman" w:eastAsia="Times New Roman" w:hAnsi="Times New Roman" w:cs="Times New Roman"/>
          <w:kern w:val="0"/>
          <w14:ligatures w14:val="none"/>
        </w:rPr>
        <w:t xml:space="preserve"> i održivost. Kriterijum relevantnosti prim</w:t>
      </w:r>
      <w:r>
        <w:rPr>
          <w:rFonts w:ascii="Times New Roman" w:eastAsia="Times New Roman" w:hAnsi="Times New Roman" w:cs="Times New Roman"/>
          <w:kern w:val="0"/>
          <w14:ligatures w14:val="none"/>
        </w:rPr>
        <w:t>j</w:t>
      </w:r>
      <w:r w:rsidRPr="00E510EE">
        <w:rPr>
          <w:rFonts w:ascii="Times New Roman" w:eastAsia="Times New Roman" w:hAnsi="Times New Roman" w:cs="Times New Roman"/>
          <w:kern w:val="0"/>
          <w14:ligatures w14:val="none"/>
        </w:rPr>
        <w:t>enjuje se kako bi se proc</w:t>
      </w:r>
      <w:r>
        <w:rPr>
          <w:rFonts w:ascii="Times New Roman" w:eastAsia="Times New Roman" w:hAnsi="Times New Roman" w:cs="Times New Roman"/>
          <w:kern w:val="0"/>
          <w14:ligatures w14:val="none"/>
        </w:rPr>
        <w:t>ij</w:t>
      </w:r>
      <w:r w:rsidRPr="00E510EE">
        <w:rPr>
          <w:rFonts w:ascii="Times New Roman" w:eastAsia="Times New Roman" w:hAnsi="Times New Roman" w:cs="Times New Roman"/>
          <w:kern w:val="0"/>
          <w14:ligatures w14:val="none"/>
        </w:rPr>
        <w:t xml:space="preserve">enilo da li su ustanovljeni prioriteti, planirani ciljevi i predviđene </w:t>
      </w:r>
      <w:r w:rsidR="005E1128">
        <w:rPr>
          <w:rFonts w:ascii="Times New Roman" w:eastAsia="Times New Roman" w:hAnsi="Times New Roman" w:cs="Times New Roman"/>
          <w:kern w:val="0"/>
          <w14:ligatures w14:val="none"/>
        </w:rPr>
        <w:t>mjere</w:t>
      </w:r>
      <w:r w:rsidRPr="00E510EE">
        <w:rPr>
          <w:rFonts w:ascii="Times New Roman" w:eastAsia="Times New Roman" w:hAnsi="Times New Roman" w:cs="Times New Roman"/>
          <w:kern w:val="0"/>
          <w14:ligatures w14:val="none"/>
        </w:rPr>
        <w:t xml:space="preserve"> bile adekvatne za </w:t>
      </w:r>
      <w:r w:rsidR="00884EAA">
        <w:rPr>
          <w:rFonts w:ascii="Times New Roman" w:eastAsia="Times New Roman" w:hAnsi="Times New Roman" w:cs="Times New Roman"/>
          <w:kern w:val="0"/>
          <w14:ligatures w14:val="none"/>
        </w:rPr>
        <w:t>dostizanje višeg nivoa rodne ravnopravnosti u Crnoj Gori</w:t>
      </w:r>
      <w:r w:rsidRPr="00E510EE">
        <w:rPr>
          <w:rFonts w:ascii="Times New Roman" w:eastAsia="Times New Roman" w:hAnsi="Times New Roman" w:cs="Times New Roman"/>
          <w:kern w:val="0"/>
          <w14:ligatures w14:val="none"/>
        </w:rPr>
        <w:t xml:space="preserve"> ustanovljene prilikom donošenja </w:t>
      </w:r>
      <w:r w:rsidR="00884EAA">
        <w:rPr>
          <w:rFonts w:ascii="Times New Roman" w:eastAsia="Times New Roman" w:hAnsi="Times New Roman" w:cs="Times New Roman"/>
          <w:kern w:val="0"/>
          <w14:ligatures w14:val="none"/>
        </w:rPr>
        <w:t>NSRR</w:t>
      </w:r>
      <w:r w:rsidRPr="00E510EE">
        <w:rPr>
          <w:rFonts w:ascii="Times New Roman" w:eastAsia="Times New Roman" w:hAnsi="Times New Roman" w:cs="Times New Roman"/>
          <w:kern w:val="0"/>
          <w14:ligatures w14:val="none"/>
        </w:rPr>
        <w:t xml:space="preserve">. </w:t>
      </w:r>
      <w:r w:rsidR="00911CFC">
        <w:rPr>
          <w:rFonts w:ascii="Times New Roman" w:eastAsia="Times New Roman" w:hAnsi="Times New Roman" w:cs="Times New Roman"/>
          <w:kern w:val="0"/>
          <w14:ligatures w14:val="none"/>
        </w:rPr>
        <w:t>Koliko se dobro NSRR uklapa</w:t>
      </w:r>
      <w:r w:rsidR="002C772E">
        <w:rPr>
          <w:rFonts w:ascii="Times New Roman" w:eastAsia="Times New Roman" w:hAnsi="Times New Roman" w:cs="Times New Roman"/>
          <w:kern w:val="0"/>
          <w14:ligatures w14:val="none"/>
        </w:rPr>
        <w:t xml:space="preserve"> sa drugim nacionalnim i međunarodnim dokumentima</w:t>
      </w:r>
      <w:r w:rsidR="00911CFC">
        <w:rPr>
          <w:rFonts w:ascii="Times New Roman" w:eastAsia="Times New Roman" w:hAnsi="Times New Roman" w:cs="Times New Roman"/>
          <w:kern w:val="0"/>
          <w14:ligatures w14:val="none"/>
        </w:rPr>
        <w:t>, odnosno</w:t>
      </w:r>
      <w:r w:rsidR="00911CFC" w:rsidRPr="00911CFC">
        <w:rPr>
          <w:rFonts w:ascii="Times New Roman" w:eastAsia="Times New Roman" w:hAnsi="Times New Roman" w:cs="Times New Roman"/>
          <w:kern w:val="0"/>
          <w14:ligatures w14:val="none"/>
        </w:rPr>
        <w:t xml:space="preserve"> da li postoji sinergija, </w:t>
      </w:r>
      <w:r w:rsidR="00911CFC" w:rsidRPr="00911CFC">
        <w:rPr>
          <w:rFonts w:ascii="Times New Roman" w:hAnsi="Times New Roman" w:cs="Times New Roman"/>
        </w:rPr>
        <w:t>kompatibilnost i usklađenost NSRR s drugim strategijama, projektima i javnim politikama u zemlji, međunarodnim politikama i standardima rodne ravnopravnosti i ljudskih prava</w:t>
      </w:r>
      <w:r w:rsidR="00911CFC">
        <w:rPr>
          <w:rFonts w:ascii="Times New Roman" w:hAnsi="Times New Roman" w:cs="Times New Roman"/>
        </w:rPr>
        <w:t xml:space="preserve"> procjenjuje kriterijum koherentnosti</w:t>
      </w:r>
      <w:r w:rsidR="002C772E">
        <w:rPr>
          <w:rFonts w:ascii="Times New Roman" w:eastAsia="Times New Roman" w:hAnsi="Times New Roman" w:cs="Times New Roman"/>
          <w:kern w:val="0"/>
          <w14:ligatures w14:val="none"/>
        </w:rPr>
        <w:t xml:space="preserve">. </w:t>
      </w:r>
      <w:r w:rsidRPr="00E510EE">
        <w:rPr>
          <w:rFonts w:ascii="Times New Roman" w:eastAsia="Times New Roman" w:hAnsi="Times New Roman" w:cs="Times New Roman"/>
          <w:kern w:val="0"/>
          <w14:ligatures w14:val="none"/>
        </w:rPr>
        <w:t>Kriterijum efektivnosti treba da uka</w:t>
      </w:r>
      <w:r w:rsidR="002C772E">
        <w:rPr>
          <w:rFonts w:ascii="Times New Roman" w:eastAsia="Times New Roman" w:hAnsi="Times New Roman" w:cs="Times New Roman"/>
          <w:kern w:val="0"/>
          <w14:ligatures w14:val="none"/>
        </w:rPr>
        <w:t>ž</w:t>
      </w:r>
      <w:r w:rsidRPr="00E510EE">
        <w:rPr>
          <w:rFonts w:ascii="Times New Roman" w:eastAsia="Times New Roman" w:hAnsi="Times New Roman" w:cs="Times New Roman"/>
          <w:kern w:val="0"/>
          <w14:ligatures w14:val="none"/>
        </w:rPr>
        <w:t>e na u</w:t>
      </w:r>
      <w:r w:rsidR="002C772E">
        <w:rPr>
          <w:rFonts w:ascii="Times New Roman" w:eastAsia="Times New Roman" w:hAnsi="Times New Roman" w:cs="Times New Roman"/>
          <w:kern w:val="0"/>
          <w14:ligatures w14:val="none"/>
        </w:rPr>
        <w:t>č</w:t>
      </w:r>
      <w:r w:rsidRPr="00E510EE">
        <w:rPr>
          <w:rFonts w:ascii="Times New Roman" w:eastAsia="Times New Roman" w:hAnsi="Times New Roman" w:cs="Times New Roman"/>
          <w:kern w:val="0"/>
          <w14:ligatures w14:val="none"/>
        </w:rPr>
        <w:t>inkovitost preduzetih aktivnosti i prim</w:t>
      </w:r>
      <w:r w:rsidR="00884EAA">
        <w:rPr>
          <w:rFonts w:ascii="Times New Roman" w:eastAsia="Times New Roman" w:hAnsi="Times New Roman" w:cs="Times New Roman"/>
          <w:kern w:val="0"/>
          <w14:ligatures w14:val="none"/>
        </w:rPr>
        <w:t>ij</w:t>
      </w:r>
      <w:r w:rsidRPr="00E510EE">
        <w:rPr>
          <w:rFonts w:ascii="Times New Roman" w:eastAsia="Times New Roman" w:hAnsi="Times New Roman" w:cs="Times New Roman"/>
          <w:kern w:val="0"/>
          <w14:ligatures w14:val="none"/>
        </w:rPr>
        <w:t>enjenih m</w:t>
      </w:r>
      <w:r w:rsidR="00884EAA">
        <w:rPr>
          <w:rFonts w:ascii="Times New Roman" w:eastAsia="Times New Roman" w:hAnsi="Times New Roman" w:cs="Times New Roman"/>
          <w:kern w:val="0"/>
          <w14:ligatures w14:val="none"/>
        </w:rPr>
        <w:t>j</w:t>
      </w:r>
      <w:r w:rsidRPr="00E510EE">
        <w:rPr>
          <w:rFonts w:ascii="Times New Roman" w:eastAsia="Times New Roman" w:hAnsi="Times New Roman" w:cs="Times New Roman"/>
          <w:kern w:val="0"/>
          <w14:ligatures w14:val="none"/>
        </w:rPr>
        <w:t>era, tj. da odgovori na pitanje u kojoj m</w:t>
      </w:r>
      <w:r w:rsidR="00884EAA">
        <w:rPr>
          <w:rFonts w:ascii="Times New Roman" w:eastAsia="Times New Roman" w:hAnsi="Times New Roman" w:cs="Times New Roman"/>
          <w:kern w:val="0"/>
          <w14:ligatures w14:val="none"/>
        </w:rPr>
        <w:t>j</w:t>
      </w:r>
      <w:r w:rsidRPr="00E510EE">
        <w:rPr>
          <w:rFonts w:ascii="Times New Roman" w:eastAsia="Times New Roman" w:hAnsi="Times New Roman" w:cs="Times New Roman"/>
          <w:kern w:val="0"/>
          <w14:ligatures w14:val="none"/>
        </w:rPr>
        <w:t>eri su one dovele do realizacije postavljenih prioriteta, ciljeva i m</w:t>
      </w:r>
      <w:r w:rsidR="00884EAA">
        <w:rPr>
          <w:rFonts w:ascii="Times New Roman" w:eastAsia="Times New Roman" w:hAnsi="Times New Roman" w:cs="Times New Roman"/>
          <w:kern w:val="0"/>
          <w14:ligatures w14:val="none"/>
        </w:rPr>
        <w:t>j</w:t>
      </w:r>
      <w:r w:rsidRPr="00E510EE">
        <w:rPr>
          <w:rFonts w:ascii="Times New Roman" w:eastAsia="Times New Roman" w:hAnsi="Times New Roman" w:cs="Times New Roman"/>
          <w:kern w:val="0"/>
          <w14:ligatures w14:val="none"/>
        </w:rPr>
        <w:t>erljivih indikatora. Efikasnost se odnosi na sagledavanje načina tro</w:t>
      </w:r>
      <w:r w:rsidR="002C772E">
        <w:rPr>
          <w:rFonts w:ascii="Times New Roman" w:eastAsia="Times New Roman" w:hAnsi="Times New Roman" w:cs="Times New Roman"/>
          <w:kern w:val="0"/>
          <w14:ligatures w14:val="none"/>
        </w:rPr>
        <w:t>š</w:t>
      </w:r>
      <w:r w:rsidRPr="00E510EE">
        <w:rPr>
          <w:rFonts w:ascii="Times New Roman" w:eastAsia="Times New Roman" w:hAnsi="Times New Roman" w:cs="Times New Roman"/>
          <w:kern w:val="0"/>
          <w14:ligatures w14:val="none"/>
        </w:rPr>
        <w:t>enja resursa, te se na osnovu ovog kriterijuma oc</w:t>
      </w:r>
      <w:r w:rsidR="00884EAA">
        <w:rPr>
          <w:rFonts w:ascii="Times New Roman" w:eastAsia="Times New Roman" w:hAnsi="Times New Roman" w:cs="Times New Roman"/>
          <w:kern w:val="0"/>
          <w14:ligatures w14:val="none"/>
        </w:rPr>
        <w:t>j</w:t>
      </w:r>
      <w:r w:rsidRPr="00E510EE">
        <w:rPr>
          <w:rFonts w:ascii="Times New Roman" w:eastAsia="Times New Roman" w:hAnsi="Times New Roman" w:cs="Times New Roman"/>
          <w:kern w:val="0"/>
          <w14:ligatures w14:val="none"/>
        </w:rPr>
        <w:t>enjuje da li su predviđene aktivnosti bile adekvatno podr</w:t>
      </w:r>
      <w:r w:rsidR="002C772E">
        <w:rPr>
          <w:rFonts w:ascii="Times New Roman" w:eastAsia="Times New Roman" w:hAnsi="Times New Roman" w:cs="Times New Roman"/>
          <w:kern w:val="0"/>
          <w14:ligatures w14:val="none"/>
        </w:rPr>
        <w:t>ž</w:t>
      </w:r>
      <w:r w:rsidRPr="00E510EE">
        <w:rPr>
          <w:rFonts w:ascii="Times New Roman" w:eastAsia="Times New Roman" w:hAnsi="Times New Roman" w:cs="Times New Roman"/>
          <w:kern w:val="0"/>
          <w14:ligatures w14:val="none"/>
        </w:rPr>
        <w:t>ane postoje</w:t>
      </w:r>
      <w:r w:rsidR="002C772E">
        <w:rPr>
          <w:rFonts w:ascii="Times New Roman" w:eastAsia="Times New Roman" w:hAnsi="Times New Roman" w:cs="Times New Roman"/>
          <w:kern w:val="0"/>
          <w14:ligatures w14:val="none"/>
        </w:rPr>
        <w:t>ć</w:t>
      </w:r>
      <w:r w:rsidRPr="00E510EE">
        <w:rPr>
          <w:rFonts w:ascii="Times New Roman" w:eastAsia="Times New Roman" w:hAnsi="Times New Roman" w:cs="Times New Roman"/>
          <w:kern w:val="0"/>
          <w14:ligatures w14:val="none"/>
        </w:rPr>
        <w:t>im resursima, kao i da li su ti resursi kori</w:t>
      </w:r>
      <w:r w:rsidR="002C772E">
        <w:rPr>
          <w:rFonts w:ascii="Times New Roman" w:eastAsia="Times New Roman" w:hAnsi="Times New Roman" w:cs="Times New Roman"/>
          <w:kern w:val="0"/>
          <w14:ligatures w14:val="none"/>
        </w:rPr>
        <w:t>šć</w:t>
      </w:r>
      <w:r w:rsidRPr="00E510EE">
        <w:rPr>
          <w:rFonts w:ascii="Times New Roman" w:eastAsia="Times New Roman" w:hAnsi="Times New Roman" w:cs="Times New Roman"/>
          <w:kern w:val="0"/>
          <w14:ligatures w14:val="none"/>
        </w:rPr>
        <w:t>eni na zadovoljavaju</w:t>
      </w:r>
      <w:r w:rsidR="002C772E">
        <w:rPr>
          <w:rFonts w:ascii="Times New Roman" w:eastAsia="Times New Roman" w:hAnsi="Times New Roman" w:cs="Times New Roman"/>
          <w:kern w:val="0"/>
          <w14:ligatures w14:val="none"/>
        </w:rPr>
        <w:t>ć</w:t>
      </w:r>
      <w:r w:rsidRPr="00E510EE">
        <w:rPr>
          <w:rFonts w:ascii="Times New Roman" w:eastAsia="Times New Roman" w:hAnsi="Times New Roman" w:cs="Times New Roman"/>
          <w:kern w:val="0"/>
          <w14:ligatures w14:val="none"/>
        </w:rPr>
        <w:t>i na</w:t>
      </w:r>
      <w:r w:rsidR="00663AFA">
        <w:rPr>
          <w:rFonts w:ascii="Times New Roman" w:eastAsia="Times New Roman" w:hAnsi="Times New Roman" w:cs="Times New Roman"/>
          <w:kern w:val="0"/>
          <w14:ligatures w14:val="none"/>
        </w:rPr>
        <w:t>č</w:t>
      </w:r>
      <w:r w:rsidRPr="00E510EE">
        <w:rPr>
          <w:rFonts w:ascii="Times New Roman" w:eastAsia="Times New Roman" w:hAnsi="Times New Roman" w:cs="Times New Roman"/>
          <w:kern w:val="0"/>
          <w14:ligatures w14:val="none"/>
        </w:rPr>
        <w:t xml:space="preserve">in. </w:t>
      </w:r>
      <w:r w:rsidR="002C772E" w:rsidRPr="002C772E">
        <w:rPr>
          <w:rFonts w:ascii="Times New Roman" w:eastAsia="Times New Roman" w:hAnsi="Times New Roman" w:cs="Times New Roman" w:hint="cs"/>
          <w:kern w:val="0"/>
          <w14:ligatures w14:val="none"/>
        </w:rPr>
        <w:t>Prakti</w:t>
      </w:r>
      <w:r w:rsidR="00663AFA">
        <w:rPr>
          <w:rFonts w:ascii="Times New Roman" w:eastAsia="Times New Roman" w:hAnsi="Times New Roman" w:cs="Times New Roman"/>
          <w:kern w:val="0"/>
          <w14:ligatures w14:val="none"/>
        </w:rPr>
        <w:t>č</w:t>
      </w:r>
      <w:r w:rsidR="002C772E" w:rsidRPr="002C772E">
        <w:rPr>
          <w:rFonts w:ascii="Times New Roman" w:eastAsia="Times New Roman" w:hAnsi="Times New Roman" w:cs="Times New Roman" w:hint="cs"/>
          <w:kern w:val="0"/>
          <w14:ligatures w14:val="none"/>
        </w:rPr>
        <w:t>no, efikasnost možemo razum</w:t>
      </w:r>
      <w:r w:rsidR="00663AFA">
        <w:rPr>
          <w:rFonts w:ascii="Times New Roman" w:eastAsia="Times New Roman" w:hAnsi="Times New Roman" w:cs="Times New Roman"/>
          <w:kern w:val="0"/>
          <w14:ligatures w14:val="none"/>
        </w:rPr>
        <w:t>j</w:t>
      </w:r>
      <w:r w:rsidR="002C772E" w:rsidRPr="002C772E">
        <w:rPr>
          <w:rFonts w:ascii="Times New Roman" w:eastAsia="Times New Roman" w:hAnsi="Times New Roman" w:cs="Times New Roman" w:hint="cs"/>
          <w:kern w:val="0"/>
          <w14:ligatures w14:val="none"/>
        </w:rPr>
        <w:t>eti kao m</w:t>
      </w:r>
      <w:r w:rsidR="00663AFA">
        <w:rPr>
          <w:rFonts w:ascii="Times New Roman" w:eastAsia="Times New Roman" w:hAnsi="Times New Roman" w:cs="Times New Roman"/>
          <w:kern w:val="0"/>
          <w14:ligatures w14:val="none"/>
        </w:rPr>
        <w:t>j</w:t>
      </w:r>
      <w:r w:rsidR="002C772E" w:rsidRPr="002C772E">
        <w:rPr>
          <w:rFonts w:ascii="Times New Roman" w:eastAsia="Times New Roman" w:hAnsi="Times New Roman" w:cs="Times New Roman" w:hint="cs"/>
          <w:kern w:val="0"/>
          <w14:ligatures w14:val="none"/>
        </w:rPr>
        <w:t>eru ekonomičnosti </w:t>
      </w:r>
      <w:r w:rsidR="00663AFA">
        <w:rPr>
          <w:rFonts w:ascii="Times New Roman" w:eastAsia="Times New Roman" w:hAnsi="Times New Roman" w:cs="Times New Roman"/>
          <w:kern w:val="0"/>
          <w14:ligatures w14:val="none"/>
        </w:rPr>
        <w:t xml:space="preserve">NSRR. </w:t>
      </w:r>
      <w:r w:rsidR="00663AFA" w:rsidRPr="00663AFA">
        <w:rPr>
          <w:rFonts w:ascii="Times New Roman" w:eastAsia="Times New Roman" w:hAnsi="Times New Roman" w:cs="Times New Roman" w:hint="cs"/>
          <w:kern w:val="0"/>
          <w14:ligatures w14:val="none"/>
        </w:rPr>
        <w:t xml:space="preserve">Kada </w:t>
      </w:r>
      <w:r w:rsidR="00663AFA">
        <w:rPr>
          <w:rFonts w:ascii="Times New Roman" w:eastAsia="Times New Roman" w:hAnsi="Times New Roman" w:cs="Times New Roman"/>
          <w:kern w:val="0"/>
          <w14:ligatures w14:val="none"/>
        </w:rPr>
        <w:t xml:space="preserve">se </w:t>
      </w:r>
      <w:r w:rsidR="00663AFA" w:rsidRPr="00663AFA">
        <w:rPr>
          <w:rFonts w:ascii="Times New Roman" w:eastAsia="Times New Roman" w:hAnsi="Times New Roman" w:cs="Times New Roman" w:hint="cs"/>
          <w:kern w:val="0"/>
          <w14:ligatures w14:val="none"/>
        </w:rPr>
        <w:t>govori o uticaju sagledava</w:t>
      </w:r>
      <w:r w:rsidR="00663AFA">
        <w:rPr>
          <w:rFonts w:ascii="Times New Roman" w:eastAsia="Times New Roman" w:hAnsi="Times New Roman" w:cs="Times New Roman"/>
          <w:kern w:val="0"/>
          <w14:ligatures w14:val="none"/>
        </w:rPr>
        <w:t>ju se</w:t>
      </w:r>
      <w:r w:rsidR="00663AFA" w:rsidRPr="00663AFA">
        <w:rPr>
          <w:rFonts w:ascii="Times New Roman" w:eastAsia="Times New Roman" w:hAnsi="Times New Roman" w:cs="Times New Roman" w:hint="cs"/>
          <w:kern w:val="0"/>
          <w14:ligatures w14:val="none"/>
        </w:rPr>
        <w:t xml:space="preserve"> sv</w:t>
      </w:r>
      <w:r w:rsidR="00663AFA">
        <w:rPr>
          <w:rFonts w:ascii="Times New Roman" w:eastAsia="Times New Roman" w:hAnsi="Times New Roman" w:cs="Times New Roman"/>
          <w:kern w:val="0"/>
          <w14:ligatures w14:val="none"/>
        </w:rPr>
        <w:t>i</w:t>
      </w:r>
      <w:r w:rsidR="00663AFA" w:rsidRPr="00663AFA">
        <w:rPr>
          <w:rFonts w:ascii="Times New Roman" w:eastAsia="Times New Roman" w:hAnsi="Times New Roman" w:cs="Times New Roman" w:hint="cs"/>
          <w:kern w:val="0"/>
          <w14:ligatures w14:val="none"/>
        </w:rPr>
        <w:t xml:space="preserve"> pozitivn</w:t>
      </w:r>
      <w:r w:rsidR="00663AFA">
        <w:rPr>
          <w:rFonts w:ascii="Times New Roman" w:eastAsia="Times New Roman" w:hAnsi="Times New Roman" w:cs="Times New Roman"/>
          <w:kern w:val="0"/>
          <w14:ligatures w14:val="none"/>
        </w:rPr>
        <w:t>i</w:t>
      </w:r>
      <w:r w:rsidR="00663AFA" w:rsidRPr="00663AFA">
        <w:rPr>
          <w:rFonts w:ascii="Times New Roman" w:eastAsia="Times New Roman" w:hAnsi="Times New Roman" w:cs="Times New Roman" w:hint="cs"/>
          <w:kern w:val="0"/>
          <w14:ligatures w14:val="none"/>
        </w:rPr>
        <w:t xml:space="preserve"> i negativn</w:t>
      </w:r>
      <w:r w:rsidR="00663AFA">
        <w:rPr>
          <w:rFonts w:ascii="Times New Roman" w:eastAsia="Times New Roman" w:hAnsi="Times New Roman" w:cs="Times New Roman"/>
          <w:kern w:val="0"/>
          <w14:ligatures w14:val="none"/>
        </w:rPr>
        <w:t>i</w:t>
      </w:r>
      <w:r w:rsidR="00663AFA" w:rsidRPr="00663AFA">
        <w:rPr>
          <w:rFonts w:ascii="Times New Roman" w:eastAsia="Times New Roman" w:hAnsi="Times New Roman" w:cs="Times New Roman" w:hint="cs"/>
          <w:kern w:val="0"/>
          <w14:ligatures w14:val="none"/>
        </w:rPr>
        <w:t xml:space="preserve"> dugoročn</w:t>
      </w:r>
      <w:r w:rsidR="00663AFA">
        <w:rPr>
          <w:rFonts w:ascii="Times New Roman" w:eastAsia="Times New Roman" w:hAnsi="Times New Roman" w:cs="Times New Roman"/>
          <w:kern w:val="0"/>
          <w14:ligatures w14:val="none"/>
        </w:rPr>
        <w:t>i</w:t>
      </w:r>
      <w:r w:rsidR="00663AFA" w:rsidRPr="00663AFA">
        <w:rPr>
          <w:rFonts w:ascii="Times New Roman" w:eastAsia="Times New Roman" w:hAnsi="Times New Roman" w:cs="Times New Roman" w:hint="cs"/>
          <w:kern w:val="0"/>
          <w14:ligatures w14:val="none"/>
        </w:rPr>
        <w:t xml:space="preserve"> efekt</w:t>
      </w:r>
      <w:r w:rsidR="00663AFA">
        <w:rPr>
          <w:rFonts w:ascii="Times New Roman" w:eastAsia="Times New Roman" w:hAnsi="Times New Roman" w:cs="Times New Roman"/>
          <w:kern w:val="0"/>
          <w14:ligatures w14:val="none"/>
        </w:rPr>
        <w:t>i</w:t>
      </w:r>
      <w:r w:rsidR="00663AFA" w:rsidRPr="00663AFA">
        <w:rPr>
          <w:rFonts w:ascii="Times New Roman" w:eastAsia="Times New Roman" w:hAnsi="Times New Roman" w:cs="Times New Roman" w:hint="cs"/>
          <w:kern w:val="0"/>
          <w14:ligatures w14:val="none"/>
        </w:rPr>
        <w:t xml:space="preserve"> koji su nastali kao direktan ili indirektan rezultat </w:t>
      </w:r>
      <w:r w:rsidR="00663AFA">
        <w:rPr>
          <w:rFonts w:ascii="Times New Roman" w:eastAsia="Times New Roman" w:hAnsi="Times New Roman" w:cs="Times New Roman"/>
          <w:kern w:val="0"/>
          <w14:ligatures w14:val="none"/>
        </w:rPr>
        <w:t>NSRR</w:t>
      </w:r>
      <w:r w:rsidR="00663AFA" w:rsidRPr="00663AFA">
        <w:rPr>
          <w:rFonts w:ascii="Times New Roman" w:eastAsia="Times New Roman" w:hAnsi="Times New Roman" w:cs="Times New Roman" w:hint="cs"/>
          <w:kern w:val="0"/>
          <w14:ligatures w14:val="none"/>
        </w:rPr>
        <w:t xml:space="preserve">. </w:t>
      </w:r>
      <w:r w:rsidRPr="00E510EE">
        <w:rPr>
          <w:rFonts w:ascii="Times New Roman" w:eastAsia="Times New Roman" w:hAnsi="Times New Roman" w:cs="Times New Roman"/>
          <w:kern w:val="0"/>
          <w14:ligatures w14:val="none"/>
        </w:rPr>
        <w:t>Kona</w:t>
      </w:r>
      <w:r w:rsidR="00404749">
        <w:rPr>
          <w:rFonts w:ascii="Times New Roman" w:eastAsia="Times New Roman" w:hAnsi="Times New Roman" w:cs="Times New Roman"/>
          <w:kern w:val="0"/>
          <w14:ligatures w14:val="none"/>
        </w:rPr>
        <w:t>č</w:t>
      </w:r>
      <w:r w:rsidRPr="00E510EE">
        <w:rPr>
          <w:rFonts w:ascii="Times New Roman" w:eastAsia="Times New Roman" w:hAnsi="Times New Roman" w:cs="Times New Roman"/>
          <w:kern w:val="0"/>
          <w14:ligatures w14:val="none"/>
        </w:rPr>
        <w:t>no, procenjuje se i odr</w:t>
      </w:r>
      <w:r w:rsidR="00404749">
        <w:rPr>
          <w:rFonts w:ascii="Times New Roman" w:eastAsia="Times New Roman" w:hAnsi="Times New Roman" w:cs="Times New Roman"/>
          <w:kern w:val="0"/>
          <w14:ligatures w14:val="none"/>
        </w:rPr>
        <w:t>ž</w:t>
      </w:r>
      <w:r w:rsidRPr="00E510EE">
        <w:rPr>
          <w:rFonts w:ascii="Times New Roman" w:eastAsia="Times New Roman" w:hAnsi="Times New Roman" w:cs="Times New Roman"/>
          <w:kern w:val="0"/>
          <w14:ligatures w14:val="none"/>
        </w:rPr>
        <w:t xml:space="preserve">ivost realizovanih aktivnosti, </w:t>
      </w:r>
      <w:r w:rsidR="00404749">
        <w:rPr>
          <w:rFonts w:ascii="Times New Roman" w:eastAsia="Times New Roman" w:hAnsi="Times New Roman" w:cs="Times New Roman"/>
          <w:kern w:val="0"/>
          <w14:ligatures w14:val="none"/>
        </w:rPr>
        <w:t xml:space="preserve">odnosno </w:t>
      </w:r>
      <w:r w:rsidR="00404749" w:rsidRPr="00404749">
        <w:rPr>
          <w:rFonts w:ascii="Times New Roman" w:eastAsia="Times New Roman" w:hAnsi="Times New Roman" w:cs="Times New Roman" w:hint="cs"/>
          <w:kern w:val="0"/>
          <w14:ligatures w14:val="none"/>
        </w:rPr>
        <w:t>proc</w:t>
      </w:r>
      <w:r w:rsidR="00404749">
        <w:rPr>
          <w:rFonts w:ascii="Times New Roman" w:eastAsia="Times New Roman" w:hAnsi="Times New Roman" w:cs="Times New Roman"/>
          <w:kern w:val="0"/>
          <w14:ligatures w14:val="none"/>
        </w:rPr>
        <w:t>j</w:t>
      </w:r>
      <w:r w:rsidR="00404749" w:rsidRPr="00404749">
        <w:rPr>
          <w:rFonts w:ascii="Times New Roman" w:eastAsia="Times New Roman" w:hAnsi="Times New Roman" w:cs="Times New Roman" w:hint="cs"/>
          <w:kern w:val="0"/>
          <w14:ligatures w14:val="none"/>
        </w:rPr>
        <w:t>enjujemo da li će i u kojoj m</w:t>
      </w:r>
      <w:r w:rsidR="00404749">
        <w:rPr>
          <w:rFonts w:ascii="Times New Roman" w:eastAsia="Times New Roman" w:hAnsi="Times New Roman" w:cs="Times New Roman"/>
          <w:kern w:val="0"/>
          <w14:ligatures w14:val="none"/>
        </w:rPr>
        <w:t>j</w:t>
      </w:r>
      <w:r w:rsidR="00404749" w:rsidRPr="00404749">
        <w:rPr>
          <w:rFonts w:ascii="Times New Roman" w:eastAsia="Times New Roman" w:hAnsi="Times New Roman" w:cs="Times New Roman" w:hint="cs"/>
          <w:kern w:val="0"/>
          <w14:ligatures w14:val="none"/>
        </w:rPr>
        <w:t>eri pozitivn</w:t>
      </w:r>
      <w:r w:rsidR="00404749">
        <w:rPr>
          <w:rFonts w:ascii="Times New Roman" w:eastAsia="Times New Roman" w:hAnsi="Times New Roman" w:cs="Times New Roman"/>
          <w:kern w:val="0"/>
          <w14:ligatures w14:val="none"/>
        </w:rPr>
        <w:t>e</w:t>
      </w:r>
      <w:r w:rsidR="00404749" w:rsidRPr="00404749">
        <w:rPr>
          <w:rFonts w:ascii="Times New Roman" w:eastAsia="Times New Roman" w:hAnsi="Times New Roman" w:cs="Times New Roman" w:hint="cs"/>
          <w:kern w:val="0"/>
          <w14:ligatures w14:val="none"/>
        </w:rPr>
        <w:t xml:space="preserve"> prom</w:t>
      </w:r>
      <w:r w:rsidR="00404749">
        <w:rPr>
          <w:rFonts w:ascii="Times New Roman" w:eastAsia="Times New Roman" w:hAnsi="Times New Roman" w:cs="Times New Roman"/>
          <w:kern w:val="0"/>
          <w14:ligatures w14:val="none"/>
        </w:rPr>
        <w:t>jene,</w:t>
      </w:r>
      <w:r w:rsidR="00404749" w:rsidRPr="00404749">
        <w:rPr>
          <w:rFonts w:ascii="Times New Roman" w:eastAsia="Times New Roman" w:hAnsi="Times New Roman" w:cs="Times New Roman" w:hint="cs"/>
          <w:kern w:val="0"/>
          <w14:ligatures w14:val="none"/>
        </w:rPr>
        <w:t xml:space="preserve"> nastale </w:t>
      </w:r>
      <w:r w:rsidR="00404749">
        <w:rPr>
          <w:rFonts w:ascii="Times New Roman" w:eastAsia="Times New Roman" w:hAnsi="Times New Roman" w:cs="Times New Roman"/>
          <w:kern w:val="0"/>
          <w14:ligatures w14:val="none"/>
        </w:rPr>
        <w:t xml:space="preserve">realizacijom NSRR, </w:t>
      </w:r>
      <w:r w:rsidR="00404749" w:rsidRPr="00404749">
        <w:rPr>
          <w:rFonts w:ascii="Times New Roman" w:eastAsia="Times New Roman" w:hAnsi="Times New Roman" w:cs="Times New Roman" w:hint="cs"/>
          <w:kern w:val="0"/>
          <w14:ligatures w14:val="none"/>
        </w:rPr>
        <w:t xml:space="preserve">opstati nakon </w:t>
      </w:r>
      <w:r w:rsidR="00404749">
        <w:rPr>
          <w:rFonts w:ascii="Times New Roman" w:eastAsia="Times New Roman" w:hAnsi="Times New Roman" w:cs="Times New Roman"/>
          <w:kern w:val="0"/>
          <w14:ligatures w14:val="none"/>
        </w:rPr>
        <w:t>ovog strateškog perioda, t</w:t>
      </w:r>
      <w:r w:rsidRPr="00E510EE">
        <w:rPr>
          <w:rFonts w:ascii="Times New Roman" w:eastAsia="Times New Roman" w:hAnsi="Times New Roman" w:cs="Times New Roman"/>
          <w:kern w:val="0"/>
          <w14:ligatures w14:val="none"/>
        </w:rPr>
        <w:t>e potreba da se te aktivnosti dodatno podr</w:t>
      </w:r>
      <w:r w:rsidR="00404749">
        <w:rPr>
          <w:rFonts w:ascii="Times New Roman" w:eastAsia="Times New Roman" w:hAnsi="Times New Roman" w:cs="Times New Roman"/>
          <w:kern w:val="0"/>
          <w14:ligatures w14:val="none"/>
        </w:rPr>
        <w:t>ž</w:t>
      </w:r>
      <w:r w:rsidRPr="00E510EE">
        <w:rPr>
          <w:rFonts w:ascii="Times New Roman" w:eastAsia="Times New Roman" w:hAnsi="Times New Roman" w:cs="Times New Roman"/>
          <w:kern w:val="0"/>
          <w14:ligatures w14:val="none"/>
        </w:rPr>
        <w:t>e u narednom periodu</w:t>
      </w:r>
      <w:r w:rsidR="00404749">
        <w:rPr>
          <w:rFonts w:ascii="Times New Roman" w:eastAsia="Times New Roman" w:hAnsi="Times New Roman" w:cs="Times New Roman"/>
          <w:kern w:val="0"/>
          <w14:ligatures w14:val="none"/>
        </w:rPr>
        <w:t>.</w:t>
      </w:r>
      <w:r w:rsidRPr="00E510EE">
        <w:rPr>
          <w:rFonts w:ascii="Times New Roman" w:eastAsia="Times New Roman" w:hAnsi="Times New Roman" w:cs="Times New Roman"/>
          <w:kern w:val="0"/>
          <w14:ligatures w14:val="none"/>
        </w:rPr>
        <w:t xml:space="preserve"> </w:t>
      </w:r>
    </w:p>
    <w:p w:rsidR="00E510EE" w:rsidRPr="00E510EE" w:rsidRDefault="00E510EE" w:rsidP="00E510EE">
      <w:pPr>
        <w:spacing w:before="100" w:beforeAutospacing="1" w:after="100" w:afterAutospacing="1" w:line="276" w:lineRule="auto"/>
        <w:jc w:val="both"/>
        <w:rPr>
          <w:rFonts w:ascii="Times New Roman" w:eastAsia="Times New Roman" w:hAnsi="Times New Roman" w:cs="Times New Roman"/>
          <w:kern w:val="0"/>
          <w14:ligatures w14:val="none"/>
        </w:rPr>
      </w:pPr>
      <w:r w:rsidRPr="00E510EE">
        <w:rPr>
          <w:rFonts w:ascii="Times New Roman" w:eastAsia="Times New Roman" w:hAnsi="Times New Roman" w:cs="Times New Roman"/>
          <w:kern w:val="0"/>
          <w14:ligatures w14:val="none"/>
        </w:rPr>
        <w:t xml:space="preserve">U nastavku je data analiza prema zadatim kriterijumima, pri </w:t>
      </w:r>
      <w:r w:rsidR="00404749">
        <w:rPr>
          <w:rFonts w:ascii="Times New Roman" w:eastAsia="Times New Roman" w:hAnsi="Times New Roman" w:cs="Times New Roman"/>
          <w:kern w:val="0"/>
          <w14:ligatures w14:val="none"/>
        </w:rPr>
        <w:t>č</w:t>
      </w:r>
      <w:r w:rsidRPr="00E510EE">
        <w:rPr>
          <w:rFonts w:ascii="Times New Roman" w:eastAsia="Times New Roman" w:hAnsi="Times New Roman" w:cs="Times New Roman"/>
          <w:kern w:val="0"/>
          <w14:ligatures w14:val="none"/>
        </w:rPr>
        <w:t>emu je svaki od pomenutih kriterijuma analiziran na osnovu unapr</w:t>
      </w:r>
      <w:r w:rsidR="00404749">
        <w:rPr>
          <w:rFonts w:ascii="Times New Roman" w:eastAsia="Times New Roman" w:hAnsi="Times New Roman" w:cs="Times New Roman"/>
          <w:kern w:val="0"/>
          <w14:ligatures w14:val="none"/>
        </w:rPr>
        <w:t>ij</w:t>
      </w:r>
      <w:r w:rsidRPr="00E510EE">
        <w:rPr>
          <w:rFonts w:ascii="Times New Roman" w:eastAsia="Times New Roman" w:hAnsi="Times New Roman" w:cs="Times New Roman"/>
          <w:kern w:val="0"/>
          <w14:ligatures w14:val="none"/>
        </w:rPr>
        <w:t>ed definisanih pitanja kori</w:t>
      </w:r>
      <w:r w:rsidR="00404749">
        <w:rPr>
          <w:rFonts w:ascii="Times New Roman" w:eastAsia="Times New Roman" w:hAnsi="Times New Roman" w:cs="Times New Roman"/>
          <w:kern w:val="0"/>
          <w14:ligatures w14:val="none"/>
        </w:rPr>
        <w:t>šć</w:t>
      </w:r>
      <w:r w:rsidRPr="00E510EE">
        <w:rPr>
          <w:rFonts w:ascii="Times New Roman" w:eastAsia="Times New Roman" w:hAnsi="Times New Roman" w:cs="Times New Roman"/>
          <w:kern w:val="0"/>
          <w14:ligatures w14:val="none"/>
        </w:rPr>
        <w:t xml:space="preserve">enih prilikom evaluacije </w:t>
      </w:r>
      <w:r w:rsidR="00404749">
        <w:rPr>
          <w:rFonts w:ascii="Times New Roman" w:eastAsia="Times New Roman" w:hAnsi="Times New Roman" w:cs="Times New Roman"/>
          <w:kern w:val="0"/>
          <w14:ligatures w14:val="none"/>
        </w:rPr>
        <w:t xml:space="preserve">NSRR.  </w:t>
      </w:r>
    </w:p>
    <w:tbl>
      <w:tblPr>
        <w:tblStyle w:val="TableGrid0"/>
        <w:tblW w:w="0" w:type="auto"/>
        <w:tblLook w:val="04A0" w:firstRow="1" w:lastRow="0" w:firstColumn="1" w:lastColumn="0" w:noHBand="0" w:noVBand="1"/>
      </w:tblPr>
      <w:tblGrid>
        <w:gridCol w:w="2122"/>
        <w:gridCol w:w="5103"/>
        <w:gridCol w:w="2125"/>
      </w:tblGrid>
      <w:tr w:rsidR="00A24F50" w:rsidTr="007B04D1">
        <w:tc>
          <w:tcPr>
            <w:tcW w:w="9350" w:type="dxa"/>
            <w:gridSpan w:val="3"/>
            <w:shd w:val="clear" w:color="auto" w:fill="F2CEED" w:themeFill="accent5" w:themeFillTint="33"/>
          </w:tcPr>
          <w:p w:rsidR="006F629B" w:rsidRDefault="006F629B" w:rsidP="005C1657">
            <w:pPr>
              <w:jc w:val="center"/>
              <w:rPr>
                <w:rFonts w:ascii="Times New Roman" w:hAnsi="Times New Roman" w:cs="Times New Roman"/>
                <w:color w:val="000000" w:themeColor="text1"/>
              </w:rPr>
            </w:pPr>
          </w:p>
          <w:p w:rsidR="00A24F50" w:rsidRPr="00936439" w:rsidRDefault="00A24F50" w:rsidP="005C1657">
            <w:pPr>
              <w:jc w:val="center"/>
              <w:rPr>
                <w:rFonts w:ascii="Times New Roman" w:hAnsi="Times New Roman" w:cs="Times New Roman"/>
                <w:b/>
                <w:bCs/>
                <w:color w:val="000000" w:themeColor="text1"/>
              </w:rPr>
            </w:pPr>
            <w:r w:rsidRPr="00936439">
              <w:rPr>
                <w:rFonts w:ascii="Times New Roman" w:hAnsi="Times New Roman" w:cs="Times New Roman"/>
                <w:b/>
                <w:bCs/>
                <w:color w:val="000000" w:themeColor="text1"/>
              </w:rPr>
              <w:t>RELEVANTNOST</w:t>
            </w:r>
          </w:p>
          <w:p w:rsidR="006F629B" w:rsidRPr="00404749" w:rsidRDefault="006F629B" w:rsidP="005C1657">
            <w:pPr>
              <w:jc w:val="center"/>
              <w:rPr>
                <w:rFonts w:ascii="Times New Roman" w:hAnsi="Times New Roman" w:cs="Times New Roman"/>
                <w:color w:val="000000" w:themeColor="text1"/>
              </w:rPr>
            </w:pPr>
          </w:p>
        </w:tc>
      </w:tr>
      <w:tr w:rsidR="00A24F50" w:rsidTr="006F629B">
        <w:tc>
          <w:tcPr>
            <w:tcW w:w="2122" w:type="dxa"/>
            <w:shd w:val="clear" w:color="auto" w:fill="F2CEED" w:themeFill="accent5" w:themeFillTint="33"/>
          </w:tcPr>
          <w:p w:rsidR="006F629B" w:rsidRDefault="006F629B" w:rsidP="005C1657">
            <w:pPr>
              <w:rPr>
                <w:rFonts w:ascii="Times New Roman" w:hAnsi="Times New Roman" w:cs="Times New Roman"/>
              </w:rPr>
            </w:pPr>
          </w:p>
          <w:p w:rsidR="006F629B" w:rsidRDefault="006F629B" w:rsidP="005C1657">
            <w:pPr>
              <w:rPr>
                <w:rFonts w:ascii="Times New Roman" w:hAnsi="Times New Roman" w:cs="Times New Roman"/>
              </w:rPr>
            </w:pPr>
          </w:p>
          <w:p w:rsidR="006F629B" w:rsidRDefault="006F629B" w:rsidP="006F629B">
            <w:pPr>
              <w:jc w:val="center"/>
              <w:rPr>
                <w:rFonts w:ascii="Times New Roman" w:hAnsi="Times New Roman" w:cs="Times New Roman"/>
              </w:rPr>
            </w:pPr>
          </w:p>
          <w:p w:rsidR="00A24F50" w:rsidRPr="006F629B" w:rsidRDefault="00A24F50" w:rsidP="006F629B">
            <w:pPr>
              <w:jc w:val="center"/>
              <w:rPr>
                <w:rFonts w:ascii="Times New Roman" w:hAnsi="Times New Roman" w:cs="Times New Roman"/>
                <w:i/>
                <w:iCs/>
              </w:rPr>
            </w:pPr>
            <w:r w:rsidRPr="006F629B">
              <w:rPr>
                <w:rFonts w:ascii="Times New Roman" w:hAnsi="Times New Roman" w:cs="Times New Roman"/>
                <w:i/>
                <w:iCs/>
              </w:rPr>
              <w:t>Pitanje</w:t>
            </w:r>
          </w:p>
        </w:tc>
        <w:tc>
          <w:tcPr>
            <w:tcW w:w="5103" w:type="dxa"/>
            <w:shd w:val="clear" w:color="auto" w:fill="F2CEED" w:themeFill="accent5" w:themeFillTint="33"/>
          </w:tcPr>
          <w:p w:rsidR="006F629B" w:rsidRDefault="006F629B" w:rsidP="009724C3">
            <w:pPr>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p>
          <w:p w:rsidR="006F629B" w:rsidRDefault="006F629B" w:rsidP="009724C3">
            <w:pPr>
              <w:jc w:val="both"/>
              <w:rPr>
                <w:rFonts w:ascii="Times New Roman" w:hAnsi="Times New Roman" w:cs="Times New Roman"/>
                <w:color w:val="000000" w:themeColor="text1"/>
              </w:rPr>
            </w:pPr>
          </w:p>
          <w:p w:rsidR="006F629B" w:rsidRDefault="006F629B" w:rsidP="006F629B">
            <w:pPr>
              <w:jc w:val="center"/>
              <w:rPr>
                <w:rFonts w:ascii="Times New Roman" w:hAnsi="Times New Roman" w:cs="Times New Roman"/>
                <w:color w:val="000000" w:themeColor="text1"/>
              </w:rPr>
            </w:pPr>
          </w:p>
          <w:p w:rsidR="00A24F50" w:rsidRDefault="00A24F50" w:rsidP="006F629B">
            <w:pPr>
              <w:jc w:val="center"/>
              <w:rPr>
                <w:rFonts w:ascii="Times New Roman" w:hAnsi="Times New Roman" w:cs="Times New Roman"/>
                <w:i/>
                <w:iCs/>
                <w:color w:val="000000" w:themeColor="text1"/>
              </w:rPr>
            </w:pPr>
            <w:r w:rsidRPr="006F629B">
              <w:rPr>
                <w:rFonts w:ascii="Times New Roman" w:hAnsi="Times New Roman" w:cs="Times New Roman"/>
                <w:i/>
                <w:iCs/>
                <w:color w:val="000000" w:themeColor="text1"/>
              </w:rPr>
              <w:t>Nalaz</w:t>
            </w:r>
          </w:p>
          <w:p w:rsidR="006F629B" w:rsidRDefault="006F629B" w:rsidP="006F629B">
            <w:pPr>
              <w:jc w:val="center"/>
              <w:rPr>
                <w:rFonts w:ascii="Times New Roman" w:hAnsi="Times New Roman" w:cs="Times New Roman"/>
                <w:i/>
                <w:iCs/>
                <w:color w:val="000000" w:themeColor="text1"/>
              </w:rPr>
            </w:pPr>
          </w:p>
          <w:p w:rsidR="006F629B" w:rsidRDefault="006F629B" w:rsidP="006F629B">
            <w:pPr>
              <w:jc w:val="center"/>
              <w:rPr>
                <w:rFonts w:ascii="Times New Roman" w:hAnsi="Times New Roman" w:cs="Times New Roman"/>
                <w:i/>
                <w:iCs/>
                <w:color w:val="000000" w:themeColor="text1"/>
              </w:rPr>
            </w:pPr>
          </w:p>
          <w:p w:rsidR="006F629B" w:rsidRDefault="006F629B" w:rsidP="006F629B">
            <w:pPr>
              <w:jc w:val="center"/>
              <w:rPr>
                <w:rFonts w:ascii="Times New Roman" w:hAnsi="Times New Roman" w:cs="Times New Roman"/>
                <w:i/>
                <w:iCs/>
                <w:color w:val="000000" w:themeColor="text1"/>
              </w:rPr>
            </w:pPr>
          </w:p>
          <w:p w:rsidR="006F629B" w:rsidRPr="006F629B" w:rsidRDefault="006F629B" w:rsidP="006F629B">
            <w:pPr>
              <w:jc w:val="center"/>
              <w:rPr>
                <w:rFonts w:ascii="Times New Roman" w:hAnsi="Times New Roman" w:cs="Times New Roman"/>
                <w:i/>
                <w:iCs/>
                <w:color w:val="000000" w:themeColor="text1"/>
              </w:rPr>
            </w:pPr>
          </w:p>
        </w:tc>
        <w:tc>
          <w:tcPr>
            <w:tcW w:w="2125" w:type="dxa"/>
            <w:shd w:val="clear" w:color="auto" w:fill="F2CEED" w:themeFill="accent5" w:themeFillTint="33"/>
          </w:tcPr>
          <w:p w:rsidR="006F629B" w:rsidRDefault="00A24F50" w:rsidP="009724C3">
            <w:pPr>
              <w:jc w:val="both"/>
              <w:rPr>
                <w:rFonts w:ascii="Times New Roman" w:hAnsi="Times New Roman" w:cs="Times New Roman"/>
                <w:color w:val="000000" w:themeColor="text1"/>
              </w:rPr>
            </w:pPr>
            <w:r w:rsidRPr="006F629B">
              <w:rPr>
                <w:rFonts w:ascii="Times New Roman" w:hAnsi="Times New Roman" w:cs="Times New Roman"/>
                <w:color w:val="000000" w:themeColor="text1"/>
                <w:shd w:val="clear" w:color="auto" w:fill="F2CEED" w:themeFill="accent5" w:themeFillTint="33"/>
              </w:rPr>
              <w:t>Ocjena</w:t>
            </w:r>
            <w:r w:rsidR="006F629B" w:rsidRPr="006F629B">
              <w:rPr>
                <w:rFonts w:ascii="Times New Roman" w:hAnsi="Times New Roman" w:cs="Times New Roman"/>
                <w:color w:val="000000" w:themeColor="text1"/>
                <w:shd w:val="clear" w:color="auto" w:fill="F2CEED" w:themeFill="accent5" w:themeFillTint="33"/>
              </w:rPr>
              <w:t xml:space="preserve"> učesnica fokus grupa i iz popunjenih</w:t>
            </w:r>
            <w:r w:rsidR="006F629B">
              <w:rPr>
                <w:rFonts w:ascii="Times New Roman" w:hAnsi="Times New Roman" w:cs="Times New Roman"/>
                <w:color w:val="000000" w:themeColor="text1"/>
              </w:rPr>
              <w:t xml:space="preserve"> upitnika</w:t>
            </w:r>
          </w:p>
          <w:tbl>
            <w:tblPr>
              <w:tblStyle w:val="TableGrid0"/>
              <w:tblW w:w="0" w:type="auto"/>
              <w:tblLook w:val="04A0" w:firstRow="1" w:lastRow="0" w:firstColumn="1" w:lastColumn="0" w:noHBand="0" w:noVBand="1"/>
            </w:tblPr>
            <w:tblGrid>
              <w:gridCol w:w="979"/>
              <w:gridCol w:w="920"/>
            </w:tblGrid>
            <w:tr w:rsidR="006F629B" w:rsidTr="006F629B">
              <w:trPr>
                <w:trHeight w:val="275"/>
              </w:trPr>
              <w:tc>
                <w:tcPr>
                  <w:tcW w:w="996" w:type="dxa"/>
                </w:tcPr>
                <w:p w:rsidR="006F629B" w:rsidRPr="006F629B" w:rsidRDefault="006F629B" w:rsidP="009724C3">
                  <w:pPr>
                    <w:jc w:val="both"/>
                    <w:rPr>
                      <w:rFonts w:ascii="Times New Roman" w:hAnsi="Times New Roman" w:cs="Times New Roman"/>
                      <w:color w:val="000000" w:themeColor="text1"/>
                      <w:sz w:val="21"/>
                      <w:szCs w:val="21"/>
                    </w:rPr>
                  </w:pPr>
                  <w:r w:rsidRPr="006F629B">
                    <w:rPr>
                      <w:rFonts w:ascii="Times New Roman" w:hAnsi="Times New Roman" w:cs="Times New Roman"/>
                      <w:color w:val="000000" w:themeColor="text1"/>
                      <w:sz w:val="21"/>
                      <w:szCs w:val="21"/>
                    </w:rPr>
                    <w:t>visoko</w:t>
                  </w:r>
                </w:p>
              </w:tc>
              <w:tc>
                <w:tcPr>
                  <w:tcW w:w="997" w:type="dxa"/>
                  <w:shd w:val="clear" w:color="auto" w:fill="8DD873" w:themeFill="accent6" w:themeFillTint="99"/>
                </w:tcPr>
                <w:p w:rsidR="006F629B" w:rsidRDefault="006F629B" w:rsidP="009724C3">
                  <w:pPr>
                    <w:jc w:val="both"/>
                    <w:rPr>
                      <w:rFonts w:ascii="Times New Roman" w:hAnsi="Times New Roman" w:cs="Times New Roman"/>
                      <w:color w:val="000000" w:themeColor="text1"/>
                    </w:rPr>
                  </w:pPr>
                </w:p>
              </w:tc>
            </w:tr>
            <w:tr w:rsidR="006F629B" w:rsidTr="006F629B">
              <w:trPr>
                <w:trHeight w:val="265"/>
              </w:trPr>
              <w:tc>
                <w:tcPr>
                  <w:tcW w:w="996" w:type="dxa"/>
                </w:tcPr>
                <w:p w:rsidR="006F629B" w:rsidRPr="006F629B" w:rsidRDefault="006F629B" w:rsidP="009724C3">
                  <w:pPr>
                    <w:jc w:val="both"/>
                    <w:rPr>
                      <w:rFonts w:ascii="Times New Roman" w:hAnsi="Times New Roman" w:cs="Times New Roman"/>
                      <w:color w:val="000000" w:themeColor="text1"/>
                      <w:sz w:val="21"/>
                      <w:szCs w:val="21"/>
                    </w:rPr>
                  </w:pPr>
                  <w:r w:rsidRPr="006F629B">
                    <w:rPr>
                      <w:rFonts w:ascii="Times New Roman" w:hAnsi="Times New Roman" w:cs="Times New Roman"/>
                      <w:color w:val="000000" w:themeColor="text1"/>
                      <w:sz w:val="21"/>
                      <w:szCs w:val="21"/>
                    </w:rPr>
                    <w:t>srednje</w:t>
                  </w:r>
                </w:p>
              </w:tc>
              <w:tc>
                <w:tcPr>
                  <w:tcW w:w="997" w:type="dxa"/>
                  <w:shd w:val="clear" w:color="auto" w:fill="FFFF00"/>
                </w:tcPr>
                <w:p w:rsidR="006F629B" w:rsidRDefault="006F629B" w:rsidP="009724C3">
                  <w:pPr>
                    <w:jc w:val="both"/>
                    <w:rPr>
                      <w:rFonts w:ascii="Times New Roman" w:hAnsi="Times New Roman" w:cs="Times New Roman"/>
                      <w:color w:val="000000" w:themeColor="text1"/>
                    </w:rPr>
                  </w:pPr>
                </w:p>
              </w:tc>
            </w:tr>
            <w:tr w:rsidR="006F629B" w:rsidTr="006F629B">
              <w:trPr>
                <w:trHeight w:val="275"/>
              </w:trPr>
              <w:tc>
                <w:tcPr>
                  <w:tcW w:w="996" w:type="dxa"/>
                </w:tcPr>
                <w:p w:rsidR="006F629B" w:rsidRPr="006F629B" w:rsidRDefault="006F629B" w:rsidP="009724C3">
                  <w:pPr>
                    <w:jc w:val="both"/>
                    <w:rPr>
                      <w:rFonts w:ascii="Times New Roman" w:hAnsi="Times New Roman" w:cs="Times New Roman"/>
                      <w:color w:val="000000" w:themeColor="text1"/>
                      <w:sz w:val="21"/>
                      <w:szCs w:val="21"/>
                    </w:rPr>
                  </w:pPr>
                  <w:r w:rsidRPr="006F629B">
                    <w:rPr>
                      <w:rFonts w:ascii="Times New Roman" w:hAnsi="Times New Roman" w:cs="Times New Roman"/>
                      <w:color w:val="000000" w:themeColor="text1"/>
                      <w:sz w:val="21"/>
                      <w:szCs w:val="21"/>
                    </w:rPr>
                    <w:t>nisko</w:t>
                  </w:r>
                </w:p>
              </w:tc>
              <w:tc>
                <w:tcPr>
                  <w:tcW w:w="997" w:type="dxa"/>
                  <w:shd w:val="clear" w:color="auto" w:fill="FF0000"/>
                </w:tcPr>
                <w:p w:rsidR="006F629B" w:rsidRDefault="006F629B" w:rsidP="009724C3">
                  <w:pPr>
                    <w:jc w:val="both"/>
                    <w:rPr>
                      <w:rFonts w:ascii="Times New Roman" w:hAnsi="Times New Roman" w:cs="Times New Roman"/>
                      <w:color w:val="000000" w:themeColor="text1"/>
                    </w:rPr>
                  </w:pPr>
                </w:p>
              </w:tc>
            </w:tr>
          </w:tbl>
          <w:p w:rsidR="006F629B" w:rsidRDefault="006F629B" w:rsidP="009724C3">
            <w:pPr>
              <w:jc w:val="both"/>
              <w:rPr>
                <w:rFonts w:ascii="Times New Roman" w:hAnsi="Times New Roman" w:cs="Times New Roman"/>
                <w:color w:val="000000" w:themeColor="text1"/>
              </w:rPr>
            </w:pPr>
          </w:p>
        </w:tc>
      </w:tr>
      <w:tr w:rsidR="00A24F50" w:rsidTr="00A721CF">
        <w:tc>
          <w:tcPr>
            <w:tcW w:w="2122" w:type="dxa"/>
          </w:tcPr>
          <w:p w:rsidR="00A24F50" w:rsidRPr="005C1657" w:rsidRDefault="00A24F50" w:rsidP="005C1657">
            <w:pPr>
              <w:rPr>
                <w:rFonts w:ascii="Times New Roman" w:hAnsi="Times New Roman" w:cs="Times New Roman"/>
                <w:color w:val="000000" w:themeColor="text1"/>
              </w:rPr>
            </w:pPr>
            <w:r w:rsidRPr="005C1657">
              <w:rPr>
                <w:rFonts w:ascii="Times New Roman" w:hAnsi="Times New Roman" w:cs="Times New Roman"/>
              </w:rPr>
              <w:t xml:space="preserve">U kojoj mjeri je NSRR bila relevantna za nacionalne prioritete u oblasti rodne ravnopravnosti i osnaživanja žena kada je formulisana? </w:t>
            </w:r>
          </w:p>
        </w:tc>
        <w:tc>
          <w:tcPr>
            <w:tcW w:w="5103" w:type="dxa"/>
          </w:tcPr>
          <w:p w:rsidR="00A24F50" w:rsidRPr="009724C3" w:rsidRDefault="00A24F50" w:rsidP="009724C3">
            <w:pPr>
              <w:jc w:val="both"/>
              <w:rPr>
                <w:rFonts w:ascii="Times New Roman" w:hAnsi="Times New Roman" w:cs="Times New Roman"/>
                <w:color w:val="000000" w:themeColor="text1"/>
              </w:rPr>
            </w:pPr>
            <w:r>
              <w:rPr>
                <w:rFonts w:ascii="Times New Roman" w:hAnsi="Times New Roman" w:cs="Times New Roman"/>
                <w:color w:val="000000" w:themeColor="text1"/>
              </w:rPr>
              <w:t>NSRR</w:t>
            </w:r>
            <w:r w:rsidRPr="000168BD">
              <w:rPr>
                <w:rFonts w:ascii="Times New Roman" w:hAnsi="Times New Roman" w:cs="Times New Roman"/>
                <w:color w:val="000000" w:themeColor="text1"/>
              </w:rPr>
              <w:t xml:space="preserve"> je u potpunosti relevantna za prioritete u oblasti rodne ravnopravnosti </w:t>
            </w:r>
            <w:r>
              <w:rPr>
                <w:rFonts w:ascii="Times New Roman" w:hAnsi="Times New Roman" w:cs="Times New Roman"/>
                <w:color w:val="000000" w:themeColor="text1"/>
              </w:rPr>
              <w:t xml:space="preserve">i osnaživanja žena </w:t>
            </w:r>
            <w:r w:rsidRPr="000168BD">
              <w:rPr>
                <w:rFonts w:ascii="Times New Roman" w:hAnsi="Times New Roman" w:cs="Times New Roman"/>
                <w:color w:val="000000" w:themeColor="text1"/>
              </w:rPr>
              <w:t xml:space="preserve">– prvi </w:t>
            </w:r>
            <w:r>
              <w:rPr>
                <w:rFonts w:ascii="Times New Roman" w:hAnsi="Times New Roman" w:cs="Times New Roman"/>
                <w:color w:val="000000" w:themeColor="text1"/>
              </w:rPr>
              <w:t>opertivni</w:t>
            </w:r>
            <w:r w:rsidRPr="000168BD">
              <w:rPr>
                <w:rFonts w:ascii="Times New Roman" w:hAnsi="Times New Roman" w:cs="Times New Roman"/>
                <w:color w:val="000000" w:themeColor="text1"/>
              </w:rPr>
              <w:t xml:space="preserve"> cilj je usm</w:t>
            </w:r>
            <w:r>
              <w:rPr>
                <w:rFonts w:ascii="Times New Roman" w:hAnsi="Times New Roman" w:cs="Times New Roman"/>
                <w:color w:val="000000" w:themeColor="text1"/>
              </w:rPr>
              <w:t>j</w:t>
            </w:r>
            <w:r w:rsidRPr="000168BD">
              <w:rPr>
                <w:rFonts w:ascii="Times New Roman" w:hAnsi="Times New Roman" w:cs="Times New Roman"/>
                <w:color w:val="000000" w:themeColor="text1"/>
              </w:rPr>
              <w:t>eren</w:t>
            </w:r>
            <w:r>
              <w:rPr>
                <w:rFonts w:ascii="Times New Roman" w:hAnsi="Times New Roman" w:cs="Times New Roman"/>
                <w:color w:val="000000" w:themeColor="text1"/>
              </w:rPr>
              <w:t xml:space="preserve"> na unapređenje primjene </w:t>
            </w:r>
            <w:r w:rsidRPr="001C349E">
              <w:rPr>
                <w:rFonts w:ascii="Times New Roman" w:hAnsi="Times New Roman" w:cs="Times New Roman"/>
                <w:color w:val="000000" w:themeColor="text1"/>
              </w:rPr>
              <w:t>postojećeg normativnog okvira na sprovođenju politike rodne ravnopravnosti i zaštitu od diskriminacije po osnovu pola i roda</w:t>
            </w:r>
            <w:r>
              <w:rPr>
                <w:rFonts w:ascii="Times New Roman" w:hAnsi="Times New Roman" w:cs="Times New Roman"/>
                <w:color w:val="000000" w:themeColor="text1"/>
              </w:rPr>
              <w:t xml:space="preserve">, jer se konstantno ukazuje na </w:t>
            </w:r>
            <w:r w:rsidRPr="009724C3">
              <w:rPr>
                <w:rFonts w:ascii="Times New Roman" w:hAnsi="Times New Roman" w:cs="Times New Roman"/>
                <w:color w:val="000000" w:themeColor="text1"/>
              </w:rPr>
              <w:t>to n</w:t>
            </w:r>
            <w:r w:rsidR="007B04D1">
              <w:rPr>
                <w:rFonts w:ascii="Times New Roman" w:hAnsi="Times New Roman" w:cs="Times New Roman"/>
                <w:color w:val="000000" w:themeColor="text1"/>
              </w:rPr>
              <w:t>o</w:t>
            </w:r>
            <w:r w:rsidRPr="009724C3">
              <w:rPr>
                <w:rFonts w:ascii="Times New Roman" w:hAnsi="Times New Roman" w:cs="Times New Roman"/>
                <w:color w:val="000000" w:themeColor="text1"/>
              </w:rPr>
              <w:t xml:space="preserve">rmativni okvir nije loš, ali da primjenu treba unaprijediti; drugi operativni cilj </w:t>
            </w:r>
            <w:r w:rsidRPr="000168BD">
              <w:rPr>
                <w:rFonts w:ascii="Times New Roman" w:hAnsi="Times New Roman" w:cs="Times New Roman"/>
                <w:color w:val="000000" w:themeColor="text1"/>
              </w:rPr>
              <w:t>je usm</w:t>
            </w:r>
            <w:r w:rsidRPr="009724C3">
              <w:rPr>
                <w:rFonts w:ascii="Times New Roman" w:hAnsi="Times New Roman" w:cs="Times New Roman"/>
                <w:color w:val="000000" w:themeColor="text1"/>
              </w:rPr>
              <w:t>j</w:t>
            </w:r>
            <w:r w:rsidRPr="000168BD">
              <w:rPr>
                <w:rFonts w:ascii="Times New Roman" w:hAnsi="Times New Roman" w:cs="Times New Roman"/>
                <w:color w:val="000000" w:themeColor="text1"/>
              </w:rPr>
              <w:t>eren</w:t>
            </w:r>
            <w:r w:rsidRPr="009724C3">
              <w:rPr>
                <w:rFonts w:ascii="Times New Roman" w:hAnsi="Times New Roman" w:cs="Times New Roman"/>
                <w:color w:val="000000" w:themeColor="text1"/>
              </w:rPr>
              <w:t xml:space="preserve"> na unapređenje javnih politika i javne edukacije kako bi se smanjio nivo stereotipa i predrasuda prema ženama i osobama drugačijih polnih i rodnih identiteta, odnosno na</w:t>
            </w:r>
          </w:p>
          <w:p w:rsidR="00A24F50" w:rsidRPr="000168BD" w:rsidRDefault="00A24F50" w:rsidP="000168BD">
            <w:pPr>
              <w:jc w:val="both"/>
              <w:rPr>
                <w:rFonts w:ascii="Times New Roman" w:hAnsi="Times New Roman" w:cs="Times New Roman"/>
              </w:rPr>
            </w:pPr>
            <w:r w:rsidRPr="000168BD">
              <w:rPr>
                <w:rFonts w:ascii="Times New Roman" w:hAnsi="Times New Roman" w:cs="Times New Roman"/>
                <w:color w:val="000000" w:themeColor="text1"/>
              </w:rPr>
              <w:t>prom</w:t>
            </w:r>
            <w:r w:rsidRPr="009724C3">
              <w:rPr>
                <w:rFonts w:ascii="Times New Roman" w:hAnsi="Times New Roman" w:cs="Times New Roman"/>
                <w:color w:val="000000" w:themeColor="text1"/>
              </w:rPr>
              <w:t>j</w:t>
            </w:r>
            <w:r w:rsidRPr="000168BD">
              <w:rPr>
                <w:rFonts w:ascii="Times New Roman" w:hAnsi="Times New Roman" w:cs="Times New Roman"/>
                <w:color w:val="000000" w:themeColor="text1"/>
              </w:rPr>
              <w:t>ene u kulturnim obrascima koji predstavljaju osnovu rodnih nejednakosti</w:t>
            </w:r>
            <w:r w:rsidRPr="009724C3">
              <w:rPr>
                <w:rFonts w:ascii="Times New Roman" w:hAnsi="Times New Roman" w:cs="Times New Roman"/>
                <w:color w:val="000000" w:themeColor="text1"/>
              </w:rPr>
              <w:t xml:space="preserve"> kroz uticaj na sistem obrazovanja i medije; dok je treći operativni</w:t>
            </w:r>
            <w:r w:rsidRPr="000168BD">
              <w:rPr>
                <w:rFonts w:ascii="Times New Roman" w:hAnsi="Times New Roman" w:cs="Times New Roman"/>
                <w:color w:val="000000" w:themeColor="text1"/>
              </w:rPr>
              <w:t xml:space="preserve"> cilj usm</w:t>
            </w:r>
            <w:r w:rsidRPr="009724C3">
              <w:rPr>
                <w:rFonts w:ascii="Times New Roman" w:hAnsi="Times New Roman" w:cs="Times New Roman"/>
                <w:color w:val="000000" w:themeColor="text1"/>
              </w:rPr>
              <w:t>j</w:t>
            </w:r>
            <w:r w:rsidRPr="000168BD">
              <w:rPr>
                <w:rFonts w:ascii="Times New Roman" w:hAnsi="Times New Roman" w:cs="Times New Roman"/>
                <w:color w:val="000000" w:themeColor="text1"/>
              </w:rPr>
              <w:t>eren na strukturne nejednakosti koje se manifestuju u različitim oblastima participacije i prava</w:t>
            </w:r>
            <w:r w:rsidRPr="009724C3">
              <w:rPr>
                <w:rFonts w:ascii="Times New Roman" w:hAnsi="Times New Roman" w:cs="Times New Roman"/>
                <w:color w:val="000000" w:themeColor="text1"/>
              </w:rPr>
              <w:t xml:space="preserve"> žena i osoba drugačijih polnih i rodnih identiteta</w:t>
            </w:r>
            <w:r>
              <w:rPr>
                <w:rFonts w:ascii="Times New Roman" w:hAnsi="Times New Roman" w:cs="Times New Roman"/>
                <w:color w:val="000000" w:themeColor="text1"/>
              </w:rPr>
              <w:t>, a naročito u</w:t>
            </w:r>
            <w:r w:rsidRPr="009724C3">
              <w:rPr>
                <w:rFonts w:ascii="Times New Roman" w:hAnsi="Times New Roman" w:cs="Times New Roman"/>
                <w:color w:val="000000" w:themeColor="text1"/>
              </w:rPr>
              <w:t xml:space="preserve"> </w:t>
            </w:r>
            <w:r w:rsidRPr="009724C3">
              <w:rPr>
                <w:rFonts w:ascii="Times New Roman" w:hAnsi="Times New Roman" w:cs="Times New Roman"/>
              </w:rPr>
              <w:t>oblastima zaposlenosti i ekonomske participacije, pod</w:t>
            </w:r>
            <w:r>
              <w:rPr>
                <w:rFonts w:ascii="Times New Roman" w:hAnsi="Times New Roman" w:cs="Times New Roman"/>
              </w:rPr>
              <w:t>j</w:t>
            </w:r>
            <w:r w:rsidRPr="009724C3">
              <w:rPr>
                <w:rFonts w:ascii="Times New Roman" w:hAnsi="Times New Roman" w:cs="Times New Roman"/>
              </w:rPr>
              <w:t>ele odgovornosti u roditeljstvu i ekonomiji staranja, političk</w:t>
            </w:r>
            <w:r>
              <w:rPr>
                <w:rFonts w:ascii="Times New Roman" w:hAnsi="Times New Roman" w:cs="Times New Roman"/>
              </w:rPr>
              <w:t>e</w:t>
            </w:r>
            <w:r w:rsidRPr="009724C3">
              <w:rPr>
                <w:rFonts w:ascii="Times New Roman" w:hAnsi="Times New Roman" w:cs="Times New Roman"/>
              </w:rPr>
              <w:t xml:space="preserve"> participacij</w:t>
            </w:r>
            <w:r>
              <w:rPr>
                <w:rFonts w:ascii="Times New Roman" w:hAnsi="Times New Roman" w:cs="Times New Roman"/>
              </w:rPr>
              <w:t>e</w:t>
            </w:r>
            <w:r w:rsidRPr="009724C3">
              <w:rPr>
                <w:rFonts w:ascii="Times New Roman" w:hAnsi="Times New Roman" w:cs="Times New Roman"/>
              </w:rPr>
              <w:t xml:space="preserve">, </w:t>
            </w:r>
            <w:r>
              <w:rPr>
                <w:rFonts w:ascii="Times New Roman" w:hAnsi="Times New Roman" w:cs="Times New Roman"/>
              </w:rPr>
              <w:t xml:space="preserve">klimatskih promjena, te </w:t>
            </w:r>
            <w:r w:rsidRPr="00D0436B">
              <w:rPr>
                <w:rFonts w:ascii="Times New Roman" w:hAnsi="Times New Roman" w:cs="Times New Roman"/>
              </w:rPr>
              <w:t>podići nivo prevencije i zaštite od</w:t>
            </w:r>
            <w:r>
              <w:rPr>
                <w:rFonts w:ascii="Times New Roman" w:hAnsi="Times New Roman" w:cs="Times New Roman"/>
              </w:rPr>
              <w:t xml:space="preserve"> </w:t>
            </w:r>
            <w:r w:rsidRPr="00D0436B">
              <w:rPr>
                <w:rFonts w:ascii="Times New Roman" w:hAnsi="Times New Roman" w:cs="Times New Roman"/>
              </w:rPr>
              <w:t>rodno zasnovane diskriminacije, seksualnog uznemiravanja</w:t>
            </w:r>
            <w:r>
              <w:rPr>
                <w:rFonts w:ascii="Times New Roman" w:hAnsi="Times New Roman" w:cs="Times New Roman"/>
              </w:rPr>
              <w:t xml:space="preserve"> </w:t>
            </w:r>
            <w:r w:rsidRPr="00D0436B">
              <w:rPr>
                <w:rFonts w:ascii="Times New Roman" w:hAnsi="Times New Roman" w:cs="Times New Roman"/>
              </w:rPr>
              <w:t>i ucjenjivanja, kao i od rodno zasnovanog nasilja</w:t>
            </w:r>
            <w:r>
              <w:rPr>
                <w:rFonts w:ascii="Times New Roman" w:hAnsi="Times New Roman" w:cs="Times New Roman"/>
              </w:rPr>
              <w:t>.</w:t>
            </w:r>
          </w:p>
          <w:p w:rsidR="00A24F50" w:rsidRPr="00404749" w:rsidRDefault="00A24F50" w:rsidP="00B01D73">
            <w:pPr>
              <w:jc w:val="both"/>
              <w:rPr>
                <w:rFonts w:ascii="Times New Roman" w:hAnsi="Times New Roman" w:cs="Times New Roman"/>
                <w:color w:val="000000" w:themeColor="text1"/>
              </w:rPr>
            </w:pPr>
            <w:r w:rsidRPr="000168BD">
              <w:rPr>
                <w:rFonts w:ascii="Times New Roman" w:hAnsi="Times New Roman" w:cs="Times New Roman"/>
                <w:color w:val="000000" w:themeColor="text1"/>
              </w:rPr>
              <w:t>Relevantnost stratešk</w:t>
            </w:r>
            <w:r>
              <w:rPr>
                <w:rFonts w:ascii="Times New Roman" w:hAnsi="Times New Roman" w:cs="Times New Roman"/>
                <w:color w:val="000000" w:themeColor="text1"/>
              </w:rPr>
              <w:t>og</w:t>
            </w:r>
            <w:r w:rsidRPr="000168BD">
              <w:rPr>
                <w:rFonts w:ascii="Times New Roman" w:hAnsi="Times New Roman" w:cs="Times New Roman"/>
                <w:color w:val="000000" w:themeColor="text1"/>
              </w:rPr>
              <w:t xml:space="preserve"> cilj</w:t>
            </w:r>
            <w:r>
              <w:rPr>
                <w:rFonts w:ascii="Times New Roman" w:hAnsi="Times New Roman" w:cs="Times New Roman"/>
                <w:color w:val="000000" w:themeColor="text1"/>
              </w:rPr>
              <w:t>a</w:t>
            </w:r>
            <w:r w:rsidRPr="000168BD">
              <w:rPr>
                <w:rFonts w:ascii="Times New Roman" w:hAnsi="Times New Roman" w:cs="Times New Roman"/>
                <w:color w:val="000000" w:themeColor="text1"/>
              </w:rPr>
              <w:t xml:space="preserve">, kao i </w:t>
            </w:r>
            <w:r>
              <w:rPr>
                <w:rFonts w:ascii="Times New Roman" w:hAnsi="Times New Roman" w:cs="Times New Roman"/>
                <w:color w:val="000000" w:themeColor="text1"/>
              </w:rPr>
              <w:t>opštih</w:t>
            </w:r>
            <w:r w:rsidRPr="000168BD">
              <w:rPr>
                <w:rFonts w:ascii="Times New Roman" w:hAnsi="Times New Roman" w:cs="Times New Roman"/>
                <w:color w:val="000000" w:themeColor="text1"/>
              </w:rPr>
              <w:t xml:space="preserve"> ciljeva je nesporna</w:t>
            </w:r>
            <w:r>
              <w:rPr>
                <w:rFonts w:ascii="Times New Roman" w:hAnsi="Times New Roman" w:cs="Times New Roman"/>
                <w:color w:val="000000" w:themeColor="text1"/>
              </w:rPr>
              <w:t>.</w:t>
            </w:r>
          </w:p>
        </w:tc>
        <w:tc>
          <w:tcPr>
            <w:tcW w:w="2125" w:type="dxa"/>
            <w:shd w:val="clear" w:color="auto" w:fill="8DD873" w:themeFill="accent6" w:themeFillTint="99"/>
          </w:tcPr>
          <w:p w:rsidR="00A24F50" w:rsidRDefault="00A24F50" w:rsidP="009724C3">
            <w:pPr>
              <w:jc w:val="both"/>
              <w:rPr>
                <w:rFonts w:ascii="Times New Roman" w:hAnsi="Times New Roman" w:cs="Times New Roman"/>
                <w:color w:val="000000" w:themeColor="text1"/>
              </w:rPr>
            </w:pPr>
          </w:p>
        </w:tc>
      </w:tr>
      <w:tr w:rsidR="00A24F50" w:rsidTr="00A721CF">
        <w:tc>
          <w:tcPr>
            <w:tcW w:w="2122" w:type="dxa"/>
          </w:tcPr>
          <w:p w:rsidR="00A24F50" w:rsidRPr="005C1657" w:rsidRDefault="00A24F50" w:rsidP="005C1657">
            <w:pPr>
              <w:rPr>
                <w:rFonts w:ascii="Times New Roman" w:hAnsi="Times New Roman" w:cs="Times New Roman"/>
                <w:color w:val="000000" w:themeColor="text1"/>
              </w:rPr>
            </w:pPr>
            <w:r w:rsidRPr="005C1657">
              <w:rPr>
                <w:rFonts w:ascii="Times New Roman" w:hAnsi="Times New Roman" w:cs="Times New Roman"/>
              </w:rPr>
              <w:t>U kojoj mjeri su prepoznati uzroci nejednakosti?</w:t>
            </w:r>
          </w:p>
        </w:tc>
        <w:tc>
          <w:tcPr>
            <w:tcW w:w="5103" w:type="dxa"/>
          </w:tcPr>
          <w:p w:rsidR="00A24F50" w:rsidRDefault="00A24F50" w:rsidP="005C1657">
            <w:pPr>
              <w:jc w:val="both"/>
              <w:rPr>
                <w:rFonts w:ascii="Times New Roman" w:hAnsi="Times New Roman" w:cs="Times New Roman"/>
                <w:color w:val="000000" w:themeColor="text1"/>
              </w:rPr>
            </w:pPr>
            <w:r>
              <w:rPr>
                <w:rFonts w:ascii="Times New Roman" w:hAnsi="Times New Roman" w:cs="Times New Roman"/>
                <w:color w:val="000000" w:themeColor="text1"/>
              </w:rPr>
              <w:t>NSRR sadrži ozbiljnu analizu stanja rodne ravnopravnosti u trenutku njenog definisanja. Sagledana su dostignuća primjene prethodnih strateških dokumenata, kao i normativnog okvira za sprovođenje politike rodne ravnopravnosti i zaštite od diskriminacije po osnovu pola i roda, kao i pristup žena i osoba drugačijih polnih i rodnih identiteta prirodnim i društvenim resursima, te je definisan centralni problem, njegovi uzroci i posljedice.</w:t>
            </w:r>
          </w:p>
          <w:p w:rsidR="00A24F50" w:rsidRPr="007155EE" w:rsidRDefault="00A24F50" w:rsidP="005C1657">
            <w:pPr>
              <w:jc w:val="both"/>
              <w:rPr>
                <w:rFonts w:ascii="Times New Roman" w:hAnsi="Times New Roman" w:cs="Times New Roman"/>
                <w:color w:val="000000" w:themeColor="text1"/>
              </w:rPr>
            </w:pPr>
            <w:r w:rsidRPr="007155EE">
              <w:rPr>
                <w:rFonts w:ascii="Times New Roman" w:hAnsi="Times New Roman" w:cs="Times New Roman"/>
                <w:bCs/>
                <w:iCs/>
              </w:rPr>
              <w:t>Uzroci</w:t>
            </w:r>
            <w:r w:rsidRPr="007155EE">
              <w:rPr>
                <w:rFonts w:ascii="Times New Roman" w:hAnsi="Times New Roman" w:cs="Times New Roman"/>
              </w:rPr>
              <w:t xml:space="preserve"> neravnopravnosti su prepoznati u tri sfere - primjeni zakona, postojanju stereotipa i nedovoljnom osnaživanju žena i osoba drugačijih polnih i rodnih identiteta</w:t>
            </w:r>
            <w:r>
              <w:rPr>
                <w:rFonts w:ascii="Times New Roman" w:hAnsi="Times New Roman" w:cs="Times New Roman"/>
              </w:rPr>
              <w:t>. Analiza ovih uzroka pokazala je da postoji po nekoliko poduzroka za svaki od njih i oni su navedeni u NSRR (str. 42 publikovane NSRR)</w:t>
            </w:r>
          </w:p>
        </w:tc>
        <w:tc>
          <w:tcPr>
            <w:tcW w:w="2125" w:type="dxa"/>
            <w:shd w:val="clear" w:color="auto" w:fill="8DD873" w:themeFill="accent6" w:themeFillTint="99"/>
          </w:tcPr>
          <w:p w:rsidR="00A24F50" w:rsidRDefault="00A24F50" w:rsidP="005C1657">
            <w:pPr>
              <w:jc w:val="both"/>
              <w:rPr>
                <w:rFonts w:ascii="Times New Roman" w:hAnsi="Times New Roman" w:cs="Times New Roman"/>
                <w:color w:val="000000" w:themeColor="text1"/>
              </w:rPr>
            </w:pPr>
          </w:p>
        </w:tc>
      </w:tr>
      <w:tr w:rsidR="00A24F50" w:rsidTr="00A721CF">
        <w:tc>
          <w:tcPr>
            <w:tcW w:w="2122" w:type="dxa"/>
          </w:tcPr>
          <w:p w:rsidR="00A24F50" w:rsidRPr="005C1657" w:rsidRDefault="00A24F50" w:rsidP="005C1657">
            <w:pPr>
              <w:rPr>
                <w:rFonts w:ascii="Times New Roman" w:hAnsi="Times New Roman" w:cs="Times New Roman"/>
                <w:color w:val="000000" w:themeColor="text1"/>
              </w:rPr>
            </w:pPr>
            <w:r w:rsidRPr="005C1657">
              <w:rPr>
                <w:rFonts w:ascii="Times New Roman" w:eastAsia="Times New Roman" w:hAnsi="Times New Roman" w:cs="Times New Roman"/>
                <w:color w:val="211E1E"/>
                <w:kern w:val="0"/>
                <w14:ligatures w14:val="none"/>
              </w:rPr>
              <w:t xml:space="preserve">U kojoj mjeri su operativni ciljevi i mjere relevantni za prioritete u oblasti rodne ravnopravnosti u Crnoj Gori? </w:t>
            </w:r>
          </w:p>
        </w:tc>
        <w:tc>
          <w:tcPr>
            <w:tcW w:w="5103" w:type="dxa"/>
          </w:tcPr>
          <w:p w:rsidR="00A24F50" w:rsidRDefault="00A24F50" w:rsidP="005C1657">
            <w:pPr>
              <w:jc w:val="both"/>
              <w:rPr>
                <w:rFonts w:ascii="Times New Roman" w:hAnsi="Times New Roman" w:cs="Times New Roman"/>
                <w:color w:val="000000" w:themeColor="text1"/>
              </w:rPr>
            </w:pPr>
            <w:r>
              <w:rPr>
                <w:rFonts w:ascii="Times New Roman" w:hAnsi="Times New Roman" w:cs="Times New Roman"/>
                <w:color w:val="000000" w:themeColor="text1"/>
              </w:rPr>
              <w:t>Tri operativna cilja i mjere koje su definisane su relevantni za prepoznate prioritete. Oni su, takođe, rezultat sveobuhvatne analize urađene tokom izrade NSRR.</w:t>
            </w:r>
          </w:p>
          <w:p w:rsidR="00A24F50" w:rsidRPr="00404749" w:rsidRDefault="00A24F50" w:rsidP="005C1657">
            <w:pPr>
              <w:jc w:val="both"/>
              <w:rPr>
                <w:rFonts w:ascii="Times New Roman" w:hAnsi="Times New Roman" w:cs="Times New Roman"/>
                <w:color w:val="000000" w:themeColor="text1"/>
              </w:rPr>
            </w:pPr>
            <w:r>
              <w:rPr>
                <w:rFonts w:ascii="Times New Roman" w:hAnsi="Times New Roman" w:cs="Times New Roman"/>
                <w:color w:val="000000" w:themeColor="text1"/>
              </w:rPr>
              <w:t>Osobe koje su popunile upitnik i učestvovale u fokus grupama su u preko 70% odgovora ocijenile da su visoko relevantni.</w:t>
            </w:r>
          </w:p>
        </w:tc>
        <w:tc>
          <w:tcPr>
            <w:tcW w:w="2125" w:type="dxa"/>
            <w:shd w:val="clear" w:color="auto" w:fill="8DD873" w:themeFill="accent6" w:themeFillTint="99"/>
          </w:tcPr>
          <w:p w:rsidR="00A24F50" w:rsidRDefault="00A24F50" w:rsidP="005C1657">
            <w:pPr>
              <w:jc w:val="both"/>
              <w:rPr>
                <w:rFonts w:ascii="Times New Roman" w:hAnsi="Times New Roman" w:cs="Times New Roman"/>
                <w:color w:val="000000" w:themeColor="text1"/>
              </w:rPr>
            </w:pPr>
          </w:p>
        </w:tc>
      </w:tr>
      <w:tr w:rsidR="00A24F50" w:rsidTr="00A721CF">
        <w:tc>
          <w:tcPr>
            <w:tcW w:w="2122" w:type="dxa"/>
          </w:tcPr>
          <w:p w:rsidR="00A24F50" w:rsidRPr="005C1657" w:rsidRDefault="00A24F50" w:rsidP="005C1657">
            <w:pPr>
              <w:rPr>
                <w:rFonts w:ascii="Times New Roman" w:hAnsi="Times New Roman" w:cs="Times New Roman"/>
                <w:color w:val="000000" w:themeColor="text1"/>
              </w:rPr>
            </w:pPr>
            <w:r w:rsidRPr="005C1657">
              <w:rPr>
                <w:rFonts w:ascii="Times New Roman" w:eastAsia="Times New Roman" w:hAnsi="Times New Roman" w:cs="Times New Roman"/>
                <w:color w:val="211E1E"/>
                <w:kern w:val="0"/>
                <w14:ligatures w14:val="none"/>
              </w:rPr>
              <w:t>U kojoj m</w:t>
            </w:r>
            <w:r>
              <w:rPr>
                <w:rFonts w:ascii="Times New Roman" w:eastAsia="Times New Roman" w:hAnsi="Times New Roman" w:cs="Times New Roman"/>
                <w:color w:val="211E1E"/>
                <w:kern w:val="0"/>
                <w14:ligatures w14:val="none"/>
              </w:rPr>
              <w:t>j</w:t>
            </w:r>
            <w:r w:rsidRPr="005C1657">
              <w:rPr>
                <w:rFonts w:ascii="Times New Roman" w:eastAsia="Times New Roman" w:hAnsi="Times New Roman" w:cs="Times New Roman"/>
                <w:color w:val="211E1E"/>
                <w:kern w:val="0"/>
                <w14:ligatures w14:val="none"/>
              </w:rPr>
              <w:t>eri NSRR odgovara na potrebe različitih društvenih grupa, uključujući i žene iz marginalizovanih i višestruko diskriminisanih grupa?</w:t>
            </w:r>
          </w:p>
        </w:tc>
        <w:tc>
          <w:tcPr>
            <w:tcW w:w="5103" w:type="dxa"/>
          </w:tcPr>
          <w:p w:rsidR="00A24F50" w:rsidRDefault="00A24F50" w:rsidP="001771E4">
            <w:pPr>
              <w:jc w:val="both"/>
              <w:rPr>
                <w:rFonts w:ascii="Times New Roman" w:hAnsi="Times New Roman" w:cs="Times New Roman"/>
                <w:color w:val="000000" w:themeColor="text1"/>
              </w:rPr>
            </w:pPr>
            <w:r>
              <w:rPr>
                <w:rFonts w:ascii="Times New Roman" w:hAnsi="Times New Roman" w:cs="Times New Roman"/>
                <w:color w:val="000000" w:themeColor="text1"/>
              </w:rPr>
              <w:t>NSRR</w:t>
            </w:r>
            <w:r w:rsidRPr="001771E4">
              <w:rPr>
                <w:rFonts w:ascii="Times New Roman" w:hAnsi="Times New Roman" w:cs="Times New Roman"/>
                <w:color w:val="000000" w:themeColor="text1"/>
              </w:rPr>
              <w:t xml:space="preserve"> odgovara na potrebe različitih društvenih grupa, uključujući i žene iz marginalizovanih i višestruko diskriminisanih grupa</w:t>
            </w:r>
            <w:r>
              <w:rPr>
                <w:rFonts w:ascii="Times New Roman" w:hAnsi="Times New Roman" w:cs="Times New Roman"/>
                <w:color w:val="000000" w:themeColor="text1"/>
              </w:rPr>
              <w:t>, jer predviđa mjere koje će uticati podjednako na sve  žene i osobe drugačijih polnih i rodnih identiteta tako što će se orodnjavati politike; smanjivati stereotipi, rodno zasnovana diskriminacija, seksualno uznemiravanje, rodno zasnovano nasilje; osnaživati žene i osobe drugačijih polnih i rodnih identiteta; mijenjati kontekst u kome živimo</w:t>
            </w:r>
            <w:r w:rsidRPr="001771E4">
              <w:rPr>
                <w:rFonts w:ascii="Times New Roman" w:hAnsi="Times New Roman" w:cs="Times New Roman"/>
                <w:color w:val="000000" w:themeColor="text1"/>
              </w:rPr>
              <w:t xml:space="preserve">. </w:t>
            </w:r>
          </w:p>
          <w:p w:rsidR="00A24F50" w:rsidRPr="009D1A6F" w:rsidRDefault="00A24F50" w:rsidP="009D1A6F">
            <w:pPr>
              <w:jc w:val="both"/>
              <w:rPr>
                <w:rFonts w:ascii="Times New Roman" w:hAnsi="Times New Roman" w:cs="Times New Roman"/>
              </w:rPr>
            </w:pPr>
            <w:r>
              <w:rPr>
                <w:rFonts w:ascii="Times New Roman" w:hAnsi="Times New Roman" w:cs="Times New Roman"/>
                <w:color w:val="000000" w:themeColor="text1"/>
              </w:rPr>
              <w:t xml:space="preserve">Dvije mjere operativnog cilja 3 su </w:t>
            </w:r>
            <w:r w:rsidRPr="001771E4">
              <w:rPr>
                <w:rFonts w:ascii="Times New Roman" w:hAnsi="Times New Roman" w:cs="Times New Roman"/>
                <w:color w:val="000000" w:themeColor="text1"/>
              </w:rPr>
              <w:t>formuli</w:t>
            </w:r>
            <w:r>
              <w:rPr>
                <w:rFonts w:ascii="Times New Roman" w:hAnsi="Times New Roman" w:cs="Times New Roman"/>
                <w:color w:val="000000" w:themeColor="text1"/>
              </w:rPr>
              <w:t>sane</w:t>
            </w:r>
            <w:r w:rsidRPr="001771E4">
              <w:rPr>
                <w:rFonts w:ascii="Times New Roman" w:hAnsi="Times New Roman" w:cs="Times New Roman"/>
                <w:color w:val="000000" w:themeColor="text1"/>
              </w:rPr>
              <w:t xml:space="preserve"> </w:t>
            </w:r>
            <w:r>
              <w:rPr>
                <w:rFonts w:ascii="Times New Roman" w:hAnsi="Times New Roman" w:cs="Times New Roman"/>
                <w:color w:val="000000" w:themeColor="text1"/>
              </w:rPr>
              <w:t>na način da se pominju i  marginalizovane i osjetljive osobe i grupe (</w:t>
            </w:r>
            <w:r w:rsidRPr="001771E4">
              <w:rPr>
                <w:rFonts w:ascii="Times New Roman" w:hAnsi="Times New Roman" w:cs="Times New Roman"/>
                <w:color w:val="000000" w:themeColor="text1"/>
              </w:rPr>
              <w:t>m</w:t>
            </w:r>
            <w:r>
              <w:rPr>
                <w:rFonts w:ascii="Times New Roman" w:hAnsi="Times New Roman" w:cs="Times New Roman"/>
                <w:color w:val="000000" w:themeColor="text1"/>
              </w:rPr>
              <w:t>j</w:t>
            </w:r>
            <w:r w:rsidRPr="001771E4">
              <w:rPr>
                <w:rFonts w:ascii="Times New Roman" w:hAnsi="Times New Roman" w:cs="Times New Roman"/>
                <w:color w:val="000000" w:themeColor="text1"/>
              </w:rPr>
              <w:t xml:space="preserve">ere </w:t>
            </w:r>
            <w:r>
              <w:rPr>
                <w:rFonts w:ascii="Times New Roman" w:hAnsi="Times New Roman" w:cs="Times New Roman"/>
                <w:color w:val="000000" w:themeColor="text1"/>
              </w:rPr>
              <w:t xml:space="preserve"> 3.2 i 3.8), a one se odnose na učešće u ekonomiji i ekonomskom odlučivanju i na </w:t>
            </w:r>
            <w:r w:rsidRPr="00D0436B">
              <w:rPr>
                <w:rFonts w:ascii="Times New Roman" w:hAnsi="Times New Roman" w:cs="Times New Roman"/>
              </w:rPr>
              <w:t>uticaj klimatskih promjena i prirodnih</w:t>
            </w:r>
            <w:r>
              <w:rPr>
                <w:rFonts w:ascii="Times New Roman" w:hAnsi="Times New Roman" w:cs="Times New Roman"/>
              </w:rPr>
              <w:t xml:space="preserve"> </w:t>
            </w:r>
            <w:r w:rsidRPr="00D0436B">
              <w:rPr>
                <w:rFonts w:ascii="Times New Roman" w:hAnsi="Times New Roman" w:cs="Times New Roman"/>
              </w:rPr>
              <w:t>katastrofa na zdravlje</w:t>
            </w:r>
            <w:r>
              <w:rPr>
                <w:rFonts w:ascii="Times New Roman" w:hAnsi="Times New Roman" w:cs="Times New Roman"/>
              </w:rPr>
              <w:t>, dok je jedna mjera – 3.7 usmjerena na osnaživanje djevojaka za STEM studije.</w:t>
            </w:r>
          </w:p>
          <w:p w:rsidR="00A24F50" w:rsidRPr="00404749" w:rsidRDefault="00A24F50" w:rsidP="005C1657">
            <w:pPr>
              <w:jc w:val="both"/>
              <w:rPr>
                <w:rFonts w:ascii="Times New Roman" w:hAnsi="Times New Roman" w:cs="Times New Roman"/>
                <w:color w:val="000000" w:themeColor="text1"/>
              </w:rPr>
            </w:pPr>
            <w:r w:rsidRPr="001771E4">
              <w:rPr>
                <w:rFonts w:ascii="Times New Roman" w:hAnsi="Times New Roman" w:cs="Times New Roman"/>
                <w:color w:val="000000" w:themeColor="text1"/>
              </w:rPr>
              <w:t>Ipak</w:t>
            </w:r>
            <w:r>
              <w:rPr>
                <w:rFonts w:ascii="Times New Roman" w:hAnsi="Times New Roman" w:cs="Times New Roman"/>
                <w:color w:val="000000" w:themeColor="text1"/>
              </w:rPr>
              <w:t>,</w:t>
            </w:r>
            <w:r w:rsidRPr="001771E4">
              <w:rPr>
                <w:rFonts w:ascii="Times New Roman" w:hAnsi="Times New Roman" w:cs="Times New Roman"/>
                <w:color w:val="000000" w:themeColor="text1"/>
              </w:rPr>
              <w:t xml:space="preserve"> ostaje nejasno zbog čega žene </w:t>
            </w:r>
            <w:r>
              <w:rPr>
                <w:rFonts w:ascii="Times New Roman" w:hAnsi="Times New Roman" w:cs="Times New Roman"/>
                <w:color w:val="000000" w:themeColor="text1"/>
              </w:rPr>
              <w:t xml:space="preserve">iz </w:t>
            </w:r>
            <w:r w:rsidRPr="001771E4">
              <w:rPr>
                <w:rFonts w:ascii="Times New Roman" w:hAnsi="Times New Roman" w:cs="Times New Roman"/>
                <w:color w:val="000000" w:themeColor="text1"/>
              </w:rPr>
              <w:t>marginalizovanih grupa</w:t>
            </w:r>
            <w:r>
              <w:rPr>
                <w:rFonts w:ascii="Times New Roman" w:hAnsi="Times New Roman" w:cs="Times New Roman"/>
                <w:color w:val="000000" w:themeColor="text1"/>
              </w:rPr>
              <w:t xml:space="preserve"> (npr. žene sa sela, Romkinje i Egipćanke, žene sa invaliditetom…)</w:t>
            </w:r>
            <w:r w:rsidRPr="001771E4">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nijesu u nekim mjerama </w:t>
            </w:r>
            <w:r w:rsidRPr="001771E4">
              <w:rPr>
                <w:rFonts w:ascii="Times New Roman" w:hAnsi="Times New Roman" w:cs="Times New Roman"/>
                <w:color w:val="000000" w:themeColor="text1"/>
              </w:rPr>
              <w:t xml:space="preserve">izdvojene </w:t>
            </w:r>
            <w:r>
              <w:rPr>
                <w:rFonts w:ascii="Times New Roman" w:hAnsi="Times New Roman" w:cs="Times New Roman"/>
                <w:color w:val="000000" w:themeColor="text1"/>
              </w:rPr>
              <w:t>zbog svojih specifičnih potreba</w:t>
            </w:r>
            <w:r w:rsidRPr="001771E4">
              <w:rPr>
                <w:rFonts w:ascii="Times New Roman" w:hAnsi="Times New Roman" w:cs="Times New Roman"/>
                <w:color w:val="000000" w:themeColor="text1"/>
              </w:rPr>
              <w:t xml:space="preserve">. </w:t>
            </w:r>
          </w:p>
        </w:tc>
        <w:tc>
          <w:tcPr>
            <w:tcW w:w="2125" w:type="dxa"/>
            <w:shd w:val="clear" w:color="auto" w:fill="8DD873" w:themeFill="accent6" w:themeFillTint="99"/>
          </w:tcPr>
          <w:p w:rsidR="00A24F50" w:rsidRDefault="00A24F50" w:rsidP="001771E4">
            <w:pPr>
              <w:jc w:val="both"/>
              <w:rPr>
                <w:rFonts w:ascii="Times New Roman" w:hAnsi="Times New Roman" w:cs="Times New Roman"/>
                <w:color w:val="000000" w:themeColor="text1"/>
              </w:rPr>
            </w:pPr>
          </w:p>
        </w:tc>
      </w:tr>
      <w:tr w:rsidR="00A24F50" w:rsidTr="00A721CF">
        <w:tc>
          <w:tcPr>
            <w:tcW w:w="2122" w:type="dxa"/>
          </w:tcPr>
          <w:p w:rsidR="00A24F50" w:rsidRPr="005C1657" w:rsidRDefault="00A24F50" w:rsidP="005C1657">
            <w:pPr>
              <w:rPr>
                <w:rFonts w:ascii="Times New Roman" w:hAnsi="Times New Roman" w:cs="Times New Roman"/>
                <w:color w:val="000000" w:themeColor="text1"/>
              </w:rPr>
            </w:pPr>
            <w:r w:rsidRPr="005C1657">
              <w:rPr>
                <w:rFonts w:ascii="Times New Roman" w:eastAsia="Times New Roman" w:hAnsi="Times New Roman" w:cs="Times New Roman"/>
                <w:color w:val="211E1E"/>
                <w:kern w:val="0"/>
                <w14:ligatures w14:val="none"/>
              </w:rPr>
              <w:t>U kojoj mjeri je NSRR kompatibilna sa drugim nacionalnim strateškim okvirima i međunarodnim obavezama Crne Gore u oblasti ženskih prava i rodne ravnopravnosti?</w:t>
            </w:r>
          </w:p>
        </w:tc>
        <w:tc>
          <w:tcPr>
            <w:tcW w:w="5103" w:type="dxa"/>
          </w:tcPr>
          <w:p w:rsidR="00A24F50" w:rsidRPr="00327C7F" w:rsidRDefault="00A24F50" w:rsidP="00327C7F">
            <w:pPr>
              <w:spacing w:after="3"/>
              <w:ind w:left="-4"/>
              <w:jc w:val="both"/>
              <w:rPr>
                <w:rFonts w:ascii="Times New Roman" w:hAnsi="Times New Roman" w:cs="Times New Roman"/>
              </w:rPr>
            </w:pPr>
            <w:r>
              <w:rPr>
                <w:rFonts w:ascii="Times New Roman" w:hAnsi="Times New Roman" w:cs="Times New Roman"/>
              </w:rPr>
              <w:t>U</w:t>
            </w:r>
            <w:r w:rsidRPr="00B41680">
              <w:rPr>
                <w:rFonts w:ascii="Times New Roman" w:hAnsi="Times New Roman" w:cs="Times New Roman"/>
              </w:rPr>
              <w:t xml:space="preserve"> periodu pripreme </w:t>
            </w:r>
            <w:r>
              <w:rPr>
                <w:rFonts w:ascii="Times New Roman" w:hAnsi="Times New Roman" w:cs="Times New Roman"/>
              </w:rPr>
              <w:t>NSRR</w:t>
            </w:r>
            <w:r w:rsidRPr="00B41680">
              <w:rPr>
                <w:rFonts w:ascii="Times New Roman" w:hAnsi="Times New Roman" w:cs="Times New Roman"/>
              </w:rPr>
              <w:t xml:space="preserve"> urađena je posebna Analiza usklađenosti i kontinuiteta, u skladu sa preporukama Generalnog sekretarijata Vlade</w:t>
            </w:r>
            <w:r>
              <w:rPr>
                <w:rFonts w:ascii="Times New Roman" w:hAnsi="Times New Roman" w:cs="Times New Roman"/>
              </w:rPr>
              <w:t>, kako bi se obezbijedila njena</w:t>
            </w:r>
            <w:r w:rsidRPr="00B41680">
              <w:rPr>
                <w:rFonts w:ascii="Times New Roman" w:hAnsi="Times New Roman" w:cs="Times New Roman"/>
              </w:rPr>
              <w:t xml:space="preserve"> usklađenost</w:t>
            </w:r>
            <w:r>
              <w:rPr>
                <w:rFonts w:ascii="Times New Roman" w:hAnsi="Times New Roman" w:cs="Times New Roman"/>
              </w:rPr>
              <w:t xml:space="preserve"> </w:t>
            </w:r>
            <w:r w:rsidRPr="00B41680">
              <w:rPr>
                <w:rFonts w:ascii="Times New Roman" w:hAnsi="Times New Roman" w:cs="Times New Roman"/>
              </w:rPr>
              <w:t>sa krovnim i sektorskim nacionalnim politikama i izbjeg</w:t>
            </w:r>
            <w:r>
              <w:rPr>
                <w:rFonts w:ascii="Times New Roman" w:hAnsi="Times New Roman" w:cs="Times New Roman"/>
              </w:rPr>
              <w:t>lo</w:t>
            </w:r>
            <w:r w:rsidRPr="00B41680">
              <w:rPr>
                <w:rFonts w:ascii="Times New Roman" w:hAnsi="Times New Roman" w:cs="Times New Roman"/>
              </w:rPr>
              <w:t xml:space="preserve"> preklapanj</w:t>
            </w:r>
            <w:r>
              <w:rPr>
                <w:rFonts w:ascii="Times New Roman" w:hAnsi="Times New Roman" w:cs="Times New Roman"/>
              </w:rPr>
              <w:t>e</w:t>
            </w:r>
            <w:r w:rsidRPr="00B41680">
              <w:rPr>
                <w:rFonts w:ascii="Times New Roman" w:hAnsi="Times New Roman" w:cs="Times New Roman"/>
              </w:rPr>
              <w:t xml:space="preserve"> sa drugim strateškim dokumentima</w:t>
            </w:r>
            <w:r>
              <w:rPr>
                <w:rFonts w:ascii="Times New Roman" w:hAnsi="Times New Roman" w:cs="Times New Roman"/>
              </w:rPr>
              <w:t>. NSRR je</w:t>
            </w:r>
            <w:r w:rsidRPr="00B41680">
              <w:rPr>
                <w:rFonts w:ascii="Times New Roman" w:hAnsi="Times New Roman" w:cs="Times New Roman"/>
              </w:rPr>
              <w:t xml:space="preserve"> integrisala sve odredbe glavnih UN dokumenata kojima se tretira pitanje rodne ravnopravnosti, kao što </w:t>
            </w:r>
            <w:r>
              <w:rPr>
                <w:rFonts w:ascii="Times New Roman" w:hAnsi="Times New Roman" w:cs="Times New Roman"/>
              </w:rPr>
              <w:t>su</w:t>
            </w:r>
            <w:r w:rsidRPr="00B41680">
              <w:rPr>
                <w:rFonts w:ascii="Times New Roman" w:hAnsi="Times New Roman" w:cs="Times New Roman"/>
              </w:rPr>
              <w:t xml:space="preserve"> Konvencija o eliminaciji svih oblika diskriminacije žena (CEDAW)</w:t>
            </w:r>
            <w:r>
              <w:rPr>
                <w:rFonts w:ascii="Times New Roman" w:hAnsi="Times New Roman" w:cs="Times New Roman"/>
              </w:rPr>
              <w:t xml:space="preserve">, </w:t>
            </w:r>
            <w:r w:rsidRPr="00B41680">
              <w:rPr>
                <w:rFonts w:ascii="Times New Roman" w:hAnsi="Times New Roman" w:cs="Times New Roman"/>
              </w:rPr>
              <w:t>Pekinška platforma za akciju</w:t>
            </w:r>
            <w:r>
              <w:rPr>
                <w:rFonts w:ascii="Times New Roman" w:hAnsi="Times New Roman" w:cs="Times New Roman"/>
              </w:rPr>
              <w:t xml:space="preserve"> i Agenda za</w:t>
            </w:r>
            <w:r w:rsidRPr="00B41680">
              <w:rPr>
                <w:rFonts w:ascii="Times New Roman" w:hAnsi="Times New Roman" w:cs="Times New Roman"/>
              </w:rPr>
              <w:t xml:space="preserve"> </w:t>
            </w:r>
            <w:r>
              <w:rPr>
                <w:rFonts w:ascii="Times New Roman" w:hAnsi="Times New Roman" w:cs="Times New Roman"/>
              </w:rPr>
              <w:t xml:space="preserve">održivi </w:t>
            </w:r>
            <w:r w:rsidRPr="00B41680">
              <w:rPr>
                <w:rFonts w:ascii="Times New Roman" w:hAnsi="Times New Roman" w:cs="Times New Roman"/>
              </w:rPr>
              <w:t xml:space="preserve">razvoj </w:t>
            </w:r>
            <w:r>
              <w:rPr>
                <w:rFonts w:ascii="Times New Roman" w:hAnsi="Times New Roman" w:cs="Times New Roman"/>
              </w:rPr>
              <w:t>do 2030 (naročiti cilj 5)</w:t>
            </w:r>
            <w:r w:rsidRPr="00B41680">
              <w:rPr>
                <w:rFonts w:ascii="Times New Roman" w:hAnsi="Times New Roman" w:cs="Times New Roman"/>
              </w:rPr>
              <w:t xml:space="preserve">.  </w:t>
            </w:r>
          </w:p>
        </w:tc>
        <w:tc>
          <w:tcPr>
            <w:tcW w:w="2125" w:type="dxa"/>
            <w:shd w:val="clear" w:color="auto" w:fill="FFFF00"/>
          </w:tcPr>
          <w:p w:rsidR="00A24F50" w:rsidRDefault="00A24F50" w:rsidP="00327C7F">
            <w:pPr>
              <w:spacing w:after="3"/>
              <w:ind w:left="-4"/>
              <w:jc w:val="both"/>
              <w:rPr>
                <w:rFonts w:ascii="Times New Roman" w:hAnsi="Times New Roman" w:cs="Times New Roman"/>
              </w:rPr>
            </w:pPr>
          </w:p>
        </w:tc>
      </w:tr>
      <w:tr w:rsidR="00A24F50" w:rsidTr="00A721CF">
        <w:tc>
          <w:tcPr>
            <w:tcW w:w="2122" w:type="dxa"/>
          </w:tcPr>
          <w:p w:rsidR="00A24F50" w:rsidRPr="005C1657" w:rsidRDefault="00A24F50" w:rsidP="005C1657">
            <w:pPr>
              <w:rPr>
                <w:rFonts w:ascii="Times New Roman" w:hAnsi="Times New Roman" w:cs="Times New Roman"/>
                <w:color w:val="000000" w:themeColor="text1"/>
              </w:rPr>
            </w:pPr>
            <w:r w:rsidRPr="005C1657">
              <w:rPr>
                <w:rFonts w:ascii="Times New Roman" w:eastAsia="Times New Roman" w:hAnsi="Times New Roman" w:cs="Times New Roman"/>
                <w:color w:val="211E1E"/>
                <w:kern w:val="0"/>
                <w14:ligatures w14:val="none"/>
              </w:rPr>
              <w:t>Da li su ciljevi i mjere koji su definisani NSRR i dalje relevantni za aktuelno stanje rodne ravnopravnosti u Crnoj Gori?</w:t>
            </w:r>
          </w:p>
        </w:tc>
        <w:tc>
          <w:tcPr>
            <w:tcW w:w="5103" w:type="dxa"/>
          </w:tcPr>
          <w:p w:rsidR="00A24F50" w:rsidRPr="00EE2564" w:rsidRDefault="00A24F50" w:rsidP="00EE2564">
            <w:pPr>
              <w:ind w:left="-5" w:right="-14"/>
              <w:jc w:val="both"/>
              <w:rPr>
                <w:rFonts w:ascii="Times New Roman" w:hAnsi="Times New Roman" w:cs="Times New Roman"/>
                <w:iCs/>
                <w:color w:val="000000" w:themeColor="text1"/>
              </w:rPr>
            </w:pPr>
            <w:r w:rsidRPr="00EE2564">
              <w:rPr>
                <w:rFonts w:ascii="Times New Roman" w:hAnsi="Times New Roman" w:cs="Times New Roman"/>
                <w:iCs/>
                <w:color w:val="000000" w:themeColor="text1"/>
              </w:rPr>
              <w:t>Ciljevi i m</w:t>
            </w:r>
            <w:r>
              <w:rPr>
                <w:rFonts w:ascii="Times New Roman" w:hAnsi="Times New Roman" w:cs="Times New Roman"/>
                <w:iCs/>
                <w:color w:val="000000" w:themeColor="text1"/>
              </w:rPr>
              <w:t>j</w:t>
            </w:r>
            <w:r w:rsidRPr="00EE2564">
              <w:rPr>
                <w:rFonts w:ascii="Times New Roman" w:hAnsi="Times New Roman" w:cs="Times New Roman"/>
                <w:iCs/>
                <w:color w:val="000000" w:themeColor="text1"/>
              </w:rPr>
              <w:t xml:space="preserve">ere koji su definisani </w:t>
            </w:r>
            <w:r>
              <w:rPr>
                <w:rFonts w:ascii="Times New Roman" w:hAnsi="Times New Roman" w:cs="Times New Roman"/>
                <w:iCs/>
                <w:color w:val="000000" w:themeColor="text1"/>
              </w:rPr>
              <w:t xml:space="preserve">NSRR </w:t>
            </w:r>
            <w:r w:rsidRPr="00EE2564">
              <w:rPr>
                <w:rFonts w:ascii="Times New Roman" w:hAnsi="Times New Roman" w:cs="Times New Roman"/>
                <w:iCs/>
                <w:color w:val="000000" w:themeColor="text1"/>
              </w:rPr>
              <w:t>su i dalje relevantni za aktuelno stanje rodne ravnopravnosti</w:t>
            </w:r>
            <w:r>
              <w:rPr>
                <w:rFonts w:ascii="Times New Roman" w:hAnsi="Times New Roman" w:cs="Times New Roman"/>
                <w:iCs/>
                <w:color w:val="000000" w:themeColor="text1"/>
              </w:rPr>
              <w:t>. N</w:t>
            </w:r>
            <w:r w:rsidRPr="00EE2564">
              <w:rPr>
                <w:rFonts w:ascii="Times New Roman" w:hAnsi="Times New Roman" w:cs="Times New Roman"/>
                <w:iCs/>
                <w:color w:val="000000" w:themeColor="text1"/>
              </w:rPr>
              <w:t>eki su u međuvremenu dobili i veći značaj zbog pokrenutih procesa kojima je potrebna dalja podrška, poput</w:t>
            </w:r>
            <w:r>
              <w:rPr>
                <w:rFonts w:ascii="Times New Roman" w:hAnsi="Times New Roman" w:cs="Times New Roman"/>
                <w:iCs/>
                <w:color w:val="000000" w:themeColor="text1"/>
              </w:rPr>
              <w:t>:</w:t>
            </w:r>
            <w:r w:rsidRPr="00EE2564">
              <w:rPr>
                <w:rFonts w:ascii="Times New Roman" w:hAnsi="Times New Roman" w:cs="Times New Roman"/>
                <w:iCs/>
                <w:color w:val="000000" w:themeColor="text1"/>
              </w:rPr>
              <w:t xml:space="preserve"> </w:t>
            </w:r>
            <w:r>
              <w:rPr>
                <w:rFonts w:ascii="Times New Roman" w:hAnsi="Times New Roman" w:cs="Times New Roman"/>
                <w:iCs/>
                <w:color w:val="000000" w:themeColor="text1"/>
              </w:rPr>
              <w:t xml:space="preserve">uvođenja rodno odgovornog budžetiranja, smanjenja uticaja negativnih klimatskih promjena, političkog i ekonomskog osnaživanja žena i osoba </w:t>
            </w:r>
            <w:r>
              <w:rPr>
                <w:rFonts w:ascii="Times New Roman" w:hAnsi="Times New Roman" w:cs="Times New Roman"/>
                <w:color w:val="000000" w:themeColor="text1"/>
              </w:rPr>
              <w:t>drugačijih polnih i rodnih identiteta i sl</w:t>
            </w:r>
            <w:r w:rsidRPr="00EE2564">
              <w:rPr>
                <w:rFonts w:ascii="Times New Roman" w:hAnsi="Times New Roman" w:cs="Times New Roman"/>
                <w:iCs/>
                <w:color w:val="000000" w:themeColor="text1"/>
              </w:rPr>
              <w:t>.</w:t>
            </w:r>
          </w:p>
          <w:p w:rsidR="00A24F50" w:rsidRPr="00404749" w:rsidRDefault="00A24F50" w:rsidP="00EE2564">
            <w:pPr>
              <w:jc w:val="both"/>
              <w:rPr>
                <w:rFonts w:ascii="Times New Roman" w:hAnsi="Times New Roman" w:cs="Times New Roman"/>
                <w:color w:val="000000" w:themeColor="text1"/>
              </w:rPr>
            </w:pPr>
            <w:r>
              <w:rPr>
                <w:rFonts w:ascii="Times New Roman" w:hAnsi="Times New Roman" w:cs="Times New Roman"/>
                <w:iCs/>
                <w:color w:val="000000" w:themeColor="text1"/>
              </w:rPr>
              <w:t>Kako</w:t>
            </w:r>
            <w:r w:rsidRPr="00EE2564">
              <w:rPr>
                <w:rFonts w:ascii="Times New Roman" w:hAnsi="Times New Roman" w:cs="Times New Roman"/>
                <w:iCs/>
                <w:color w:val="000000" w:themeColor="text1"/>
              </w:rPr>
              <w:t xml:space="preserve"> stanje rodne ravnopravnosti nije značajno promenjeno tokom </w:t>
            </w:r>
            <w:r>
              <w:rPr>
                <w:rFonts w:ascii="Times New Roman" w:hAnsi="Times New Roman" w:cs="Times New Roman"/>
                <w:iCs/>
                <w:color w:val="000000" w:themeColor="text1"/>
              </w:rPr>
              <w:t>ovog</w:t>
            </w:r>
            <w:r w:rsidRPr="00EE2564">
              <w:rPr>
                <w:rFonts w:ascii="Times New Roman" w:hAnsi="Times New Roman" w:cs="Times New Roman"/>
                <w:iCs/>
                <w:color w:val="000000" w:themeColor="text1"/>
              </w:rPr>
              <w:t xml:space="preserve"> stratešk</w:t>
            </w:r>
            <w:r>
              <w:rPr>
                <w:rFonts w:ascii="Times New Roman" w:hAnsi="Times New Roman" w:cs="Times New Roman"/>
                <w:iCs/>
                <w:color w:val="000000" w:themeColor="text1"/>
              </w:rPr>
              <w:t>og</w:t>
            </w:r>
            <w:r w:rsidRPr="00EE2564">
              <w:rPr>
                <w:rFonts w:ascii="Times New Roman" w:hAnsi="Times New Roman" w:cs="Times New Roman"/>
                <w:iCs/>
                <w:color w:val="000000" w:themeColor="text1"/>
              </w:rPr>
              <w:t xml:space="preserve"> ciklus</w:t>
            </w:r>
            <w:r>
              <w:rPr>
                <w:rFonts w:ascii="Times New Roman" w:hAnsi="Times New Roman" w:cs="Times New Roman"/>
                <w:iCs/>
                <w:color w:val="000000" w:themeColor="text1"/>
              </w:rPr>
              <w:t>a</w:t>
            </w:r>
            <w:r w:rsidRPr="00EE2564">
              <w:rPr>
                <w:rFonts w:ascii="Times New Roman" w:hAnsi="Times New Roman" w:cs="Times New Roman"/>
                <w:iCs/>
                <w:color w:val="000000" w:themeColor="text1"/>
              </w:rPr>
              <w:t xml:space="preserve"> </w:t>
            </w:r>
            <w:r>
              <w:rPr>
                <w:rFonts w:ascii="Times New Roman" w:hAnsi="Times New Roman" w:cs="Times New Roman"/>
                <w:iCs/>
                <w:color w:val="000000" w:themeColor="text1"/>
              </w:rPr>
              <w:t xml:space="preserve">može se pretpostaviti da su </w:t>
            </w:r>
            <w:r w:rsidRPr="00EE2564">
              <w:rPr>
                <w:rFonts w:ascii="Times New Roman" w:hAnsi="Times New Roman" w:cs="Times New Roman"/>
                <w:iCs/>
                <w:color w:val="000000" w:themeColor="text1"/>
              </w:rPr>
              <w:t xml:space="preserve">pojedini ciljevi </w:t>
            </w:r>
            <w:r>
              <w:rPr>
                <w:rFonts w:ascii="Times New Roman" w:hAnsi="Times New Roman" w:cs="Times New Roman"/>
                <w:iCs/>
                <w:color w:val="000000" w:themeColor="text1"/>
              </w:rPr>
              <w:t xml:space="preserve"> i mjere sada</w:t>
            </w:r>
            <w:r w:rsidRPr="00EE2564">
              <w:rPr>
                <w:rFonts w:ascii="Times New Roman" w:hAnsi="Times New Roman" w:cs="Times New Roman"/>
                <w:iCs/>
                <w:color w:val="000000" w:themeColor="text1"/>
              </w:rPr>
              <w:t xml:space="preserve"> još relevantniji nego što su bili </w:t>
            </w:r>
            <w:r>
              <w:rPr>
                <w:rFonts w:ascii="Times New Roman" w:hAnsi="Times New Roman" w:cs="Times New Roman"/>
                <w:iCs/>
                <w:color w:val="000000" w:themeColor="text1"/>
              </w:rPr>
              <w:t>u periodu kreiranja NSRR</w:t>
            </w:r>
            <w:r w:rsidRPr="00EE2564">
              <w:rPr>
                <w:rFonts w:ascii="Times New Roman" w:hAnsi="Times New Roman" w:cs="Times New Roman"/>
                <w:iCs/>
                <w:color w:val="000000" w:themeColor="text1"/>
              </w:rPr>
              <w:t>.</w:t>
            </w:r>
          </w:p>
        </w:tc>
        <w:tc>
          <w:tcPr>
            <w:tcW w:w="2125" w:type="dxa"/>
            <w:shd w:val="clear" w:color="auto" w:fill="8DD873" w:themeFill="accent6" w:themeFillTint="99"/>
          </w:tcPr>
          <w:p w:rsidR="00A24F50" w:rsidRPr="00EE2564" w:rsidRDefault="00A24F50" w:rsidP="00EE2564">
            <w:pPr>
              <w:ind w:left="-5" w:right="-14"/>
              <w:jc w:val="both"/>
              <w:rPr>
                <w:rFonts w:ascii="Times New Roman" w:hAnsi="Times New Roman" w:cs="Times New Roman"/>
                <w:iCs/>
                <w:color w:val="000000" w:themeColor="text1"/>
              </w:rPr>
            </w:pPr>
          </w:p>
        </w:tc>
      </w:tr>
      <w:tr w:rsidR="00A24F50" w:rsidTr="00A721CF">
        <w:tc>
          <w:tcPr>
            <w:tcW w:w="2122" w:type="dxa"/>
          </w:tcPr>
          <w:p w:rsidR="00A24F50" w:rsidRPr="005C1657" w:rsidRDefault="00A24F50" w:rsidP="005C1657">
            <w:pPr>
              <w:rPr>
                <w:rFonts w:ascii="Times New Roman" w:hAnsi="Times New Roman" w:cs="Times New Roman"/>
                <w:color w:val="000000" w:themeColor="text1"/>
              </w:rPr>
            </w:pPr>
            <w:r w:rsidRPr="005C1657">
              <w:rPr>
                <w:rFonts w:ascii="Times New Roman" w:eastAsia="Times New Roman" w:hAnsi="Times New Roman" w:cs="Times New Roman"/>
                <w:color w:val="211E1E"/>
                <w:kern w:val="0"/>
                <w14:ligatures w14:val="none"/>
              </w:rPr>
              <w:t>Koliko je uticaja imala NSRR na promjene u rodnim odnosima, na unapređivanje rodne ravnopravnosti i osnaživanje žena i na orodnjavanje javnih politika?</w:t>
            </w:r>
          </w:p>
        </w:tc>
        <w:tc>
          <w:tcPr>
            <w:tcW w:w="5103" w:type="dxa"/>
          </w:tcPr>
          <w:p w:rsidR="00A24F50" w:rsidRDefault="00A24F50" w:rsidP="00751C81">
            <w:pPr>
              <w:jc w:val="both"/>
              <w:rPr>
                <w:rFonts w:ascii="Times New Roman" w:hAnsi="Times New Roman" w:cs="Times New Roman"/>
                <w:color w:val="000000" w:themeColor="text1"/>
              </w:rPr>
            </w:pPr>
            <w:r>
              <w:rPr>
                <w:rFonts w:ascii="Times New Roman" w:hAnsi="Times New Roman" w:cs="Times New Roman"/>
                <w:color w:val="000000" w:themeColor="text1"/>
              </w:rPr>
              <w:t xml:space="preserve">Vlada je usvojila </w:t>
            </w:r>
            <w:r w:rsidRPr="00751C81">
              <w:rPr>
                <w:rFonts w:ascii="Times New Roman" w:hAnsi="Times New Roman" w:cs="Times New Roman"/>
                <w:color w:val="000000" w:themeColor="text1"/>
              </w:rPr>
              <w:t>Metodologij</w:t>
            </w:r>
            <w:r>
              <w:rPr>
                <w:rFonts w:ascii="Times New Roman" w:hAnsi="Times New Roman" w:cs="Times New Roman"/>
                <w:color w:val="000000" w:themeColor="text1"/>
              </w:rPr>
              <w:t>u</w:t>
            </w:r>
            <w:r w:rsidRPr="00751C81">
              <w:rPr>
                <w:rFonts w:ascii="Times New Roman" w:hAnsi="Times New Roman" w:cs="Times New Roman"/>
                <w:color w:val="000000" w:themeColor="text1"/>
              </w:rPr>
              <w:t xml:space="preserve"> razvijanja politika, izrade i praćenja sprovođenja strateških dokumenata</w:t>
            </w:r>
            <w:r>
              <w:rPr>
                <w:rFonts w:ascii="Times New Roman" w:hAnsi="Times New Roman" w:cs="Times New Roman"/>
                <w:color w:val="000000" w:themeColor="text1"/>
              </w:rPr>
              <w:t xml:space="preserve">, koja propisuje obavezu orodnjavanja javnih politika i obavezu rodno odgovornog budžetiranja, pa </w:t>
            </w:r>
            <w:r w:rsidRPr="00AE301A">
              <w:rPr>
                <w:rFonts w:ascii="Times New Roman" w:hAnsi="Times New Roman" w:cs="Times New Roman"/>
                <w:color w:val="000000" w:themeColor="text1"/>
              </w:rPr>
              <w:t>statistika pokazuje da je broj strategija koje sadrže rodnu komponentu 30 odsto veći od planiranog</w:t>
            </w:r>
            <w:r>
              <w:rPr>
                <w:rFonts w:ascii="Times New Roman" w:hAnsi="Times New Roman" w:cs="Times New Roman"/>
                <w:color w:val="000000" w:themeColor="text1"/>
              </w:rPr>
              <w:t xml:space="preserve"> (izvor podatka web stranica Misije OEBS </w:t>
            </w:r>
            <w:hyperlink r:id="rId15" w:history="1">
              <w:r w:rsidRPr="00C270EA">
                <w:rPr>
                  <w:rStyle w:val="Hyperlink"/>
                  <w:rFonts w:ascii="Times New Roman" w:hAnsi="Times New Roman" w:cs="Times New Roman"/>
                </w:rPr>
                <w:t>https://www.osce.org/me/mission-to-montenegro/572362</w:t>
              </w:r>
            </w:hyperlink>
            <w:r>
              <w:rPr>
                <w:rFonts w:ascii="Times New Roman" w:hAnsi="Times New Roman" w:cs="Times New Roman"/>
                <w:color w:val="000000" w:themeColor="text1"/>
              </w:rPr>
              <w:t xml:space="preserve"> ). </w:t>
            </w:r>
            <w:r w:rsidRPr="00AE301A">
              <w:rPr>
                <w:rFonts w:ascii="Times New Roman" w:hAnsi="Times New Roman" w:cs="Times New Roman"/>
                <w:color w:val="000000" w:themeColor="text1"/>
              </w:rPr>
              <w:t>Urađen</w:t>
            </w:r>
            <w:r>
              <w:rPr>
                <w:rFonts w:ascii="Times New Roman" w:hAnsi="Times New Roman" w:cs="Times New Roman"/>
                <w:color w:val="000000" w:themeColor="text1"/>
              </w:rPr>
              <w:t>i su i</w:t>
            </w:r>
            <w:r w:rsidRPr="00AE301A">
              <w:rPr>
                <w:rFonts w:ascii="Times New Roman" w:hAnsi="Times New Roman" w:cs="Times New Roman"/>
                <w:color w:val="000000" w:themeColor="text1"/>
              </w:rPr>
              <w:t xml:space="preserve"> </w:t>
            </w:r>
            <w:r w:rsidRPr="00AE301A">
              <w:rPr>
                <w:rFonts w:ascii="Times New Roman" w:eastAsia="Times New Roman" w:hAnsi="Times New Roman" w:cs="Times New Roman"/>
                <w:color w:val="0A2F41" w:themeColor="accent1" w:themeShade="80"/>
              </w:rPr>
              <w:t>Instrumenti/standardizovana uputstva za procjenu orodnjenosti strategija i zakona</w:t>
            </w:r>
            <w:r>
              <w:rPr>
                <w:rFonts w:ascii="Times New Roman" w:eastAsia="Times New Roman" w:hAnsi="Times New Roman" w:cs="Times New Roman"/>
                <w:color w:val="0A2F41" w:themeColor="accent1" w:themeShade="80"/>
              </w:rPr>
              <w:t xml:space="preserve"> i utvrđena </w:t>
            </w:r>
            <w:r w:rsidRPr="0072219F">
              <w:rPr>
                <w:rFonts w:ascii="Times New Roman" w:hAnsi="Times New Roman" w:cs="Times New Roman"/>
              </w:rPr>
              <w:t>Metodologija za srednjoročno planiranje rada Vlade i ministarstava</w:t>
            </w:r>
          </w:p>
          <w:p w:rsidR="00A24F50" w:rsidRPr="00751C81" w:rsidRDefault="00A24F50" w:rsidP="00751C81">
            <w:pPr>
              <w:jc w:val="both"/>
              <w:rPr>
                <w:rFonts w:ascii="Times New Roman" w:hAnsi="Times New Roman" w:cs="Times New Roman"/>
                <w:color w:val="000000" w:themeColor="text1"/>
              </w:rPr>
            </w:pPr>
            <w:r w:rsidRPr="0072219F">
              <w:rPr>
                <w:rFonts w:ascii="Times New Roman" w:hAnsi="Times New Roman" w:cs="Times New Roman"/>
                <w:color w:val="000000" w:themeColor="text1"/>
              </w:rPr>
              <w:t xml:space="preserve">U januaru 2022. godine, skupštinski Odbor za rodnu ravnopravnost usvojio je Akcioni plan za rodno odgovornu Skupštinu 2022-2024. </w:t>
            </w:r>
            <w:r>
              <w:rPr>
                <w:rFonts w:ascii="Times New Roman" w:hAnsi="Times New Roman" w:cs="Times New Roman"/>
                <w:color w:val="000000" w:themeColor="text1"/>
              </w:rPr>
              <w:t xml:space="preserve">koji je </w:t>
            </w:r>
            <w:r w:rsidRPr="0072219F">
              <w:rPr>
                <w:rFonts w:ascii="Times New Roman" w:hAnsi="Times New Roman" w:cs="Times New Roman"/>
                <w:color w:val="000000" w:themeColor="text1"/>
              </w:rPr>
              <w:t>uključivao stvaranje praktičnog alata za razlikovanje efekata koje je zakonodavstvo imalo na žene i muškarce.</w:t>
            </w:r>
          </w:p>
          <w:p w:rsidR="00A24F50" w:rsidRPr="00404749" w:rsidRDefault="00A24F50" w:rsidP="005C1657">
            <w:pPr>
              <w:jc w:val="both"/>
              <w:rPr>
                <w:rFonts w:ascii="Times New Roman" w:hAnsi="Times New Roman" w:cs="Times New Roman"/>
                <w:color w:val="000000" w:themeColor="text1"/>
              </w:rPr>
            </w:pPr>
            <w:r w:rsidRPr="00AE301A">
              <w:rPr>
                <w:rFonts w:ascii="Times New Roman" w:hAnsi="Times New Roman" w:cs="Times New Roman"/>
                <w:color w:val="000000" w:themeColor="text1"/>
              </w:rPr>
              <w:t>N</w:t>
            </w:r>
            <w:r>
              <w:rPr>
                <w:rFonts w:ascii="Times New Roman" w:hAnsi="Times New Roman" w:cs="Times New Roman"/>
                <w:color w:val="000000" w:themeColor="text1"/>
              </w:rPr>
              <w:t>SRR</w:t>
            </w:r>
            <w:r w:rsidRPr="00AE301A">
              <w:rPr>
                <w:rFonts w:ascii="Times New Roman" w:hAnsi="Times New Roman" w:cs="Times New Roman"/>
                <w:color w:val="000000" w:themeColor="text1"/>
              </w:rPr>
              <w:t>, kao ključni strateški dokument za unapređenje rodne ravnopravnosti, imala je određeni uticaj na promjene u rodnim odnosima, osnaživanje žena i orodnjavanje javnih politika, ali s mješovitim rezultatima</w:t>
            </w:r>
            <w:r w:rsidRPr="0038628E">
              <w:rPr>
                <w:rFonts w:ascii="Times New Roman" w:hAnsi="Times New Roman" w:cs="Times New Roman"/>
                <w:color w:val="000000" w:themeColor="text1"/>
              </w:rPr>
              <w:t>. Za tačnu ocjenu bi trebalo uraditi sveobuhvatno istraživanje o promjeni rodnih odnosa i unapreživanju rodne ravnopravnosti.</w:t>
            </w:r>
          </w:p>
        </w:tc>
        <w:tc>
          <w:tcPr>
            <w:tcW w:w="2125" w:type="dxa"/>
            <w:shd w:val="clear" w:color="auto" w:fill="FFFF00"/>
          </w:tcPr>
          <w:p w:rsidR="00A24F50" w:rsidRDefault="00A24F50" w:rsidP="00751C81">
            <w:pPr>
              <w:jc w:val="both"/>
              <w:rPr>
                <w:rFonts w:ascii="Times New Roman" w:hAnsi="Times New Roman" w:cs="Times New Roman"/>
                <w:color w:val="000000" w:themeColor="text1"/>
              </w:rPr>
            </w:pPr>
          </w:p>
        </w:tc>
      </w:tr>
      <w:tr w:rsidR="00A24F50" w:rsidTr="00A721CF">
        <w:tc>
          <w:tcPr>
            <w:tcW w:w="2122" w:type="dxa"/>
          </w:tcPr>
          <w:p w:rsidR="00A24F50" w:rsidRPr="005C1657" w:rsidRDefault="00A24F50" w:rsidP="005C1657">
            <w:pPr>
              <w:rPr>
                <w:rFonts w:ascii="Times New Roman" w:hAnsi="Times New Roman" w:cs="Times New Roman"/>
                <w:color w:val="000000" w:themeColor="text1"/>
              </w:rPr>
            </w:pPr>
            <w:r w:rsidRPr="005C1657">
              <w:rPr>
                <w:rFonts w:ascii="Times New Roman" w:hAnsi="Times New Roman" w:cs="Times New Roman"/>
              </w:rPr>
              <w:t xml:space="preserve">Koliko je NSRR povezana i usklađena sa procesom evropskih intergracija? </w:t>
            </w:r>
          </w:p>
        </w:tc>
        <w:tc>
          <w:tcPr>
            <w:tcW w:w="5103" w:type="dxa"/>
          </w:tcPr>
          <w:p w:rsidR="00A24F50" w:rsidRDefault="00A24F50" w:rsidP="005C1657">
            <w:pPr>
              <w:jc w:val="both"/>
              <w:rPr>
                <w:rFonts w:ascii="Times New Roman" w:hAnsi="Times New Roman" w:cs="Times New Roman"/>
              </w:rPr>
            </w:pPr>
            <w:r w:rsidRPr="00327C7F">
              <w:rPr>
                <w:rFonts w:ascii="Times New Roman" w:hAnsi="Times New Roman" w:cs="Times New Roman"/>
              </w:rPr>
              <w:t>NSRR</w:t>
            </w:r>
            <w:r>
              <w:rPr>
                <w:rFonts w:ascii="Times New Roman" w:hAnsi="Times New Roman" w:cs="Times New Roman"/>
              </w:rPr>
              <w:t xml:space="preserve"> je</w:t>
            </w:r>
            <w:r w:rsidRPr="00327C7F">
              <w:rPr>
                <w:rFonts w:ascii="Times New Roman" w:hAnsi="Times New Roman" w:cs="Times New Roman"/>
              </w:rPr>
              <w:t xml:space="preserve"> usklađena sa EU politikama u oblasti</w:t>
            </w:r>
            <w:r>
              <w:rPr>
                <w:rFonts w:ascii="Times New Roman" w:hAnsi="Times New Roman" w:cs="Times New Roman"/>
              </w:rPr>
              <w:t xml:space="preserve"> rodne ravnopravnosti,</w:t>
            </w:r>
            <w:r w:rsidRPr="00327C7F">
              <w:rPr>
                <w:rFonts w:ascii="Times New Roman" w:hAnsi="Times New Roman" w:cs="Times New Roman"/>
              </w:rPr>
              <w:t xml:space="preserve"> od kojih je najznačajnija Strategija Evropske unije za rodnu ravnopravnost 2020</w:t>
            </w:r>
            <w:r>
              <w:rPr>
                <w:rFonts w:ascii="Times New Roman" w:hAnsi="Times New Roman" w:cs="Times New Roman"/>
              </w:rPr>
              <w:t>-</w:t>
            </w:r>
            <w:r w:rsidRPr="00327C7F">
              <w:rPr>
                <w:rFonts w:ascii="Times New Roman" w:hAnsi="Times New Roman" w:cs="Times New Roman"/>
              </w:rPr>
              <w:t>2025</w:t>
            </w:r>
            <w:r>
              <w:rPr>
                <w:rFonts w:ascii="Times New Roman" w:hAnsi="Times New Roman" w:cs="Times New Roman"/>
              </w:rPr>
              <w:t>. Ciljevi koje je prepoznala ova Strategija</w:t>
            </w:r>
            <w:r w:rsidRPr="00327C7F">
              <w:rPr>
                <w:rFonts w:ascii="Times New Roman" w:hAnsi="Times New Roman" w:cs="Times New Roman"/>
              </w:rPr>
              <w:t>: zaustavljanje širenja rodnih stereotipa, ukidanje razlika na osnovu pola na tržištu rada, postizanje jednakog učešća muškaraca i žena u raznim oblastima privrede, borba protiv razlika u primanjima i penzijama na osnovu pola, ukidanje razlika na temelju pola po pitanju brige i rada u kući i postizanje rodne ravnoteže u donošenju odluka i politici, kao i zaustavljanje rodno uslovljenog nasilja</w:t>
            </w:r>
            <w:r>
              <w:rPr>
                <w:rFonts w:ascii="Times New Roman" w:hAnsi="Times New Roman" w:cs="Times New Roman"/>
              </w:rPr>
              <w:t>, su prepoznati u mjerama NSRR.</w:t>
            </w:r>
          </w:p>
          <w:p w:rsidR="00A24F50" w:rsidRPr="00327C7F" w:rsidRDefault="00A24F50" w:rsidP="005C1657">
            <w:pPr>
              <w:jc w:val="both"/>
              <w:rPr>
                <w:rFonts w:ascii="Times New Roman" w:hAnsi="Times New Roman" w:cs="Times New Roman"/>
                <w:color w:val="000000" w:themeColor="text1"/>
              </w:rPr>
            </w:pPr>
            <w:r>
              <w:rPr>
                <w:rFonts w:ascii="Times New Roman" w:hAnsi="Times New Roman" w:cs="Times New Roman"/>
                <w:color w:val="000000" w:themeColor="text1"/>
              </w:rPr>
              <w:t>Značaj njene primjene se vidi u godišnjim izvještajima Evropske komisije o napretku Crne Gore.</w:t>
            </w:r>
          </w:p>
        </w:tc>
        <w:tc>
          <w:tcPr>
            <w:tcW w:w="2125" w:type="dxa"/>
            <w:shd w:val="clear" w:color="auto" w:fill="8DD873" w:themeFill="accent6" w:themeFillTint="99"/>
          </w:tcPr>
          <w:p w:rsidR="00A24F50" w:rsidRPr="00327C7F" w:rsidRDefault="00A24F50" w:rsidP="005C1657">
            <w:pPr>
              <w:jc w:val="both"/>
              <w:rPr>
                <w:rFonts w:ascii="Times New Roman" w:hAnsi="Times New Roman" w:cs="Times New Roman"/>
              </w:rPr>
            </w:pPr>
          </w:p>
        </w:tc>
      </w:tr>
    </w:tbl>
    <w:p w:rsidR="005C1657" w:rsidRDefault="005C1657" w:rsidP="00EF66F6">
      <w:pPr>
        <w:jc w:val="both"/>
        <w:rPr>
          <w:rFonts w:ascii="Times New Roman" w:hAnsi="Times New Roman" w:cs="Times New Roman"/>
          <w:b/>
          <w:bCs/>
          <w:color w:val="000000" w:themeColor="text1"/>
          <w:sz w:val="32"/>
          <w:szCs w:val="32"/>
        </w:rPr>
      </w:pPr>
    </w:p>
    <w:tbl>
      <w:tblPr>
        <w:tblStyle w:val="TableGrid0"/>
        <w:tblW w:w="0" w:type="auto"/>
        <w:tblLook w:val="04A0" w:firstRow="1" w:lastRow="0" w:firstColumn="1" w:lastColumn="0" w:noHBand="0" w:noVBand="1"/>
      </w:tblPr>
      <w:tblGrid>
        <w:gridCol w:w="2202"/>
        <w:gridCol w:w="5023"/>
        <w:gridCol w:w="2125"/>
      </w:tblGrid>
      <w:tr w:rsidR="006F629B" w:rsidTr="007B04D1">
        <w:tc>
          <w:tcPr>
            <w:tcW w:w="9350" w:type="dxa"/>
            <w:gridSpan w:val="3"/>
            <w:shd w:val="clear" w:color="auto" w:fill="E59EDC" w:themeFill="accent5" w:themeFillTint="66"/>
          </w:tcPr>
          <w:p w:rsidR="006F629B" w:rsidRDefault="006F629B" w:rsidP="005C1657">
            <w:pPr>
              <w:jc w:val="center"/>
              <w:rPr>
                <w:rFonts w:ascii="Times New Roman" w:hAnsi="Times New Roman" w:cs="Times New Roman"/>
                <w:color w:val="000000" w:themeColor="text1"/>
              </w:rPr>
            </w:pPr>
          </w:p>
          <w:p w:rsidR="006F629B" w:rsidRPr="00936439" w:rsidRDefault="006F629B" w:rsidP="005C1657">
            <w:pPr>
              <w:jc w:val="center"/>
              <w:rPr>
                <w:rFonts w:ascii="Times New Roman" w:hAnsi="Times New Roman" w:cs="Times New Roman"/>
                <w:b/>
                <w:bCs/>
                <w:color w:val="000000" w:themeColor="text1"/>
              </w:rPr>
            </w:pPr>
            <w:r w:rsidRPr="00936439">
              <w:rPr>
                <w:rFonts w:ascii="Times New Roman" w:hAnsi="Times New Roman" w:cs="Times New Roman"/>
                <w:b/>
                <w:bCs/>
                <w:color w:val="000000" w:themeColor="text1"/>
              </w:rPr>
              <w:t>KOHERENTNOST</w:t>
            </w:r>
          </w:p>
          <w:p w:rsidR="006F629B" w:rsidRDefault="006F629B" w:rsidP="005C1657">
            <w:pPr>
              <w:jc w:val="center"/>
              <w:rPr>
                <w:rFonts w:ascii="Times New Roman" w:hAnsi="Times New Roman" w:cs="Times New Roman"/>
                <w:color w:val="000000" w:themeColor="text1"/>
              </w:rPr>
            </w:pPr>
          </w:p>
        </w:tc>
      </w:tr>
      <w:tr w:rsidR="006F629B" w:rsidTr="006F629B">
        <w:tc>
          <w:tcPr>
            <w:tcW w:w="2202" w:type="dxa"/>
            <w:shd w:val="clear" w:color="auto" w:fill="E59EDC" w:themeFill="accent5" w:themeFillTint="66"/>
          </w:tcPr>
          <w:p w:rsidR="006F629B" w:rsidRDefault="006F629B" w:rsidP="006F629B">
            <w:pPr>
              <w:rPr>
                <w:rFonts w:ascii="Times New Roman" w:hAnsi="Times New Roman" w:cs="Times New Roman"/>
              </w:rPr>
            </w:pPr>
          </w:p>
          <w:p w:rsidR="006F629B" w:rsidRDefault="006F629B" w:rsidP="006F629B">
            <w:pPr>
              <w:rPr>
                <w:rFonts w:ascii="Times New Roman" w:hAnsi="Times New Roman" w:cs="Times New Roman"/>
              </w:rPr>
            </w:pPr>
          </w:p>
          <w:p w:rsidR="006F629B" w:rsidRDefault="006F629B" w:rsidP="006F629B">
            <w:pPr>
              <w:jc w:val="center"/>
              <w:rPr>
                <w:rFonts w:ascii="Times New Roman" w:hAnsi="Times New Roman" w:cs="Times New Roman"/>
              </w:rPr>
            </w:pPr>
          </w:p>
          <w:p w:rsidR="006F629B" w:rsidRPr="005C1657" w:rsidRDefault="006F629B" w:rsidP="00175CDE">
            <w:pPr>
              <w:jc w:val="center"/>
              <w:rPr>
                <w:rFonts w:ascii="Times New Roman" w:hAnsi="Times New Roman" w:cs="Times New Roman"/>
              </w:rPr>
            </w:pPr>
            <w:r w:rsidRPr="006F629B">
              <w:rPr>
                <w:rFonts w:ascii="Times New Roman" w:hAnsi="Times New Roman" w:cs="Times New Roman"/>
                <w:i/>
                <w:iCs/>
              </w:rPr>
              <w:t>Pitanje</w:t>
            </w:r>
          </w:p>
        </w:tc>
        <w:tc>
          <w:tcPr>
            <w:tcW w:w="5023" w:type="dxa"/>
            <w:shd w:val="clear" w:color="auto" w:fill="E59EDC" w:themeFill="accent5" w:themeFillTint="66"/>
          </w:tcPr>
          <w:p w:rsidR="006F629B" w:rsidRDefault="006F629B" w:rsidP="006F629B">
            <w:pPr>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p>
          <w:p w:rsidR="006F629B" w:rsidRDefault="006F629B" w:rsidP="006F629B">
            <w:pPr>
              <w:jc w:val="both"/>
              <w:rPr>
                <w:rFonts w:ascii="Times New Roman" w:hAnsi="Times New Roman" w:cs="Times New Roman"/>
                <w:color w:val="000000" w:themeColor="text1"/>
              </w:rPr>
            </w:pPr>
          </w:p>
          <w:p w:rsidR="006F629B" w:rsidRDefault="006F629B" w:rsidP="006F629B">
            <w:pPr>
              <w:jc w:val="center"/>
              <w:rPr>
                <w:rFonts w:ascii="Times New Roman" w:hAnsi="Times New Roman" w:cs="Times New Roman"/>
                <w:color w:val="000000" w:themeColor="text1"/>
              </w:rPr>
            </w:pPr>
          </w:p>
          <w:p w:rsidR="006F629B" w:rsidRPr="00B41680" w:rsidRDefault="006F629B" w:rsidP="006F629B">
            <w:pPr>
              <w:jc w:val="center"/>
              <w:rPr>
                <w:rFonts w:ascii="Times New Roman" w:hAnsi="Times New Roman" w:cs="Times New Roman"/>
              </w:rPr>
            </w:pPr>
            <w:r w:rsidRPr="006F629B">
              <w:rPr>
                <w:rFonts w:ascii="Times New Roman" w:hAnsi="Times New Roman" w:cs="Times New Roman"/>
                <w:i/>
                <w:iCs/>
                <w:color w:val="000000" w:themeColor="text1"/>
              </w:rPr>
              <w:t>Nalaz</w:t>
            </w:r>
          </w:p>
        </w:tc>
        <w:tc>
          <w:tcPr>
            <w:tcW w:w="2125" w:type="dxa"/>
            <w:shd w:val="clear" w:color="auto" w:fill="E59EDC" w:themeFill="accent5" w:themeFillTint="66"/>
          </w:tcPr>
          <w:p w:rsidR="006F629B" w:rsidRDefault="006F629B" w:rsidP="006F629B">
            <w:pPr>
              <w:jc w:val="both"/>
              <w:rPr>
                <w:rFonts w:ascii="Times New Roman" w:hAnsi="Times New Roman" w:cs="Times New Roman"/>
                <w:color w:val="000000" w:themeColor="text1"/>
              </w:rPr>
            </w:pPr>
            <w:r w:rsidRPr="006F629B">
              <w:rPr>
                <w:rFonts w:ascii="Times New Roman" w:hAnsi="Times New Roman" w:cs="Times New Roman"/>
                <w:color w:val="000000" w:themeColor="text1"/>
                <w:shd w:val="clear" w:color="auto" w:fill="E59EDC" w:themeFill="accent5" w:themeFillTint="66"/>
              </w:rPr>
              <w:t>Ocjena učesnica fokus grupa i iz popunjenih</w:t>
            </w:r>
            <w:r>
              <w:rPr>
                <w:rFonts w:ascii="Times New Roman" w:hAnsi="Times New Roman" w:cs="Times New Roman"/>
                <w:color w:val="000000" w:themeColor="text1"/>
              </w:rPr>
              <w:t xml:space="preserve"> upitnika</w:t>
            </w:r>
          </w:p>
          <w:tbl>
            <w:tblPr>
              <w:tblStyle w:val="TableGrid0"/>
              <w:tblW w:w="0" w:type="auto"/>
              <w:tblLook w:val="04A0" w:firstRow="1" w:lastRow="0" w:firstColumn="1" w:lastColumn="0" w:noHBand="0" w:noVBand="1"/>
            </w:tblPr>
            <w:tblGrid>
              <w:gridCol w:w="987"/>
              <w:gridCol w:w="912"/>
            </w:tblGrid>
            <w:tr w:rsidR="006F629B" w:rsidTr="007B04D1">
              <w:trPr>
                <w:trHeight w:val="275"/>
              </w:trPr>
              <w:tc>
                <w:tcPr>
                  <w:tcW w:w="996" w:type="dxa"/>
                </w:tcPr>
                <w:p w:rsidR="006F629B" w:rsidRDefault="006F629B" w:rsidP="006F629B">
                  <w:pPr>
                    <w:jc w:val="both"/>
                    <w:rPr>
                      <w:rFonts w:ascii="Times New Roman" w:hAnsi="Times New Roman" w:cs="Times New Roman"/>
                      <w:color w:val="000000" w:themeColor="text1"/>
                    </w:rPr>
                  </w:pPr>
                  <w:r>
                    <w:rPr>
                      <w:rFonts w:ascii="Times New Roman" w:hAnsi="Times New Roman" w:cs="Times New Roman"/>
                      <w:color w:val="000000" w:themeColor="text1"/>
                    </w:rPr>
                    <w:t>visoko</w:t>
                  </w:r>
                </w:p>
              </w:tc>
              <w:tc>
                <w:tcPr>
                  <w:tcW w:w="997" w:type="dxa"/>
                  <w:shd w:val="clear" w:color="auto" w:fill="8DD873" w:themeFill="accent6" w:themeFillTint="99"/>
                </w:tcPr>
                <w:p w:rsidR="006F629B" w:rsidRDefault="006F629B" w:rsidP="006F629B">
                  <w:pPr>
                    <w:jc w:val="both"/>
                    <w:rPr>
                      <w:rFonts w:ascii="Times New Roman" w:hAnsi="Times New Roman" w:cs="Times New Roman"/>
                      <w:color w:val="000000" w:themeColor="text1"/>
                    </w:rPr>
                  </w:pPr>
                </w:p>
              </w:tc>
            </w:tr>
            <w:tr w:rsidR="006F629B" w:rsidTr="007B04D1">
              <w:trPr>
                <w:trHeight w:val="265"/>
              </w:trPr>
              <w:tc>
                <w:tcPr>
                  <w:tcW w:w="996" w:type="dxa"/>
                </w:tcPr>
                <w:p w:rsidR="006F629B" w:rsidRDefault="006F629B" w:rsidP="006F629B">
                  <w:pPr>
                    <w:jc w:val="both"/>
                    <w:rPr>
                      <w:rFonts w:ascii="Times New Roman" w:hAnsi="Times New Roman" w:cs="Times New Roman"/>
                      <w:color w:val="000000" w:themeColor="text1"/>
                    </w:rPr>
                  </w:pPr>
                  <w:r>
                    <w:rPr>
                      <w:rFonts w:ascii="Times New Roman" w:hAnsi="Times New Roman" w:cs="Times New Roman"/>
                      <w:color w:val="000000" w:themeColor="text1"/>
                    </w:rPr>
                    <w:t>srednje</w:t>
                  </w:r>
                </w:p>
              </w:tc>
              <w:tc>
                <w:tcPr>
                  <w:tcW w:w="997" w:type="dxa"/>
                  <w:shd w:val="clear" w:color="auto" w:fill="FFFF00"/>
                </w:tcPr>
                <w:p w:rsidR="006F629B" w:rsidRDefault="006F629B" w:rsidP="006F629B">
                  <w:pPr>
                    <w:jc w:val="both"/>
                    <w:rPr>
                      <w:rFonts w:ascii="Times New Roman" w:hAnsi="Times New Roman" w:cs="Times New Roman"/>
                      <w:color w:val="000000" w:themeColor="text1"/>
                    </w:rPr>
                  </w:pPr>
                </w:p>
              </w:tc>
            </w:tr>
            <w:tr w:rsidR="006F629B" w:rsidTr="007B04D1">
              <w:trPr>
                <w:trHeight w:val="275"/>
              </w:trPr>
              <w:tc>
                <w:tcPr>
                  <w:tcW w:w="996" w:type="dxa"/>
                </w:tcPr>
                <w:p w:rsidR="006F629B" w:rsidRDefault="006F629B" w:rsidP="006F629B">
                  <w:pPr>
                    <w:jc w:val="both"/>
                    <w:rPr>
                      <w:rFonts w:ascii="Times New Roman" w:hAnsi="Times New Roman" w:cs="Times New Roman"/>
                      <w:color w:val="000000" w:themeColor="text1"/>
                    </w:rPr>
                  </w:pPr>
                  <w:r>
                    <w:rPr>
                      <w:rFonts w:ascii="Times New Roman" w:hAnsi="Times New Roman" w:cs="Times New Roman"/>
                      <w:color w:val="000000" w:themeColor="text1"/>
                    </w:rPr>
                    <w:t>nisko</w:t>
                  </w:r>
                </w:p>
              </w:tc>
              <w:tc>
                <w:tcPr>
                  <w:tcW w:w="997" w:type="dxa"/>
                  <w:shd w:val="clear" w:color="auto" w:fill="FF0000"/>
                </w:tcPr>
                <w:p w:rsidR="006F629B" w:rsidRDefault="006F629B" w:rsidP="006F629B">
                  <w:pPr>
                    <w:jc w:val="both"/>
                    <w:rPr>
                      <w:rFonts w:ascii="Times New Roman" w:hAnsi="Times New Roman" w:cs="Times New Roman"/>
                      <w:color w:val="000000" w:themeColor="text1"/>
                    </w:rPr>
                  </w:pPr>
                </w:p>
              </w:tc>
            </w:tr>
          </w:tbl>
          <w:p w:rsidR="006F629B" w:rsidRPr="00B41680" w:rsidRDefault="006F629B" w:rsidP="006F629B">
            <w:pPr>
              <w:jc w:val="both"/>
              <w:rPr>
                <w:rFonts w:ascii="Times New Roman" w:hAnsi="Times New Roman" w:cs="Times New Roman"/>
              </w:rPr>
            </w:pPr>
          </w:p>
        </w:tc>
      </w:tr>
      <w:tr w:rsidR="00A24F50" w:rsidTr="00A721CF">
        <w:tc>
          <w:tcPr>
            <w:tcW w:w="2202" w:type="dxa"/>
          </w:tcPr>
          <w:p w:rsidR="00A24F50" w:rsidRPr="005C1657" w:rsidRDefault="00A24F50" w:rsidP="005C1657">
            <w:pPr>
              <w:rPr>
                <w:rFonts w:ascii="Times New Roman" w:hAnsi="Times New Roman" w:cs="Times New Roman"/>
                <w:color w:val="000000" w:themeColor="text1"/>
              </w:rPr>
            </w:pPr>
            <w:r w:rsidRPr="005C1657">
              <w:rPr>
                <w:rFonts w:ascii="Times New Roman" w:hAnsi="Times New Roman" w:cs="Times New Roman"/>
              </w:rPr>
              <w:t xml:space="preserve">Do koje mjere postoji sinergija i međusobna veza između NSRR i drugih strategija/projekata koje sprovode Ministarstvo ljudskih i manjinskih prava i Vlada Crne Gore? </w:t>
            </w:r>
          </w:p>
        </w:tc>
        <w:tc>
          <w:tcPr>
            <w:tcW w:w="5023" w:type="dxa"/>
          </w:tcPr>
          <w:p w:rsidR="00A24F50" w:rsidRDefault="00A24F50" w:rsidP="005C1657">
            <w:pPr>
              <w:jc w:val="both"/>
              <w:rPr>
                <w:rFonts w:ascii="Times New Roman" w:hAnsi="Times New Roman" w:cs="Times New Roman"/>
              </w:rPr>
            </w:pPr>
            <w:r w:rsidRPr="00B41680">
              <w:rPr>
                <w:rFonts w:ascii="Times New Roman" w:hAnsi="Times New Roman" w:cs="Times New Roman"/>
              </w:rPr>
              <w:t xml:space="preserve">Analiza usklađenosti i kontinuiteta, </w:t>
            </w:r>
            <w:r>
              <w:rPr>
                <w:rFonts w:ascii="Times New Roman" w:hAnsi="Times New Roman" w:cs="Times New Roman"/>
              </w:rPr>
              <w:t xml:space="preserve">urađena tokom izrade NSRR </w:t>
            </w:r>
            <w:r w:rsidRPr="00B41680">
              <w:rPr>
                <w:rFonts w:ascii="Times New Roman" w:hAnsi="Times New Roman" w:cs="Times New Roman"/>
              </w:rPr>
              <w:t>u skladu sa preporukama Generalnog sekretarijata Vlade</w:t>
            </w:r>
            <w:r>
              <w:rPr>
                <w:rFonts w:ascii="Times New Roman" w:hAnsi="Times New Roman" w:cs="Times New Roman"/>
              </w:rPr>
              <w:t>, obezbijedila je da se izbjegne</w:t>
            </w:r>
            <w:r w:rsidRPr="00B41680">
              <w:rPr>
                <w:rFonts w:ascii="Times New Roman" w:hAnsi="Times New Roman" w:cs="Times New Roman"/>
              </w:rPr>
              <w:t xml:space="preserve"> preklapanj</w:t>
            </w:r>
            <w:r>
              <w:rPr>
                <w:rFonts w:ascii="Times New Roman" w:hAnsi="Times New Roman" w:cs="Times New Roman"/>
              </w:rPr>
              <w:t>e</w:t>
            </w:r>
            <w:r w:rsidRPr="00B41680">
              <w:rPr>
                <w:rFonts w:ascii="Times New Roman" w:hAnsi="Times New Roman" w:cs="Times New Roman"/>
              </w:rPr>
              <w:t xml:space="preserve"> sa drugim strateškim dokumentima</w:t>
            </w:r>
            <w:r>
              <w:rPr>
                <w:rFonts w:ascii="Times New Roman" w:hAnsi="Times New Roman" w:cs="Times New Roman"/>
              </w:rPr>
              <w:t>, ali i omogućila njena</w:t>
            </w:r>
            <w:r w:rsidRPr="00B41680">
              <w:rPr>
                <w:rFonts w:ascii="Times New Roman" w:hAnsi="Times New Roman" w:cs="Times New Roman"/>
              </w:rPr>
              <w:t xml:space="preserve"> usklađenost</w:t>
            </w:r>
            <w:r>
              <w:rPr>
                <w:rFonts w:ascii="Times New Roman" w:hAnsi="Times New Roman" w:cs="Times New Roman"/>
              </w:rPr>
              <w:t xml:space="preserve"> </w:t>
            </w:r>
            <w:r w:rsidRPr="00B41680">
              <w:rPr>
                <w:rFonts w:ascii="Times New Roman" w:hAnsi="Times New Roman" w:cs="Times New Roman"/>
              </w:rPr>
              <w:t xml:space="preserve">sa </w:t>
            </w:r>
            <w:r>
              <w:rPr>
                <w:rFonts w:ascii="Times New Roman" w:hAnsi="Times New Roman" w:cs="Times New Roman"/>
              </w:rPr>
              <w:t>drugim</w:t>
            </w:r>
            <w:r w:rsidRPr="00B41680">
              <w:rPr>
                <w:rFonts w:ascii="Times New Roman" w:hAnsi="Times New Roman" w:cs="Times New Roman"/>
              </w:rPr>
              <w:t xml:space="preserve"> sektorskim politikama </w:t>
            </w:r>
            <w:r>
              <w:rPr>
                <w:rFonts w:ascii="Times New Roman" w:hAnsi="Times New Roman" w:cs="Times New Roman"/>
              </w:rPr>
              <w:t>i strategijama/projektima.</w:t>
            </w:r>
          </w:p>
          <w:p w:rsidR="00A24F50" w:rsidRPr="002501DB" w:rsidRDefault="00A24F50" w:rsidP="002501DB">
            <w:pPr>
              <w:jc w:val="both"/>
              <w:rPr>
                <w:rFonts w:ascii="Times New Roman" w:hAnsi="Times New Roman" w:cs="Times New Roman"/>
              </w:rPr>
            </w:pPr>
            <w:r>
              <w:rPr>
                <w:rFonts w:ascii="Times New Roman" w:hAnsi="Times New Roman" w:cs="Times New Roman"/>
              </w:rPr>
              <w:t>Postoji sinergija i međusobna veza, NSRR, ne samo sa strategijama i politikama koje sprovodi Ministarstvo ljudskih i manjinskih prava (</w:t>
            </w:r>
            <w:r w:rsidRPr="002501DB">
              <w:rPr>
                <w:rFonts w:ascii="Times New Roman" w:hAnsi="Times New Roman" w:cs="Times New Roman"/>
                <w:color w:val="000000" w:themeColor="text1"/>
              </w:rPr>
              <w:t xml:space="preserve">Strategija za unapređenje kvaliteta života </w:t>
            </w:r>
            <w:r>
              <w:rPr>
                <w:rFonts w:ascii="Times New Roman" w:hAnsi="Times New Roman" w:cs="Times New Roman"/>
                <w:color w:val="000000" w:themeColor="text1"/>
              </w:rPr>
              <w:t>LGBTI</w:t>
            </w:r>
            <w:r w:rsidRPr="002501DB">
              <w:rPr>
                <w:rFonts w:ascii="Times New Roman" w:hAnsi="Times New Roman" w:cs="Times New Roman"/>
                <w:color w:val="000000" w:themeColor="text1"/>
              </w:rPr>
              <w:t xml:space="preserve"> osoba u </w:t>
            </w:r>
            <w:r>
              <w:rPr>
                <w:rFonts w:ascii="Times New Roman" w:hAnsi="Times New Roman" w:cs="Times New Roman"/>
                <w:color w:val="000000" w:themeColor="text1"/>
              </w:rPr>
              <w:t>C</w:t>
            </w:r>
            <w:r w:rsidRPr="002501DB">
              <w:rPr>
                <w:rFonts w:ascii="Times New Roman" w:hAnsi="Times New Roman" w:cs="Times New Roman"/>
                <w:color w:val="000000" w:themeColor="text1"/>
              </w:rPr>
              <w:t xml:space="preserve">rnoj </w:t>
            </w:r>
          </w:p>
          <w:p w:rsidR="00A24F50" w:rsidRDefault="00A24F50" w:rsidP="002736B1">
            <w:pPr>
              <w:jc w:val="both"/>
              <w:rPr>
                <w:rFonts w:ascii="Times New Roman" w:hAnsi="Times New Roman" w:cs="Times New Roman"/>
              </w:rPr>
            </w:pPr>
            <w:r w:rsidRPr="002501DB">
              <w:rPr>
                <w:rFonts w:ascii="Times New Roman" w:hAnsi="Times New Roman" w:cs="Times New Roman"/>
                <w:color w:val="000000" w:themeColor="text1"/>
              </w:rPr>
              <w:t>Gori 2019-2023</w:t>
            </w:r>
            <w:r>
              <w:rPr>
                <w:rFonts w:ascii="Times New Roman" w:hAnsi="Times New Roman" w:cs="Times New Roman"/>
                <w:color w:val="000000" w:themeColor="text1"/>
              </w:rPr>
              <w:t xml:space="preserve">, </w:t>
            </w:r>
            <w:r w:rsidRPr="002501DB">
              <w:rPr>
                <w:rFonts w:ascii="Times New Roman" w:hAnsi="Times New Roman" w:cs="Times New Roman"/>
                <w:color w:val="000000" w:themeColor="text1"/>
              </w:rPr>
              <w:t>Strategija manjinske politike 2019-2023</w:t>
            </w:r>
            <w:r>
              <w:rPr>
                <w:rFonts w:ascii="Times New Roman" w:hAnsi="Times New Roman" w:cs="Times New Roman"/>
                <w:color w:val="000000" w:themeColor="text1"/>
              </w:rPr>
              <w:t>,</w:t>
            </w:r>
            <w:r w:rsidRPr="002501DB">
              <w:rPr>
                <w:rFonts w:ascii="Times New Roman" w:hAnsi="Times New Roman" w:cs="Times New Roman"/>
                <w:color w:val="000000" w:themeColor="text1"/>
              </w:rPr>
              <w:br/>
            </w:r>
            <w:r>
              <w:rPr>
                <w:rFonts w:ascii="Times New Roman" w:hAnsi="Times New Roman" w:cs="Times New Roman"/>
                <w:color w:val="000000" w:themeColor="text1"/>
              </w:rPr>
              <w:t>S</w:t>
            </w:r>
            <w:r w:rsidRPr="002501DB">
              <w:rPr>
                <w:rFonts w:ascii="Times New Roman" w:hAnsi="Times New Roman" w:cs="Times New Roman"/>
                <w:color w:val="000000" w:themeColor="text1"/>
              </w:rPr>
              <w:t>trategija za zaštitu lica sa invaliditetom od diskriminacije i promociju jednakosti 2022-2027</w:t>
            </w:r>
            <w:r>
              <w:rPr>
                <w:rFonts w:ascii="Times New Roman" w:hAnsi="Times New Roman" w:cs="Times New Roman"/>
                <w:color w:val="000000" w:themeColor="text1"/>
              </w:rPr>
              <w:t>,</w:t>
            </w:r>
            <w:r w:rsidRPr="002501DB">
              <w:rPr>
                <w:rFonts w:ascii="Times New Roman" w:hAnsi="Times New Roman" w:cs="Times New Roman"/>
                <w:color w:val="000000" w:themeColor="text1"/>
              </w:rPr>
              <w:t xml:space="preserve"> Strategija socijalne inkluzije </w:t>
            </w:r>
            <w:r>
              <w:rPr>
                <w:rFonts w:ascii="Times New Roman" w:hAnsi="Times New Roman" w:cs="Times New Roman"/>
                <w:color w:val="000000" w:themeColor="text1"/>
              </w:rPr>
              <w:t>R</w:t>
            </w:r>
            <w:r w:rsidRPr="002501DB">
              <w:rPr>
                <w:rFonts w:ascii="Times New Roman" w:hAnsi="Times New Roman" w:cs="Times New Roman"/>
                <w:color w:val="000000" w:themeColor="text1"/>
              </w:rPr>
              <w:t xml:space="preserve">oma i </w:t>
            </w:r>
            <w:r>
              <w:rPr>
                <w:rFonts w:ascii="Times New Roman" w:hAnsi="Times New Roman" w:cs="Times New Roman"/>
                <w:color w:val="000000" w:themeColor="text1"/>
              </w:rPr>
              <w:t>E</w:t>
            </w:r>
            <w:r w:rsidRPr="002501DB">
              <w:rPr>
                <w:rFonts w:ascii="Times New Roman" w:hAnsi="Times New Roman" w:cs="Times New Roman"/>
                <w:color w:val="000000" w:themeColor="text1"/>
              </w:rPr>
              <w:t xml:space="preserve">gipćana u </w:t>
            </w:r>
            <w:r>
              <w:rPr>
                <w:rFonts w:ascii="Times New Roman" w:hAnsi="Times New Roman" w:cs="Times New Roman"/>
                <w:color w:val="000000" w:themeColor="text1"/>
              </w:rPr>
              <w:t>C</w:t>
            </w:r>
            <w:r w:rsidRPr="002501DB">
              <w:rPr>
                <w:rFonts w:ascii="Times New Roman" w:hAnsi="Times New Roman" w:cs="Times New Roman"/>
                <w:color w:val="000000" w:themeColor="text1"/>
              </w:rPr>
              <w:t xml:space="preserve">rnoj </w:t>
            </w:r>
            <w:r>
              <w:rPr>
                <w:rFonts w:ascii="Times New Roman" w:hAnsi="Times New Roman" w:cs="Times New Roman"/>
                <w:color w:val="000000" w:themeColor="text1"/>
              </w:rPr>
              <w:t>G</w:t>
            </w:r>
            <w:r w:rsidRPr="002501DB">
              <w:rPr>
                <w:rFonts w:ascii="Times New Roman" w:hAnsi="Times New Roman" w:cs="Times New Roman"/>
                <w:color w:val="000000" w:themeColor="text1"/>
              </w:rPr>
              <w:t xml:space="preserve">ori 2021- 2025. </w:t>
            </w:r>
            <w:r>
              <w:rPr>
                <w:rFonts w:ascii="Times New Roman" w:hAnsi="Times New Roman" w:cs="Times New Roman"/>
                <w:color w:val="000000" w:themeColor="text1"/>
              </w:rPr>
              <w:t>g</w:t>
            </w:r>
            <w:r w:rsidRPr="002501DB">
              <w:rPr>
                <w:rFonts w:ascii="Times New Roman" w:hAnsi="Times New Roman" w:cs="Times New Roman"/>
                <w:color w:val="000000" w:themeColor="text1"/>
              </w:rPr>
              <w:t>odine</w:t>
            </w:r>
            <w:r>
              <w:rPr>
                <w:rFonts w:ascii="Times New Roman" w:hAnsi="Times New Roman" w:cs="Times New Roman"/>
                <w:color w:val="000000" w:themeColor="text1"/>
              </w:rPr>
              <w:t xml:space="preserve">), već i sa drugim strategijama/projektima koje su usvojile ili pripremile Vlada i druga ministarstva (npr. Strategija razvoja ženskog preduzetništva; </w:t>
            </w:r>
            <w:r w:rsidRPr="002557A6">
              <w:rPr>
                <w:rFonts w:ascii="Times New Roman" w:hAnsi="Times New Roman" w:cs="Times New Roman"/>
              </w:rPr>
              <w:t xml:space="preserve">Nacionalni plan </w:t>
            </w:r>
            <w:r>
              <w:rPr>
                <w:rFonts w:ascii="Times New Roman" w:hAnsi="Times New Roman" w:cs="Times New Roman"/>
              </w:rPr>
              <w:t xml:space="preserve">Crne Gore za </w:t>
            </w:r>
            <w:r w:rsidRPr="002557A6">
              <w:rPr>
                <w:rFonts w:ascii="Times New Roman" w:hAnsi="Times New Roman" w:cs="Times New Roman"/>
              </w:rPr>
              <w:t>prilagođavanj</w:t>
            </w:r>
            <w:r>
              <w:rPr>
                <w:rFonts w:ascii="Times New Roman" w:hAnsi="Times New Roman" w:cs="Times New Roman"/>
              </w:rPr>
              <w:t>e</w:t>
            </w:r>
            <w:r w:rsidRPr="002557A6">
              <w:rPr>
                <w:rFonts w:ascii="Times New Roman" w:hAnsi="Times New Roman" w:cs="Times New Roman"/>
              </w:rPr>
              <w:t xml:space="preserve"> na klimatske promjene</w:t>
            </w:r>
            <w:r>
              <w:rPr>
                <w:rFonts w:ascii="Times New Roman" w:hAnsi="Times New Roman" w:cs="Times New Roman"/>
              </w:rPr>
              <w:t xml:space="preserve">; Nacionalna strategija upravljanja hemikalijama 2024 – 2026; </w:t>
            </w:r>
            <w:r w:rsidRPr="002736B1">
              <w:rPr>
                <w:rFonts w:ascii="Times New Roman" w:hAnsi="Times New Roman" w:cs="Times New Roman"/>
              </w:rPr>
              <w:t>Nacionalni plan za implementaciju Konvencije Savjeta Evrope o suzbijanju i sprečavanju nasilja nad ženama i nasilja u porodici (Istanbulska konvencija)</w:t>
            </w:r>
            <w:r>
              <w:rPr>
                <w:rFonts w:ascii="Times New Roman" w:hAnsi="Times New Roman" w:cs="Times New Roman"/>
              </w:rPr>
              <w:t xml:space="preserve"> </w:t>
            </w:r>
            <w:r w:rsidRPr="002736B1">
              <w:rPr>
                <w:rFonts w:ascii="Times New Roman" w:hAnsi="Times New Roman" w:cs="Times New Roman"/>
              </w:rPr>
              <w:t>za period 2023. – 2027. godine</w:t>
            </w:r>
            <w:r w:rsidRPr="002736B1">
              <w:t xml:space="preserve"> </w:t>
            </w:r>
            <w:r>
              <w:t xml:space="preserve">i </w:t>
            </w:r>
            <w:r w:rsidRPr="002736B1">
              <w:rPr>
                <w:rFonts w:ascii="Times New Roman" w:hAnsi="Times New Roman" w:cs="Times New Roman"/>
              </w:rPr>
              <w:t>druge)</w:t>
            </w:r>
            <w:r>
              <w:rPr>
                <w:rFonts w:ascii="Times New Roman" w:hAnsi="Times New Roman" w:cs="Times New Roman"/>
              </w:rPr>
              <w:t>. Ministarstva se pozivaju na NSRR kad rade svoja dokumenta.</w:t>
            </w:r>
          </w:p>
          <w:p w:rsidR="00A24F50" w:rsidRPr="001B4D2E" w:rsidRDefault="00A24F50" w:rsidP="005C1657">
            <w:pPr>
              <w:jc w:val="both"/>
              <w:rPr>
                <w:rFonts w:ascii="Times New Roman" w:hAnsi="Times New Roman" w:cs="Times New Roman"/>
              </w:rPr>
            </w:pPr>
            <w:r w:rsidRPr="004F4A2C">
              <w:rPr>
                <w:rFonts w:ascii="Times New Roman" w:hAnsi="Times New Roman" w:cs="Times New Roman"/>
              </w:rPr>
              <w:t>NSRR</w:t>
            </w:r>
            <w:r>
              <w:rPr>
                <w:rFonts w:ascii="Times New Roman" w:hAnsi="Times New Roman" w:cs="Times New Roman"/>
              </w:rPr>
              <w:t xml:space="preserve"> je podstakla institucije da same kreiraju dokumenta, koja nijesu prepoznata u mjerama NSRR.  Tako je Ministarstvo odbrane usvojilo S</w:t>
            </w:r>
            <w:r w:rsidRPr="004F4A2C">
              <w:rPr>
                <w:rFonts w:ascii="Times New Roman" w:hAnsi="Times New Roman" w:cs="Times New Roman"/>
              </w:rPr>
              <w:t>m</w:t>
            </w:r>
            <w:r>
              <w:rPr>
                <w:rFonts w:ascii="Times New Roman" w:hAnsi="Times New Roman" w:cs="Times New Roman"/>
              </w:rPr>
              <w:t>j</w:t>
            </w:r>
            <w:r w:rsidRPr="004F4A2C">
              <w:rPr>
                <w:rFonts w:ascii="Times New Roman" w:hAnsi="Times New Roman" w:cs="Times New Roman"/>
              </w:rPr>
              <w:t>ernice za rodno senzitivno</w:t>
            </w:r>
            <w:r>
              <w:rPr>
                <w:rFonts w:ascii="Times New Roman" w:hAnsi="Times New Roman" w:cs="Times New Roman"/>
              </w:rPr>
              <w:t xml:space="preserve"> i</w:t>
            </w:r>
            <w:r w:rsidRPr="004F4A2C">
              <w:rPr>
                <w:rFonts w:ascii="Times New Roman" w:hAnsi="Times New Roman" w:cs="Times New Roman"/>
              </w:rPr>
              <w:t>zv</w:t>
            </w:r>
            <w:r>
              <w:rPr>
                <w:rFonts w:ascii="Times New Roman" w:hAnsi="Times New Roman" w:cs="Times New Roman"/>
              </w:rPr>
              <w:t>j</w:t>
            </w:r>
            <w:r w:rsidRPr="004F4A2C">
              <w:rPr>
                <w:rFonts w:ascii="Times New Roman" w:hAnsi="Times New Roman" w:cs="Times New Roman"/>
              </w:rPr>
              <w:t>e</w:t>
            </w:r>
            <w:r>
              <w:rPr>
                <w:rFonts w:ascii="Times New Roman" w:hAnsi="Times New Roman" w:cs="Times New Roman"/>
              </w:rPr>
              <w:t>š</w:t>
            </w:r>
            <w:r w:rsidRPr="004F4A2C">
              <w:rPr>
                <w:rFonts w:ascii="Times New Roman" w:hAnsi="Times New Roman" w:cs="Times New Roman"/>
              </w:rPr>
              <w:t>tavan</w:t>
            </w:r>
            <w:r>
              <w:rPr>
                <w:rFonts w:ascii="Times New Roman" w:hAnsi="Times New Roman" w:cs="Times New Roman"/>
              </w:rPr>
              <w:t>j</w:t>
            </w:r>
            <w:r w:rsidRPr="004F4A2C">
              <w:rPr>
                <w:rFonts w:ascii="Times New Roman" w:hAnsi="Times New Roman" w:cs="Times New Roman"/>
              </w:rPr>
              <w:t>e</w:t>
            </w:r>
            <w:r>
              <w:rPr>
                <w:rFonts w:ascii="Times New Roman" w:hAnsi="Times New Roman" w:cs="Times New Roman"/>
              </w:rPr>
              <w:t xml:space="preserve"> i </w:t>
            </w:r>
            <w:r w:rsidRPr="001B4D2E">
              <w:rPr>
                <w:rFonts w:ascii="Times New Roman" w:hAnsi="Times New Roman" w:cs="Times New Roman"/>
              </w:rPr>
              <w:t xml:space="preserve">pripremilo  </w:t>
            </w:r>
            <w:r>
              <w:rPr>
                <w:rFonts w:ascii="Times New Roman" w:hAnsi="Times New Roman" w:cs="Times New Roman"/>
              </w:rPr>
              <w:t>V</w:t>
            </w:r>
            <w:r w:rsidRPr="001B4D2E">
              <w:rPr>
                <w:rFonts w:ascii="Times New Roman" w:hAnsi="Times New Roman" w:cs="Times New Roman"/>
              </w:rPr>
              <w:t>odič  za sprječavanje diskriminacije, seksualnog uznemiravanja</w:t>
            </w:r>
            <w:r w:rsidR="007E7FED">
              <w:rPr>
                <w:rFonts w:ascii="Times New Roman" w:hAnsi="Times New Roman" w:cs="Times New Roman"/>
              </w:rPr>
              <w:t xml:space="preserve"> </w:t>
            </w:r>
            <w:r w:rsidRPr="001B4D2E">
              <w:rPr>
                <w:rFonts w:ascii="Times New Roman" w:hAnsi="Times New Roman" w:cs="Times New Roman"/>
              </w:rPr>
              <w:t>i zlostavljanja u Vojsci Crne Gore</w:t>
            </w:r>
            <w:r>
              <w:rPr>
                <w:rFonts w:ascii="Times New Roman" w:hAnsi="Times New Roman" w:cs="Times New Roman"/>
              </w:rPr>
              <w:t xml:space="preserve">, </w:t>
            </w:r>
            <w:r w:rsidRPr="004F4A2C">
              <w:rPr>
                <w:rFonts w:ascii="Times New Roman" w:hAnsi="Times New Roman" w:cs="Times New Roman"/>
              </w:rPr>
              <w:t>Priručnik o standardizaciji obuka iz oblasti rodne ravnopravnosti, Studij</w:t>
            </w:r>
            <w:r>
              <w:rPr>
                <w:rFonts w:ascii="Times New Roman" w:hAnsi="Times New Roman" w:cs="Times New Roman"/>
              </w:rPr>
              <w:t>u</w:t>
            </w:r>
            <w:r w:rsidRPr="004F4A2C">
              <w:rPr>
                <w:rFonts w:ascii="Times New Roman" w:hAnsi="Times New Roman" w:cs="Times New Roman"/>
              </w:rPr>
              <w:t xml:space="preserve"> o uvođenju rodne ravnopravnosti u programe obrazovanja i obuk</w:t>
            </w:r>
            <w:r>
              <w:rPr>
                <w:rFonts w:ascii="Times New Roman" w:hAnsi="Times New Roman" w:cs="Times New Roman"/>
              </w:rPr>
              <w:t>u i dr.</w:t>
            </w:r>
          </w:p>
        </w:tc>
        <w:tc>
          <w:tcPr>
            <w:tcW w:w="2125" w:type="dxa"/>
            <w:shd w:val="clear" w:color="auto" w:fill="8DD873" w:themeFill="accent6" w:themeFillTint="99"/>
          </w:tcPr>
          <w:p w:rsidR="00A24F50" w:rsidRPr="00B41680" w:rsidRDefault="00A24F50" w:rsidP="005C1657">
            <w:pPr>
              <w:jc w:val="both"/>
              <w:rPr>
                <w:rFonts w:ascii="Times New Roman" w:hAnsi="Times New Roman" w:cs="Times New Roman"/>
              </w:rPr>
            </w:pPr>
          </w:p>
        </w:tc>
      </w:tr>
      <w:tr w:rsidR="00A24F50" w:rsidTr="00A721CF">
        <w:tc>
          <w:tcPr>
            <w:tcW w:w="2202" w:type="dxa"/>
          </w:tcPr>
          <w:p w:rsidR="00A24F50" w:rsidRPr="005C1657" w:rsidRDefault="00A24F50" w:rsidP="005C1657">
            <w:pPr>
              <w:rPr>
                <w:rFonts w:ascii="Times New Roman" w:hAnsi="Times New Roman" w:cs="Times New Roman"/>
                <w:color w:val="000000" w:themeColor="text1"/>
              </w:rPr>
            </w:pPr>
            <w:r w:rsidRPr="005C1657">
              <w:rPr>
                <w:rFonts w:ascii="Times New Roman" w:hAnsi="Times New Roman" w:cs="Times New Roman"/>
              </w:rPr>
              <w:t xml:space="preserve">Postoji li usklađenost NSRR s relevantnim međunarodnim normama i standardima u oblasti rodne ravnopravnosti?  </w:t>
            </w:r>
          </w:p>
        </w:tc>
        <w:tc>
          <w:tcPr>
            <w:tcW w:w="5023" w:type="dxa"/>
          </w:tcPr>
          <w:p w:rsidR="00A24F50" w:rsidRDefault="00A24F50" w:rsidP="00EC0638">
            <w:pPr>
              <w:jc w:val="both"/>
              <w:rPr>
                <w:rFonts w:ascii="Times New Roman" w:hAnsi="Times New Roman" w:cs="Times New Roman"/>
                <w:color w:val="000000" w:themeColor="text1"/>
              </w:rPr>
            </w:pPr>
            <w:r w:rsidRPr="00EC0638">
              <w:rPr>
                <w:rFonts w:ascii="Times New Roman" w:hAnsi="Times New Roman" w:cs="Times New Roman"/>
                <w:color w:val="000000" w:themeColor="text1"/>
              </w:rPr>
              <w:t>Prema tekstu Evropske povelje o rodnoj ravnopravnosti na lokalnom nivou</w:t>
            </w:r>
            <w:r>
              <w:rPr>
                <w:rFonts w:ascii="Times New Roman" w:hAnsi="Times New Roman" w:cs="Times New Roman"/>
                <w:color w:val="000000" w:themeColor="text1"/>
              </w:rPr>
              <w:t xml:space="preserve"> (</w:t>
            </w:r>
            <w:r w:rsidRPr="00EC0638">
              <w:rPr>
                <w:rFonts w:ascii="Times New Roman" w:hAnsi="Times New Roman" w:cs="Times New Roman"/>
                <w:color w:val="000000" w:themeColor="text1"/>
              </w:rPr>
              <w:t xml:space="preserve">Evropska povelja o rodnoj ravnopravnosti na lokalnom nivou, dostupno na </w:t>
            </w:r>
            <w:hyperlink r:id="rId16" w:history="1">
              <w:r w:rsidRPr="00C270EA">
                <w:rPr>
                  <w:rStyle w:val="Hyperlink"/>
                  <w:rFonts w:ascii="Times New Roman" w:hAnsi="Times New Roman" w:cs="Times New Roman"/>
                </w:rPr>
                <w:t>https://ravnopravnost.org.rs/wp-content/uploads/2017/03/Evropska-povelja-o-rodnoj-ravnopravnosti-na-lokalnom-nivou.pdf</w:t>
              </w:r>
            </w:hyperlink>
            <w:r>
              <w:rPr>
                <w:rFonts w:ascii="Times New Roman" w:hAnsi="Times New Roman" w:cs="Times New Roman"/>
                <w:color w:val="000000" w:themeColor="text1"/>
              </w:rPr>
              <w:t xml:space="preserve"> )  načela rodne ravnopravnosti su: </w:t>
            </w:r>
          </w:p>
          <w:p w:rsidR="00A24F50" w:rsidRPr="002D736C" w:rsidRDefault="00A24F50" w:rsidP="002D736C">
            <w:pPr>
              <w:jc w:val="both"/>
              <w:rPr>
                <w:rFonts w:ascii="Times New Roman" w:hAnsi="Times New Roman" w:cs="Times New Roman"/>
                <w:color w:val="000000" w:themeColor="text1"/>
              </w:rPr>
            </w:pPr>
            <w:r>
              <w:rPr>
                <w:rFonts w:ascii="Times New Roman" w:hAnsi="Times New Roman" w:cs="Times New Roman"/>
                <w:color w:val="000000" w:themeColor="text1"/>
              </w:rPr>
              <w:t xml:space="preserve">“ 1. </w:t>
            </w:r>
            <w:r w:rsidRPr="002D736C">
              <w:rPr>
                <w:rFonts w:ascii="Times New Roman" w:hAnsi="Times New Roman" w:cs="Times New Roman"/>
                <w:color w:val="000000" w:themeColor="text1"/>
              </w:rPr>
              <w:t xml:space="preserve">Ravnopravnost žena i muškaraca je fundamentalno pravo. </w:t>
            </w:r>
          </w:p>
          <w:p w:rsidR="00A24F50" w:rsidRPr="002D736C" w:rsidRDefault="00A24F50" w:rsidP="00A53F29">
            <w:pPr>
              <w:pStyle w:val="ListParagraph"/>
              <w:numPr>
                <w:ilvl w:val="0"/>
                <w:numId w:val="8"/>
              </w:numPr>
              <w:jc w:val="both"/>
              <w:rPr>
                <w:rFonts w:ascii="Times New Roman" w:hAnsi="Times New Roman" w:cs="Times New Roman"/>
                <w:color w:val="000000" w:themeColor="text1"/>
              </w:rPr>
            </w:pPr>
            <w:r w:rsidRPr="002D736C">
              <w:rPr>
                <w:rFonts w:ascii="Times New Roman" w:hAnsi="Times New Roman" w:cs="Times New Roman"/>
                <w:color w:val="000000" w:themeColor="text1"/>
              </w:rPr>
              <w:t>Da bi rodna ravnopravnost bila zagarantovana, moraju se rešavati pitanja višestruke diskriminacije i hendikepa.</w:t>
            </w:r>
          </w:p>
          <w:p w:rsidR="00A24F50" w:rsidRPr="002D736C" w:rsidRDefault="00A24F50" w:rsidP="00A53F29">
            <w:pPr>
              <w:pStyle w:val="ListParagraph"/>
              <w:numPr>
                <w:ilvl w:val="0"/>
                <w:numId w:val="8"/>
              </w:numPr>
              <w:jc w:val="both"/>
              <w:rPr>
                <w:rFonts w:ascii="Times New Roman" w:hAnsi="Times New Roman" w:cs="Times New Roman"/>
                <w:color w:val="000000" w:themeColor="text1"/>
              </w:rPr>
            </w:pPr>
            <w:r w:rsidRPr="002D736C">
              <w:rPr>
                <w:rFonts w:ascii="Times New Roman" w:hAnsi="Times New Roman" w:cs="Times New Roman"/>
                <w:color w:val="000000" w:themeColor="text1"/>
              </w:rPr>
              <w:t>Podjednako učešće žena i muškaraca u procesima odlučivanja je preduslov za demokratsko društvo.</w:t>
            </w:r>
          </w:p>
          <w:p w:rsidR="00A24F50" w:rsidRPr="002D736C" w:rsidRDefault="00A24F50" w:rsidP="00A53F29">
            <w:pPr>
              <w:pStyle w:val="ListParagraph"/>
              <w:numPr>
                <w:ilvl w:val="0"/>
                <w:numId w:val="8"/>
              </w:numPr>
              <w:jc w:val="both"/>
              <w:rPr>
                <w:rFonts w:ascii="Times New Roman" w:hAnsi="Times New Roman" w:cs="Times New Roman"/>
                <w:color w:val="000000" w:themeColor="text1"/>
              </w:rPr>
            </w:pPr>
            <w:r w:rsidRPr="002D736C">
              <w:rPr>
                <w:rFonts w:ascii="Times New Roman" w:hAnsi="Times New Roman" w:cs="Times New Roman"/>
              </w:rPr>
              <w:t>Eliminisanje rodnih stereotipa je fundamentalno za postizanje ravnopravnosti između žena i muškaraca</w:t>
            </w:r>
          </w:p>
          <w:p w:rsidR="00A24F50" w:rsidRPr="002D736C" w:rsidRDefault="00A24F50" w:rsidP="00A53F29">
            <w:pPr>
              <w:pStyle w:val="ListParagraph"/>
              <w:numPr>
                <w:ilvl w:val="0"/>
                <w:numId w:val="8"/>
              </w:numPr>
              <w:jc w:val="both"/>
              <w:rPr>
                <w:rFonts w:ascii="Times New Roman" w:hAnsi="Times New Roman" w:cs="Times New Roman"/>
                <w:color w:val="000000" w:themeColor="text1"/>
              </w:rPr>
            </w:pPr>
            <w:r w:rsidRPr="002D736C">
              <w:rPr>
                <w:rFonts w:ascii="Times New Roman" w:hAnsi="Times New Roman" w:cs="Times New Roman"/>
              </w:rPr>
              <w:t>Uvršćivanje rodnih stavova u sve aktivnosti lokalne i regionalne uprave je neophodno u procesu poboljšanja ravnopravnosti između žena i muškaraca</w:t>
            </w:r>
            <w:r>
              <w:rPr>
                <w:rFonts w:ascii="Times New Roman" w:hAnsi="Times New Roman" w:cs="Times New Roman"/>
              </w:rPr>
              <w:t xml:space="preserve"> </w:t>
            </w:r>
            <w:r w:rsidRPr="002D736C">
              <w:rPr>
                <w:rFonts w:ascii="Times New Roman" w:hAnsi="Times New Roman" w:cs="Times New Roman"/>
              </w:rPr>
              <w:t>(Stanovišta rodne ravnopravnosti moraju biti uzeta u obzir prilikom sastavljanja strategija, metoda i instrumenata koji utiču na svakodnevni život lokalnog stanovnišva …)</w:t>
            </w:r>
            <w:r>
              <w:rPr>
                <w:rFonts w:ascii="Times New Roman" w:hAnsi="Times New Roman" w:cs="Times New Roman"/>
              </w:rPr>
              <w:t>.</w:t>
            </w:r>
          </w:p>
          <w:p w:rsidR="00A24F50" w:rsidRPr="002D736C" w:rsidRDefault="00A24F50" w:rsidP="00A53F29">
            <w:pPr>
              <w:pStyle w:val="ListParagraph"/>
              <w:numPr>
                <w:ilvl w:val="0"/>
                <w:numId w:val="8"/>
              </w:numPr>
              <w:jc w:val="both"/>
              <w:rPr>
                <w:rFonts w:ascii="Times New Roman" w:hAnsi="Times New Roman" w:cs="Times New Roman"/>
                <w:color w:val="000000" w:themeColor="text1"/>
              </w:rPr>
            </w:pPr>
            <w:r w:rsidRPr="002D736C">
              <w:rPr>
                <w:rFonts w:ascii="Times New Roman" w:hAnsi="Times New Roman" w:cs="Times New Roman"/>
              </w:rPr>
              <w:t>Pravilno obezbeđivanje resursa za akcioni plan i program je neophodan alat u unapređivanju rodne ravnopravnosti</w:t>
            </w:r>
            <w:r>
              <w:rPr>
                <w:rFonts w:ascii="Times New Roman" w:hAnsi="Times New Roman" w:cs="Times New Roman"/>
              </w:rPr>
              <w:t>.”</w:t>
            </w:r>
          </w:p>
          <w:p w:rsidR="00A24F50" w:rsidRDefault="00A24F50" w:rsidP="002D736C">
            <w:pPr>
              <w:jc w:val="both"/>
              <w:rPr>
                <w:rFonts w:ascii="Times New Roman" w:hAnsi="Times New Roman" w:cs="Times New Roman"/>
              </w:rPr>
            </w:pPr>
            <w:r w:rsidRPr="002D736C">
              <w:rPr>
                <w:rFonts w:ascii="Times New Roman" w:hAnsi="Times New Roman" w:cs="Times New Roman"/>
              </w:rPr>
              <w:t>Ovo su n</w:t>
            </w:r>
            <w:r>
              <w:rPr>
                <w:rFonts w:ascii="Times New Roman" w:hAnsi="Times New Roman" w:cs="Times New Roman"/>
              </w:rPr>
              <w:t>ačela</w:t>
            </w:r>
            <w:r w:rsidRPr="002D736C">
              <w:rPr>
                <w:rFonts w:ascii="Times New Roman" w:hAnsi="Times New Roman" w:cs="Times New Roman"/>
              </w:rPr>
              <w:t xml:space="preserve"> </w:t>
            </w:r>
            <w:r>
              <w:rPr>
                <w:rFonts w:ascii="Times New Roman" w:hAnsi="Times New Roman" w:cs="Times New Roman"/>
              </w:rPr>
              <w:t>i</w:t>
            </w:r>
            <w:r w:rsidRPr="002D736C">
              <w:rPr>
                <w:rFonts w:ascii="Times New Roman" w:hAnsi="Times New Roman" w:cs="Times New Roman"/>
              </w:rPr>
              <w:t xml:space="preserve"> st</w:t>
            </w:r>
            <w:r>
              <w:rPr>
                <w:rFonts w:ascii="Times New Roman" w:hAnsi="Times New Roman" w:cs="Times New Roman"/>
              </w:rPr>
              <w:t>andardi koji su u prihvaćeni u svim međunarodnim dokumentima, a koji su bili osnov za izradu NSRR.</w:t>
            </w:r>
          </w:p>
          <w:p w:rsidR="00A24F50" w:rsidRPr="00BF13C0" w:rsidRDefault="00A24F50" w:rsidP="00BF13C0">
            <w:pPr>
              <w:jc w:val="both"/>
              <w:rPr>
                <w:rFonts w:ascii="Times New Roman" w:hAnsi="Times New Roman" w:cs="Times New Roman"/>
              </w:rPr>
            </w:pPr>
            <w:r w:rsidRPr="006153C4">
              <w:rPr>
                <w:rFonts w:ascii="Times New Roman" w:hAnsi="Times New Roman" w:cs="Times New Roman"/>
              </w:rPr>
              <w:t>NSRR je uzela u obzir i Džogdžakarta principe</w:t>
            </w:r>
            <w:r>
              <w:rPr>
                <w:rFonts w:ascii="Times New Roman" w:hAnsi="Times New Roman" w:cs="Times New Roman"/>
              </w:rPr>
              <w:t xml:space="preserve"> (</w:t>
            </w:r>
            <w:hyperlink r:id="rId17" w:history="1">
              <w:r w:rsidRPr="00C270EA">
                <w:rPr>
                  <w:rStyle w:val="Hyperlink"/>
                  <w:rFonts w:ascii="Times New Roman" w:hAnsi="Times New Roman" w:cs="Times New Roman"/>
                </w:rPr>
                <w:t>https://yogyakartaprinciples.org/wp-content/uploads/2016/08/principles_en.pdf</w:t>
              </w:r>
            </w:hyperlink>
            <w:r>
              <w:rPr>
                <w:rFonts w:ascii="Times New Roman" w:hAnsi="Times New Roman" w:cs="Times New Roman"/>
              </w:rPr>
              <w:t xml:space="preserve">) </w:t>
            </w:r>
            <w:r w:rsidRPr="006153C4">
              <w:rPr>
                <w:rFonts w:ascii="Times New Roman" w:hAnsi="Times New Roman" w:cs="Times New Roman"/>
              </w:rPr>
              <w:t xml:space="preserve">koji predstavljaju preporučene standarde međunarodnog prava i principe ljudskih prava i njihove adekvatne primjene vezano za seksualnu orijentaciju i rodni identitet. </w:t>
            </w:r>
          </w:p>
        </w:tc>
        <w:tc>
          <w:tcPr>
            <w:tcW w:w="2125" w:type="dxa"/>
            <w:shd w:val="clear" w:color="auto" w:fill="8DD873" w:themeFill="accent6" w:themeFillTint="99"/>
          </w:tcPr>
          <w:p w:rsidR="00A24F50" w:rsidRPr="00EC0638" w:rsidRDefault="00A24F50" w:rsidP="00EC0638">
            <w:pPr>
              <w:jc w:val="both"/>
              <w:rPr>
                <w:rFonts w:ascii="Times New Roman" w:hAnsi="Times New Roman" w:cs="Times New Roman"/>
                <w:color w:val="000000" w:themeColor="text1"/>
              </w:rPr>
            </w:pPr>
          </w:p>
        </w:tc>
      </w:tr>
      <w:tr w:rsidR="00A24F50" w:rsidTr="00A721CF">
        <w:tc>
          <w:tcPr>
            <w:tcW w:w="2202" w:type="dxa"/>
          </w:tcPr>
          <w:p w:rsidR="00A24F50" w:rsidRPr="005C1657" w:rsidRDefault="00A24F50" w:rsidP="005C1657">
            <w:pPr>
              <w:rPr>
                <w:rFonts w:ascii="Times New Roman" w:hAnsi="Times New Roman" w:cs="Times New Roman"/>
                <w:color w:val="000000" w:themeColor="text1"/>
              </w:rPr>
            </w:pPr>
            <w:r w:rsidRPr="005C1657">
              <w:rPr>
                <w:rFonts w:ascii="Times New Roman" w:hAnsi="Times New Roman" w:cs="Times New Roman"/>
                <w:color w:val="000000" w:themeColor="text1"/>
              </w:rPr>
              <w:t>Da li su u NSRR jasno definisani problemi, polazne osnove i strateški fokus?</w:t>
            </w:r>
          </w:p>
        </w:tc>
        <w:tc>
          <w:tcPr>
            <w:tcW w:w="5023" w:type="dxa"/>
          </w:tcPr>
          <w:p w:rsidR="00A24F50" w:rsidRPr="005C1657" w:rsidRDefault="00A24F50" w:rsidP="005C1657">
            <w:pPr>
              <w:jc w:val="both"/>
              <w:rPr>
                <w:rFonts w:ascii="Times New Roman" w:hAnsi="Times New Roman" w:cs="Times New Roman"/>
                <w:color w:val="000000" w:themeColor="text1"/>
              </w:rPr>
            </w:pPr>
            <w:r>
              <w:rPr>
                <w:rFonts w:ascii="Times New Roman" w:hAnsi="Times New Roman" w:cs="Times New Roman"/>
                <w:color w:val="000000" w:themeColor="text1"/>
              </w:rPr>
              <w:t xml:space="preserve">U skladu sa Metodologijom </w:t>
            </w:r>
            <w:r w:rsidRPr="00751C81">
              <w:rPr>
                <w:rFonts w:ascii="Times New Roman" w:hAnsi="Times New Roman" w:cs="Times New Roman"/>
                <w:color w:val="000000" w:themeColor="text1"/>
              </w:rPr>
              <w:t>razvijanja politika, izrade i praćenja sprovođenja strateških dokumenata</w:t>
            </w:r>
            <w:r>
              <w:rPr>
                <w:rFonts w:ascii="Times New Roman" w:hAnsi="Times New Roman" w:cs="Times New Roman"/>
                <w:color w:val="000000" w:themeColor="text1"/>
              </w:rPr>
              <w:t xml:space="preserve"> i prethodno urađenom analizom stanja, NSRR ima jasno definisane probleme, polazne osnove i strateški fokus.</w:t>
            </w:r>
          </w:p>
        </w:tc>
        <w:tc>
          <w:tcPr>
            <w:tcW w:w="2125" w:type="dxa"/>
            <w:shd w:val="clear" w:color="auto" w:fill="8DD873" w:themeFill="accent6" w:themeFillTint="99"/>
          </w:tcPr>
          <w:p w:rsidR="00A24F50" w:rsidRDefault="00A24F50" w:rsidP="005C1657">
            <w:pPr>
              <w:jc w:val="both"/>
              <w:rPr>
                <w:rFonts w:ascii="Times New Roman" w:hAnsi="Times New Roman" w:cs="Times New Roman"/>
                <w:color w:val="000000" w:themeColor="text1"/>
              </w:rPr>
            </w:pPr>
          </w:p>
        </w:tc>
      </w:tr>
      <w:tr w:rsidR="00A24F50" w:rsidTr="00A721CF">
        <w:tc>
          <w:tcPr>
            <w:tcW w:w="2202" w:type="dxa"/>
          </w:tcPr>
          <w:p w:rsidR="00A24F50" w:rsidRPr="005C1657" w:rsidRDefault="00A24F50" w:rsidP="005C1657">
            <w:pPr>
              <w:rPr>
                <w:rFonts w:ascii="Times New Roman" w:hAnsi="Times New Roman" w:cs="Times New Roman"/>
                <w:color w:val="000000" w:themeColor="text1"/>
              </w:rPr>
            </w:pPr>
            <w:r w:rsidRPr="005C1657">
              <w:rPr>
                <w:rFonts w:ascii="Times New Roman" w:hAnsi="Times New Roman" w:cs="Times New Roman"/>
              </w:rPr>
              <w:t xml:space="preserve">Postoji li komplementarnost, usklađenost i koordinacija, odnosno kakva je dinamika partnerstva među institucijama odgovornim za realizaciju mjera iz NSRR? </w:t>
            </w:r>
          </w:p>
        </w:tc>
        <w:tc>
          <w:tcPr>
            <w:tcW w:w="5023" w:type="dxa"/>
          </w:tcPr>
          <w:p w:rsidR="00A24F50" w:rsidRDefault="00A24F50" w:rsidP="00882B0E">
            <w:pPr>
              <w:jc w:val="both"/>
              <w:rPr>
                <w:rFonts w:ascii="Times New Roman" w:hAnsi="Times New Roman" w:cs="Times New Roman"/>
                <w:color w:val="000000" w:themeColor="text1"/>
              </w:rPr>
            </w:pPr>
            <w:r>
              <w:rPr>
                <w:rFonts w:ascii="Times New Roman" w:hAnsi="Times New Roman" w:cs="Times New Roman"/>
                <w:color w:val="000000" w:themeColor="text1"/>
              </w:rPr>
              <w:t xml:space="preserve">Obrazovana je </w:t>
            </w:r>
            <w:r w:rsidRPr="00882B0E">
              <w:rPr>
                <w:rFonts w:ascii="Times New Roman" w:hAnsi="Times New Roman" w:cs="Times New Roman"/>
                <w:color w:val="000000" w:themeColor="text1"/>
              </w:rPr>
              <w:t>Komisija za praćenje sprovođenja NSRR u novembru 2021</w:t>
            </w:r>
            <w:r>
              <w:rPr>
                <w:rFonts w:ascii="Times New Roman" w:hAnsi="Times New Roman" w:cs="Times New Roman"/>
                <w:color w:val="000000" w:themeColor="text1"/>
              </w:rPr>
              <w:t>, ali je, nakon formiranja 44. Vlade Crne Gore, zbog promjene Uredbe o načinu i organizaciji rada državne uprave ( “Sl. list CG”, br. 98/23) uspostavljena nova organizaciona struktura organa državne uprave što je dovelo do obrazovanja novog sastava Komisije. Komisija je obrazovana sa ciljem da prati i izvještava o sprovođenju operativnih ciljeva, mjera i aktivnosti iz NSRR sa akcionim planovima za 2021-2022 i 2023-2024, te da učestvuje u evaluaciji NSRR, kao i izradi završnog izvještaja o sprovođenju NSRR.</w:t>
            </w:r>
            <w:r w:rsidRPr="00882B0E">
              <w:rPr>
                <w:rFonts w:ascii="Times New Roman" w:hAnsi="Times New Roman" w:cs="Times New Roman"/>
                <w:color w:val="000000" w:themeColor="text1"/>
              </w:rPr>
              <w:t xml:space="preserve"> </w:t>
            </w:r>
            <w:r>
              <w:rPr>
                <w:rFonts w:ascii="Times New Roman" w:hAnsi="Times New Roman" w:cs="Times New Roman"/>
                <w:color w:val="000000" w:themeColor="text1"/>
              </w:rPr>
              <w:t>U sastav Komisije, u februaru 2024, su imenovane 32 predstavnice (što govori o postojanju stereotipa u državnim institucijama da se pitanjem rodne ravnopravnosti bave žene) državnih institucija i nevladinih organizacija i jedan predstavnik ORR. No, kako je došlo do rekonstrukcije Vlade i uspostavljanja nove organizacione strukture organa državne uprave (nova ministarstva, ukinute neke uprave), već u vrijeme izrade ove evaluacije bila je upitna legitimnost pojedinih članica Komisije da predstavljaju ministarstvo ispred koga su delegirane.</w:t>
            </w:r>
          </w:p>
          <w:p w:rsidR="00A24F50" w:rsidRDefault="00A24F50" w:rsidP="00882B0E">
            <w:pPr>
              <w:jc w:val="both"/>
              <w:rPr>
                <w:rFonts w:ascii="Times New Roman" w:hAnsi="Times New Roman" w:cs="Times New Roman"/>
                <w:color w:val="000000" w:themeColor="text1"/>
              </w:rPr>
            </w:pPr>
            <w:r>
              <w:rPr>
                <w:rFonts w:ascii="Times New Roman" w:hAnsi="Times New Roman" w:cs="Times New Roman"/>
                <w:color w:val="000000" w:themeColor="text1"/>
              </w:rPr>
              <w:t xml:space="preserve">Komisija je trebala da bude dobar mehanizam za uspostavljanje </w:t>
            </w:r>
            <w:r w:rsidRPr="005C1657">
              <w:rPr>
                <w:rFonts w:ascii="Times New Roman" w:hAnsi="Times New Roman" w:cs="Times New Roman"/>
              </w:rPr>
              <w:t>komplementarnost</w:t>
            </w:r>
            <w:r>
              <w:rPr>
                <w:rFonts w:ascii="Times New Roman" w:hAnsi="Times New Roman" w:cs="Times New Roman"/>
              </w:rPr>
              <w:t>i</w:t>
            </w:r>
            <w:r w:rsidRPr="005C1657">
              <w:rPr>
                <w:rFonts w:ascii="Times New Roman" w:hAnsi="Times New Roman" w:cs="Times New Roman"/>
              </w:rPr>
              <w:t>, usklađenost</w:t>
            </w:r>
            <w:r>
              <w:rPr>
                <w:rFonts w:ascii="Times New Roman" w:hAnsi="Times New Roman" w:cs="Times New Roman"/>
              </w:rPr>
              <w:t>i</w:t>
            </w:r>
            <w:r w:rsidRPr="005C1657">
              <w:rPr>
                <w:rFonts w:ascii="Times New Roman" w:hAnsi="Times New Roman" w:cs="Times New Roman"/>
              </w:rPr>
              <w:t xml:space="preserve"> i koordinacij</w:t>
            </w:r>
            <w:r>
              <w:rPr>
                <w:rFonts w:ascii="Times New Roman" w:hAnsi="Times New Roman" w:cs="Times New Roman"/>
              </w:rPr>
              <w:t>e u</w:t>
            </w:r>
            <w:r w:rsidRPr="005C1657">
              <w:rPr>
                <w:rFonts w:ascii="Times New Roman" w:hAnsi="Times New Roman" w:cs="Times New Roman"/>
              </w:rPr>
              <w:t xml:space="preserve"> partnerstva među institucijama</w:t>
            </w:r>
            <w:r>
              <w:rPr>
                <w:rFonts w:ascii="Times New Roman" w:hAnsi="Times New Roman" w:cs="Times New Roman"/>
              </w:rPr>
              <w:t>, pod uslovom da je imala redovne sastanke i uspostavljen sistem razmjne informacija. Kako to nije bio slučaj nije ni uspostavljena dobra komunikacija, ni saradnja na realizaciji mjera iz NSRR.</w:t>
            </w:r>
          </w:p>
          <w:p w:rsidR="00A24F50" w:rsidRDefault="002126A4" w:rsidP="001D5622">
            <w:pPr>
              <w:jc w:val="both"/>
              <w:rPr>
                <w:rFonts w:ascii="Times New Roman" w:hAnsi="Times New Roman" w:cs="Times New Roman"/>
                <w:color w:val="000000" w:themeColor="text1"/>
              </w:rPr>
            </w:pPr>
            <w:r>
              <w:rPr>
                <w:rFonts w:ascii="Times New Roman" w:hAnsi="Times New Roman" w:cs="Times New Roman"/>
                <w:color w:val="000000" w:themeColor="text1"/>
              </w:rPr>
              <w:t xml:space="preserve">Međutim, </w:t>
            </w:r>
            <w:r w:rsidRPr="002126A4">
              <w:rPr>
                <w:rFonts w:ascii="Times New Roman" w:hAnsi="Times New Roman" w:cs="Times New Roman"/>
                <w:color w:val="000000" w:themeColor="text1"/>
              </w:rPr>
              <w:t xml:space="preserve">vidljiva su poboljšanja </w:t>
            </w:r>
            <w:r w:rsidR="001D5622">
              <w:rPr>
                <w:rFonts w:ascii="Times New Roman" w:hAnsi="Times New Roman" w:cs="Times New Roman"/>
                <w:color w:val="000000" w:themeColor="text1"/>
              </w:rPr>
              <w:t>u</w:t>
            </w:r>
            <w:r w:rsidRPr="002126A4">
              <w:rPr>
                <w:rFonts w:ascii="Times New Roman" w:hAnsi="Times New Roman" w:cs="Times New Roman"/>
                <w:color w:val="000000" w:themeColor="text1"/>
              </w:rPr>
              <w:t xml:space="preserve"> pristup</w:t>
            </w:r>
            <w:r w:rsidR="001D5622">
              <w:rPr>
                <w:rFonts w:ascii="Times New Roman" w:hAnsi="Times New Roman" w:cs="Times New Roman"/>
                <w:color w:val="000000" w:themeColor="text1"/>
              </w:rPr>
              <w:t>u</w:t>
            </w:r>
            <w:r w:rsidRPr="002126A4">
              <w:rPr>
                <w:rFonts w:ascii="Times New Roman" w:hAnsi="Times New Roman" w:cs="Times New Roman"/>
                <w:color w:val="000000" w:themeColor="text1"/>
              </w:rPr>
              <w:t xml:space="preserve"> institucija</w:t>
            </w:r>
            <w:r w:rsidR="001D5622">
              <w:rPr>
                <w:rFonts w:ascii="Times New Roman" w:hAnsi="Times New Roman" w:cs="Times New Roman"/>
                <w:color w:val="000000" w:themeColor="text1"/>
              </w:rPr>
              <w:t xml:space="preserve">, </w:t>
            </w:r>
            <w:r w:rsidRPr="002126A4">
              <w:rPr>
                <w:rFonts w:ascii="Times New Roman" w:hAnsi="Times New Roman" w:cs="Times New Roman"/>
                <w:color w:val="000000" w:themeColor="text1"/>
              </w:rPr>
              <w:t xml:space="preserve">bolja </w:t>
            </w:r>
            <w:r w:rsidR="001D5622">
              <w:rPr>
                <w:rFonts w:ascii="Times New Roman" w:hAnsi="Times New Roman" w:cs="Times New Roman"/>
                <w:color w:val="000000" w:themeColor="text1"/>
              </w:rPr>
              <w:t xml:space="preserve">je </w:t>
            </w:r>
            <w:r w:rsidRPr="002126A4">
              <w:rPr>
                <w:rFonts w:ascii="Times New Roman" w:hAnsi="Times New Roman" w:cs="Times New Roman"/>
                <w:color w:val="000000" w:themeColor="text1"/>
              </w:rPr>
              <w:t>saradnja i multisektorska koordinacija</w:t>
            </w:r>
            <w:r w:rsidR="001D5622">
              <w:rPr>
                <w:rFonts w:ascii="Times New Roman" w:hAnsi="Times New Roman" w:cs="Times New Roman"/>
                <w:color w:val="000000" w:themeColor="text1"/>
              </w:rPr>
              <w:t>.</w:t>
            </w:r>
          </w:p>
          <w:p w:rsidR="001074D3" w:rsidRPr="005C1657" w:rsidRDefault="001074D3" w:rsidP="001D5622">
            <w:pPr>
              <w:jc w:val="both"/>
              <w:rPr>
                <w:rFonts w:ascii="Times New Roman" w:hAnsi="Times New Roman" w:cs="Times New Roman"/>
                <w:color w:val="000000" w:themeColor="text1"/>
              </w:rPr>
            </w:pPr>
            <w:r>
              <w:rPr>
                <w:rFonts w:ascii="Times New Roman" w:hAnsi="Times New Roman" w:cs="Times New Roman"/>
                <w:color w:val="000000" w:themeColor="text1"/>
              </w:rPr>
              <w:t>I</w:t>
            </w:r>
            <w:r w:rsidRPr="001074D3">
              <w:rPr>
                <w:rFonts w:ascii="Times New Roman" w:hAnsi="Times New Roman" w:cs="Times New Roman"/>
                <w:color w:val="000000" w:themeColor="text1"/>
              </w:rPr>
              <w:t xml:space="preserve">zražena </w:t>
            </w:r>
            <w:r>
              <w:rPr>
                <w:rFonts w:ascii="Times New Roman" w:hAnsi="Times New Roman" w:cs="Times New Roman"/>
                <w:color w:val="000000" w:themeColor="text1"/>
              </w:rPr>
              <w:t xml:space="preserve">je </w:t>
            </w:r>
            <w:r w:rsidRPr="001074D3">
              <w:rPr>
                <w:rFonts w:ascii="Times New Roman" w:hAnsi="Times New Roman" w:cs="Times New Roman"/>
                <w:color w:val="000000" w:themeColor="text1"/>
              </w:rPr>
              <w:t>komplementarnost i sinergija između</w:t>
            </w:r>
            <w:r>
              <w:rPr>
                <w:rFonts w:ascii="Times New Roman" w:hAnsi="Times New Roman" w:cs="Times New Roman"/>
                <w:color w:val="000000" w:themeColor="text1"/>
              </w:rPr>
              <w:t xml:space="preserve"> operativnih ciljeva i</w:t>
            </w:r>
            <w:r w:rsidRPr="001074D3">
              <w:rPr>
                <w:rFonts w:ascii="Times New Roman" w:hAnsi="Times New Roman" w:cs="Times New Roman"/>
                <w:color w:val="000000" w:themeColor="text1"/>
              </w:rPr>
              <w:t xml:space="preserve"> definisanih mjera u NSRR</w:t>
            </w:r>
            <w:r>
              <w:rPr>
                <w:rFonts w:ascii="Times New Roman" w:hAnsi="Times New Roman" w:cs="Times New Roman"/>
                <w:color w:val="000000" w:themeColor="text1"/>
              </w:rPr>
              <w:t>.</w:t>
            </w:r>
            <w:r w:rsidRPr="001074D3">
              <w:rPr>
                <w:rFonts w:ascii="Times New Roman" w:hAnsi="Times New Roman" w:cs="Times New Roman"/>
                <w:color w:val="000000" w:themeColor="text1"/>
              </w:rPr>
              <w:t xml:space="preserve"> </w:t>
            </w:r>
          </w:p>
        </w:tc>
        <w:tc>
          <w:tcPr>
            <w:tcW w:w="2125" w:type="dxa"/>
            <w:shd w:val="clear" w:color="auto" w:fill="FFFF00"/>
          </w:tcPr>
          <w:p w:rsidR="00A24F50" w:rsidRDefault="00A24F50" w:rsidP="00882B0E">
            <w:pPr>
              <w:jc w:val="both"/>
              <w:rPr>
                <w:rFonts w:ascii="Times New Roman" w:hAnsi="Times New Roman" w:cs="Times New Roman"/>
                <w:color w:val="000000" w:themeColor="text1"/>
              </w:rPr>
            </w:pPr>
          </w:p>
        </w:tc>
      </w:tr>
      <w:tr w:rsidR="00A24F50" w:rsidTr="00A721CF">
        <w:tc>
          <w:tcPr>
            <w:tcW w:w="2202" w:type="dxa"/>
          </w:tcPr>
          <w:p w:rsidR="00A24F50" w:rsidRPr="005C1657" w:rsidRDefault="00A24F50" w:rsidP="005C1657">
            <w:pPr>
              <w:rPr>
                <w:rFonts w:ascii="Times New Roman" w:hAnsi="Times New Roman" w:cs="Times New Roman"/>
                <w:color w:val="000000" w:themeColor="text1"/>
              </w:rPr>
            </w:pPr>
            <w:r w:rsidRPr="005C1657">
              <w:rPr>
                <w:rFonts w:ascii="Times New Roman" w:hAnsi="Times New Roman" w:cs="Times New Roman"/>
              </w:rPr>
              <w:t>Postoje li kapaciteti ORR za sprovođenje NSRR i drugih dokumenata relevantnih za postizanje rodne ravnopravnosti?</w:t>
            </w:r>
          </w:p>
        </w:tc>
        <w:tc>
          <w:tcPr>
            <w:tcW w:w="5023" w:type="dxa"/>
          </w:tcPr>
          <w:p w:rsidR="00A24F50" w:rsidRDefault="001D5622" w:rsidP="005C1657">
            <w:pPr>
              <w:jc w:val="both"/>
              <w:rPr>
                <w:rFonts w:ascii="Times New Roman" w:hAnsi="Times New Roman" w:cs="Times New Roman"/>
                <w:color w:val="000000" w:themeColor="text1"/>
              </w:rPr>
            </w:pPr>
            <w:r>
              <w:rPr>
                <w:rFonts w:ascii="Times New Roman" w:hAnsi="Times New Roman" w:cs="Times New Roman"/>
                <w:color w:val="000000" w:themeColor="text1"/>
              </w:rPr>
              <w:t>ORR nosi glavni teret sprovođenja NSRR. Prepoznaje se želja zaposlenih da se, u planiranim rokovima, ostvare ciljevi iz svih relevantnih dokumenata</w:t>
            </w:r>
            <w:r w:rsidR="007F2768">
              <w:rPr>
                <w:rFonts w:ascii="Times New Roman" w:hAnsi="Times New Roman" w:cs="Times New Roman"/>
                <w:color w:val="000000" w:themeColor="text1"/>
              </w:rPr>
              <w:t xml:space="preserve"> i na usluzi su svim zaposlenim u državnoj i lokalnoj upravi, kao i nevladinim organizacijama da sugestijom, savjetom, komentarom, prisustvom, a NVO-oma i dodjelom budžetskih sredsta</w:t>
            </w:r>
            <w:r w:rsidR="004C2E0D">
              <w:rPr>
                <w:rFonts w:ascii="Times New Roman" w:hAnsi="Times New Roman" w:cs="Times New Roman"/>
                <w:color w:val="000000" w:themeColor="text1"/>
              </w:rPr>
              <w:t>v</w:t>
            </w:r>
            <w:r w:rsidR="007F2768">
              <w:rPr>
                <w:rFonts w:ascii="Times New Roman" w:hAnsi="Times New Roman" w:cs="Times New Roman"/>
                <w:color w:val="000000" w:themeColor="text1"/>
              </w:rPr>
              <w:t>a za realizaciju projekata daju podršku.</w:t>
            </w:r>
          </w:p>
          <w:p w:rsidR="007F2768" w:rsidRPr="005C1657" w:rsidRDefault="007F2768" w:rsidP="005C1657">
            <w:pPr>
              <w:jc w:val="both"/>
              <w:rPr>
                <w:rFonts w:ascii="Times New Roman" w:hAnsi="Times New Roman" w:cs="Times New Roman"/>
                <w:color w:val="000000" w:themeColor="text1"/>
              </w:rPr>
            </w:pPr>
            <w:r>
              <w:rPr>
                <w:rFonts w:ascii="Times New Roman" w:hAnsi="Times New Roman" w:cs="Times New Roman"/>
                <w:color w:val="000000" w:themeColor="text1"/>
              </w:rPr>
              <w:t xml:space="preserve">Dugogodišnji izazov, koji je prepoznat i u izvještajima međunarodnih organizacija, je mali broj zaposlenih u ORR, kao i nedostatak finansijskih sredstava u budžetu za realizaciju svojih aktivnosti, </w:t>
            </w:r>
            <w:r w:rsidR="00F53C35">
              <w:rPr>
                <w:rFonts w:ascii="Times New Roman" w:hAnsi="Times New Roman" w:cs="Times New Roman"/>
                <w:color w:val="000000" w:themeColor="text1"/>
              </w:rPr>
              <w:t>pa</w:t>
            </w:r>
            <w:r>
              <w:rPr>
                <w:rFonts w:ascii="Times New Roman" w:hAnsi="Times New Roman" w:cs="Times New Roman"/>
                <w:color w:val="000000" w:themeColor="text1"/>
              </w:rPr>
              <w:t xml:space="preserve"> se većina aktivnosti realizuje uz podršku Misije OEBS-a i Kancelarije UNDP-a.</w:t>
            </w:r>
          </w:p>
        </w:tc>
        <w:tc>
          <w:tcPr>
            <w:tcW w:w="2125" w:type="dxa"/>
            <w:shd w:val="clear" w:color="auto" w:fill="FFFF00"/>
          </w:tcPr>
          <w:p w:rsidR="00A24F50" w:rsidRPr="005C1657" w:rsidRDefault="00A24F50" w:rsidP="005C1657">
            <w:pPr>
              <w:jc w:val="both"/>
              <w:rPr>
                <w:rFonts w:ascii="Times New Roman" w:hAnsi="Times New Roman" w:cs="Times New Roman"/>
                <w:color w:val="000000" w:themeColor="text1"/>
              </w:rPr>
            </w:pPr>
          </w:p>
        </w:tc>
      </w:tr>
    </w:tbl>
    <w:p w:rsidR="005C1657" w:rsidRDefault="005C1657" w:rsidP="00EF66F6">
      <w:pPr>
        <w:jc w:val="both"/>
        <w:rPr>
          <w:rFonts w:ascii="Times New Roman" w:hAnsi="Times New Roman" w:cs="Times New Roman"/>
          <w:b/>
          <w:bCs/>
          <w:color w:val="000000" w:themeColor="text1"/>
          <w:sz w:val="32"/>
          <w:szCs w:val="32"/>
        </w:rPr>
      </w:pPr>
    </w:p>
    <w:tbl>
      <w:tblPr>
        <w:tblStyle w:val="TableGrid0"/>
        <w:tblW w:w="0" w:type="auto"/>
        <w:tblLook w:val="04A0" w:firstRow="1" w:lastRow="0" w:firstColumn="1" w:lastColumn="0" w:noHBand="0" w:noVBand="1"/>
      </w:tblPr>
      <w:tblGrid>
        <w:gridCol w:w="2337"/>
        <w:gridCol w:w="4772"/>
        <w:gridCol w:w="2241"/>
      </w:tblGrid>
      <w:tr w:rsidR="006F629B" w:rsidTr="007B04D1">
        <w:tc>
          <w:tcPr>
            <w:tcW w:w="9350" w:type="dxa"/>
            <w:gridSpan w:val="3"/>
            <w:shd w:val="clear" w:color="auto" w:fill="D86DCB" w:themeFill="accent5" w:themeFillTint="99"/>
          </w:tcPr>
          <w:p w:rsidR="006F629B" w:rsidRDefault="006F629B" w:rsidP="005C1657">
            <w:pPr>
              <w:jc w:val="center"/>
              <w:rPr>
                <w:rFonts w:ascii="Times New Roman" w:hAnsi="Times New Roman" w:cs="Times New Roman"/>
                <w:color w:val="000000" w:themeColor="text1"/>
              </w:rPr>
            </w:pPr>
          </w:p>
          <w:p w:rsidR="006F629B" w:rsidRPr="00936439" w:rsidRDefault="006F629B" w:rsidP="005C1657">
            <w:pPr>
              <w:jc w:val="center"/>
              <w:rPr>
                <w:rFonts w:ascii="Times New Roman" w:hAnsi="Times New Roman" w:cs="Times New Roman"/>
                <w:b/>
                <w:bCs/>
                <w:color w:val="000000" w:themeColor="text1"/>
              </w:rPr>
            </w:pPr>
            <w:r w:rsidRPr="00936439">
              <w:rPr>
                <w:rFonts w:ascii="Times New Roman" w:hAnsi="Times New Roman" w:cs="Times New Roman"/>
                <w:b/>
                <w:bCs/>
                <w:color w:val="000000" w:themeColor="text1"/>
              </w:rPr>
              <w:t>EFEKTIVNOST</w:t>
            </w:r>
          </w:p>
          <w:p w:rsidR="006F629B" w:rsidRPr="005C1657" w:rsidRDefault="006F629B" w:rsidP="005C1657">
            <w:pPr>
              <w:jc w:val="center"/>
              <w:rPr>
                <w:rFonts w:ascii="Times New Roman" w:hAnsi="Times New Roman" w:cs="Times New Roman"/>
                <w:color w:val="000000" w:themeColor="text1"/>
              </w:rPr>
            </w:pPr>
          </w:p>
        </w:tc>
      </w:tr>
      <w:tr w:rsidR="006F629B" w:rsidTr="006F629B">
        <w:tc>
          <w:tcPr>
            <w:tcW w:w="2347" w:type="dxa"/>
            <w:shd w:val="clear" w:color="auto" w:fill="D86DCB" w:themeFill="accent5" w:themeFillTint="99"/>
          </w:tcPr>
          <w:p w:rsidR="006F629B" w:rsidRDefault="006F629B" w:rsidP="006F629B">
            <w:pPr>
              <w:rPr>
                <w:rFonts w:ascii="Times New Roman" w:hAnsi="Times New Roman" w:cs="Times New Roman"/>
              </w:rPr>
            </w:pPr>
          </w:p>
          <w:p w:rsidR="006F629B" w:rsidRDefault="006F629B" w:rsidP="006F629B">
            <w:pPr>
              <w:rPr>
                <w:rFonts w:ascii="Times New Roman" w:hAnsi="Times New Roman" w:cs="Times New Roman"/>
              </w:rPr>
            </w:pPr>
          </w:p>
          <w:p w:rsidR="006F629B" w:rsidRDefault="006F629B" w:rsidP="006F629B">
            <w:pPr>
              <w:jc w:val="center"/>
              <w:rPr>
                <w:rFonts w:ascii="Times New Roman" w:hAnsi="Times New Roman" w:cs="Times New Roman"/>
              </w:rPr>
            </w:pPr>
          </w:p>
          <w:p w:rsidR="006F629B" w:rsidRPr="00FD1B06" w:rsidRDefault="006F629B" w:rsidP="00175CDE">
            <w:pPr>
              <w:jc w:val="center"/>
              <w:rPr>
                <w:rFonts w:ascii="Times New Roman" w:hAnsi="Times New Roman" w:cs="Times New Roman"/>
              </w:rPr>
            </w:pPr>
            <w:r w:rsidRPr="006F629B">
              <w:rPr>
                <w:rFonts w:ascii="Times New Roman" w:hAnsi="Times New Roman" w:cs="Times New Roman"/>
                <w:i/>
                <w:iCs/>
              </w:rPr>
              <w:t>Pitanje</w:t>
            </w:r>
          </w:p>
        </w:tc>
        <w:tc>
          <w:tcPr>
            <w:tcW w:w="4736" w:type="dxa"/>
            <w:shd w:val="clear" w:color="auto" w:fill="D86DCB" w:themeFill="accent5" w:themeFillTint="99"/>
          </w:tcPr>
          <w:p w:rsidR="006F629B" w:rsidRDefault="006F629B" w:rsidP="006F629B">
            <w:pPr>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p>
          <w:p w:rsidR="006F629B" w:rsidRDefault="006F629B" w:rsidP="006F629B">
            <w:pPr>
              <w:jc w:val="both"/>
              <w:rPr>
                <w:rFonts w:ascii="Times New Roman" w:hAnsi="Times New Roman" w:cs="Times New Roman"/>
                <w:color w:val="000000" w:themeColor="text1"/>
              </w:rPr>
            </w:pPr>
          </w:p>
          <w:p w:rsidR="006F629B" w:rsidRDefault="006F629B" w:rsidP="006F629B">
            <w:pPr>
              <w:jc w:val="center"/>
              <w:rPr>
                <w:rFonts w:ascii="Times New Roman" w:hAnsi="Times New Roman" w:cs="Times New Roman"/>
                <w:color w:val="000000" w:themeColor="text1"/>
              </w:rPr>
            </w:pPr>
          </w:p>
          <w:p w:rsidR="006F629B" w:rsidRDefault="006F629B" w:rsidP="006F629B">
            <w:pPr>
              <w:jc w:val="center"/>
              <w:rPr>
                <w:rFonts w:ascii="Times New Roman" w:hAnsi="Times New Roman" w:cs="Times New Roman"/>
                <w:i/>
                <w:iCs/>
                <w:color w:val="000000" w:themeColor="text1"/>
              </w:rPr>
            </w:pPr>
            <w:r w:rsidRPr="006F629B">
              <w:rPr>
                <w:rFonts w:ascii="Times New Roman" w:hAnsi="Times New Roman" w:cs="Times New Roman"/>
                <w:i/>
                <w:iCs/>
                <w:color w:val="000000" w:themeColor="text1"/>
              </w:rPr>
              <w:t>Nalaz</w:t>
            </w:r>
          </w:p>
          <w:p w:rsidR="00175CDE" w:rsidRDefault="00175CDE" w:rsidP="006F629B">
            <w:pPr>
              <w:jc w:val="center"/>
              <w:rPr>
                <w:rFonts w:ascii="Times New Roman" w:hAnsi="Times New Roman" w:cs="Times New Roman"/>
                <w:i/>
                <w:iCs/>
                <w:color w:val="000000" w:themeColor="text1"/>
              </w:rPr>
            </w:pPr>
          </w:p>
          <w:p w:rsidR="00175CDE" w:rsidRDefault="00175CDE" w:rsidP="006F629B">
            <w:pPr>
              <w:jc w:val="center"/>
              <w:rPr>
                <w:rFonts w:ascii="Times New Roman" w:hAnsi="Times New Roman" w:cs="Times New Roman"/>
                <w:b/>
                <w:bCs/>
                <w:color w:val="000000" w:themeColor="text1"/>
                <w:sz w:val="32"/>
                <w:szCs w:val="32"/>
              </w:rPr>
            </w:pPr>
          </w:p>
        </w:tc>
        <w:tc>
          <w:tcPr>
            <w:tcW w:w="2267" w:type="dxa"/>
            <w:shd w:val="clear" w:color="auto" w:fill="D86DCB" w:themeFill="accent5" w:themeFillTint="99"/>
          </w:tcPr>
          <w:p w:rsidR="006F629B" w:rsidRDefault="006F629B" w:rsidP="006F629B">
            <w:pPr>
              <w:jc w:val="both"/>
              <w:rPr>
                <w:rFonts w:ascii="Times New Roman" w:hAnsi="Times New Roman" w:cs="Times New Roman"/>
                <w:color w:val="000000" w:themeColor="text1"/>
              </w:rPr>
            </w:pPr>
            <w:r w:rsidRPr="006F629B">
              <w:rPr>
                <w:rFonts w:ascii="Times New Roman" w:hAnsi="Times New Roman" w:cs="Times New Roman"/>
                <w:color w:val="000000" w:themeColor="text1"/>
                <w:shd w:val="clear" w:color="auto" w:fill="D86DCB" w:themeFill="accent5" w:themeFillTint="99"/>
              </w:rPr>
              <w:t>Ocjena učesnica fokus grupa i iz popunjenih</w:t>
            </w:r>
            <w:r>
              <w:rPr>
                <w:rFonts w:ascii="Times New Roman" w:hAnsi="Times New Roman" w:cs="Times New Roman"/>
                <w:color w:val="000000" w:themeColor="text1"/>
              </w:rPr>
              <w:t xml:space="preserve"> upitnika</w:t>
            </w:r>
          </w:p>
          <w:tbl>
            <w:tblPr>
              <w:tblStyle w:val="TableGrid0"/>
              <w:tblW w:w="0" w:type="auto"/>
              <w:tblLook w:val="04A0" w:firstRow="1" w:lastRow="0" w:firstColumn="1" w:lastColumn="0" w:noHBand="0" w:noVBand="1"/>
            </w:tblPr>
            <w:tblGrid>
              <w:gridCol w:w="996"/>
              <w:gridCol w:w="997"/>
            </w:tblGrid>
            <w:tr w:rsidR="006F629B" w:rsidTr="007B04D1">
              <w:trPr>
                <w:trHeight w:val="275"/>
              </w:trPr>
              <w:tc>
                <w:tcPr>
                  <w:tcW w:w="996" w:type="dxa"/>
                </w:tcPr>
                <w:p w:rsidR="006F629B" w:rsidRDefault="006F629B" w:rsidP="006F629B">
                  <w:pPr>
                    <w:jc w:val="both"/>
                    <w:rPr>
                      <w:rFonts w:ascii="Times New Roman" w:hAnsi="Times New Roman" w:cs="Times New Roman"/>
                      <w:color w:val="000000" w:themeColor="text1"/>
                    </w:rPr>
                  </w:pPr>
                  <w:r>
                    <w:rPr>
                      <w:rFonts w:ascii="Times New Roman" w:hAnsi="Times New Roman" w:cs="Times New Roman"/>
                      <w:color w:val="000000" w:themeColor="text1"/>
                    </w:rPr>
                    <w:t>visoko</w:t>
                  </w:r>
                </w:p>
              </w:tc>
              <w:tc>
                <w:tcPr>
                  <w:tcW w:w="997" w:type="dxa"/>
                  <w:shd w:val="clear" w:color="auto" w:fill="8DD873" w:themeFill="accent6" w:themeFillTint="99"/>
                </w:tcPr>
                <w:p w:rsidR="006F629B" w:rsidRDefault="006F629B" w:rsidP="006F629B">
                  <w:pPr>
                    <w:jc w:val="both"/>
                    <w:rPr>
                      <w:rFonts w:ascii="Times New Roman" w:hAnsi="Times New Roman" w:cs="Times New Roman"/>
                      <w:color w:val="000000" w:themeColor="text1"/>
                    </w:rPr>
                  </w:pPr>
                </w:p>
              </w:tc>
            </w:tr>
            <w:tr w:rsidR="006F629B" w:rsidTr="007B04D1">
              <w:trPr>
                <w:trHeight w:val="265"/>
              </w:trPr>
              <w:tc>
                <w:tcPr>
                  <w:tcW w:w="996" w:type="dxa"/>
                </w:tcPr>
                <w:p w:rsidR="006F629B" w:rsidRDefault="006F629B" w:rsidP="006F629B">
                  <w:pPr>
                    <w:jc w:val="both"/>
                    <w:rPr>
                      <w:rFonts w:ascii="Times New Roman" w:hAnsi="Times New Roman" w:cs="Times New Roman"/>
                      <w:color w:val="000000" w:themeColor="text1"/>
                    </w:rPr>
                  </w:pPr>
                  <w:r>
                    <w:rPr>
                      <w:rFonts w:ascii="Times New Roman" w:hAnsi="Times New Roman" w:cs="Times New Roman"/>
                      <w:color w:val="000000" w:themeColor="text1"/>
                    </w:rPr>
                    <w:t>srednje</w:t>
                  </w:r>
                </w:p>
              </w:tc>
              <w:tc>
                <w:tcPr>
                  <w:tcW w:w="997" w:type="dxa"/>
                  <w:shd w:val="clear" w:color="auto" w:fill="FFFF00"/>
                </w:tcPr>
                <w:p w:rsidR="006F629B" w:rsidRDefault="006F629B" w:rsidP="006F629B">
                  <w:pPr>
                    <w:jc w:val="both"/>
                    <w:rPr>
                      <w:rFonts w:ascii="Times New Roman" w:hAnsi="Times New Roman" w:cs="Times New Roman"/>
                      <w:color w:val="000000" w:themeColor="text1"/>
                    </w:rPr>
                  </w:pPr>
                </w:p>
              </w:tc>
            </w:tr>
            <w:tr w:rsidR="006F629B" w:rsidTr="007B04D1">
              <w:trPr>
                <w:trHeight w:val="275"/>
              </w:trPr>
              <w:tc>
                <w:tcPr>
                  <w:tcW w:w="996" w:type="dxa"/>
                </w:tcPr>
                <w:p w:rsidR="006F629B" w:rsidRDefault="006F629B" w:rsidP="006F629B">
                  <w:pPr>
                    <w:jc w:val="both"/>
                    <w:rPr>
                      <w:rFonts w:ascii="Times New Roman" w:hAnsi="Times New Roman" w:cs="Times New Roman"/>
                      <w:color w:val="000000" w:themeColor="text1"/>
                    </w:rPr>
                  </w:pPr>
                  <w:r>
                    <w:rPr>
                      <w:rFonts w:ascii="Times New Roman" w:hAnsi="Times New Roman" w:cs="Times New Roman"/>
                      <w:color w:val="000000" w:themeColor="text1"/>
                    </w:rPr>
                    <w:t>nisko</w:t>
                  </w:r>
                </w:p>
              </w:tc>
              <w:tc>
                <w:tcPr>
                  <w:tcW w:w="997" w:type="dxa"/>
                  <w:shd w:val="clear" w:color="auto" w:fill="FF0000"/>
                </w:tcPr>
                <w:p w:rsidR="006F629B" w:rsidRDefault="006F629B" w:rsidP="006F629B">
                  <w:pPr>
                    <w:jc w:val="both"/>
                    <w:rPr>
                      <w:rFonts w:ascii="Times New Roman" w:hAnsi="Times New Roman" w:cs="Times New Roman"/>
                      <w:color w:val="000000" w:themeColor="text1"/>
                    </w:rPr>
                  </w:pPr>
                </w:p>
              </w:tc>
            </w:tr>
          </w:tbl>
          <w:p w:rsidR="006F629B" w:rsidRDefault="006F629B" w:rsidP="006F629B">
            <w:pPr>
              <w:jc w:val="both"/>
              <w:rPr>
                <w:rFonts w:ascii="Times New Roman" w:hAnsi="Times New Roman" w:cs="Times New Roman"/>
                <w:b/>
                <w:bCs/>
                <w:color w:val="000000" w:themeColor="text1"/>
                <w:sz w:val="32"/>
                <w:szCs w:val="32"/>
              </w:rPr>
            </w:pPr>
          </w:p>
        </w:tc>
      </w:tr>
      <w:tr w:rsidR="006F629B" w:rsidTr="00ED2212">
        <w:tc>
          <w:tcPr>
            <w:tcW w:w="2347" w:type="dxa"/>
          </w:tcPr>
          <w:p w:rsidR="006F629B" w:rsidRDefault="006F629B" w:rsidP="005C1657">
            <w:pPr>
              <w:rPr>
                <w:rFonts w:ascii="Times New Roman" w:hAnsi="Times New Roman" w:cs="Times New Roman"/>
                <w:b/>
                <w:bCs/>
                <w:color w:val="000000" w:themeColor="text1"/>
                <w:sz w:val="32"/>
                <w:szCs w:val="32"/>
              </w:rPr>
            </w:pPr>
            <w:r w:rsidRPr="00FD1B06">
              <w:rPr>
                <w:rFonts w:ascii="Times New Roman" w:hAnsi="Times New Roman" w:cs="Times New Roman"/>
              </w:rPr>
              <w:t xml:space="preserve">Da li je sprovođenje NSRR i pratećih akcionih planova teklo na osnovu planirane dinamike tokom 4 godine trajanja? </w:t>
            </w:r>
          </w:p>
        </w:tc>
        <w:tc>
          <w:tcPr>
            <w:tcW w:w="4736" w:type="dxa"/>
          </w:tcPr>
          <w:p w:rsidR="006F629B" w:rsidRDefault="00857118" w:rsidP="00C95219">
            <w:pPr>
              <w:jc w:val="both"/>
              <w:rPr>
                <w:rFonts w:ascii="Times New Roman" w:hAnsi="Times New Roman" w:cs="Times New Roman"/>
                <w:color w:val="000000" w:themeColor="text1"/>
              </w:rPr>
            </w:pPr>
            <w:r>
              <w:rPr>
                <w:rFonts w:ascii="Times New Roman" w:hAnsi="Times New Roman" w:cs="Times New Roman"/>
                <w:color w:val="000000" w:themeColor="text1"/>
              </w:rPr>
              <w:t>Nije u potpunosti ostvarena dinamika u realizaciji definisanih mjera i aktivnosti.</w:t>
            </w:r>
          </w:p>
          <w:p w:rsidR="00C95219" w:rsidRDefault="00857118" w:rsidP="00C95219">
            <w:pPr>
              <w:jc w:val="both"/>
              <w:rPr>
                <w:rFonts w:ascii="Times New Roman" w:eastAsia="Arial" w:hAnsi="Times New Roman" w:cs="Times New Roman"/>
                <w:color w:val="000000" w:themeColor="text1"/>
              </w:rPr>
            </w:pPr>
            <w:r w:rsidRPr="00857118">
              <w:rPr>
                <w:rFonts w:ascii="Times New Roman" w:eastAsia="Arial" w:hAnsi="Times New Roman" w:cs="Times New Roman"/>
                <w:color w:val="000000" w:themeColor="text1"/>
              </w:rPr>
              <w:t>Eksterna srednjoročna evaluacija ukazala je na nizak stepen realizacije planiranih aktivnosti koji u prosjeku nešto malo ispod 33%. Gledajući po pojedinačnim operativnim ciljevima stepen realizacije je iznosio</w:t>
            </w:r>
            <w:r w:rsidR="001C4F6F">
              <w:rPr>
                <w:rFonts w:ascii="Times New Roman" w:eastAsia="Arial" w:hAnsi="Times New Roman" w:cs="Times New Roman"/>
                <w:color w:val="000000" w:themeColor="text1"/>
              </w:rPr>
              <w:t xml:space="preserve">  (djelimično realizovana aktivnost je ocjenjivana sa 0,5)</w:t>
            </w:r>
            <w:r w:rsidRPr="00857118">
              <w:rPr>
                <w:rFonts w:ascii="Times New Roman" w:eastAsia="Arial" w:hAnsi="Times New Roman" w:cs="Times New Roman"/>
                <w:color w:val="000000" w:themeColor="text1"/>
              </w:rPr>
              <w:t>:</w:t>
            </w:r>
          </w:p>
          <w:p w:rsidR="00C95219" w:rsidRPr="00C95219" w:rsidRDefault="00C95219" w:rsidP="00C95219">
            <w:pPr>
              <w:jc w:val="both"/>
              <w:rPr>
                <w:rFonts w:ascii="Times New Roman" w:eastAsia="Arial" w:hAnsi="Times New Roman" w:cs="Times New Roman"/>
                <w:color w:val="000000" w:themeColor="text1"/>
              </w:rPr>
            </w:pPr>
          </w:p>
          <w:tbl>
            <w:tblPr>
              <w:tblStyle w:val="TableGrid0"/>
              <w:tblW w:w="0" w:type="auto"/>
              <w:tblInd w:w="562" w:type="dxa"/>
              <w:tblLook w:val="04A0" w:firstRow="1" w:lastRow="0" w:firstColumn="1" w:lastColumn="0" w:noHBand="0" w:noVBand="1"/>
            </w:tblPr>
            <w:tblGrid>
              <w:gridCol w:w="986"/>
              <w:gridCol w:w="926"/>
              <w:gridCol w:w="1116"/>
              <w:gridCol w:w="956"/>
            </w:tblGrid>
            <w:tr w:rsidR="00C95219" w:rsidTr="007B04D1">
              <w:trPr>
                <w:trHeight w:val="440"/>
              </w:trPr>
              <w:tc>
                <w:tcPr>
                  <w:tcW w:w="1008" w:type="dxa"/>
                  <w:shd w:val="clear" w:color="auto" w:fill="A5C9EB" w:themeFill="text2" w:themeFillTint="40"/>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Operativni cilj</w:t>
                  </w:r>
                </w:p>
              </w:tc>
              <w:tc>
                <w:tcPr>
                  <w:tcW w:w="945" w:type="dxa"/>
                  <w:shd w:val="clear" w:color="auto" w:fill="A5C9EB" w:themeFill="text2" w:themeFillTint="40"/>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Planirano aktivnosti</w:t>
                  </w:r>
                </w:p>
              </w:tc>
              <w:tc>
                <w:tcPr>
                  <w:tcW w:w="1145" w:type="dxa"/>
                  <w:shd w:val="clear" w:color="auto" w:fill="A5C9EB" w:themeFill="text2" w:themeFillTint="40"/>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Realizovano aktivnosti</w:t>
                  </w:r>
                </w:p>
              </w:tc>
              <w:tc>
                <w:tcPr>
                  <w:tcW w:w="976" w:type="dxa"/>
                  <w:shd w:val="clear" w:color="auto" w:fill="A5C9EB" w:themeFill="text2" w:themeFillTint="40"/>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Stepen realizacije</w:t>
                  </w:r>
                </w:p>
              </w:tc>
            </w:tr>
            <w:tr w:rsidR="00C95219" w:rsidTr="007B04D1">
              <w:trPr>
                <w:trHeight w:val="211"/>
              </w:trPr>
              <w:tc>
                <w:tcPr>
                  <w:tcW w:w="1008" w:type="dxa"/>
                </w:tcPr>
                <w:p w:rsidR="00C95219" w:rsidRPr="00C95219" w:rsidRDefault="00C95219" w:rsidP="00C95219">
                  <w:pPr>
                    <w:spacing w:line="276" w:lineRule="auto"/>
                    <w:jc w:val="center"/>
                    <w:rPr>
                      <w:rFonts w:ascii="Times New Roman" w:eastAsia="Arial" w:hAnsi="Times New Roman" w:cs="Times New Roman"/>
                      <w:color w:val="000000" w:themeColor="text1"/>
                      <w:sz w:val="20"/>
                      <w:szCs w:val="20"/>
                    </w:rPr>
                  </w:pPr>
                  <w:r w:rsidRPr="00C95219">
                    <w:rPr>
                      <w:rFonts w:ascii="Times New Roman" w:eastAsia="Arial" w:hAnsi="Times New Roman" w:cs="Times New Roman"/>
                      <w:color w:val="000000" w:themeColor="text1"/>
                      <w:sz w:val="20"/>
                      <w:szCs w:val="20"/>
                    </w:rPr>
                    <w:t>1</w:t>
                  </w:r>
                </w:p>
              </w:tc>
              <w:tc>
                <w:tcPr>
                  <w:tcW w:w="945" w:type="dxa"/>
                </w:tcPr>
                <w:p w:rsidR="00C95219" w:rsidRPr="00C95219" w:rsidRDefault="00C95219" w:rsidP="00C95219">
                  <w:pPr>
                    <w:spacing w:line="276" w:lineRule="auto"/>
                    <w:jc w:val="center"/>
                    <w:rPr>
                      <w:rFonts w:ascii="Times New Roman" w:eastAsia="Arial" w:hAnsi="Times New Roman" w:cs="Times New Roman"/>
                      <w:color w:val="000000" w:themeColor="text1"/>
                      <w:sz w:val="20"/>
                      <w:szCs w:val="20"/>
                    </w:rPr>
                  </w:pPr>
                  <w:r w:rsidRPr="00C95219">
                    <w:rPr>
                      <w:rFonts w:ascii="Times New Roman" w:eastAsia="Arial" w:hAnsi="Times New Roman" w:cs="Times New Roman"/>
                      <w:color w:val="000000" w:themeColor="text1"/>
                      <w:sz w:val="20"/>
                      <w:szCs w:val="20"/>
                    </w:rPr>
                    <w:t>18</w:t>
                  </w:r>
                </w:p>
              </w:tc>
              <w:tc>
                <w:tcPr>
                  <w:tcW w:w="1145" w:type="dxa"/>
                </w:tcPr>
                <w:p w:rsidR="00C95219" w:rsidRPr="00C95219" w:rsidRDefault="00C95219" w:rsidP="00C95219">
                  <w:pPr>
                    <w:spacing w:line="276" w:lineRule="auto"/>
                    <w:jc w:val="center"/>
                    <w:rPr>
                      <w:rFonts w:ascii="Times New Roman" w:eastAsia="Arial" w:hAnsi="Times New Roman" w:cs="Times New Roman"/>
                      <w:color w:val="000000" w:themeColor="text1"/>
                      <w:sz w:val="20"/>
                      <w:szCs w:val="20"/>
                    </w:rPr>
                  </w:pPr>
                  <w:r w:rsidRPr="00C95219">
                    <w:rPr>
                      <w:rFonts w:ascii="Times New Roman" w:eastAsia="Arial" w:hAnsi="Times New Roman" w:cs="Times New Roman"/>
                      <w:color w:val="000000" w:themeColor="text1"/>
                      <w:sz w:val="20"/>
                      <w:szCs w:val="20"/>
                    </w:rPr>
                    <w:t>7,5</w:t>
                  </w:r>
                </w:p>
              </w:tc>
              <w:tc>
                <w:tcPr>
                  <w:tcW w:w="976" w:type="dxa"/>
                </w:tcPr>
                <w:p w:rsidR="00C95219" w:rsidRPr="00C95219" w:rsidRDefault="00C95219" w:rsidP="00C95219">
                  <w:pPr>
                    <w:spacing w:line="276" w:lineRule="auto"/>
                    <w:jc w:val="center"/>
                    <w:rPr>
                      <w:rFonts w:ascii="Times New Roman" w:eastAsia="Arial" w:hAnsi="Times New Roman" w:cs="Times New Roman"/>
                      <w:color w:val="000000" w:themeColor="text1"/>
                      <w:sz w:val="20"/>
                      <w:szCs w:val="20"/>
                    </w:rPr>
                  </w:pPr>
                  <w:r w:rsidRPr="00C95219">
                    <w:rPr>
                      <w:rFonts w:ascii="Times New Roman" w:eastAsia="Arial" w:hAnsi="Times New Roman" w:cs="Times New Roman"/>
                      <w:color w:val="000000" w:themeColor="text1"/>
                      <w:sz w:val="20"/>
                      <w:szCs w:val="20"/>
                    </w:rPr>
                    <w:t>41,67 %</w:t>
                  </w:r>
                </w:p>
              </w:tc>
            </w:tr>
            <w:tr w:rsidR="00C95219" w:rsidTr="007B04D1">
              <w:trPr>
                <w:trHeight w:val="218"/>
              </w:trPr>
              <w:tc>
                <w:tcPr>
                  <w:tcW w:w="1008" w:type="dxa"/>
                </w:tcPr>
                <w:p w:rsidR="00C95219" w:rsidRPr="00C95219" w:rsidRDefault="00C95219" w:rsidP="00C95219">
                  <w:pPr>
                    <w:spacing w:line="276" w:lineRule="auto"/>
                    <w:jc w:val="center"/>
                    <w:rPr>
                      <w:rFonts w:ascii="Times New Roman" w:eastAsia="Arial" w:hAnsi="Times New Roman" w:cs="Times New Roman"/>
                      <w:color w:val="000000" w:themeColor="text1"/>
                      <w:sz w:val="20"/>
                      <w:szCs w:val="20"/>
                    </w:rPr>
                  </w:pPr>
                  <w:r w:rsidRPr="00C95219">
                    <w:rPr>
                      <w:rFonts w:ascii="Times New Roman" w:eastAsia="Arial" w:hAnsi="Times New Roman" w:cs="Times New Roman"/>
                      <w:color w:val="000000" w:themeColor="text1"/>
                      <w:sz w:val="20"/>
                      <w:szCs w:val="20"/>
                    </w:rPr>
                    <w:t>2</w:t>
                  </w:r>
                </w:p>
              </w:tc>
              <w:tc>
                <w:tcPr>
                  <w:tcW w:w="945" w:type="dxa"/>
                </w:tcPr>
                <w:p w:rsidR="00C95219" w:rsidRPr="00C95219" w:rsidRDefault="00C95219" w:rsidP="00C95219">
                  <w:pPr>
                    <w:spacing w:line="276" w:lineRule="auto"/>
                    <w:jc w:val="center"/>
                    <w:rPr>
                      <w:rFonts w:ascii="Times New Roman" w:eastAsia="Arial" w:hAnsi="Times New Roman" w:cs="Times New Roman"/>
                      <w:color w:val="000000" w:themeColor="text1"/>
                      <w:sz w:val="20"/>
                      <w:szCs w:val="20"/>
                    </w:rPr>
                  </w:pPr>
                  <w:r w:rsidRPr="00C95219">
                    <w:rPr>
                      <w:rFonts w:ascii="Times New Roman" w:eastAsia="Arial" w:hAnsi="Times New Roman" w:cs="Times New Roman"/>
                      <w:color w:val="000000" w:themeColor="text1"/>
                      <w:sz w:val="20"/>
                      <w:szCs w:val="20"/>
                    </w:rPr>
                    <w:t>12</w:t>
                  </w:r>
                </w:p>
              </w:tc>
              <w:tc>
                <w:tcPr>
                  <w:tcW w:w="1145" w:type="dxa"/>
                </w:tcPr>
                <w:p w:rsidR="00C95219" w:rsidRPr="00C95219" w:rsidRDefault="00C95219" w:rsidP="00C95219">
                  <w:pPr>
                    <w:spacing w:line="276" w:lineRule="auto"/>
                    <w:jc w:val="center"/>
                    <w:rPr>
                      <w:rFonts w:ascii="Times New Roman" w:eastAsia="Arial" w:hAnsi="Times New Roman" w:cs="Times New Roman"/>
                      <w:color w:val="000000" w:themeColor="text1"/>
                      <w:sz w:val="20"/>
                      <w:szCs w:val="20"/>
                    </w:rPr>
                  </w:pPr>
                  <w:r w:rsidRPr="00C95219">
                    <w:rPr>
                      <w:rFonts w:ascii="Times New Roman" w:eastAsia="Arial" w:hAnsi="Times New Roman" w:cs="Times New Roman"/>
                      <w:color w:val="000000" w:themeColor="text1"/>
                      <w:sz w:val="20"/>
                      <w:szCs w:val="20"/>
                    </w:rPr>
                    <w:t>2</w:t>
                  </w:r>
                </w:p>
              </w:tc>
              <w:tc>
                <w:tcPr>
                  <w:tcW w:w="976" w:type="dxa"/>
                </w:tcPr>
                <w:p w:rsidR="00C95219" w:rsidRPr="00C95219" w:rsidRDefault="00C95219" w:rsidP="00C95219">
                  <w:pPr>
                    <w:spacing w:line="276" w:lineRule="auto"/>
                    <w:jc w:val="center"/>
                    <w:rPr>
                      <w:rFonts w:ascii="Times New Roman" w:eastAsia="Arial" w:hAnsi="Times New Roman" w:cs="Times New Roman"/>
                      <w:color w:val="000000" w:themeColor="text1"/>
                      <w:sz w:val="20"/>
                      <w:szCs w:val="20"/>
                    </w:rPr>
                  </w:pPr>
                  <w:r w:rsidRPr="00C95219">
                    <w:rPr>
                      <w:rFonts w:ascii="Times New Roman" w:eastAsia="Arial" w:hAnsi="Times New Roman" w:cs="Times New Roman"/>
                      <w:color w:val="000000" w:themeColor="text1"/>
                      <w:sz w:val="20"/>
                      <w:szCs w:val="20"/>
                    </w:rPr>
                    <w:t>14,3 %</w:t>
                  </w:r>
                </w:p>
              </w:tc>
            </w:tr>
            <w:tr w:rsidR="00C95219" w:rsidTr="007B04D1">
              <w:trPr>
                <w:trHeight w:val="218"/>
              </w:trPr>
              <w:tc>
                <w:tcPr>
                  <w:tcW w:w="1008" w:type="dxa"/>
                </w:tcPr>
                <w:p w:rsidR="00C95219" w:rsidRPr="00C95219" w:rsidRDefault="00C95219" w:rsidP="00C95219">
                  <w:pPr>
                    <w:spacing w:line="276" w:lineRule="auto"/>
                    <w:jc w:val="center"/>
                    <w:rPr>
                      <w:rFonts w:ascii="Times New Roman" w:eastAsia="Arial" w:hAnsi="Times New Roman" w:cs="Times New Roman"/>
                      <w:color w:val="000000" w:themeColor="text1"/>
                      <w:sz w:val="20"/>
                      <w:szCs w:val="20"/>
                    </w:rPr>
                  </w:pPr>
                  <w:r w:rsidRPr="00C95219">
                    <w:rPr>
                      <w:rFonts w:ascii="Times New Roman" w:eastAsia="Arial" w:hAnsi="Times New Roman" w:cs="Times New Roman"/>
                      <w:color w:val="000000" w:themeColor="text1"/>
                      <w:sz w:val="20"/>
                      <w:szCs w:val="20"/>
                    </w:rPr>
                    <w:t>3</w:t>
                  </w:r>
                </w:p>
              </w:tc>
              <w:tc>
                <w:tcPr>
                  <w:tcW w:w="945" w:type="dxa"/>
                </w:tcPr>
                <w:p w:rsidR="00C95219" w:rsidRPr="00C95219" w:rsidRDefault="00C95219" w:rsidP="00C95219">
                  <w:pPr>
                    <w:spacing w:line="276" w:lineRule="auto"/>
                    <w:jc w:val="center"/>
                    <w:rPr>
                      <w:rFonts w:ascii="Times New Roman" w:eastAsia="Arial" w:hAnsi="Times New Roman" w:cs="Times New Roman"/>
                      <w:color w:val="000000" w:themeColor="text1"/>
                      <w:sz w:val="20"/>
                      <w:szCs w:val="20"/>
                    </w:rPr>
                  </w:pPr>
                  <w:r w:rsidRPr="00C95219">
                    <w:rPr>
                      <w:rFonts w:ascii="Times New Roman" w:eastAsia="Arial" w:hAnsi="Times New Roman" w:cs="Times New Roman"/>
                      <w:color w:val="000000" w:themeColor="text1"/>
                      <w:sz w:val="20"/>
                      <w:szCs w:val="20"/>
                    </w:rPr>
                    <w:t>31</w:t>
                  </w:r>
                </w:p>
              </w:tc>
              <w:tc>
                <w:tcPr>
                  <w:tcW w:w="1145" w:type="dxa"/>
                </w:tcPr>
                <w:p w:rsidR="00C95219" w:rsidRPr="00C95219" w:rsidRDefault="00C95219" w:rsidP="00C95219">
                  <w:pPr>
                    <w:spacing w:line="276" w:lineRule="auto"/>
                    <w:jc w:val="center"/>
                    <w:rPr>
                      <w:rFonts w:ascii="Times New Roman" w:eastAsia="Arial" w:hAnsi="Times New Roman" w:cs="Times New Roman"/>
                      <w:color w:val="000000" w:themeColor="text1"/>
                      <w:sz w:val="20"/>
                      <w:szCs w:val="20"/>
                    </w:rPr>
                  </w:pPr>
                  <w:r w:rsidRPr="00C95219">
                    <w:rPr>
                      <w:rFonts w:ascii="Times New Roman" w:eastAsia="Arial" w:hAnsi="Times New Roman" w:cs="Times New Roman"/>
                      <w:color w:val="000000" w:themeColor="text1"/>
                      <w:sz w:val="20"/>
                      <w:szCs w:val="20"/>
                    </w:rPr>
                    <w:t>11</w:t>
                  </w:r>
                </w:p>
              </w:tc>
              <w:tc>
                <w:tcPr>
                  <w:tcW w:w="976" w:type="dxa"/>
                </w:tcPr>
                <w:p w:rsidR="00C95219" w:rsidRPr="00C95219" w:rsidRDefault="00C95219" w:rsidP="00C95219">
                  <w:pPr>
                    <w:spacing w:line="276" w:lineRule="auto"/>
                    <w:jc w:val="center"/>
                    <w:rPr>
                      <w:rFonts w:ascii="Times New Roman" w:eastAsia="Arial" w:hAnsi="Times New Roman" w:cs="Times New Roman"/>
                      <w:color w:val="000000" w:themeColor="text1"/>
                      <w:sz w:val="20"/>
                      <w:szCs w:val="20"/>
                    </w:rPr>
                  </w:pPr>
                  <w:r w:rsidRPr="00C95219">
                    <w:rPr>
                      <w:rFonts w:ascii="Times New Roman" w:eastAsia="Arial" w:hAnsi="Times New Roman" w:cs="Times New Roman"/>
                      <w:color w:val="000000" w:themeColor="text1"/>
                      <w:sz w:val="20"/>
                      <w:szCs w:val="20"/>
                    </w:rPr>
                    <w:t>35,48 %</w:t>
                  </w:r>
                </w:p>
              </w:tc>
            </w:tr>
            <w:tr w:rsidR="00C95219" w:rsidTr="007B04D1">
              <w:trPr>
                <w:trHeight w:val="218"/>
              </w:trPr>
              <w:tc>
                <w:tcPr>
                  <w:tcW w:w="1008" w:type="dxa"/>
                  <w:shd w:val="clear" w:color="auto" w:fill="60CAF3" w:themeFill="accent4" w:themeFillTint="99"/>
                </w:tcPr>
                <w:p w:rsidR="00C95219" w:rsidRPr="00C95219" w:rsidRDefault="00C95219" w:rsidP="00C95219">
                  <w:pPr>
                    <w:spacing w:line="276" w:lineRule="auto"/>
                    <w:jc w:val="center"/>
                    <w:rPr>
                      <w:rFonts w:ascii="Times New Roman" w:eastAsia="Arial" w:hAnsi="Times New Roman" w:cs="Times New Roman"/>
                      <w:b/>
                      <w:bCs/>
                      <w:color w:val="000000" w:themeColor="text1"/>
                      <w:sz w:val="18"/>
                      <w:szCs w:val="18"/>
                    </w:rPr>
                  </w:pPr>
                  <w:r w:rsidRPr="00C95219">
                    <w:rPr>
                      <w:rFonts w:ascii="Times New Roman" w:eastAsia="Arial" w:hAnsi="Times New Roman" w:cs="Times New Roman"/>
                      <w:b/>
                      <w:bCs/>
                      <w:color w:val="000000" w:themeColor="text1"/>
                      <w:sz w:val="18"/>
                      <w:szCs w:val="18"/>
                    </w:rPr>
                    <w:t>ZBIRNO</w:t>
                  </w:r>
                </w:p>
              </w:tc>
              <w:tc>
                <w:tcPr>
                  <w:tcW w:w="945" w:type="dxa"/>
                  <w:shd w:val="clear" w:color="auto" w:fill="60CAF3" w:themeFill="accent4" w:themeFillTint="99"/>
                </w:tcPr>
                <w:p w:rsidR="00C95219" w:rsidRPr="00C95219" w:rsidRDefault="00C95219" w:rsidP="00C95219">
                  <w:pPr>
                    <w:spacing w:line="276" w:lineRule="auto"/>
                    <w:jc w:val="center"/>
                    <w:rPr>
                      <w:rFonts w:ascii="Times New Roman" w:eastAsia="Arial" w:hAnsi="Times New Roman" w:cs="Times New Roman"/>
                      <w:b/>
                      <w:bCs/>
                      <w:color w:val="000000" w:themeColor="text1"/>
                      <w:sz w:val="21"/>
                      <w:szCs w:val="21"/>
                    </w:rPr>
                  </w:pPr>
                  <w:r w:rsidRPr="00C95219">
                    <w:rPr>
                      <w:rFonts w:ascii="Times New Roman" w:eastAsia="Arial" w:hAnsi="Times New Roman" w:cs="Times New Roman"/>
                      <w:b/>
                      <w:bCs/>
                      <w:color w:val="000000" w:themeColor="text1"/>
                      <w:sz w:val="21"/>
                      <w:szCs w:val="21"/>
                    </w:rPr>
                    <w:t>61</w:t>
                  </w:r>
                </w:p>
              </w:tc>
              <w:tc>
                <w:tcPr>
                  <w:tcW w:w="1145" w:type="dxa"/>
                  <w:shd w:val="clear" w:color="auto" w:fill="60CAF3" w:themeFill="accent4" w:themeFillTint="99"/>
                </w:tcPr>
                <w:p w:rsidR="00C95219" w:rsidRPr="00C95219" w:rsidRDefault="00C95219" w:rsidP="00C95219">
                  <w:pPr>
                    <w:spacing w:line="276" w:lineRule="auto"/>
                    <w:jc w:val="center"/>
                    <w:rPr>
                      <w:rFonts w:ascii="Times New Roman" w:eastAsia="Arial" w:hAnsi="Times New Roman" w:cs="Times New Roman"/>
                      <w:b/>
                      <w:bCs/>
                      <w:color w:val="000000" w:themeColor="text1"/>
                      <w:sz w:val="21"/>
                      <w:szCs w:val="21"/>
                    </w:rPr>
                  </w:pPr>
                  <w:r w:rsidRPr="00C95219">
                    <w:rPr>
                      <w:rFonts w:ascii="Times New Roman" w:eastAsia="Arial" w:hAnsi="Times New Roman" w:cs="Times New Roman"/>
                      <w:b/>
                      <w:bCs/>
                      <w:color w:val="000000" w:themeColor="text1"/>
                      <w:sz w:val="21"/>
                      <w:szCs w:val="21"/>
                    </w:rPr>
                    <w:t>20,50</w:t>
                  </w:r>
                </w:p>
              </w:tc>
              <w:tc>
                <w:tcPr>
                  <w:tcW w:w="976" w:type="dxa"/>
                  <w:shd w:val="clear" w:color="auto" w:fill="60CAF3" w:themeFill="accent4" w:themeFillTint="99"/>
                </w:tcPr>
                <w:p w:rsidR="00C95219" w:rsidRPr="00C95219" w:rsidRDefault="00C95219" w:rsidP="00C95219">
                  <w:pPr>
                    <w:spacing w:line="276" w:lineRule="auto"/>
                    <w:jc w:val="center"/>
                    <w:rPr>
                      <w:rFonts w:ascii="Times New Roman" w:eastAsia="Arial" w:hAnsi="Times New Roman" w:cs="Times New Roman"/>
                      <w:b/>
                      <w:bCs/>
                      <w:color w:val="000000" w:themeColor="text1"/>
                      <w:sz w:val="21"/>
                      <w:szCs w:val="21"/>
                    </w:rPr>
                  </w:pPr>
                  <w:r w:rsidRPr="00C95219">
                    <w:rPr>
                      <w:rFonts w:ascii="Times New Roman" w:eastAsia="Arial" w:hAnsi="Times New Roman" w:cs="Times New Roman"/>
                      <w:b/>
                      <w:bCs/>
                      <w:color w:val="000000" w:themeColor="text1"/>
                      <w:sz w:val="21"/>
                      <w:szCs w:val="21"/>
                    </w:rPr>
                    <w:t>32,87 %</w:t>
                  </w:r>
                </w:p>
              </w:tc>
            </w:tr>
          </w:tbl>
          <w:p w:rsidR="00C95219" w:rsidRDefault="00C95219" w:rsidP="00C95219">
            <w:pPr>
              <w:jc w:val="both"/>
              <w:rPr>
                <w:rFonts w:ascii="Times New Roman" w:eastAsia="Arial" w:hAnsi="Times New Roman" w:cs="Times New Roman"/>
                <w:color w:val="000000" w:themeColor="text1"/>
              </w:rPr>
            </w:pPr>
          </w:p>
          <w:p w:rsidR="00C95219" w:rsidRDefault="00C95219" w:rsidP="00C95219">
            <w:pPr>
              <w:jc w:val="both"/>
              <w:rPr>
                <w:rFonts w:ascii="Times New Roman" w:hAnsi="Times New Roman" w:cs="Times New Roman"/>
                <w:lang w:val="sr-Latn-ME"/>
              </w:rPr>
            </w:pPr>
            <w:r w:rsidRPr="00C95219">
              <w:rPr>
                <w:rFonts w:ascii="Times New Roman" w:hAnsi="Times New Roman" w:cs="Times New Roman"/>
                <w:lang w:val="sr-Latn-ME"/>
              </w:rPr>
              <w:t>Akcionim  planom za 2023-2024. godinu predviđena je realizacija jednog broja nerealizovanih aktivnosti iz Akcionog  plana za 2021-2022. godinu. Uvidom u realizovane aktivnosti tokom 2023. godine može se konstatovati da su realizovane 2 aktivnosti i 1 djelimično u okviru Operativnog cilja 1. U okviru Operativnog cilja 2 realizovane su 2 aktivnosti, a u okviru Operativnog cilja 3 realizovana je 1 aktivnost u potpunosti i 1 djelimično. Tako da sad tabela realizovanih aktivnosti iz Akcionog  plana za 2021-2022. godinu izgleda:</w:t>
            </w:r>
          </w:p>
          <w:p w:rsidR="00C95219" w:rsidRDefault="00C95219" w:rsidP="00C95219">
            <w:pPr>
              <w:spacing w:line="276" w:lineRule="auto"/>
              <w:rPr>
                <w:rFonts w:eastAsia="Arial"/>
                <w:color w:val="000000" w:themeColor="text1"/>
              </w:rPr>
            </w:pPr>
          </w:p>
          <w:tbl>
            <w:tblPr>
              <w:tblStyle w:val="TableGrid0"/>
              <w:tblW w:w="0" w:type="auto"/>
              <w:tblInd w:w="562" w:type="dxa"/>
              <w:tblLook w:val="04A0" w:firstRow="1" w:lastRow="0" w:firstColumn="1" w:lastColumn="0" w:noHBand="0" w:noVBand="1"/>
            </w:tblPr>
            <w:tblGrid>
              <w:gridCol w:w="986"/>
              <w:gridCol w:w="926"/>
              <w:gridCol w:w="1116"/>
              <w:gridCol w:w="956"/>
            </w:tblGrid>
            <w:tr w:rsidR="00C95219" w:rsidTr="007B04D1">
              <w:trPr>
                <w:trHeight w:val="259"/>
              </w:trPr>
              <w:tc>
                <w:tcPr>
                  <w:tcW w:w="997" w:type="dxa"/>
                  <w:shd w:val="clear" w:color="auto" w:fill="A5C9EB" w:themeFill="text2" w:themeFillTint="40"/>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Operativni cilj</w:t>
                  </w:r>
                </w:p>
              </w:tc>
              <w:tc>
                <w:tcPr>
                  <w:tcW w:w="924" w:type="dxa"/>
                  <w:shd w:val="clear" w:color="auto" w:fill="A5C9EB" w:themeFill="text2" w:themeFillTint="40"/>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Planirano aktivnosti</w:t>
                  </w:r>
                </w:p>
              </w:tc>
              <w:tc>
                <w:tcPr>
                  <w:tcW w:w="1119" w:type="dxa"/>
                  <w:shd w:val="clear" w:color="auto" w:fill="A5C9EB" w:themeFill="text2" w:themeFillTint="40"/>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Realizovano aktivnosti</w:t>
                  </w:r>
                </w:p>
              </w:tc>
              <w:tc>
                <w:tcPr>
                  <w:tcW w:w="955" w:type="dxa"/>
                  <w:shd w:val="clear" w:color="auto" w:fill="A5C9EB" w:themeFill="text2" w:themeFillTint="40"/>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Stepen realizacije</w:t>
                  </w:r>
                </w:p>
              </w:tc>
            </w:tr>
            <w:tr w:rsidR="00C95219" w:rsidTr="007B04D1">
              <w:trPr>
                <w:trHeight w:val="247"/>
              </w:trPr>
              <w:tc>
                <w:tcPr>
                  <w:tcW w:w="997" w:type="dxa"/>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1</w:t>
                  </w:r>
                </w:p>
              </w:tc>
              <w:tc>
                <w:tcPr>
                  <w:tcW w:w="924" w:type="dxa"/>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18</w:t>
                  </w:r>
                </w:p>
              </w:tc>
              <w:tc>
                <w:tcPr>
                  <w:tcW w:w="1119" w:type="dxa"/>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9</w:t>
                  </w:r>
                </w:p>
              </w:tc>
              <w:tc>
                <w:tcPr>
                  <w:tcW w:w="955" w:type="dxa"/>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50 %</w:t>
                  </w:r>
                </w:p>
              </w:tc>
            </w:tr>
            <w:tr w:rsidR="00C95219" w:rsidTr="007B04D1">
              <w:trPr>
                <w:trHeight w:val="259"/>
              </w:trPr>
              <w:tc>
                <w:tcPr>
                  <w:tcW w:w="997" w:type="dxa"/>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2</w:t>
                  </w:r>
                </w:p>
              </w:tc>
              <w:tc>
                <w:tcPr>
                  <w:tcW w:w="924" w:type="dxa"/>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12</w:t>
                  </w:r>
                </w:p>
              </w:tc>
              <w:tc>
                <w:tcPr>
                  <w:tcW w:w="1119" w:type="dxa"/>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4</w:t>
                  </w:r>
                </w:p>
              </w:tc>
              <w:tc>
                <w:tcPr>
                  <w:tcW w:w="955" w:type="dxa"/>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33,33 %</w:t>
                  </w:r>
                </w:p>
              </w:tc>
            </w:tr>
            <w:tr w:rsidR="00C95219" w:rsidTr="007B04D1">
              <w:trPr>
                <w:trHeight w:val="247"/>
              </w:trPr>
              <w:tc>
                <w:tcPr>
                  <w:tcW w:w="997" w:type="dxa"/>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3</w:t>
                  </w:r>
                </w:p>
              </w:tc>
              <w:tc>
                <w:tcPr>
                  <w:tcW w:w="924" w:type="dxa"/>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31</w:t>
                  </w:r>
                </w:p>
              </w:tc>
              <w:tc>
                <w:tcPr>
                  <w:tcW w:w="1119" w:type="dxa"/>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12,5</w:t>
                  </w:r>
                </w:p>
              </w:tc>
              <w:tc>
                <w:tcPr>
                  <w:tcW w:w="955" w:type="dxa"/>
                </w:tcPr>
                <w:p w:rsidR="00C95219" w:rsidRPr="00C95219" w:rsidRDefault="00C95219" w:rsidP="00C95219">
                  <w:pPr>
                    <w:spacing w:line="276" w:lineRule="auto"/>
                    <w:jc w:val="center"/>
                    <w:rPr>
                      <w:rFonts w:ascii="Times New Roman" w:eastAsia="Arial" w:hAnsi="Times New Roman" w:cs="Times New Roman"/>
                      <w:color w:val="000000" w:themeColor="text1"/>
                      <w:sz w:val="18"/>
                      <w:szCs w:val="18"/>
                    </w:rPr>
                  </w:pPr>
                  <w:r w:rsidRPr="00C95219">
                    <w:rPr>
                      <w:rFonts w:ascii="Times New Roman" w:eastAsia="Arial" w:hAnsi="Times New Roman" w:cs="Times New Roman"/>
                      <w:color w:val="000000" w:themeColor="text1"/>
                      <w:sz w:val="18"/>
                      <w:szCs w:val="18"/>
                    </w:rPr>
                    <w:t>40,32 %</w:t>
                  </w:r>
                </w:p>
              </w:tc>
            </w:tr>
            <w:tr w:rsidR="00C95219" w:rsidTr="007B04D1">
              <w:trPr>
                <w:trHeight w:val="310"/>
              </w:trPr>
              <w:tc>
                <w:tcPr>
                  <w:tcW w:w="997" w:type="dxa"/>
                  <w:shd w:val="clear" w:color="auto" w:fill="60CAF3" w:themeFill="accent4" w:themeFillTint="99"/>
                </w:tcPr>
                <w:p w:rsidR="00C95219" w:rsidRPr="00C95219" w:rsidRDefault="00C95219" w:rsidP="00C95219">
                  <w:pPr>
                    <w:spacing w:line="276" w:lineRule="auto"/>
                    <w:jc w:val="center"/>
                    <w:rPr>
                      <w:rFonts w:ascii="Times New Roman" w:eastAsia="Arial" w:hAnsi="Times New Roman" w:cs="Times New Roman"/>
                      <w:b/>
                      <w:bCs/>
                      <w:color w:val="000000" w:themeColor="text1"/>
                      <w:sz w:val="18"/>
                      <w:szCs w:val="18"/>
                    </w:rPr>
                  </w:pPr>
                  <w:r w:rsidRPr="00C95219">
                    <w:rPr>
                      <w:rFonts w:ascii="Times New Roman" w:eastAsia="Arial" w:hAnsi="Times New Roman" w:cs="Times New Roman"/>
                      <w:b/>
                      <w:bCs/>
                      <w:color w:val="000000" w:themeColor="text1"/>
                      <w:sz w:val="18"/>
                      <w:szCs w:val="18"/>
                    </w:rPr>
                    <w:t>ZBIRNO</w:t>
                  </w:r>
                </w:p>
              </w:tc>
              <w:tc>
                <w:tcPr>
                  <w:tcW w:w="924" w:type="dxa"/>
                  <w:shd w:val="clear" w:color="auto" w:fill="60CAF3" w:themeFill="accent4" w:themeFillTint="99"/>
                </w:tcPr>
                <w:p w:rsidR="00C95219" w:rsidRPr="00C95219" w:rsidRDefault="00C95219" w:rsidP="00C95219">
                  <w:pPr>
                    <w:spacing w:line="276" w:lineRule="auto"/>
                    <w:jc w:val="center"/>
                    <w:rPr>
                      <w:rFonts w:ascii="Times New Roman" w:eastAsia="Arial" w:hAnsi="Times New Roman" w:cs="Times New Roman"/>
                      <w:b/>
                      <w:bCs/>
                      <w:color w:val="000000" w:themeColor="text1"/>
                      <w:sz w:val="18"/>
                      <w:szCs w:val="18"/>
                    </w:rPr>
                  </w:pPr>
                  <w:r w:rsidRPr="00C95219">
                    <w:rPr>
                      <w:rFonts w:ascii="Times New Roman" w:eastAsia="Arial" w:hAnsi="Times New Roman" w:cs="Times New Roman"/>
                      <w:b/>
                      <w:bCs/>
                      <w:color w:val="000000" w:themeColor="text1"/>
                      <w:sz w:val="18"/>
                      <w:szCs w:val="18"/>
                    </w:rPr>
                    <w:t>61</w:t>
                  </w:r>
                </w:p>
              </w:tc>
              <w:tc>
                <w:tcPr>
                  <w:tcW w:w="1119" w:type="dxa"/>
                  <w:shd w:val="clear" w:color="auto" w:fill="60CAF3" w:themeFill="accent4" w:themeFillTint="99"/>
                </w:tcPr>
                <w:p w:rsidR="00C95219" w:rsidRPr="00C95219" w:rsidRDefault="00C95219" w:rsidP="00C95219">
                  <w:pPr>
                    <w:spacing w:line="276" w:lineRule="auto"/>
                    <w:jc w:val="center"/>
                    <w:rPr>
                      <w:rFonts w:ascii="Times New Roman" w:eastAsia="Arial" w:hAnsi="Times New Roman" w:cs="Times New Roman"/>
                      <w:b/>
                      <w:bCs/>
                      <w:color w:val="000000" w:themeColor="text1"/>
                      <w:sz w:val="18"/>
                      <w:szCs w:val="18"/>
                    </w:rPr>
                  </w:pPr>
                  <w:r w:rsidRPr="00C95219">
                    <w:rPr>
                      <w:rFonts w:ascii="Times New Roman" w:eastAsia="Arial" w:hAnsi="Times New Roman" w:cs="Times New Roman"/>
                      <w:b/>
                      <w:bCs/>
                      <w:color w:val="000000" w:themeColor="text1"/>
                      <w:sz w:val="18"/>
                      <w:szCs w:val="18"/>
                    </w:rPr>
                    <w:t>25,5</w:t>
                  </w:r>
                </w:p>
              </w:tc>
              <w:tc>
                <w:tcPr>
                  <w:tcW w:w="955" w:type="dxa"/>
                  <w:shd w:val="clear" w:color="auto" w:fill="60CAF3" w:themeFill="accent4" w:themeFillTint="99"/>
                </w:tcPr>
                <w:p w:rsidR="00C95219" w:rsidRPr="00C95219" w:rsidRDefault="00C95219" w:rsidP="00C95219">
                  <w:pPr>
                    <w:spacing w:line="276" w:lineRule="auto"/>
                    <w:jc w:val="center"/>
                    <w:rPr>
                      <w:rFonts w:ascii="Times New Roman" w:eastAsia="Arial" w:hAnsi="Times New Roman" w:cs="Times New Roman"/>
                      <w:b/>
                      <w:bCs/>
                      <w:color w:val="000000" w:themeColor="text1"/>
                      <w:sz w:val="18"/>
                      <w:szCs w:val="18"/>
                    </w:rPr>
                  </w:pPr>
                  <w:r w:rsidRPr="00C95219">
                    <w:rPr>
                      <w:rFonts w:ascii="Times New Roman" w:eastAsia="Arial" w:hAnsi="Times New Roman" w:cs="Times New Roman"/>
                      <w:b/>
                      <w:bCs/>
                      <w:color w:val="000000" w:themeColor="text1"/>
                      <w:sz w:val="18"/>
                      <w:szCs w:val="18"/>
                    </w:rPr>
                    <w:t>41,80 %</w:t>
                  </w:r>
                </w:p>
              </w:tc>
            </w:tr>
          </w:tbl>
          <w:p w:rsidR="00857118" w:rsidRPr="00C95219" w:rsidRDefault="00C95219" w:rsidP="005C1657">
            <w:pPr>
              <w:jc w:val="both"/>
              <w:rPr>
                <w:rFonts w:ascii="Times New Roman" w:hAnsi="Times New Roman" w:cs="Times New Roman"/>
              </w:rPr>
            </w:pPr>
            <w:r w:rsidRPr="00C95219">
              <w:rPr>
                <w:rFonts w:ascii="Times New Roman" w:hAnsi="Times New Roman" w:cs="Times New Roman"/>
              </w:rPr>
              <w:t xml:space="preserve">Stepen realizacije aktivnosti </w:t>
            </w:r>
            <w:r w:rsidRPr="00C95219">
              <w:rPr>
                <w:rFonts w:ascii="Times New Roman" w:hAnsi="Times New Roman" w:cs="Times New Roman"/>
                <w:lang w:val="sr-Latn-ME"/>
              </w:rPr>
              <w:t>Akcionog plana 2023-2024. za 2023. godinu</w:t>
            </w:r>
            <w:r w:rsidRPr="00C95219">
              <w:rPr>
                <w:rFonts w:ascii="Times New Roman" w:hAnsi="Times New Roman" w:cs="Times New Roman"/>
              </w:rPr>
              <w:t xml:space="preserve"> iznosi 76,34%. Najveći broj planiranih aktivnosti je realizovan u okviru Operativnog cilja 2 - 81,82%, odnosno od 11 planiranih aktivnosti realizovano je 9. U okviru Operativnog cilja 1 planirano je 10 aktivnosti a realizovano 7,5 ili 75%, dok je okviru Operativnog cilja 3 planirano 9 a realizovano 6,5 aktivnosti ili 72,2%. </w:t>
            </w:r>
          </w:p>
        </w:tc>
        <w:tc>
          <w:tcPr>
            <w:tcW w:w="2267" w:type="dxa"/>
            <w:shd w:val="clear" w:color="auto" w:fill="FFFF00"/>
          </w:tcPr>
          <w:p w:rsidR="006F629B" w:rsidRDefault="006F629B" w:rsidP="005C1657">
            <w:pPr>
              <w:jc w:val="both"/>
              <w:rPr>
                <w:rFonts w:ascii="Times New Roman" w:hAnsi="Times New Roman" w:cs="Times New Roman"/>
                <w:b/>
                <w:bCs/>
                <w:color w:val="000000" w:themeColor="text1"/>
                <w:sz w:val="32"/>
                <w:szCs w:val="32"/>
              </w:rPr>
            </w:pPr>
          </w:p>
        </w:tc>
      </w:tr>
      <w:tr w:rsidR="006F629B" w:rsidTr="00ED2212">
        <w:tc>
          <w:tcPr>
            <w:tcW w:w="2347" w:type="dxa"/>
          </w:tcPr>
          <w:p w:rsidR="006F629B" w:rsidRDefault="006F629B" w:rsidP="005C1657">
            <w:pPr>
              <w:rPr>
                <w:rFonts w:ascii="Times New Roman" w:hAnsi="Times New Roman" w:cs="Times New Roman"/>
                <w:b/>
                <w:bCs/>
                <w:color w:val="000000" w:themeColor="text1"/>
                <w:sz w:val="32"/>
                <w:szCs w:val="32"/>
              </w:rPr>
            </w:pPr>
            <w:r w:rsidRPr="00FD1B06">
              <w:rPr>
                <w:rFonts w:ascii="Times New Roman" w:hAnsi="Times New Roman" w:cs="Times New Roman"/>
              </w:rPr>
              <w:t xml:space="preserve">Da li je i koliko svaka od mjera doprinijela postizanju planiranog učinka? </w:t>
            </w:r>
          </w:p>
        </w:tc>
        <w:tc>
          <w:tcPr>
            <w:tcW w:w="4736" w:type="dxa"/>
          </w:tcPr>
          <w:p w:rsidR="006F629B" w:rsidRPr="001C4F6F" w:rsidRDefault="001C4F6F" w:rsidP="005C1657">
            <w:pPr>
              <w:jc w:val="both"/>
              <w:rPr>
                <w:rFonts w:ascii="Times New Roman" w:hAnsi="Times New Roman" w:cs="Times New Roman"/>
                <w:color w:val="000000" w:themeColor="text1"/>
              </w:rPr>
            </w:pPr>
            <w:r w:rsidRPr="001C4F6F">
              <w:rPr>
                <w:rFonts w:ascii="Times New Roman" w:hAnsi="Times New Roman" w:cs="Times New Roman"/>
                <w:color w:val="000000" w:themeColor="text1"/>
              </w:rPr>
              <w:t xml:space="preserve">Mjere </w:t>
            </w:r>
            <w:r>
              <w:rPr>
                <w:rFonts w:ascii="Times New Roman" w:hAnsi="Times New Roman" w:cs="Times New Roman"/>
                <w:color w:val="000000" w:themeColor="text1"/>
              </w:rPr>
              <w:t xml:space="preserve">koje su u potpunosti realozovane postigle su planirani učinak, ali stepen realizacije </w:t>
            </w:r>
            <w:r w:rsidR="0040763A">
              <w:rPr>
                <w:rFonts w:ascii="Times New Roman" w:hAnsi="Times New Roman" w:cs="Times New Roman"/>
                <w:color w:val="000000" w:themeColor="text1"/>
              </w:rPr>
              <w:t>mjera najbolje govori i o postignutom planiranom učinku.</w:t>
            </w:r>
          </w:p>
        </w:tc>
        <w:tc>
          <w:tcPr>
            <w:tcW w:w="2267" w:type="dxa"/>
            <w:shd w:val="clear" w:color="auto" w:fill="FFFF00"/>
          </w:tcPr>
          <w:p w:rsidR="006F629B" w:rsidRDefault="006F629B" w:rsidP="005C1657">
            <w:pPr>
              <w:jc w:val="both"/>
              <w:rPr>
                <w:rFonts w:ascii="Times New Roman" w:hAnsi="Times New Roman" w:cs="Times New Roman"/>
                <w:b/>
                <w:bCs/>
                <w:color w:val="000000" w:themeColor="text1"/>
                <w:sz w:val="32"/>
                <w:szCs w:val="32"/>
              </w:rPr>
            </w:pPr>
          </w:p>
        </w:tc>
      </w:tr>
      <w:tr w:rsidR="006F629B" w:rsidTr="0040763A">
        <w:tc>
          <w:tcPr>
            <w:tcW w:w="2347" w:type="dxa"/>
          </w:tcPr>
          <w:p w:rsidR="006F629B" w:rsidRDefault="006F629B" w:rsidP="005C1657">
            <w:pPr>
              <w:rPr>
                <w:rFonts w:ascii="Times New Roman" w:hAnsi="Times New Roman" w:cs="Times New Roman"/>
                <w:b/>
                <w:bCs/>
                <w:color w:val="000000" w:themeColor="text1"/>
                <w:sz w:val="32"/>
                <w:szCs w:val="32"/>
              </w:rPr>
            </w:pPr>
            <w:r w:rsidRPr="00FD1B06">
              <w:rPr>
                <w:rFonts w:ascii="Times New Roman" w:hAnsi="Times New Roman" w:cs="Times New Roman"/>
              </w:rPr>
              <w:t xml:space="preserve">Do kog stepena su postignuti ciljevi ili kada bi se moglo očekivati njihovo dostizanje? </w:t>
            </w:r>
          </w:p>
        </w:tc>
        <w:tc>
          <w:tcPr>
            <w:tcW w:w="4736" w:type="dxa"/>
          </w:tcPr>
          <w:p w:rsidR="006F629B" w:rsidRDefault="0040763A" w:rsidP="0040763A">
            <w:pPr>
              <w:jc w:val="both"/>
              <w:rPr>
                <w:rFonts w:ascii="Times New Roman" w:hAnsi="Times New Roman" w:cs="Times New Roman"/>
              </w:rPr>
            </w:pPr>
            <w:r w:rsidRPr="0040763A">
              <w:rPr>
                <w:rFonts w:ascii="Times New Roman" w:hAnsi="Times New Roman" w:cs="Times New Roman"/>
              </w:rPr>
              <w:t xml:space="preserve">NSRR  je determinisala da Indeks rodne ravnopravnosti, u najverćoj mjeri, određuje uspješnost sprovođenja politika rodne ravnopravnosti. </w:t>
            </w:r>
          </w:p>
          <w:p w:rsidR="00AF7572" w:rsidRDefault="00AF7572" w:rsidP="00AF7572">
            <w:pPr>
              <w:spacing w:line="276" w:lineRule="auto"/>
              <w:ind w:left="-5"/>
              <w:jc w:val="both"/>
              <w:rPr>
                <w:rFonts w:ascii="Times New Roman" w:hAnsi="Times New Roman" w:cs="Times New Roman"/>
              </w:rPr>
            </w:pPr>
            <w:r w:rsidRPr="00AF7572">
              <w:rPr>
                <w:rFonts w:ascii="Times New Roman" w:hAnsi="Times New Roman" w:cs="Times New Roman"/>
              </w:rPr>
              <w:t>Definisan je indikator uticaja, koji se odnosi na strateški cilj</w:t>
            </w:r>
            <w:r>
              <w:rPr>
                <w:rFonts w:ascii="Times New Roman" w:hAnsi="Times New Roman" w:cs="Times New Roman"/>
              </w:rPr>
              <w:t xml:space="preserve">: </w:t>
            </w:r>
            <w:r w:rsidRPr="00AF7572">
              <w:rPr>
                <w:rFonts w:ascii="Times New Roman" w:hAnsi="Times New Roman" w:cs="Times New Roman"/>
                <w:color w:val="000000" w:themeColor="text1"/>
              </w:rPr>
              <w:t>Podići nivo rodne ravnopravopravnosti u Crnoj Gori do 2025 godine</w:t>
            </w:r>
            <w:r w:rsidRPr="00AF7572">
              <w:rPr>
                <w:rFonts w:ascii="Times New Roman" w:hAnsi="Times New Roman" w:cs="Times New Roman"/>
              </w:rPr>
              <w:t xml:space="preserve"> i koji izražava krajnje poboljšanje, sa definisanom polaznom, prelaznom i krajnjom vrijednošću. </w:t>
            </w:r>
            <w:r w:rsidRPr="00AF7572">
              <w:rPr>
                <w:rFonts w:ascii="Times New Roman" w:hAnsi="Times New Roman" w:cs="Times New Roman"/>
                <w:lang w:val="en-GB"/>
              </w:rPr>
              <w:t xml:space="preserve">Ciljna vrijednost da indeks rodne ravnopravnosti 2025. godine iznosi 57 indeksnih poena je premašena  već 2023. godine kada je ostvaren indeks rodne ravnopravnosti od 59,3 indeksnih poena. </w:t>
            </w:r>
          </w:p>
          <w:p w:rsidR="00580BE5" w:rsidRPr="00580BE5" w:rsidRDefault="00AF7572" w:rsidP="00580BE5">
            <w:pPr>
              <w:ind w:left="-5" w:right="95"/>
              <w:jc w:val="both"/>
              <w:rPr>
                <w:rFonts w:ascii="Times New Roman" w:hAnsi="Times New Roman" w:cs="Times New Roman"/>
                <w:b/>
                <w:bCs/>
                <w:i/>
                <w:iCs/>
              </w:rPr>
            </w:pPr>
            <w:r w:rsidRPr="00580BE5">
              <w:rPr>
                <w:rFonts w:ascii="Times New Roman" w:hAnsi="Times New Roman" w:cs="Times New Roman"/>
                <w:color w:val="000000" w:themeColor="text1"/>
              </w:rPr>
              <w:t xml:space="preserve">Za operativni cilj </w:t>
            </w:r>
            <w:r w:rsidR="00580BE5" w:rsidRPr="00580BE5">
              <w:rPr>
                <w:rFonts w:ascii="Times New Roman" w:hAnsi="Times New Roman" w:cs="Times New Roman"/>
                <w:color w:val="000000" w:themeColor="text1"/>
              </w:rPr>
              <w:t>1</w:t>
            </w:r>
            <w:r w:rsidRPr="00580BE5">
              <w:rPr>
                <w:rFonts w:ascii="Times New Roman" w:hAnsi="Times New Roman" w:cs="Times New Roman"/>
                <w:color w:val="000000" w:themeColor="text1"/>
              </w:rPr>
              <w:t>: Unaprijediti primjenu postojećeg normativnog okvira na sprovođenju politike rodne ravnopravnosti i zaštitu od diskriminacije po osnovu pola i roda, indikator je procenat sektorskih javnih politika u kojima je sprovedeno orodnjavanje</w:t>
            </w:r>
            <w:r w:rsidR="00580BE5">
              <w:rPr>
                <w:rFonts w:ascii="Times New Roman" w:hAnsi="Times New Roman" w:cs="Times New Roman"/>
                <w:color w:val="000000" w:themeColor="text1"/>
              </w:rPr>
              <w:t>, a ciljana vrijednost za 2023. je +5% u odnosu na 2021, a za 2025. je +10% u odnosu na 2021</w:t>
            </w:r>
            <w:r w:rsidRPr="00580BE5">
              <w:rPr>
                <w:rFonts w:ascii="Times New Roman" w:hAnsi="Times New Roman" w:cs="Times New Roman"/>
                <w:color w:val="000000" w:themeColor="text1"/>
              </w:rPr>
              <w:t>.</w:t>
            </w:r>
            <w:r w:rsidR="00580BE5" w:rsidRPr="00580BE5">
              <w:rPr>
                <w:rFonts w:ascii="Times New Roman" w:hAnsi="Times New Roman" w:cs="Times New Roman"/>
                <w:color w:val="000000" w:themeColor="text1"/>
              </w:rPr>
              <w:t xml:space="preserve"> </w:t>
            </w:r>
            <w:r w:rsidR="00580BE5" w:rsidRPr="00580BE5">
              <w:rPr>
                <w:rFonts w:ascii="Times New Roman" w:hAnsi="Times New Roman" w:cs="Times New Roman"/>
                <w:lang w:val="hr-HR"/>
              </w:rPr>
              <w:t xml:space="preserve">U Izvještaju o sprovođenju akcionog plana za NSRR za 2023. </w:t>
            </w:r>
            <w:r w:rsidR="00F53C35">
              <w:rPr>
                <w:rFonts w:ascii="Times New Roman" w:hAnsi="Times New Roman" w:cs="Times New Roman"/>
                <w:lang w:val="hr-HR"/>
              </w:rPr>
              <w:t>K</w:t>
            </w:r>
            <w:r w:rsidR="00580BE5" w:rsidRPr="00580BE5">
              <w:rPr>
                <w:rFonts w:ascii="Times New Roman" w:hAnsi="Times New Roman" w:cs="Times New Roman"/>
                <w:lang w:val="hr-HR"/>
              </w:rPr>
              <w:t xml:space="preserve">onstatovano je da je, </w:t>
            </w:r>
            <w:r w:rsidR="00580BE5" w:rsidRPr="00580BE5">
              <w:rPr>
                <w:rFonts w:ascii="Times New Roman" w:hAnsi="Times New Roman" w:cs="Times New Roman"/>
              </w:rPr>
              <w:t>u odnosu na početno stanje stepena orodnjenosti strateških dokumenta od 8,25%, vjerovatno u 2023. godini postignut procenat od 13,25% orodnjenih strateških dokumenata. Kako podaci o orodnjenosti strateških dokumenta nijesu bili dostupni ni tokom rada na evaluaciji NSRR, pa nije bilo moguće dobiti tačnu vrijednost indikatora za operativni cilj 1, neophodno je uraditi  namjensku analizu orodnjenosti strateških dokumenata. Za očekivati je da analiza pokaže da su sva dokumenta usvojena nakon 2021. orodnjena jer od tad Generalni sekretarijat Vlade prati primjenu Instrumenta za procjenju orodnjenosti strateških dokumenata, koji je razvilo Ministarstvo ljudskih i manjinskih prava u saradnji sa Misijom OEBS-a, kao i Metodologije razvijanja politika, izrade i praćenja sprovođenja strateških dokumenata, u koju je uverštena obaveza orodnjavanja javnih politika.</w:t>
            </w:r>
          </w:p>
          <w:p w:rsidR="00580BE5" w:rsidRPr="00580BE5" w:rsidRDefault="00580BE5" w:rsidP="00580BE5">
            <w:pPr>
              <w:ind w:left="-5" w:right="95"/>
              <w:jc w:val="both"/>
              <w:rPr>
                <w:rFonts w:ascii="Times New Roman" w:hAnsi="Times New Roman" w:cs="Times New Roman"/>
              </w:rPr>
            </w:pPr>
            <w:r w:rsidRPr="00580BE5">
              <w:rPr>
                <w:rFonts w:ascii="Times New Roman" w:hAnsi="Times New Roman" w:cs="Times New Roman"/>
              </w:rPr>
              <w:t xml:space="preserve">Iako je izazovno realizovati aktivnosti na suzbijanju stereotipa i predrasuda u obrazovanju, kulturi i medijima, te sprovoditi preporuke iz izvještaja CEDAW i ECRI koje su determinisane kao indikatori operativnog cilja 2, stvoreni su preduslovi za dalji rad. Tako se Medijskom strategijom Crne Gore 2023-2027, koja je orodnjena, dok će se po pripremljenoj Metodologiji o otkrivanju stereotipnih poruka, prisutnosti patrijarhalnih stavova, kao i rodnih pristrasnosti i predrasuda analizirati sedam udžbenika, što će poslužiti za izradu Strategije za reformu obrazovanja (2025–2035).  </w:t>
            </w:r>
          </w:p>
          <w:p w:rsidR="00AF7572" w:rsidRDefault="00580BE5" w:rsidP="00580BE5">
            <w:pPr>
              <w:ind w:left="-5" w:right="95"/>
              <w:jc w:val="both"/>
              <w:rPr>
                <w:rFonts w:ascii="Times New Roman" w:hAnsi="Times New Roman" w:cs="Times New Roman"/>
              </w:rPr>
            </w:pPr>
            <w:r w:rsidRPr="00580BE5">
              <w:rPr>
                <w:rFonts w:ascii="Times New Roman" w:hAnsi="Times New Roman" w:cs="Times New Roman"/>
              </w:rPr>
              <w:t xml:space="preserve">Rezultati Indeksa rodne ravnopravnosti u domenima Novac i Moć su pokazatelji indikatora za operativni cilj 3 i oni pokazuju da je broj indeksnih poena u ovim domenima </w:t>
            </w:r>
            <w:r w:rsidRPr="00580BE5">
              <w:rPr>
                <w:rFonts w:ascii="Times New Roman" w:hAnsi="Times New Roman" w:cs="Times New Roman"/>
                <w:iCs/>
              </w:rPr>
              <w:t>veći</w:t>
            </w:r>
            <w:r w:rsidRPr="00580BE5">
              <w:rPr>
                <w:rFonts w:ascii="Times New Roman" w:hAnsi="Times New Roman" w:cs="Times New Roman"/>
                <w:i/>
              </w:rPr>
              <w:t xml:space="preserve"> </w:t>
            </w:r>
            <w:r w:rsidRPr="00580BE5">
              <w:rPr>
                <w:rFonts w:ascii="Times New Roman" w:hAnsi="Times New Roman" w:cs="Times New Roman"/>
              </w:rPr>
              <w:t xml:space="preserve">u odnosu na </w:t>
            </w:r>
            <w:r>
              <w:rPr>
                <w:rFonts w:ascii="Times New Roman" w:hAnsi="Times New Roman" w:cs="Times New Roman"/>
              </w:rPr>
              <w:t>ciljane vrijednosti</w:t>
            </w:r>
            <w:r w:rsidRPr="00580BE5">
              <w:rPr>
                <w:rFonts w:ascii="Times New Roman" w:hAnsi="Times New Roman" w:cs="Times New Roman"/>
              </w:rPr>
              <w:t xml:space="preserve">. </w:t>
            </w:r>
            <w:r>
              <w:rPr>
                <w:rFonts w:ascii="Times New Roman" w:hAnsi="Times New Roman" w:cs="Times New Roman"/>
              </w:rPr>
              <w:t xml:space="preserve">Za 2025. godinu ciljana vrijednost domena Novac je 62, a domena Moć 37, </w:t>
            </w:r>
            <w:r w:rsidR="003E3072">
              <w:rPr>
                <w:rFonts w:ascii="Times New Roman" w:hAnsi="Times New Roman" w:cs="Times New Roman"/>
              </w:rPr>
              <w:t>a već Indeks rodne ravnopravnosti za 2023. pokazuje da je vrijednosti  domena Novac 61,9 , a domena Moć 44,1.</w:t>
            </w:r>
          </w:p>
          <w:p w:rsidR="003E3072" w:rsidRPr="00580BE5" w:rsidRDefault="003E3072" w:rsidP="003E3072">
            <w:pPr>
              <w:spacing w:line="276" w:lineRule="auto"/>
              <w:ind w:left="-5"/>
              <w:jc w:val="both"/>
              <w:rPr>
                <w:rFonts w:ascii="Times New Roman" w:hAnsi="Times New Roman" w:cs="Times New Roman"/>
              </w:rPr>
            </w:pPr>
            <w:r>
              <w:rPr>
                <w:rFonts w:ascii="Times New Roman" w:hAnsi="Times New Roman" w:cs="Times New Roman"/>
              </w:rPr>
              <w:t xml:space="preserve">Indikatori pokazuju da su ostvareni ciljevi, ali realno </w:t>
            </w:r>
            <w:r w:rsidRPr="00AF7572">
              <w:rPr>
                <w:rFonts w:ascii="Times New Roman" w:hAnsi="Times New Roman" w:cs="Times New Roman"/>
              </w:rPr>
              <w:t>nijesu ostavreni svi operativni ciljevi, jer nijesu realizovane sve planirane mjere.</w:t>
            </w:r>
          </w:p>
        </w:tc>
        <w:tc>
          <w:tcPr>
            <w:tcW w:w="2267" w:type="dxa"/>
            <w:shd w:val="clear" w:color="auto" w:fill="8DD873" w:themeFill="accent6" w:themeFillTint="99"/>
          </w:tcPr>
          <w:p w:rsidR="006F629B" w:rsidRDefault="006F629B" w:rsidP="005C1657">
            <w:pPr>
              <w:jc w:val="both"/>
              <w:rPr>
                <w:rFonts w:ascii="Times New Roman" w:hAnsi="Times New Roman" w:cs="Times New Roman"/>
                <w:b/>
                <w:bCs/>
                <w:color w:val="000000" w:themeColor="text1"/>
                <w:sz w:val="32"/>
                <w:szCs w:val="32"/>
              </w:rPr>
            </w:pPr>
          </w:p>
        </w:tc>
      </w:tr>
      <w:tr w:rsidR="006F629B" w:rsidTr="0040763A">
        <w:tc>
          <w:tcPr>
            <w:tcW w:w="2347" w:type="dxa"/>
          </w:tcPr>
          <w:p w:rsidR="006F629B" w:rsidRDefault="006F629B" w:rsidP="005C1657">
            <w:pPr>
              <w:rPr>
                <w:rFonts w:ascii="Times New Roman" w:hAnsi="Times New Roman" w:cs="Times New Roman"/>
                <w:b/>
                <w:bCs/>
                <w:color w:val="000000" w:themeColor="text1"/>
                <w:sz w:val="32"/>
                <w:szCs w:val="32"/>
              </w:rPr>
            </w:pPr>
            <w:r w:rsidRPr="00AB5A56">
              <w:rPr>
                <w:rFonts w:ascii="Times New Roman" w:eastAsia="Times New Roman" w:hAnsi="Times New Roman" w:cs="Times New Roman"/>
                <w:color w:val="211E1E"/>
                <w:kern w:val="0"/>
                <w14:ligatures w14:val="none"/>
              </w:rPr>
              <w:t>U kojoj m</w:t>
            </w:r>
            <w:r>
              <w:rPr>
                <w:rFonts w:ascii="Times New Roman" w:eastAsia="Times New Roman" w:hAnsi="Times New Roman" w:cs="Times New Roman"/>
                <w:color w:val="211E1E"/>
                <w:kern w:val="0"/>
                <w14:ligatures w14:val="none"/>
              </w:rPr>
              <w:t>j</w:t>
            </w:r>
            <w:r w:rsidRPr="00AB5A56">
              <w:rPr>
                <w:rFonts w:ascii="Times New Roman" w:eastAsia="Times New Roman" w:hAnsi="Times New Roman" w:cs="Times New Roman"/>
                <w:color w:val="211E1E"/>
                <w:kern w:val="0"/>
                <w14:ligatures w14:val="none"/>
              </w:rPr>
              <w:t xml:space="preserve">eri su planirani rezultati ostvareni? </w:t>
            </w:r>
          </w:p>
        </w:tc>
        <w:tc>
          <w:tcPr>
            <w:tcW w:w="4736" w:type="dxa"/>
          </w:tcPr>
          <w:p w:rsidR="006F629B" w:rsidRDefault="0040763A" w:rsidP="005C1657">
            <w:pPr>
              <w:jc w:val="both"/>
              <w:rPr>
                <w:rFonts w:ascii="Times New Roman" w:hAnsi="Times New Roman" w:cs="Times New Roman"/>
                <w:b/>
                <w:bCs/>
                <w:color w:val="000000" w:themeColor="text1"/>
                <w:sz w:val="32"/>
                <w:szCs w:val="32"/>
              </w:rPr>
            </w:pPr>
            <w:r w:rsidRPr="0040763A">
              <w:rPr>
                <w:rFonts w:ascii="Times New Roman" w:hAnsi="Times New Roman" w:cs="Times New Roman"/>
              </w:rPr>
              <w:t>Indikatori učinka pokazuju uspješnost realizacije NSRR, i pored toga što bi procenat realizacije aktivnosti trebao da bude veći.</w:t>
            </w:r>
          </w:p>
        </w:tc>
        <w:tc>
          <w:tcPr>
            <w:tcW w:w="2267" w:type="dxa"/>
            <w:shd w:val="clear" w:color="auto" w:fill="8DD873" w:themeFill="accent6" w:themeFillTint="99"/>
          </w:tcPr>
          <w:p w:rsidR="006F629B" w:rsidRDefault="006F629B" w:rsidP="005C1657">
            <w:pPr>
              <w:jc w:val="both"/>
              <w:rPr>
                <w:rFonts w:ascii="Times New Roman" w:hAnsi="Times New Roman" w:cs="Times New Roman"/>
                <w:b/>
                <w:bCs/>
                <w:color w:val="000000" w:themeColor="text1"/>
                <w:sz w:val="32"/>
                <w:szCs w:val="32"/>
              </w:rPr>
            </w:pPr>
          </w:p>
        </w:tc>
      </w:tr>
      <w:tr w:rsidR="006F629B" w:rsidTr="00B90D7C">
        <w:tc>
          <w:tcPr>
            <w:tcW w:w="2347" w:type="dxa"/>
          </w:tcPr>
          <w:p w:rsidR="006F629B" w:rsidRDefault="006F629B" w:rsidP="005C1657">
            <w:pPr>
              <w:rPr>
                <w:rFonts w:ascii="Times New Roman" w:hAnsi="Times New Roman" w:cs="Times New Roman"/>
                <w:b/>
                <w:bCs/>
                <w:color w:val="000000" w:themeColor="text1"/>
                <w:sz w:val="32"/>
                <w:szCs w:val="32"/>
              </w:rPr>
            </w:pPr>
            <w:r w:rsidRPr="00FD1B06">
              <w:rPr>
                <w:rFonts w:ascii="Times New Roman" w:hAnsi="Times New Roman" w:cs="Times New Roman"/>
              </w:rPr>
              <w:t xml:space="preserve">Koje promjene (pozitivne i negativne) su se dogodile? Kada djelovanje ima najveći uspjeh, šta se postiže? </w:t>
            </w:r>
          </w:p>
        </w:tc>
        <w:tc>
          <w:tcPr>
            <w:tcW w:w="4736" w:type="dxa"/>
          </w:tcPr>
          <w:p w:rsidR="009B2B07" w:rsidRPr="009B2B07" w:rsidRDefault="0003108D" w:rsidP="009B2B07">
            <w:pPr>
              <w:jc w:val="both"/>
              <w:rPr>
                <w:rFonts w:ascii="Times New Roman" w:hAnsi="Times New Roman" w:cs="Times New Roman"/>
              </w:rPr>
            </w:pPr>
            <w:r>
              <w:rPr>
                <w:rFonts w:ascii="Times New Roman" w:hAnsi="Times New Roman" w:cs="Times New Roman"/>
              </w:rPr>
              <w:t xml:space="preserve">U strateškom periodu se u institucijama povećala </w:t>
            </w:r>
            <w:r w:rsidRPr="00CD24B6">
              <w:rPr>
                <w:rFonts w:ascii="Times New Roman" w:hAnsi="Times New Roman" w:cs="Times New Roman"/>
              </w:rPr>
              <w:t xml:space="preserve">svijest o postojanju potrebe za integrisanje principa rodne ravnopravnosti u javne politike i finansije, kao i </w:t>
            </w:r>
            <w:r>
              <w:rPr>
                <w:rFonts w:ascii="Times New Roman" w:hAnsi="Times New Roman" w:cs="Times New Roman"/>
              </w:rPr>
              <w:t>u i kroz</w:t>
            </w:r>
            <w:r w:rsidRPr="00CD24B6">
              <w:rPr>
                <w:rFonts w:ascii="Times New Roman" w:hAnsi="Times New Roman" w:cs="Times New Roman"/>
              </w:rPr>
              <w:t xml:space="preserve"> obrazovanje i medije. Organizovane su </w:t>
            </w:r>
            <w:r>
              <w:rPr>
                <w:rFonts w:ascii="Times New Roman" w:hAnsi="Times New Roman" w:cs="Times New Roman"/>
              </w:rPr>
              <w:t>obuke za zaposlene u institucijama o rodnoj ravnopravnosti</w:t>
            </w:r>
            <w:r w:rsidRPr="00CD24B6">
              <w:rPr>
                <w:rFonts w:ascii="Times New Roman" w:hAnsi="Times New Roman" w:cs="Times New Roman"/>
              </w:rPr>
              <w:t>,</w:t>
            </w:r>
            <w:r>
              <w:rPr>
                <w:rFonts w:ascii="Times New Roman" w:hAnsi="Times New Roman" w:cs="Times New Roman"/>
              </w:rPr>
              <w:t xml:space="preserve"> rodno odgovornom budžetiranju, kao</w:t>
            </w:r>
            <w:r w:rsidRPr="00CD24B6">
              <w:rPr>
                <w:rFonts w:ascii="Times New Roman" w:hAnsi="Times New Roman" w:cs="Times New Roman"/>
              </w:rPr>
              <w:t xml:space="preserve"> i obuke za</w:t>
            </w:r>
            <w:r>
              <w:rPr>
                <w:rFonts w:ascii="Times New Roman" w:hAnsi="Times New Roman" w:cs="Times New Roman"/>
              </w:rPr>
              <w:t xml:space="preserve"> članove/ice </w:t>
            </w:r>
            <w:r w:rsidRPr="00882B0E">
              <w:rPr>
                <w:rFonts w:ascii="Times New Roman" w:hAnsi="Times New Roman" w:cs="Times New Roman"/>
                <w:color w:val="000000" w:themeColor="text1"/>
              </w:rPr>
              <w:t>Komisija za praćenje sprovođenja NSRR</w:t>
            </w:r>
            <w:r w:rsidRPr="0003108D">
              <w:rPr>
                <w:rFonts w:ascii="Times New Roman" w:hAnsi="Times New Roman" w:cs="Times New Roman"/>
              </w:rPr>
              <w:t>,</w:t>
            </w:r>
            <w:r>
              <w:rPr>
                <w:rFonts w:ascii="Times New Roman" w:hAnsi="Times New Roman" w:cs="Times New Roman"/>
              </w:rPr>
              <w:t xml:space="preserve"> a i za</w:t>
            </w:r>
            <w:r w:rsidRPr="00CD24B6">
              <w:rPr>
                <w:rFonts w:ascii="Times New Roman" w:hAnsi="Times New Roman" w:cs="Times New Roman"/>
              </w:rPr>
              <w:t xml:space="preserve"> </w:t>
            </w:r>
            <w:r>
              <w:rPr>
                <w:rFonts w:ascii="Times New Roman" w:hAnsi="Times New Roman" w:cs="Times New Roman"/>
              </w:rPr>
              <w:t xml:space="preserve">zaposlene u medijima radi </w:t>
            </w:r>
            <w:r w:rsidRPr="00CD24B6">
              <w:rPr>
                <w:rFonts w:ascii="Times New Roman" w:hAnsi="Times New Roman" w:cs="Times New Roman"/>
              </w:rPr>
              <w:t>podizanje nivoa svijesti o značaju rodne ravnopravnosti.</w:t>
            </w:r>
            <w:r>
              <w:rPr>
                <w:rFonts w:ascii="Times New Roman" w:hAnsi="Times New Roman" w:cs="Times New Roman"/>
              </w:rPr>
              <w:t xml:space="preserve"> </w:t>
            </w:r>
            <w:r w:rsidR="0039225B">
              <w:rPr>
                <w:rFonts w:ascii="Times New Roman" w:hAnsi="Times New Roman" w:cs="Times New Roman"/>
              </w:rPr>
              <w:t xml:space="preserve">Formiran je Ženski klub u Skupštini Crne Gore. </w:t>
            </w:r>
            <w:r>
              <w:rPr>
                <w:rFonts w:ascii="Times New Roman" w:hAnsi="Times New Roman" w:cs="Times New Roman"/>
              </w:rPr>
              <w:t>Povećana je frekfencija upotrebe rodno osjetljivog jezika.</w:t>
            </w:r>
            <w:r w:rsidR="00490EAF">
              <w:rPr>
                <w:rFonts w:ascii="Times New Roman" w:hAnsi="Times New Roman" w:cs="Times New Roman"/>
              </w:rPr>
              <w:t xml:space="preserve"> Takođe, realizaciju NSRR je pratila, iako nijesu predviđena aktivnostima, izrada velikog broja publikacija, analiza i istraživanja. Tako su urađeni: </w:t>
            </w:r>
            <w:r w:rsidR="00490EAF" w:rsidRPr="00490EAF">
              <w:rPr>
                <w:rFonts w:ascii="Times New Roman" w:hAnsi="Times New Roman" w:cs="Times New Roman"/>
              </w:rPr>
              <w:t>Gender Equality Profile of Montenegro</w:t>
            </w:r>
            <w:r w:rsidR="00490EAF">
              <w:rPr>
                <w:rFonts w:ascii="Times New Roman" w:hAnsi="Times New Roman" w:cs="Times New Roman"/>
              </w:rPr>
              <w:t xml:space="preserve">; </w:t>
            </w:r>
            <w:r w:rsidR="00490EAF" w:rsidRPr="00305FB0">
              <w:rPr>
                <w:rFonts w:ascii="Times New Roman" w:hAnsi="Times New Roman" w:cs="Times New Roman"/>
              </w:rPr>
              <w:t>Country report Gender equality</w:t>
            </w:r>
            <w:r w:rsidR="00490EAF">
              <w:rPr>
                <w:rFonts w:ascii="Times New Roman" w:hAnsi="Times New Roman" w:cs="Times New Roman"/>
              </w:rPr>
              <w:t xml:space="preserve">: </w:t>
            </w:r>
            <w:r w:rsidR="00490EAF" w:rsidRPr="00305FB0">
              <w:rPr>
                <w:rFonts w:ascii="Times New Roman" w:hAnsi="Times New Roman" w:cs="Times New Roman"/>
              </w:rPr>
              <w:t>How are EU rules transposed into national law?</w:t>
            </w:r>
            <w:r w:rsidR="00490EAF">
              <w:rPr>
                <w:rFonts w:ascii="Times New Roman" w:hAnsi="Times New Roman" w:cs="Times New Roman"/>
              </w:rPr>
              <w:t xml:space="preserve">; </w:t>
            </w:r>
            <w:r w:rsidR="00490EAF" w:rsidRPr="00305FB0">
              <w:rPr>
                <w:rFonts w:ascii="Times New Roman" w:hAnsi="Times New Roman" w:cs="Times New Roman"/>
              </w:rPr>
              <w:t xml:space="preserve"> </w:t>
            </w:r>
            <w:r w:rsidR="00490EAF" w:rsidRPr="00490EAF">
              <w:rPr>
                <w:rFonts w:ascii="Times New Roman" w:hAnsi="Times New Roman" w:cs="Times New Roman"/>
              </w:rPr>
              <w:t>Revizija uspjeha</w:t>
            </w:r>
            <w:r w:rsidR="00490EAF">
              <w:rPr>
                <w:rFonts w:ascii="Times New Roman" w:hAnsi="Times New Roman" w:cs="Times New Roman"/>
              </w:rPr>
              <w:t>:</w:t>
            </w:r>
            <w:r w:rsidR="00490EAF" w:rsidRPr="00490EAF">
              <w:rPr>
                <w:rFonts w:ascii="Times New Roman" w:hAnsi="Times New Roman" w:cs="Times New Roman"/>
              </w:rPr>
              <w:t xml:space="preserve"> Uspješnost sprovođenja politike rodne ravnopravnosti u Crnoj Gori </w:t>
            </w:r>
            <w:r w:rsidR="00490EAF">
              <w:rPr>
                <w:rFonts w:ascii="Times New Roman" w:hAnsi="Times New Roman" w:cs="Times New Roman"/>
              </w:rPr>
              <w:t xml:space="preserve"> - Državna revizorska institucija;</w:t>
            </w:r>
            <w:r w:rsidR="009B2B07">
              <w:rPr>
                <w:rFonts w:ascii="Times New Roman" w:hAnsi="Times New Roman" w:cs="Times New Roman"/>
              </w:rPr>
              <w:t xml:space="preserve"> </w:t>
            </w:r>
            <w:r w:rsidR="009B2B07" w:rsidRPr="009B2B07">
              <w:rPr>
                <w:rFonts w:ascii="Times New Roman" w:hAnsi="Times New Roman" w:cs="Times New Roman"/>
              </w:rPr>
              <w:t>Pol i vlasništvo nad nekretninama u Crnoj Gori: mapiranje imovinskog jaza</w:t>
            </w:r>
            <w:r w:rsidR="009B2B07">
              <w:rPr>
                <w:rFonts w:ascii="Times New Roman" w:hAnsi="Times New Roman" w:cs="Times New Roman"/>
              </w:rPr>
              <w:t xml:space="preserve">; </w:t>
            </w:r>
            <w:r w:rsidR="009B2B07" w:rsidRPr="009B2B07">
              <w:rPr>
                <w:rFonts w:ascii="Times New Roman" w:hAnsi="Times New Roman" w:cs="Times New Roman"/>
              </w:rPr>
              <w:t>Analiza medijskog izvještavanja i efekata medijskog izvještavanja o rodno zasnovanom nasilju prema ženama i djevojčicama</w:t>
            </w:r>
            <w:r w:rsidR="009B2B07" w:rsidRPr="009B2B07">
              <w:t xml:space="preserve"> </w:t>
            </w:r>
            <w:r w:rsidR="009B2B07" w:rsidRPr="009B2B07">
              <w:rPr>
                <w:rFonts w:ascii="Times New Roman" w:hAnsi="Times New Roman" w:cs="Times New Roman"/>
              </w:rPr>
              <w:t>u porodičnim i emotivnim odnosima</w:t>
            </w:r>
            <w:r w:rsidR="009B2B07">
              <w:rPr>
                <w:rFonts w:ascii="Times New Roman" w:hAnsi="Times New Roman" w:cs="Times New Roman"/>
              </w:rPr>
              <w:t xml:space="preserve">; </w:t>
            </w:r>
            <w:r w:rsidR="009B2B07" w:rsidRPr="009B2B07">
              <w:rPr>
                <w:rFonts w:ascii="Times New Roman" w:hAnsi="Times New Roman" w:cs="Times New Roman"/>
              </w:rPr>
              <w:t xml:space="preserve"> Mapa puta </w:t>
            </w:r>
            <w:r w:rsidR="009B2B07">
              <w:rPr>
                <w:rFonts w:ascii="Times New Roman" w:hAnsi="Times New Roman" w:cs="Times New Roman"/>
              </w:rPr>
              <w:t xml:space="preserve">za reformu </w:t>
            </w:r>
            <w:r w:rsidR="009B2B07" w:rsidRPr="009B2B07">
              <w:rPr>
                <w:rFonts w:ascii="Times New Roman" w:hAnsi="Times New Roman" w:cs="Times New Roman"/>
              </w:rPr>
              <w:t>rodno</w:t>
            </w:r>
            <w:r w:rsidR="00BF7925">
              <w:rPr>
                <w:rFonts w:ascii="Times New Roman" w:hAnsi="Times New Roman" w:cs="Times New Roman"/>
              </w:rPr>
              <w:t xml:space="preserve"> </w:t>
            </w:r>
            <w:r w:rsidR="009B2B07" w:rsidRPr="009B2B07">
              <w:rPr>
                <w:rFonts w:ascii="Times New Roman" w:hAnsi="Times New Roman" w:cs="Times New Roman"/>
              </w:rPr>
              <w:t>odgovornog investicionog okruženja</w:t>
            </w:r>
            <w:r w:rsidR="009B2B07" w:rsidRPr="009B2B07">
              <w:t xml:space="preserve"> </w:t>
            </w:r>
            <w:r w:rsidR="009B2B07" w:rsidRPr="009B2B07">
              <w:rPr>
                <w:rFonts w:ascii="Times New Roman" w:hAnsi="Times New Roman" w:cs="Times New Roman"/>
              </w:rPr>
              <w:t xml:space="preserve">u Crnoj Gori; </w:t>
            </w:r>
            <w:r w:rsidR="009B2B07">
              <w:rPr>
                <w:rFonts w:ascii="Times New Roman" w:hAnsi="Times New Roman" w:cs="Times New Roman"/>
              </w:rPr>
              <w:t xml:space="preserve">Rodno odgovorno komuniciranje u javnoj upravi; </w:t>
            </w:r>
            <w:r w:rsidR="009B2B07" w:rsidRPr="009B2B07">
              <w:rPr>
                <w:rFonts w:ascii="Times New Roman" w:hAnsi="Times New Roman" w:cs="Times New Roman"/>
              </w:rPr>
              <w:t>Studija o rodnim aspektima u kulturi;</w:t>
            </w:r>
            <w:r w:rsidR="009B2B07" w:rsidRPr="009B2B07">
              <w:rPr>
                <w:rFonts w:ascii="Gotham" w:eastAsia="Times New Roman" w:hAnsi="Gotham" w:cs="Times New Roman"/>
                <w:i/>
                <w:iCs/>
                <w:color w:val="FFFFFF"/>
                <w:kern w:val="0"/>
                <w:sz w:val="44"/>
                <w:szCs w:val="44"/>
                <w14:ligatures w14:val="none"/>
              </w:rPr>
              <w:t xml:space="preserve"> </w:t>
            </w:r>
            <w:r w:rsidR="009B2B07" w:rsidRPr="009B2B07">
              <w:rPr>
                <w:rFonts w:ascii="Times New Roman" w:hAnsi="Times New Roman" w:cs="Times New Roman"/>
              </w:rPr>
              <w:t>Procjena rodnog jaza u oblasti digitalnog upravljanja i u dizajniranju, razvoju i upravljanju STEM proizvodima/uslugama od strane</w:t>
            </w:r>
            <w:r w:rsidR="009B2B07">
              <w:rPr>
                <w:rFonts w:ascii="Times New Roman" w:hAnsi="Times New Roman" w:cs="Times New Roman"/>
              </w:rPr>
              <w:t xml:space="preserve"> </w:t>
            </w:r>
            <w:r w:rsidR="009B2B07" w:rsidRPr="009B2B07">
              <w:rPr>
                <w:rFonts w:ascii="Times New Roman" w:hAnsi="Times New Roman" w:cs="Times New Roman"/>
              </w:rPr>
              <w:t>javne uprave</w:t>
            </w:r>
            <w:r w:rsidR="009B2B07">
              <w:rPr>
                <w:rFonts w:ascii="Times New Roman" w:hAnsi="Times New Roman" w:cs="Times New Roman"/>
              </w:rPr>
              <w:t xml:space="preserve">; </w:t>
            </w:r>
            <w:r w:rsidR="009B2B07" w:rsidRPr="009B2B07">
              <w:rPr>
                <w:rFonts w:ascii="Times New Roman" w:hAnsi="Times New Roman" w:cs="Times New Roman"/>
              </w:rPr>
              <w:t xml:space="preserve"> Ženski politički aktivizam u Crnoj Gori</w:t>
            </w:r>
            <w:r w:rsidR="009B2B07">
              <w:rPr>
                <w:rFonts w:ascii="Times New Roman" w:hAnsi="Times New Roman" w:cs="Times New Roman"/>
              </w:rPr>
              <w:t xml:space="preserve"> - </w:t>
            </w:r>
            <w:r w:rsidR="009B2B07" w:rsidRPr="009B2B07">
              <w:rPr>
                <w:rFonts w:ascii="Times New Roman" w:hAnsi="Times New Roman" w:cs="Times New Roman"/>
              </w:rPr>
              <w:t xml:space="preserve"> Istraživanje javnog mnjenja</w:t>
            </w:r>
            <w:r w:rsidR="009B2B07">
              <w:rPr>
                <w:rFonts w:ascii="Times New Roman" w:hAnsi="Times New Roman" w:cs="Times New Roman"/>
              </w:rPr>
              <w:t xml:space="preserve">; </w:t>
            </w:r>
            <w:r w:rsidR="009B2B07" w:rsidRPr="009B2B07">
              <w:rPr>
                <w:rFonts w:ascii="Times New Roman" w:hAnsi="Times New Roman" w:cs="Times New Roman"/>
              </w:rPr>
              <w:t xml:space="preserve"> </w:t>
            </w:r>
            <w:r w:rsidR="009B2B07">
              <w:rPr>
                <w:rFonts w:ascii="Times New Roman" w:hAnsi="Times New Roman" w:cs="Times New Roman"/>
              </w:rPr>
              <w:t>S</w:t>
            </w:r>
            <w:r w:rsidR="009B2B07" w:rsidRPr="009B2B07">
              <w:rPr>
                <w:rFonts w:ascii="Times New Roman" w:hAnsi="Times New Roman" w:cs="Times New Roman"/>
              </w:rPr>
              <w:t>tavovi i percepcije zaposlenih u javnoj upravi</w:t>
            </w:r>
            <w:r w:rsidR="009B2B07" w:rsidRPr="009B2B07">
              <w:rPr>
                <w:rFonts w:ascii="Times New Roman" w:hAnsi="Times New Roman" w:cs="Times New Roman"/>
              </w:rPr>
              <w:br/>
              <w:t>i ocjena primjene načela rodne ravnopravnosti u institucijama javne vlasti</w:t>
            </w:r>
            <w:r w:rsidR="009B2B07">
              <w:rPr>
                <w:rFonts w:ascii="Times New Roman" w:hAnsi="Times New Roman" w:cs="Times New Roman"/>
              </w:rPr>
              <w:t xml:space="preserve">; </w:t>
            </w:r>
            <w:r w:rsidR="00FF1F5D">
              <w:rPr>
                <w:rFonts w:ascii="Times New Roman" w:hAnsi="Times New Roman" w:cs="Times New Roman"/>
              </w:rPr>
              <w:t>Diskriminacija i nasilje nad ženama</w:t>
            </w:r>
            <w:r w:rsidR="009B2B07" w:rsidRPr="009B2B07">
              <w:rPr>
                <w:rFonts w:ascii="Times New Roman" w:hAnsi="Times New Roman" w:cs="Times New Roman"/>
              </w:rPr>
              <w:t xml:space="preserve"> </w:t>
            </w:r>
            <w:r w:rsidR="00FF1F5D">
              <w:rPr>
                <w:rFonts w:ascii="Times New Roman" w:hAnsi="Times New Roman" w:cs="Times New Roman"/>
              </w:rPr>
              <w:t>(istraživanje, oktobar 2023) i još niz drugih publikacija i istraživanja koji su dobre alatke za dalji rad na povećanju nivoa rodne ravnopravnosti. U ovom periodu su Univerzitet Crne Gore i Univerzitet Donja Gorica usvojili svoje planove rodne ravnopravnosti, a na Univerzitetu Crne Gore je najavljeno osnivanje Rodnih studija.</w:t>
            </w:r>
          </w:p>
          <w:p w:rsidR="00B90D7C" w:rsidRDefault="00B90D7C" w:rsidP="009B2B07">
            <w:pPr>
              <w:jc w:val="both"/>
              <w:rPr>
                <w:rFonts w:ascii="Times New Roman" w:hAnsi="Times New Roman" w:cs="Times New Roman"/>
              </w:rPr>
            </w:pPr>
            <w:r>
              <w:rPr>
                <w:rFonts w:ascii="Times New Roman" w:hAnsi="Times New Roman" w:cs="Times New Roman"/>
              </w:rPr>
              <w:t>Negativna promjena koja se bilježi u ovom periodu je jačanje antirodnog pokreta i pojačan uticaj crkve.</w:t>
            </w:r>
          </w:p>
          <w:p w:rsidR="006F629B" w:rsidRPr="00B90D7C" w:rsidRDefault="00B90D7C" w:rsidP="005C1657">
            <w:pPr>
              <w:jc w:val="both"/>
              <w:rPr>
                <w:rFonts w:ascii="Times New Roman" w:hAnsi="Times New Roman" w:cs="Times New Roman"/>
              </w:rPr>
            </w:pPr>
            <w:r>
              <w:rPr>
                <w:rFonts w:ascii="Times New Roman" w:hAnsi="Times New Roman" w:cs="Times New Roman"/>
              </w:rPr>
              <w:t>Djelovanje ima najveći uspjeh kada se uspostavi međuresorska saradnja, kada se uspostave prioriteti i kada se strateški koriste svi resursi.</w:t>
            </w:r>
          </w:p>
        </w:tc>
        <w:tc>
          <w:tcPr>
            <w:tcW w:w="2267" w:type="dxa"/>
            <w:shd w:val="clear" w:color="auto" w:fill="8DD873" w:themeFill="accent6" w:themeFillTint="99"/>
          </w:tcPr>
          <w:p w:rsidR="006F629B" w:rsidRDefault="006F629B" w:rsidP="005C1657">
            <w:pPr>
              <w:jc w:val="both"/>
              <w:rPr>
                <w:rFonts w:ascii="Times New Roman" w:hAnsi="Times New Roman" w:cs="Times New Roman"/>
                <w:b/>
                <w:bCs/>
                <w:color w:val="000000" w:themeColor="text1"/>
                <w:sz w:val="32"/>
                <w:szCs w:val="32"/>
              </w:rPr>
            </w:pPr>
          </w:p>
        </w:tc>
      </w:tr>
      <w:tr w:rsidR="006F629B" w:rsidTr="00102C12">
        <w:tc>
          <w:tcPr>
            <w:tcW w:w="2347" w:type="dxa"/>
          </w:tcPr>
          <w:p w:rsidR="006F629B" w:rsidRDefault="006F629B" w:rsidP="005C1657">
            <w:pPr>
              <w:rPr>
                <w:rFonts w:ascii="Times New Roman" w:hAnsi="Times New Roman" w:cs="Times New Roman"/>
                <w:b/>
                <w:bCs/>
                <w:color w:val="000000" w:themeColor="text1"/>
                <w:sz w:val="32"/>
                <w:szCs w:val="32"/>
              </w:rPr>
            </w:pPr>
            <w:r w:rsidRPr="00FD1B06">
              <w:rPr>
                <w:rFonts w:ascii="Times New Roman" w:hAnsi="Times New Roman" w:cs="Times New Roman"/>
              </w:rPr>
              <w:t xml:space="preserve">Koji su bili faktori koji su najviše uticali na postizanje ili nedostizanje ciljeva (prednosti koje podžavaju sprovođenje i nedostaci koji ometaju sprovođenje)? </w:t>
            </w:r>
          </w:p>
        </w:tc>
        <w:tc>
          <w:tcPr>
            <w:tcW w:w="4736" w:type="dxa"/>
          </w:tcPr>
          <w:p w:rsidR="006F629B" w:rsidRDefault="00102C12" w:rsidP="005C1657">
            <w:pPr>
              <w:jc w:val="both"/>
              <w:rPr>
                <w:rFonts w:ascii="Times New Roman" w:hAnsi="Times New Roman" w:cs="Times New Roman"/>
                <w:color w:val="000000" w:themeColor="text1"/>
              </w:rPr>
            </w:pPr>
            <w:r w:rsidRPr="00102C12">
              <w:rPr>
                <w:rFonts w:ascii="Times New Roman" w:hAnsi="Times New Roman" w:cs="Times New Roman"/>
                <w:color w:val="000000" w:themeColor="text1"/>
              </w:rPr>
              <w:t xml:space="preserve">Na </w:t>
            </w:r>
            <w:r>
              <w:rPr>
                <w:rFonts w:ascii="Times New Roman" w:hAnsi="Times New Roman" w:cs="Times New Roman"/>
                <w:color w:val="000000" w:themeColor="text1"/>
              </w:rPr>
              <w:t>postizanje ciljeva su uticali već uspostavljena mreža institucionalnih mehanizama za postizanje rodne ravnopravnosti (ORR, Odbor za rodnu ravnopravnost, kontakt osobe, Ženski klub), povećani nivo svijesti u institucijama o potrebi orodnjavanja javnih politika i podsticaj međunarodnih organizacija, kako verbalni tako i finansijski.</w:t>
            </w:r>
          </w:p>
          <w:p w:rsidR="00102C12" w:rsidRPr="00102C12" w:rsidRDefault="00102C12" w:rsidP="005C1657">
            <w:pPr>
              <w:jc w:val="both"/>
              <w:rPr>
                <w:rFonts w:ascii="Times New Roman" w:hAnsi="Times New Roman" w:cs="Times New Roman"/>
                <w:color w:val="000000" w:themeColor="text1"/>
              </w:rPr>
            </w:pPr>
            <w:r>
              <w:rPr>
                <w:rFonts w:ascii="Times New Roman" w:hAnsi="Times New Roman" w:cs="Times New Roman"/>
                <w:color w:val="000000" w:themeColor="text1"/>
              </w:rPr>
              <w:t>Sprovođenje NSRR je ometalo njena n</w:t>
            </w:r>
            <w:r w:rsidRPr="00AF6745">
              <w:rPr>
                <w:rFonts w:ascii="Times New Roman" w:hAnsi="Times New Roman" w:cs="Times New Roman"/>
              </w:rPr>
              <w:t xml:space="preserve">edovoljna promocija; </w:t>
            </w:r>
            <w:r>
              <w:rPr>
                <w:rFonts w:ascii="Times New Roman" w:hAnsi="Times New Roman" w:cs="Times New Roman"/>
              </w:rPr>
              <w:t>n</w:t>
            </w:r>
            <w:r w:rsidRPr="00AF6745">
              <w:rPr>
                <w:rFonts w:ascii="Times New Roman" w:hAnsi="Times New Roman" w:cs="Times New Roman"/>
              </w:rPr>
              <w:t xml:space="preserve">edovoljni kapaciteti </w:t>
            </w:r>
            <w:r>
              <w:rPr>
                <w:rFonts w:ascii="Times New Roman" w:hAnsi="Times New Roman" w:cs="Times New Roman"/>
              </w:rPr>
              <w:t xml:space="preserve">ORR </w:t>
            </w:r>
            <w:r w:rsidRPr="00AF6745">
              <w:rPr>
                <w:rFonts w:ascii="Times New Roman" w:hAnsi="Times New Roman" w:cs="Times New Roman"/>
              </w:rPr>
              <w:t xml:space="preserve">i </w:t>
            </w:r>
            <w:r>
              <w:rPr>
                <w:rFonts w:ascii="Times New Roman" w:hAnsi="Times New Roman" w:cs="Times New Roman"/>
              </w:rPr>
              <w:t xml:space="preserve">njen </w:t>
            </w:r>
            <w:r w:rsidRPr="00AF6745">
              <w:rPr>
                <w:rFonts w:ascii="Times New Roman" w:hAnsi="Times New Roman" w:cs="Times New Roman"/>
              </w:rPr>
              <w:t>sam položaj u M</w:t>
            </w:r>
            <w:r>
              <w:rPr>
                <w:rFonts w:ascii="Times New Roman" w:hAnsi="Times New Roman" w:cs="Times New Roman"/>
              </w:rPr>
              <w:t>inistarstvu ljudskih i manjinskih prava</w:t>
            </w:r>
            <w:r w:rsidRPr="00AF6745">
              <w:rPr>
                <w:rFonts w:ascii="Times New Roman" w:hAnsi="Times New Roman" w:cs="Times New Roman"/>
              </w:rPr>
              <w:t xml:space="preserve">; </w:t>
            </w:r>
            <w:r>
              <w:rPr>
                <w:rFonts w:ascii="Times New Roman" w:hAnsi="Times New Roman" w:cs="Times New Roman"/>
              </w:rPr>
              <w:t>n</w:t>
            </w:r>
            <w:r w:rsidRPr="00AF6745">
              <w:rPr>
                <w:rFonts w:ascii="Times New Roman" w:hAnsi="Times New Roman" w:cs="Times New Roman"/>
              </w:rPr>
              <w:t xml:space="preserve">epostojanje </w:t>
            </w:r>
            <w:r>
              <w:rPr>
                <w:rFonts w:ascii="Times New Roman" w:hAnsi="Times New Roman" w:cs="Times New Roman"/>
              </w:rPr>
              <w:t xml:space="preserve">adekvatnog </w:t>
            </w:r>
            <w:r w:rsidRPr="00AF6745">
              <w:rPr>
                <w:rFonts w:ascii="Times New Roman" w:hAnsi="Times New Roman" w:cs="Times New Roman"/>
              </w:rPr>
              <w:t xml:space="preserve">kontrolnog mehanizma; </w:t>
            </w:r>
            <w:r>
              <w:rPr>
                <w:rFonts w:ascii="Times New Roman" w:hAnsi="Times New Roman" w:cs="Times New Roman"/>
              </w:rPr>
              <w:t>ne izricanje</w:t>
            </w:r>
            <w:r w:rsidRPr="00AF6745">
              <w:rPr>
                <w:rFonts w:ascii="Times New Roman" w:hAnsi="Times New Roman" w:cs="Times New Roman"/>
              </w:rPr>
              <w:t xml:space="preserve"> kazni za neprimjenjivanje Zakona o rodnoj ravnopravnosti; nedovoljna koordinacija među pojedinim institucijama sistema koje bi mogle da doprinesu poboljšanjima i postizanju planiranih ciljeva (ZZZ Crne Gore, na primjer)</w:t>
            </w:r>
          </w:p>
        </w:tc>
        <w:tc>
          <w:tcPr>
            <w:tcW w:w="2267" w:type="dxa"/>
            <w:shd w:val="clear" w:color="auto" w:fill="FFFF00"/>
          </w:tcPr>
          <w:p w:rsidR="006F629B" w:rsidRDefault="006F629B" w:rsidP="005C1657">
            <w:pPr>
              <w:jc w:val="both"/>
              <w:rPr>
                <w:rFonts w:ascii="Times New Roman" w:hAnsi="Times New Roman" w:cs="Times New Roman"/>
                <w:b/>
                <w:bCs/>
                <w:color w:val="000000" w:themeColor="text1"/>
                <w:sz w:val="32"/>
                <w:szCs w:val="32"/>
              </w:rPr>
            </w:pPr>
          </w:p>
        </w:tc>
      </w:tr>
      <w:tr w:rsidR="006F629B" w:rsidTr="003938CF">
        <w:tc>
          <w:tcPr>
            <w:tcW w:w="2347" w:type="dxa"/>
          </w:tcPr>
          <w:p w:rsidR="006F629B" w:rsidRDefault="006F629B" w:rsidP="005C1657">
            <w:pPr>
              <w:rPr>
                <w:rFonts w:ascii="Times New Roman" w:hAnsi="Times New Roman" w:cs="Times New Roman"/>
                <w:b/>
                <w:bCs/>
                <w:color w:val="000000" w:themeColor="text1"/>
                <w:sz w:val="32"/>
                <w:szCs w:val="32"/>
              </w:rPr>
            </w:pPr>
            <w:r w:rsidRPr="00FD1B06">
              <w:rPr>
                <w:rFonts w:ascii="Times New Roman" w:hAnsi="Times New Roman" w:cs="Times New Roman"/>
                <w:color w:val="211E1E"/>
              </w:rPr>
              <w:t>Koji su ključni faktori koji su doprin</w:t>
            </w:r>
            <w:r w:rsidR="00A721CF">
              <w:rPr>
                <w:rFonts w:ascii="Times New Roman" w:hAnsi="Times New Roman" w:cs="Times New Roman"/>
                <w:color w:val="211E1E"/>
              </w:rPr>
              <w:t>ij</w:t>
            </w:r>
            <w:r w:rsidRPr="00FD1B06">
              <w:rPr>
                <w:rFonts w:ascii="Times New Roman" w:hAnsi="Times New Roman" w:cs="Times New Roman"/>
                <w:color w:val="211E1E"/>
              </w:rPr>
              <w:t>eli usp</w:t>
            </w:r>
            <w:r w:rsidR="00A721CF">
              <w:rPr>
                <w:rFonts w:ascii="Times New Roman" w:hAnsi="Times New Roman" w:cs="Times New Roman"/>
                <w:color w:val="211E1E"/>
              </w:rPr>
              <w:t>j</w:t>
            </w:r>
            <w:r w:rsidRPr="00FD1B06">
              <w:rPr>
                <w:rFonts w:ascii="Times New Roman" w:hAnsi="Times New Roman" w:cs="Times New Roman"/>
                <w:color w:val="211E1E"/>
              </w:rPr>
              <w:t>ešnom ostvarivanju rezultata?</w:t>
            </w:r>
          </w:p>
        </w:tc>
        <w:tc>
          <w:tcPr>
            <w:tcW w:w="4736" w:type="dxa"/>
          </w:tcPr>
          <w:p w:rsidR="007A0BEC" w:rsidRDefault="007A0BEC" w:rsidP="007A0BEC">
            <w:pPr>
              <w:jc w:val="both"/>
              <w:rPr>
                <w:rFonts w:ascii="Times New Roman" w:hAnsi="Times New Roman" w:cs="Times New Roman"/>
                <w:color w:val="000000" w:themeColor="text1"/>
              </w:rPr>
            </w:pPr>
            <w:r w:rsidRPr="007A0BEC">
              <w:rPr>
                <w:rFonts w:ascii="Times New Roman" w:hAnsi="Times New Roman" w:cs="Times New Roman"/>
                <w:color w:val="000000" w:themeColor="text1"/>
              </w:rPr>
              <w:t>Osviješćenost, odgovornost i znanje pojedin</w:t>
            </w:r>
            <w:r>
              <w:rPr>
                <w:rFonts w:ascii="Times New Roman" w:hAnsi="Times New Roman" w:cs="Times New Roman"/>
                <w:color w:val="000000" w:themeColor="text1"/>
              </w:rPr>
              <w:t>ki/</w:t>
            </w:r>
            <w:r w:rsidRPr="007A0BEC">
              <w:rPr>
                <w:rFonts w:ascii="Times New Roman" w:hAnsi="Times New Roman" w:cs="Times New Roman"/>
                <w:color w:val="000000" w:themeColor="text1"/>
              </w:rPr>
              <w:t>aca i</w:t>
            </w:r>
            <w:r>
              <w:rPr>
                <w:rFonts w:ascii="Times New Roman" w:hAnsi="Times New Roman" w:cs="Times New Roman"/>
                <w:color w:val="000000" w:themeColor="text1"/>
              </w:rPr>
              <w:t>z</w:t>
            </w:r>
            <w:r w:rsidRPr="007A0BEC">
              <w:rPr>
                <w:rFonts w:ascii="Times New Roman" w:hAnsi="Times New Roman" w:cs="Times New Roman"/>
                <w:color w:val="000000" w:themeColor="text1"/>
              </w:rPr>
              <w:t xml:space="preserve"> institucija koje su sprovodile </w:t>
            </w:r>
            <w:r>
              <w:rPr>
                <w:rFonts w:ascii="Times New Roman" w:hAnsi="Times New Roman" w:cs="Times New Roman"/>
                <w:color w:val="000000" w:themeColor="text1"/>
              </w:rPr>
              <w:t>aktivnosti na primjeni</w:t>
            </w:r>
            <w:r w:rsidRPr="007A0BEC">
              <w:rPr>
                <w:rFonts w:ascii="Times New Roman" w:hAnsi="Times New Roman" w:cs="Times New Roman"/>
                <w:color w:val="000000" w:themeColor="text1"/>
              </w:rPr>
              <w:t xml:space="preserve"> NSRR. </w:t>
            </w:r>
          </w:p>
          <w:p w:rsidR="007A0BEC" w:rsidRDefault="007A0BEC" w:rsidP="007A0BEC">
            <w:pPr>
              <w:jc w:val="both"/>
              <w:rPr>
                <w:rFonts w:ascii="Times New Roman" w:hAnsi="Times New Roman" w:cs="Times New Roman"/>
                <w:color w:val="000000" w:themeColor="text1"/>
              </w:rPr>
            </w:pPr>
            <w:r>
              <w:rPr>
                <w:rFonts w:ascii="Times New Roman" w:hAnsi="Times New Roman" w:cs="Times New Roman"/>
                <w:color w:val="000000" w:themeColor="text1"/>
              </w:rPr>
              <w:t>Akreditacija Programa obrazovanja za sticanje ključnih vještina iz oblasti rodne ravnopravnosti u Upravi ljudskih resursa.</w:t>
            </w:r>
          </w:p>
          <w:p w:rsidR="005049C5" w:rsidRDefault="005049C5" w:rsidP="007A0BEC">
            <w:pPr>
              <w:jc w:val="both"/>
              <w:rPr>
                <w:rFonts w:ascii="Times New Roman" w:hAnsi="Times New Roman" w:cs="Times New Roman"/>
                <w:color w:val="000000" w:themeColor="text1"/>
              </w:rPr>
            </w:pPr>
            <w:r>
              <w:rPr>
                <w:rFonts w:ascii="Times New Roman" w:hAnsi="Times New Roman" w:cs="Times New Roman"/>
                <w:color w:val="000000" w:themeColor="text1"/>
              </w:rPr>
              <w:t>Široka mobilizacija različitih aktera.</w:t>
            </w:r>
          </w:p>
          <w:p w:rsidR="005049C5" w:rsidRPr="007A0BEC" w:rsidRDefault="005049C5" w:rsidP="007A0BEC">
            <w:pPr>
              <w:jc w:val="both"/>
              <w:rPr>
                <w:rFonts w:ascii="Times New Roman" w:hAnsi="Times New Roman" w:cs="Times New Roman"/>
                <w:color w:val="000000" w:themeColor="text1"/>
              </w:rPr>
            </w:pPr>
            <w:r>
              <w:rPr>
                <w:rFonts w:ascii="Times New Roman" w:hAnsi="Times New Roman" w:cs="Times New Roman"/>
                <w:color w:val="000000" w:themeColor="text1"/>
              </w:rPr>
              <w:t>Solidan normativni okvir.</w:t>
            </w:r>
          </w:p>
          <w:p w:rsidR="007A0BEC" w:rsidRDefault="007A0BEC" w:rsidP="007A0BEC">
            <w:pPr>
              <w:jc w:val="both"/>
              <w:rPr>
                <w:rFonts w:ascii="Times New Roman" w:hAnsi="Times New Roman" w:cs="Times New Roman"/>
                <w:color w:val="000000" w:themeColor="text1"/>
              </w:rPr>
            </w:pPr>
            <w:r w:rsidRPr="007A0BEC">
              <w:rPr>
                <w:rFonts w:ascii="Times New Roman" w:hAnsi="Times New Roman" w:cs="Times New Roman"/>
                <w:color w:val="000000" w:themeColor="text1"/>
              </w:rPr>
              <w:t xml:space="preserve">Kako Crna Gora teži članstvu u EU, </w:t>
            </w:r>
            <w:r>
              <w:rPr>
                <w:rFonts w:ascii="Times New Roman" w:hAnsi="Times New Roman" w:cs="Times New Roman"/>
                <w:color w:val="000000" w:themeColor="text1"/>
              </w:rPr>
              <w:t xml:space="preserve">potreba </w:t>
            </w:r>
            <w:r w:rsidRPr="007A0BEC">
              <w:rPr>
                <w:rFonts w:ascii="Times New Roman" w:hAnsi="Times New Roman" w:cs="Times New Roman"/>
                <w:color w:val="000000" w:themeColor="text1"/>
              </w:rPr>
              <w:t>usvajanj</w:t>
            </w:r>
            <w:r>
              <w:rPr>
                <w:rFonts w:ascii="Times New Roman" w:hAnsi="Times New Roman" w:cs="Times New Roman"/>
                <w:color w:val="000000" w:themeColor="text1"/>
              </w:rPr>
              <w:t>a</w:t>
            </w:r>
            <w:r w:rsidRPr="007A0BEC">
              <w:rPr>
                <w:rFonts w:ascii="Times New Roman" w:hAnsi="Times New Roman" w:cs="Times New Roman"/>
                <w:color w:val="000000" w:themeColor="text1"/>
              </w:rPr>
              <w:t xml:space="preserve"> evropskih standarda u oblasti rodne ravnopravnosti ima pozitivan uticaj na realizaciju zacrtanih ciljeva. To znači da postoji </w:t>
            </w:r>
            <w:r w:rsidR="005049C5">
              <w:rPr>
                <w:rFonts w:ascii="Times New Roman" w:hAnsi="Times New Roman" w:cs="Times New Roman"/>
                <w:color w:val="000000" w:themeColor="text1"/>
              </w:rPr>
              <w:t>usklađenost sa procesima reformi povezanih sa pridruživanjem u EU</w:t>
            </w:r>
            <w:r w:rsidRPr="007A0BEC">
              <w:rPr>
                <w:rFonts w:ascii="Times New Roman" w:hAnsi="Times New Roman" w:cs="Times New Roman"/>
                <w:color w:val="000000" w:themeColor="text1"/>
              </w:rPr>
              <w:t xml:space="preserve">. </w:t>
            </w:r>
          </w:p>
          <w:p w:rsidR="007A0BEC" w:rsidRDefault="007A0BEC" w:rsidP="007A0BEC">
            <w:pPr>
              <w:jc w:val="both"/>
              <w:rPr>
                <w:rFonts w:ascii="Times New Roman" w:hAnsi="Times New Roman" w:cs="Times New Roman"/>
                <w:color w:val="000000" w:themeColor="text1"/>
              </w:rPr>
            </w:pPr>
            <w:r w:rsidRPr="007A0BEC">
              <w:rPr>
                <w:rFonts w:ascii="Times New Roman" w:hAnsi="Times New Roman" w:cs="Times New Roman"/>
                <w:color w:val="000000" w:themeColor="text1"/>
              </w:rPr>
              <w:t>Takođe, uticaj međunarodnih organizacija i domaćeg civilnog sektora doprinio je ostvarivanju rezultata.</w:t>
            </w:r>
          </w:p>
          <w:p w:rsidR="006F629B" w:rsidRPr="007A0BEC" w:rsidRDefault="007A0BEC" w:rsidP="005C1657">
            <w:pPr>
              <w:jc w:val="both"/>
              <w:rPr>
                <w:rFonts w:ascii="Times New Roman" w:hAnsi="Times New Roman" w:cs="Times New Roman"/>
                <w:color w:val="000000" w:themeColor="text1"/>
              </w:rPr>
            </w:pPr>
            <w:r>
              <w:rPr>
                <w:rFonts w:ascii="Times New Roman" w:hAnsi="Times New Roman" w:cs="Times New Roman"/>
                <w:color w:val="000000" w:themeColor="text1"/>
              </w:rPr>
              <w:t>Povećana vidljivost tema koje se tiču ostvarivanja rodne ravnopravnosti i kvaliteta života žena i osoba drugačijih polnih i rodnih identiteta u medijima.</w:t>
            </w:r>
            <w:r w:rsidRPr="007A0BEC">
              <w:rPr>
                <w:rFonts w:ascii="Times New Roman" w:hAnsi="Times New Roman" w:cs="Times New Roman"/>
                <w:color w:val="000000" w:themeColor="text1"/>
              </w:rPr>
              <w:t xml:space="preserve"> </w:t>
            </w:r>
          </w:p>
        </w:tc>
        <w:tc>
          <w:tcPr>
            <w:tcW w:w="2267" w:type="dxa"/>
            <w:shd w:val="clear" w:color="auto" w:fill="8DD873" w:themeFill="accent6" w:themeFillTint="99"/>
          </w:tcPr>
          <w:p w:rsidR="006F629B" w:rsidRDefault="006F629B" w:rsidP="005C1657">
            <w:pPr>
              <w:jc w:val="both"/>
              <w:rPr>
                <w:rFonts w:ascii="Times New Roman" w:hAnsi="Times New Roman" w:cs="Times New Roman"/>
                <w:b/>
                <w:bCs/>
                <w:color w:val="000000" w:themeColor="text1"/>
                <w:sz w:val="32"/>
                <w:szCs w:val="32"/>
              </w:rPr>
            </w:pPr>
          </w:p>
        </w:tc>
      </w:tr>
      <w:tr w:rsidR="006F629B" w:rsidTr="00102C12">
        <w:tc>
          <w:tcPr>
            <w:tcW w:w="2347" w:type="dxa"/>
          </w:tcPr>
          <w:p w:rsidR="006F629B" w:rsidRDefault="006F629B" w:rsidP="005C1657">
            <w:pPr>
              <w:rPr>
                <w:rFonts w:ascii="Times New Roman" w:hAnsi="Times New Roman" w:cs="Times New Roman"/>
                <w:b/>
                <w:bCs/>
                <w:color w:val="000000" w:themeColor="text1"/>
                <w:sz w:val="32"/>
                <w:szCs w:val="32"/>
              </w:rPr>
            </w:pPr>
            <w:r w:rsidRPr="00FD1B06">
              <w:rPr>
                <w:rFonts w:ascii="Times New Roman" w:hAnsi="Times New Roman" w:cs="Times New Roman"/>
              </w:rPr>
              <w:t xml:space="preserve">Da li su adekvatno planirana i realizovana sredstva za postizanje ciljeva povezanih sa smanjenjem rodne neravnopravnosti? </w:t>
            </w:r>
          </w:p>
        </w:tc>
        <w:tc>
          <w:tcPr>
            <w:tcW w:w="4736" w:type="dxa"/>
          </w:tcPr>
          <w:p w:rsidR="00DF6D48" w:rsidRDefault="00DF6D48" w:rsidP="005C1657">
            <w:pPr>
              <w:jc w:val="both"/>
              <w:rPr>
                <w:rFonts w:ascii="Times New Roman" w:hAnsi="Times New Roman" w:cs="Times New Roman"/>
              </w:rPr>
            </w:pPr>
            <w:r>
              <w:rPr>
                <w:rFonts w:ascii="Times New Roman" w:hAnsi="Times New Roman" w:cs="Times New Roman"/>
              </w:rPr>
              <w:t>Prilikom kreiranja NSRR definisani su specifični i mjerljivi ciljevi sa jasnim indikatorima što je doprinijelo adekvatnom planiranju potrebnih sredstava.</w:t>
            </w:r>
          </w:p>
          <w:p w:rsidR="006F629B" w:rsidRDefault="003938CF" w:rsidP="005C1657">
            <w:pPr>
              <w:jc w:val="both"/>
              <w:rPr>
                <w:rFonts w:ascii="Times New Roman" w:hAnsi="Times New Roman" w:cs="Times New Roman"/>
                <w:b/>
                <w:bCs/>
                <w:color w:val="000000" w:themeColor="text1"/>
                <w:sz w:val="32"/>
                <w:szCs w:val="32"/>
              </w:rPr>
            </w:pPr>
            <w:r>
              <w:rPr>
                <w:rFonts w:ascii="Times New Roman" w:hAnsi="Times New Roman" w:cs="Times New Roman"/>
              </w:rPr>
              <w:t xml:space="preserve">Nije bilo moguće utvrditi da li je bila </w:t>
            </w:r>
            <w:r w:rsidRPr="00BB031A">
              <w:rPr>
                <w:rFonts w:ascii="Times New Roman" w:hAnsi="Times New Roman" w:cs="Times New Roman"/>
              </w:rPr>
              <w:t xml:space="preserve">optimalna </w:t>
            </w:r>
            <w:r>
              <w:rPr>
                <w:rFonts w:ascii="Times New Roman" w:hAnsi="Times New Roman" w:cs="Times New Roman"/>
              </w:rPr>
              <w:t>potrošnja</w:t>
            </w:r>
            <w:r w:rsidRPr="00BB031A">
              <w:rPr>
                <w:rFonts w:ascii="Times New Roman" w:hAnsi="Times New Roman" w:cs="Times New Roman"/>
              </w:rPr>
              <w:t xml:space="preserve"> sredstava </w:t>
            </w:r>
            <w:r>
              <w:rPr>
                <w:rFonts w:ascii="Times New Roman" w:hAnsi="Times New Roman" w:cs="Times New Roman"/>
              </w:rPr>
              <w:t>ili su se sredstva mogla bolje iskoristiti.</w:t>
            </w:r>
          </w:p>
        </w:tc>
        <w:tc>
          <w:tcPr>
            <w:tcW w:w="2267" w:type="dxa"/>
            <w:shd w:val="clear" w:color="auto" w:fill="FFFF00"/>
          </w:tcPr>
          <w:p w:rsidR="006F629B" w:rsidRDefault="006F629B" w:rsidP="005C1657">
            <w:pPr>
              <w:jc w:val="both"/>
              <w:rPr>
                <w:rFonts w:ascii="Times New Roman" w:hAnsi="Times New Roman" w:cs="Times New Roman"/>
                <w:b/>
                <w:bCs/>
                <w:color w:val="000000" w:themeColor="text1"/>
                <w:sz w:val="32"/>
                <w:szCs w:val="32"/>
              </w:rPr>
            </w:pPr>
          </w:p>
        </w:tc>
      </w:tr>
    </w:tbl>
    <w:p w:rsidR="005C1657" w:rsidRDefault="005C1657" w:rsidP="00EF66F6">
      <w:pPr>
        <w:jc w:val="both"/>
        <w:rPr>
          <w:rFonts w:ascii="Times New Roman" w:hAnsi="Times New Roman" w:cs="Times New Roman"/>
          <w:b/>
          <w:bCs/>
          <w:color w:val="000000" w:themeColor="text1"/>
          <w:sz w:val="32"/>
          <w:szCs w:val="32"/>
        </w:rPr>
      </w:pPr>
    </w:p>
    <w:tbl>
      <w:tblPr>
        <w:tblStyle w:val="TableGrid0"/>
        <w:tblW w:w="0" w:type="auto"/>
        <w:tblLook w:val="04A0" w:firstRow="1" w:lastRow="0" w:firstColumn="1" w:lastColumn="0" w:noHBand="0" w:noVBand="1"/>
      </w:tblPr>
      <w:tblGrid>
        <w:gridCol w:w="2194"/>
        <w:gridCol w:w="4889"/>
        <w:gridCol w:w="2267"/>
      </w:tblGrid>
      <w:tr w:rsidR="00175CDE" w:rsidTr="007B04D1">
        <w:tc>
          <w:tcPr>
            <w:tcW w:w="9350" w:type="dxa"/>
            <w:gridSpan w:val="3"/>
            <w:shd w:val="clear" w:color="auto" w:fill="F2CEED" w:themeFill="accent5" w:themeFillTint="33"/>
          </w:tcPr>
          <w:p w:rsidR="007E7FED" w:rsidRDefault="007E7FED" w:rsidP="005C1657">
            <w:pPr>
              <w:jc w:val="center"/>
              <w:rPr>
                <w:rFonts w:ascii="Times New Roman" w:hAnsi="Times New Roman" w:cs="Times New Roman"/>
                <w:color w:val="000000" w:themeColor="text1"/>
              </w:rPr>
            </w:pPr>
          </w:p>
          <w:p w:rsidR="00175CDE" w:rsidRPr="00936439" w:rsidRDefault="00175CDE" w:rsidP="005C1657">
            <w:pPr>
              <w:jc w:val="center"/>
              <w:rPr>
                <w:rFonts w:ascii="Times New Roman" w:hAnsi="Times New Roman" w:cs="Times New Roman"/>
                <w:b/>
                <w:bCs/>
                <w:color w:val="000000" w:themeColor="text1"/>
              </w:rPr>
            </w:pPr>
            <w:r w:rsidRPr="00936439">
              <w:rPr>
                <w:rFonts w:ascii="Times New Roman" w:hAnsi="Times New Roman" w:cs="Times New Roman"/>
                <w:b/>
                <w:bCs/>
                <w:color w:val="000000" w:themeColor="text1"/>
              </w:rPr>
              <w:t>EFIKASNOST</w:t>
            </w:r>
          </w:p>
          <w:p w:rsidR="007E7FED" w:rsidRDefault="007E7FED" w:rsidP="005C1657">
            <w:pPr>
              <w:jc w:val="center"/>
              <w:rPr>
                <w:rFonts w:ascii="Times New Roman" w:hAnsi="Times New Roman" w:cs="Times New Roman"/>
                <w:color w:val="000000" w:themeColor="text1"/>
              </w:rPr>
            </w:pPr>
          </w:p>
        </w:tc>
      </w:tr>
      <w:tr w:rsidR="00175CDE" w:rsidTr="00175CDE">
        <w:tc>
          <w:tcPr>
            <w:tcW w:w="2194" w:type="dxa"/>
            <w:shd w:val="clear" w:color="auto" w:fill="F2CEED" w:themeFill="accent5" w:themeFillTint="33"/>
          </w:tcPr>
          <w:p w:rsidR="00175CDE" w:rsidRDefault="00175CDE" w:rsidP="00175CDE">
            <w:pPr>
              <w:rPr>
                <w:rFonts w:ascii="Times New Roman" w:hAnsi="Times New Roman" w:cs="Times New Roman"/>
              </w:rPr>
            </w:pPr>
          </w:p>
          <w:p w:rsidR="00175CDE" w:rsidRDefault="00175CDE" w:rsidP="00175CDE">
            <w:pPr>
              <w:rPr>
                <w:rFonts w:ascii="Times New Roman" w:hAnsi="Times New Roman" w:cs="Times New Roman"/>
              </w:rPr>
            </w:pPr>
          </w:p>
          <w:p w:rsidR="00175CDE" w:rsidRDefault="00175CDE" w:rsidP="00175CDE">
            <w:pPr>
              <w:jc w:val="center"/>
              <w:rPr>
                <w:rFonts w:ascii="Times New Roman" w:hAnsi="Times New Roman" w:cs="Times New Roman"/>
              </w:rPr>
            </w:pPr>
          </w:p>
          <w:p w:rsidR="00175CDE" w:rsidRPr="00FD1B06" w:rsidRDefault="00175CDE" w:rsidP="00175CDE">
            <w:pPr>
              <w:jc w:val="center"/>
              <w:rPr>
                <w:rFonts w:ascii="Times New Roman" w:hAnsi="Times New Roman" w:cs="Times New Roman"/>
              </w:rPr>
            </w:pPr>
            <w:r w:rsidRPr="006F629B">
              <w:rPr>
                <w:rFonts w:ascii="Times New Roman" w:hAnsi="Times New Roman" w:cs="Times New Roman"/>
                <w:i/>
                <w:iCs/>
              </w:rPr>
              <w:t>Pitanje</w:t>
            </w:r>
          </w:p>
        </w:tc>
        <w:tc>
          <w:tcPr>
            <w:tcW w:w="4889" w:type="dxa"/>
            <w:shd w:val="clear" w:color="auto" w:fill="F2CEED" w:themeFill="accent5" w:themeFillTint="33"/>
          </w:tcPr>
          <w:p w:rsidR="00175CDE" w:rsidRDefault="00175CDE" w:rsidP="00175CDE">
            <w:pPr>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p>
          <w:p w:rsidR="00175CDE" w:rsidRDefault="00175CDE" w:rsidP="00175CDE">
            <w:pPr>
              <w:jc w:val="both"/>
              <w:rPr>
                <w:rFonts w:ascii="Times New Roman" w:hAnsi="Times New Roman" w:cs="Times New Roman"/>
                <w:color w:val="000000" w:themeColor="text1"/>
              </w:rPr>
            </w:pPr>
          </w:p>
          <w:p w:rsidR="00175CDE" w:rsidRDefault="00175CDE" w:rsidP="00175CDE">
            <w:pPr>
              <w:jc w:val="center"/>
              <w:rPr>
                <w:rFonts w:ascii="Times New Roman" w:hAnsi="Times New Roman" w:cs="Times New Roman"/>
                <w:color w:val="000000" w:themeColor="text1"/>
              </w:rPr>
            </w:pPr>
          </w:p>
          <w:p w:rsidR="00175CDE" w:rsidRDefault="00175CDE" w:rsidP="00175CDE">
            <w:pPr>
              <w:jc w:val="center"/>
              <w:rPr>
                <w:rFonts w:ascii="Times New Roman" w:hAnsi="Times New Roman" w:cs="Times New Roman"/>
                <w:i/>
                <w:iCs/>
                <w:color w:val="000000" w:themeColor="text1"/>
              </w:rPr>
            </w:pPr>
            <w:r w:rsidRPr="006F629B">
              <w:rPr>
                <w:rFonts w:ascii="Times New Roman" w:hAnsi="Times New Roman" w:cs="Times New Roman"/>
                <w:i/>
                <w:iCs/>
                <w:color w:val="000000" w:themeColor="text1"/>
              </w:rPr>
              <w:t>Nalaz</w:t>
            </w:r>
          </w:p>
          <w:p w:rsidR="00175CDE" w:rsidRDefault="00175CDE" w:rsidP="00175CDE">
            <w:pPr>
              <w:jc w:val="center"/>
              <w:rPr>
                <w:rFonts w:ascii="Times New Roman" w:hAnsi="Times New Roman" w:cs="Times New Roman"/>
                <w:i/>
                <w:iCs/>
                <w:color w:val="000000" w:themeColor="text1"/>
              </w:rPr>
            </w:pPr>
          </w:p>
          <w:p w:rsidR="00175CDE" w:rsidRDefault="00175CDE" w:rsidP="00175CDE">
            <w:pPr>
              <w:jc w:val="center"/>
              <w:rPr>
                <w:rFonts w:ascii="Times New Roman" w:hAnsi="Times New Roman" w:cs="Times New Roman"/>
                <w:b/>
                <w:bCs/>
                <w:color w:val="000000" w:themeColor="text1"/>
                <w:sz w:val="32"/>
                <w:szCs w:val="32"/>
              </w:rPr>
            </w:pPr>
          </w:p>
        </w:tc>
        <w:tc>
          <w:tcPr>
            <w:tcW w:w="2267" w:type="dxa"/>
            <w:shd w:val="clear" w:color="auto" w:fill="F2CEED" w:themeFill="accent5" w:themeFillTint="33"/>
          </w:tcPr>
          <w:p w:rsidR="00175CDE" w:rsidRDefault="00175CDE" w:rsidP="00175CDE">
            <w:pPr>
              <w:jc w:val="both"/>
              <w:rPr>
                <w:rFonts w:ascii="Times New Roman" w:hAnsi="Times New Roman" w:cs="Times New Roman"/>
                <w:color w:val="000000" w:themeColor="text1"/>
              </w:rPr>
            </w:pPr>
            <w:r w:rsidRPr="006F629B">
              <w:rPr>
                <w:rFonts w:ascii="Times New Roman" w:hAnsi="Times New Roman" w:cs="Times New Roman"/>
                <w:color w:val="000000" w:themeColor="text1"/>
                <w:shd w:val="clear" w:color="auto" w:fill="F2CEED" w:themeFill="accent5" w:themeFillTint="33"/>
              </w:rPr>
              <w:t>Ocjena učesnica fokus grupa i iz popunjenih</w:t>
            </w:r>
            <w:r>
              <w:rPr>
                <w:rFonts w:ascii="Times New Roman" w:hAnsi="Times New Roman" w:cs="Times New Roman"/>
                <w:color w:val="000000" w:themeColor="text1"/>
              </w:rPr>
              <w:t xml:space="preserve"> upitnika</w:t>
            </w:r>
          </w:p>
          <w:tbl>
            <w:tblPr>
              <w:tblStyle w:val="TableGrid0"/>
              <w:tblW w:w="0" w:type="auto"/>
              <w:tblLook w:val="04A0" w:firstRow="1" w:lastRow="0" w:firstColumn="1" w:lastColumn="0" w:noHBand="0" w:noVBand="1"/>
            </w:tblPr>
            <w:tblGrid>
              <w:gridCol w:w="996"/>
              <w:gridCol w:w="997"/>
            </w:tblGrid>
            <w:tr w:rsidR="00175CDE" w:rsidTr="007B04D1">
              <w:trPr>
                <w:trHeight w:val="275"/>
              </w:trPr>
              <w:tc>
                <w:tcPr>
                  <w:tcW w:w="996" w:type="dxa"/>
                </w:tcPr>
                <w:p w:rsidR="00175CDE" w:rsidRDefault="00175CDE" w:rsidP="00175CDE">
                  <w:pPr>
                    <w:jc w:val="both"/>
                    <w:rPr>
                      <w:rFonts w:ascii="Times New Roman" w:hAnsi="Times New Roman" w:cs="Times New Roman"/>
                      <w:color w:val="000000" w:themeColor="text1"/>
                    </w:rPr>
                  </w:pPr>
                  <w:r>
                    <w:rPr>
                      <w:rFonts w:ascii="Times New Roman" w:hAnsi="Times New Roman" w:cs="Times New Roman"/>
                      <w:color w:val="000000" w:themeColor="text1"/>
                    </w:rPr>
                    <w:t>visoko</w:t>
                  </w:r>
                </w:p>
              </w:tc>
              <w:tc>
                <w:tcPr>
                  <w:tcW w:w="997" w:type="dxa"/>
                  <w:shd w:val="clear" w:color="auto" w:fill="8DD873" w:themeFill="accent6" w:themeFillTint="99"/>
                </w:tcPr>
                <w:p w:rsidR="00175CDE" w:rsidRDefault="00175CDE" w:rsidP="00175CDE">
                  <w:pPr>
                    <w:jc w:val="both"/>
                    <w:rPr>
                      <w:rFonts w:ascii="Times New Roman" w:hAnsi="Times New Roman" w:cs="Times New Roman"/>
                      <w:color w:val="000000" w:themeColor="text1"/>
                    </w:rPr>
                  </w:pPr>
                </w:p>
              </w:tc>
            </w:tr>
            <w:tr w:rsidR="00175CDE" w:rsidTr="007B04D1">
              <w:trPr>
                <w:trHeight w:val="265"/>
              </w:trPr>
              <w:tc>
                <w:tcPr>
                  <w:tcW w:w="996" w:type="dxa"/>
                </w:tcPr>
                <w:p w:rsidR="00175CDE" w:rsidRDefault="00175CDE" w:rsidP="00175CDE">
                  <w:pPr>
                    <w:jc w:val="both"/>
                    <w:rPr>
                      <w:rFonts w:ascii="Times New Roman" w:hAnsi="Times New Roman" w:cs="Times New Roman"/>
                      <w:color w:val="000000" w:themeColor="text1"/>
                    </w:rPr>
                  </w:pPr>
                  <w:r>
                    <w:rPr>
                      <w:rFonts w:ascii="Times New Roman" w:hAnsi="Times New Roman" w:cs="Times New Roman"/>
                      <w:color w:val="000000" w:themeColor="text1"/>
                    </w:rPr>
                    <w:t>srednje</w:t>
                  </w:r>
                </w:p>
              </w:tc>
              <w:tc>
                <w:tcPr>
                  <w:tcW w:w="997" w:type="dxa"/>
                  <w:shd w:val="clear" w:color="auto" w:fill="FFFF00"/>
                </w:tcPr>
                <w:p w:rsidR="00175CDE" w:rsidRDefault="00175CDE" w:rsidP="00175CDE">
                  <w:pPr>
                    <w:jc w:val="both"/>
                    <w:rPr>
                      <w:rFonts w:ascii="Times New Roman" w:hAnsi="Times New Roman" w:cs="Times New Roman"/>
                      <w:color w:val="000000" w:themeColor="text1"/>
                    </w:rPr>
                  </w:pPr>
                </w:p>
              </w:tc>
            </w:tr>
            <w:tr w:rsidR="00175CDE" w:rsidTr="007B04D1">
              <w:trPr>
                <w:trHeight w:val="275"/>
              </w:trPr>
              <w:tc>
                <w:tcPr>
                  <w:tcW w:w="996" w:type="dxa"/>
                </w:tcPr>
                <w:p w:rsidR="00175CDE" w:rsidRDefault="00175CDE" w:rsidP="00175CDE">
                  <w:pPr>
                    <w:jc w:val="both"/>
                    <w:rPr>
                      <w:rFonts w:ascii="Times New Roman" w:hAnsi="Times New Roman" w:cs="Times New Roman"/>
                      <w:color w:val="000000" w:themeColor="text1"/>
                    </w:rPr>
                  </w:pPr>
                  <w:r>
                    <w:rPr>
                      <w:rFonts w:ascii="Times New Roman" w:hAnsi="Times New Roman" w:cs="Times New Roman"/>
                      <w:color w:val="000000" w:themeColor="text1"/>
                    </w:rPr>
                    <w:t>nisko</w:t>
                  </w:r>
                </w:p>
              </w:tc>
              <w:tc>
                <w:tcPr>
                  <w:tcW w:w="997" w:type="dxa"/>
                  <w:shd w:val="clear" w:color="auto" w:fill="FF0000"/>
                </w:tcPr>
                <w:p w:rsidR="00175CDE" w:rsidRDefault="00175CDE" w:rsidP="00175CDE">
                  <w:pPr>
                    <w:jc w:val="both"/>
                    <w:rPr>
                      <w:rFonts w:ascii="Times New Roman" w:hAnsi="Times New Roman" w:cs="Times New Roman"/>
                      <w:color w:val="000000" w:themeColor="text1"/>
                    </w:rPr>
                  </w:pPr>
                </w:p>
              </w:tc>
            </w:tr>
          </w:tbl>
          <w:p w:rsidR="00175CDE" w:rsidRDefault="00175CDE" w:rsidP="00175CDE">
            <w:pPr>
              <w:jc w:val="both"/>
              <w:rPr>
                <w:rFonts w:ascii="Times New Roman" w:hAnsi="Times New Roman" w:cs="Times New Roman"/>
                <w:b/>
                <w:bCs/>
                <w:color w:val="000000" w:themeColor="text1"/>
                <w:sz w:val="32"/>
                <w:szCs w:val="32"/>
              </w:rPr>
            </w:pPr>
          </w:p>
        </w:tc>
      </w:tr>
      <w:tr w:rsidR="00175CDE" w:rsidTr="00376513">
        <w:tc>
          <w:tcPr>
            <w:tcW w:w="2194" w:type="dxa"/>
          </w:tcPr>
          <w:p w:rsidR="00175CDE" w:rsidRDefault="00175CDE" w:rsidP="005C1657">
            <w:pPr>
              <w:rPr>
                <w:rFonts w:ascii="Times New Roman" w:hAnsi="Times New Roman" w:cs="Times New Roman"/>
                <w:b/>
                <w:bCs/>
                <w:color w:val="000000" w:themeColor="text1"/>
                <w:sz w:val="32"/>
                <w:szCs w:val="32"/>
              </w:rPr>
            </w:pPr>
            <w:r w:rsidRPr="00FD1B06">
              <w:rPr>
                <w:rFonts w:ascii="Times New Roman" w:hAnsi="Times New Roman" w:cs="Times New Roman"/>
              </w:rPr>
              <w:t xml:space="preserve">Da li su resursi (finansijski, ljudski, tehnička podrška, itd) strateški raspoređeni da bi se ostvarili rezultati NSRR? </w:t>
            </w:r>
          </w:p>
        </w:tc>
        <w:tc>
          <w:tcPr>
            <w:tcW w:w="4889" w:type="dxa"/>
          </w:tcPr>
          <w:p w:rsidR="00E964CE" w:rsidRDefault="00E964CE" w:rsidP="00E964CE">
            <w:pPr>
              <w:jc w:val="both"/>
              <w:rPr>
                <w:rFonts w:ascii="Times New Roman" w:hAnsi="Times New Roman" w:cs="Times New Roman"/>
              </w:rPr>
            </w:pPr>
            <w:r w:rsidRPr="00BB031A">
              <w:rPr>
                <w:rFonts w:ascii="Times New Roman" w:hAnsi="Times New Roman" w:cs="Times New Roman"/>
              </w:rPr>
              <w:t xml:space="preserve">Efikasnost </w:t>
            </w:r>
            <w:r>
              <w:rPr>
                <w:rFonts w:ascii="Times New Roman" w:hAnsi="Times New Roman" w:cs="Times New Roman"/>
              </w:rPr>
              <w:t>NSRR</w:t>
            </w:r>
            <w:r w:rsidRPr="00BB031A">
              <w:rPr>
                <w:rFonts w:ascii="Times New Roman" w:hAnsi="Times New Roman" w:cs="Times New Roman"/>
              </w:rPr>
              <w:t xml:space="preserve"> odnosi se na to koliko su resursi (finansijski, ljudski i organizacioni) optimalno iskorišćeni za postizanje njenih ciljeva. Na osnovu izv</w:t>
            </w:r>
            <w:r>
              <w:rPr>
                <w:rFonts w:ascii="Times New Roman" w:hAnsi="Times New Roman" w:cs="Times New Roman"/>
              </w:rPr>
              <w:t>j</w:t>
            </w:r>
            <w:r w:rsidRPr="00BB031A">
              <w:rPr>
                <w:rFonts w:ascii="Times New Roman" w:hAnsi="Times New Roman" w:cs="Times New Roman"/>
              </w:rPr>
              <w:t>eštaja o sprovođenju Akcionog plana za 2021, 2022. i 2023. godinu, efikasnost se može proc</w:t>
            </w:r>
            <w:r>
              <w:rPr>
                <w:rFonts w:ascii="Times New Roman" w:hAnsi="Times New Roman" w:cs="Times New Roman"/>
              </w:rPr>
              <w:t>ij</w:t>
            </w:r>
            <w:r w:rsidRPr="00BB031A">
              <w:rPr>
                <w:rFonts w:ascii="Times New Roman" w:hAnsi="Times New Roman" w:cs="Times New Roman"/>
              </w:rPr>
              <w:t>eniti kroz aspekte alokacije resursa, organizacije aktivnosti i postignutih rezultata u odnosu na uložen trud i sredstva.</w:t>
            </w:r>
          </w:p>
          <w:p w:rsidR="00E964CE" w:rsidRPr="00BB031A" w:rsidRDefault="00E964CE" w:rsidP="00087CCE">
            <w:pPr>
              <w:jc w:val="both"/>
              <w:rPr>
                <w:rFonts w:ascii="Times New Roman" w:hAnsi="Times New Roman" w:cs="Times New Roman"/>
              </w:rPr>
            </w:pPr>
            <w:r w:rsidRPr="00087CCE">
              <w:rPr>
                <w:rFonts w:ascii="Times New Roman" w:hAnsi="Times New Roman" w:cs="Times New Roman"/>
                <w:i/>
                <w:iCs/>
              </w:rPr>
              <w:t>Finansijska efikasnost:</w:t>
            </w:r>
            <w:r w:rsidRPr="00087CCE">
              <w:rPr>
                <w:rFonts w:ascii="Times New Roman" w:hAnsi="Times New Roman" w:cs="Times New Roman"/>
              </w:rPr>
              <w:t xml:space="preserve"> Budžetska izdvajanja za sprovođenje strategije bila su ograničena i često nedovoljna, pa su  za realizaciju aktivnosti korišćena donatorska sredstva (vidjeti tabelu</w:t>
            </w:r>
            <w:r w:rsidR="00087CCE" w:rsidRPr="00087CCE">
              <w:rPr>
                <w:rFonts w:ascii="Times New Roman" w:hAnsi="Times New Roman" w:cs="Times New Roman"/>
              </w:rPr>
              <w:t xml:space="preserve"> o realizacija aktivnosti iz AP 2021- 2022. u Srednjoročnoj evaluaciji NSRR i tabelu o realizaciji aktivnosti iz </w:t>
            </w:r>
            <w:r w:rsidR="00087CCE" w:rsidRPr="00087CCE">
              <w:rPr>
                <w:rFonts w:ascii="Times New Roman" w:hAnsi="Times New Roman" w:cs="Times New Roman"/>
                <w:lang w:val="sr-Latn-ME"/>
              </w:rPr>
              <w:t>Akcionog plana 2023-2024. za 2023.</w:t>
            </w:r>
            <w:r w:rsidR="00087CCE">
              <w:rPr>
                <w:rFonts w:ascii="Times New Roman" w:hAnsi="Times New Roman" w:cs="Times New Roman"/>
                <w:lang w:val="sr-Latn-ME"/>
              </w:rPr>
              <w:t xml:space="preserve"> u Pregledu desk istraživanja u prilogu), dok je n</w:t>
            </w:r>
            <w:r w:rsidRPr="00BB031A">
              <w:rPr>
                <w:rFonts w:ascii="Times New Roman" w:hAnsi="Times New Roman" w:cs="Times New Roman"/>
              </w:rPr>
              <w:t xml:space="preserve">edostatak </w:t>
            </w:r>
            <w:r w:rsidR="00087CCE">
              <w:rPr>
                <w:rFonts w:ascii="Times New Roman" w:hAnsi="Times New Roman" w:cs="Times New Roman"/>
              </w:rPr>
              <w:t xml:space="preserve">adekvatne primjene </w:t>
            </w:r>
            <w:r w:rsidRPr="00BB031A">
              <w:rPr>
                <w:rFonts w:ascii="Times New Roman" w:hAnsi="Times New Roman" w:cs="Times New Roman"/>
              </w:rPr>
              <w:t>rodno odgovornog budžetiranja otežavao  praćenje kako su resursi raspoređeni i da li su ulaganja bila u skladu sa prioritetima.</w:t>
            </w:r>
          </w:p>
          <w:p w:rsidR="00E964CE" w:rsidRPr="00BB031A" w:rsidRDefault="00E964CE" w:rsidP="00087CCE">
            <w:pPr>
              <w:jc w:val="both"/>
              <w:rPr>
                <w:rFonts w:ascii="Times New Roman" w:hAnsi="Times New Roman" w:cs="Times New Roman"/>
              </w:rPr>
            </w:pPr>
            <w:r w:rsidRPr="00087CCE">
              <w:rPr>
                <w:rFonts w:ascii="Times New Roman" w:hAnsi="Times New Roman" w:cs="Times New Roman"/>
                <w:i/>
                <w:iCs/>
              </w:rPr>
              <w:t>Organizaciona efikasnost:</w:t>
            </w:r>
            <w:r w:rsidR="00087CCE">
              <w:rPr>
                <w:rFonts w:ascii="Times New Roman" w:hAnsi="Times New Roman" w:cs="Times New Roman"/>
              </w:rPr>
              <w:t xml:space="preserve"> </w:t>
            </w:r>
            <w:r w:rsidRPr="00BB031A">
              <w:rPr>
                <w:rFonts w:ascii="Times New Roman" w:hAnsi="Times New Roman" w:cs="Times New Roman"/>
              </w:rPr>
              <w:t xml:space="preserve">Sprovođenje aktivnosti </w:t>
            </w:r>
            <w:r w:rsidR="00087CCE">
              <w:rPr>
                <w:rFonts w:ascii="Times New Roman" w:hAnsi="Times New Roman" w:cs="Times New Roman"/>
              </w:rPr>
              <w:t>iz a</w:t>
            </w:r>
            <w:r w:rsidRPr="00BB031A">
              <w:rPr>
                <w:rFonts w:ascii="Times New Roman" w:hAnsi="Times New Roman" w:cs="Times New Roman"/>
              </w:rPr>
              <w:t>kcion</w:t>
            </w:r>
            <w:r w:rsidR="00087CCE">
              <w:rPr>
                <w:rFonts w:ascii="Times New Roman" w:hAnsi="Times New Roman" w:cs="Times New Roman"/>
              </w:rPr>
              <w:t>ih</w:t>
            </w:r>
            <w:r w:rsidRPr="00BB031A">
              <w:rPr>
                <w:rFonts w:ascii="Times New Roman" w:hAnsi="Times New Roman" w:cs="Times New Roman"/>
              </w:rPr>
              <w:t xml:space="preserve"> plan</w:t>
            </w:r>
            <w:r w:rsidR="00087CCE">
              <w:rPr>
                <w:rFonts w:ascii="Times New Roman" w:hAnsi="Times New Roman" w:cs="Times New Roman"/>
              </w:rPr>
              <w:t>ova</w:t>
            </w:r>
            <w:r w:rsidRPr="00BB031A">
              <w:rPr>
                <w:rFonts w:ascii="Times New Roman" w:hAnsi="Times New Roman" w:cs="Times New Roman"/>
              </w:rPr>
              <w:t xml:space="preserve"> bilo je često prepušteno institucijama bez dovoljne međusektorsk</w:t>
            </w:r>
            <w:r w:rsidR="00087CCE">
              <w:rPr>
                <w:rFonts w:ascii="Times New Roman" w:hAnsi="Times New Roman" w:cs="Times New Roman"/>
              </w:rPr>
              <w:t>e</w:t>
            </w:r>
            <w:r w:rsidRPr="00BB031A">
              <w:rPr>
                <w:rFonts w:ascii="Times New Roman" w:hAnsi="Times New Roman" w:cs="Times New Roman"/>
              </w:rPr>
              <w:t xml:space="preserve"> koordinacija </w:t>
            </w:r>
            <w:r w:rsidR="00087CCE">
              <w:rPr>
                <w:rFonts w:ascii="Times New Roman" w:hAnsi="Times New Roman" w:cs="Times New Roman"/>
              </w:rPr>
              <w:t xml:space="preserve">što je </w:t>
            </w:r>
            <w:r w:rsidRPr="00BB031A">
              <w:rPr>
                <w:rFonts w:ascii="Times New Roman" w:hAnsi="Times New Roman" w:cs="Times New Roman"/>
              </w:rPr>
              <w:t>usporaval</w:t>
            </w:r>
            <w:r w:rsidR="00087CCE">
              <w:rPr>
                <w:rFonts w:ascii="Times New Roman" w:hAnsi="Times New Roman" w:cs="Times New Roman"/>
              </w:rPr>
              <w:t>o</w:t>
            </w:r>
            <w:r w:rsidRPr="00BB031A">
              <w:rPr>
                <w:rFonts w:ascii="Times New Roman" w:hAnsi="Times New Roman" w:cs="Times New Roman"/>
              </w:rPr>
              <w:t xml:space="preserve"> </w:t>
            </w:r>
            <w:r w:rsidR="00087CCE">
              <w:rPr>
                <w:rFonts w:ascii="Times New Roman" w:hAnsi="Times New Roman" w:cs="Times New Roman"/>
              </w:rPr>
              <w:t>njihovo</w:t>
            </w:r>
            <w:r w:rsidRPr="00BB031A">
              <w:rPr>
                <w:rFonts w:ascii="Times New Roman" w:hAnsi="Times New Roman" w:cs="Times New Roman"/>
              </w:rPr>
              <w:t xml:space="preserve"> sprovođenje.</w:t>
            </w:r>
          </w:p>
          <w:p w:rsidR="00175CDE" w:rsidRDefault="00E964CE" w:rsidP="00265D43">
            <w:pPr>
              <w:spacing w:after="160" w:line="278" w:lineRule="auto"/>
              <w:jc w:val="both"/>
              <w:rPr>
                <w:rFonts w:ascii="Times New Roman" w:hAnsi="Times New Roman" w:cs="Times New Roman"/>
              </w:rPr>
            </w:pPr>
            <w:r w:rsidRPr="00087CCE">
              <w:rPr>
                <w:rFonts w:ascii="Times New Roman" w:hAnsi="Times New Roman" w:cs="Times New Roman"/>
                <w:i/>
                <w:iCs/>
              </w:rPr>
              <w:t>Efikasnost u korišćenju ljudskih resursa</w:t>
            </w:r>
            <w:r w:rsidRPr="00287044">
              <w:rPr>
                <w:rFonts w:ascii="Times New Roman" w:hAnsi="Times New Roman" w:cs="Times New Roman"/>
              </w:rPr>
              <w:t>:</w:t>
            </w:r>
            <w:r w:rsidR="00087CCE">
              <w:rPr>
                <w:rFonts w:ascii="Times New Roman" w:hAnsi="Times New Roman" w:cs="Times New Roman"/>
              </w:rPr>
              <w:t xml:space="preserve"> </w:t>
            </w:r>
            <w:r w:rsidRPr="00BB031A">
              <w:rPr>
                <w:rFonts w:ascii="Times New Roman" w:hAnsi="Times New Roman" w:cs="Times New Roman"/>
              </w:rPr>
              <w:t xml:space="preserve">Postojao je nedostatak obučenog osoblja u institucijama koje su sprovodile </w:t>
            </w:r>
            <w:r w:rsidR="00087CCE">
              <w:rPr>
                <w:rFonts w:ascii="Times New Roman" w:hAnsi="Times New Roman" w:cs="Times New Roman"/>
              </w:rPr>
              <w:t>aktivnosti</w:t>
            </w:r>
            <w:r w:rsidRPr="00BB031A">
              <w:rPr>
                <w:rFonts w:ascii="Times New Roman" w:hAnsi="Times New Roman" w:cs="Times New Roman"/>
              </w:rPr>
              <w:t xml:space="preserve">, što je povećalo opterećenje </w:t>
            </w:r>
            <w:r w:rsidR="00087CCE">
              <w:rPr>
                <w:rFonts w:ascii="Times New Roman" w:hAnsi="Times New Roman" w:cs="Times New Roman"/>
              </w:rPr>
              <w:t>onih koji su kompetentni da rade na polju rodne ravnopravnosti</w:t>
            </w:r>
            <w:r w:rsidRPr="00BB031A">
              <w:rPr>
                <w:rFonts w:ascii="Times New Roman" w:hAnsi="Times New Roman" w:cs="Times New Roman"/>
              </w:rPr>
              <w:t xml:space="preserve"> i umanjilo efikasnost sprovođenja m</w:t>
            </w:r>
            <w:r w:rsidR="00087CCE">
              <w:rPr>
                <w:rFonts w:ascii="Times New Roman" w:hAnsi="Times New Roman" w:cs="Times New Roman"/>
              </w:rPr>
              <w:t>j</w:t>
            </w:r>
            <w:r w:rsidRPr="00BB031A">
              <w:rPr>
                <w:rFonts w:ascii="Times New Roman" w:hAnsi="Times New Roman" w:cs="Times New Roman"/>
              </w:rPr>
              <w:t>era.</w:t>
            </w:r>
            <w:r w:rsidR="00087CCE">
              <w:rPr>
                <w:rFonts w:ascii="Times New Roman" w:hAnsi="Times New Roman" w:cs="Times New Roman"/>
              </w:rPr>
              <w:t xml:space="preserve"> </w:t>
            </w:r>
            <w:r w:rsidR="00265D43">
              <w:rPr>
                <w:rFonts w:ascii="Times New Roman" w:hAnsi="Times New Roman" w:cs="Times New Roman"/>
              </w:rPr>
              <w:t>N</w:t>
            </w:r>
            <w:r w:rsidR="00265D43" w:rsidRPr="00CD24B6">
              <w:rPr>
                <w:rFonts w:ascii="Times New Roman" w:hAnsi="Times New Roman" w:cs="Times New Roman"/>
              </w:rPr>
              <w:t xml:space="preserve">ema adekvatnog prenošenja znanja, ni institucionalne memorije, koje se gube odlaskom i smjenom zaposlenih. Česte smjene zaposlenih zaduženih za pitanja rodne ravnopravnosti u institucijama, takođe, u velikoj mjeri utiču na realizaciju aktivnosti. </w:t>
            </w:r>
            <w:r w:rsidR="00087CCE">
              <w:rPr>
                <w:rFonts w:ascii="Times New Roman" w:hAnsi="Times New Roman" w:cs="Times New Roman"/>
              </w:rPr>
              <w:t>Nijesu se u dovoljnoj mjeri koristili resursi nevladinih organizacija, jer one nijesu bile prepoznate kao nosioci nekih aktivnosti.</w:t>
            </w:r>
          </w:p>
          <w:p w:rsidR="00173C3E" w:rsidRPr="00087CCE" w:rsidRDefault="00173C3E" w:rsidP="005C1657">
            <w:pPr>
              <w:jc w:val="both"/>
              <w:rPr>
                <w:rFonts w:ascii="Times New Roman" w:hAnsi="Times New Roman" w:cs="Times New Roman"/>
              </w:rPr>
            </w:pPr>
            <w:r>
              <w:rPr>
                <w:rFonts w:ascii="Times New Roman" w:hAnsi="Times New Roman" w:cs="Times New Roman"/>
              </w:rPr>
              <w:t xml:space="preserve">Nije bilo moguće utvrditi da li je bila </w:t>
            </w:r>
            <w:r w:rsidRPr="00BB031A">
              <w:rPr>
                <w:rFonts w:ascii="Times New Roman" w:hAnsi="Times New Roman" w:cs="Times New Roman"/>
              </w:rPr>
              <w:t xml:space="preserve">optimalna </w:t>
            </w:r>
            <w:r>
              <w:rPr>
                <w:rFonts w:ascii="Times New Roman" w:hAnsi="Times New Roman" w:cs="Times New Roman"/>
              </w:rPr>
              <w:t>potrošnja</w:t>
            </w:r>
            <w:r w:rsidRPr="00BB031A">
              <w:rPr>
                <w:rFonts w:ascii="Times New Roman" w:hAnsi="Times New Roman" w:cs="Times New Roman"/>
              </w:rPr>
              <w:t xml:space="preserve"> sredstava </w:t>
            </w:r>
            <w:r>
              <w:rPr>
                <w:rFonts w:ascii="Times New Roman" w:hAnsi="Times New Roman" w:cs="Times New Roman"/>
              </w:rPr>
              <w:t xml:space="preserve">ili </w:t>
            </w:r>
            <w:r w:rsidR="00EE7835">
              <w:rPr>
                <w:rFonts w:ascii="Times New Roman" w:hAnsi="Times New Roman" w:cs="Times New Roman"/>
              </w:rPr>
              <w:t xml:space="preserve">su </w:t>
            </w:r>
            <w:r>
              <w:rPr>
                <w:rFonts w:ascii="Times New Roman" w:hAnsi="Times New Roman" w:cs="Times New Roman"/>
              </w:rPr>
              <w:t>se</w:t>
            </w:r>
            <w:r w:rsidR="00EE7835">
              <w:rPr>
                <w:rFonts w:ascii="Times New Roman" w:hAnsi="Times New Roman" w:cs="Times New Roman"/>
              </w:rPr>
              <w:t xml:space="preserve"> sredstva mogla bolje iskoristiti.</w:t>
            </w:r>
          </w:p>
        </w:tc>
        <w:tc>
          <w:tcPr>
            <w:tcW w:w="2267" w:type="dxa"/>
            <w:shd w:val="clear" w:color="auto" w:fill="FFFF00"/>
          </w:tcPr>
          <w:p w:rsidR="00175CDE" w:rsidRDefault="00175CDE" w:rsidP="005C1657">
            <w:pPr>
              <w:jc w:val="both"/>
              <w:rPr>
                <w:rFonts w:ascii="Times New Roman" w:hAnsi="Times New Roman" w:cs="Times New Roman"/>
                <w:b/>
                <w:bCs/>
                <w:color w:val="000000" w:themeColor="text1"/>
                <w:sz w:val="32"/>
                <w:szCs w:val="32"/>
              </w:rPr>
            </w:pPr>
          </w:p>
        </w:tc>
      </w:tr>
      <w:tr w:rsidR="00175CDE" w:rsidTr="00376513">
        <w:tc>
          <w:tcPr>
            <w:tcW w:w="2194" w:type="dxa"/>
          </w:tcPr>
          <w:p w:rsidR="00175CDE" w:rsidRDefault="00175CDE" w:rsidP="005C1657">
            <w:pPr>
              <w:rPr>
                <w:rFonts w:ascii="Times New Roman" w:hAnsi="Times New Roman" w:cs="Times New Roman"/>
                <w:b/>
                <w:bCs/>
                <w:color w:val="000000" w:themeColor="text1"/>
                <w:sz w:val="32"/>
                <w:szCs w:val="32"/>
              </w:rPr>
            </w:pPr>
            <w:r w:rsidRPr="00FD1B06">
              <w:rPr>
                <w:rFonts w:ascii="Times New Roman" w:hAnsi="Times New Roman" w:cs="Times New Roman"/>
              </w:rPr>
              <w:t xml:space="preserve">Da li je bilo nekih ograničenja (npr. političkih, praktičnih i birokratskih) tokom realizacije različitih mjera? </w:t>
            </w:r>
          </w:p>
        </w:tc>
        <w:tc>
          <w:tcPr>
            <w:tcW w:w="4889" w:type="dxa"/>
          </w:tcPr>
          <w:p w:rsidR="00175CDE" w:rsidRDefault="00376513" w:rsidP="005C1657">
            <w:pPr>
              <w:jc w:val="both"/>
              <w:rPr>
                <w:rFonts w:ascii="Times New Roman" w:hAnsi="Times New Roman" w:cs="Times New Roman"/>
              </w:rPr>
            </w:pPr>
            <w:r w:rsidRPr="00376513">
              <w:rPr>
                <w:rFonts w:ascii="Times New Roman" w:hAnsi="Times New Roman" w:cs="Times New Roman"/>
                <w:color w:val="000000" w:themeColor="text1"/>
              </w:rPr>
              <w:t xml:space="preserve">Ranije je bilo </w:t>
            </w:r>
            <w:r>
              <w:rPr>
                <w:rFonts w:ascii="Times New Roman" w:hAnsi="Times New Roman" w:cs="Times New Roman"/>
                <w:color w:val="000000" w:themeColor="text1"/>
              </w:rPr>
              <w:t xml:space="preserve">riječi o kontekstu u kome se realizuje NSRR (poglavlje 3.) gdje je konstatovano </w:t>
            </w:r>
            <w:r w:rsidRPr="00DD000B">
              <w:rPr>
                <w:rFonts w:ascii="Times New Roman" w:hAnsi="Times New Roman" w:cs="Times New Roman"/>
              </w:rPr>
              <w:t>na kvalitet njene realizacije značajno su uticali politički, društveni</w:t>
            </w:r>
            <w:r>
              <w:rPr>
                <w:rFonts w:ascii="Times New Roman" w:hAnsi="Times New Roman" w:cs="Times New Roman"/>
              </w:rPr>
              <w:t xml:space="preserve">, </w:t>
            </w:r>
            <w:r w:rsidRPr="00DD000B">
              <w:rPr>
                <w:rFonts w:ascii="Times New Roman" w:hAnsi="Times New Roman" w:cs="Times New Roman"/>
              </w:rPr>
              <w:t xml:space="preserve">ekonomski </w:t>
            </w:r>
            <w:r>
              <w:rPr>
                <w:rFonts w:ascii="Times New Roman" w:hAnsi="Times New Roman" w:cs="Times New Roman"/>
              </w:rPr>
              <w:t>i bezbjednosni</w:t>
            </w:r>
            <w:r w:rsidRPr="00DD000B">
              <w:rPr>
                <w:rFonts w:ascii="Times New Roman" w:hAnsi="Times New Roman" w:cs="Times New Roman"/>
              </w:rPr>
              <w:t xml:space="preserve"> faktori</w:t>
            </w:r>
            <w:r>
              <w:rPr>
                <w:rFonts w:ascii="Times New Roman" w:hAnsi="Times New Roman" w:cs="Times New Roman"/>
              </w:rPr>
              <w:t>, od kojih većina nije mogla biti uzeta u obzir prilikom izrade teksta NSRR.</w:t>
            </w:r>
          </w:p>
          <w:p w:rsidR="00376513" w:rsidRDefault="00376513" w:rsidP="005C1657">
            <w:pPr>
              <w:jc w:val="both"/>
              <w:rPr>
                <w:rFonts w:ascii="Times New Roman" w:hAnsi="Times New Roman" w:cs="Times New Roman"/>
              </w:rPr>
            </w:pPr>
            <w:r>
              <w:rPr>
                <w:rFonts w:ascii="Times New Roman" w:hAnsi="Times New Roman" w:cs="Times New Roman"/>
              </w:rPr>
              <w:t>Analize tokom evaluacije su pokazale da je smanjen broj žena na odlučujujućim pozicijama u izvršnoj i zakonodavnoj vlasti. Takođe, političke promjene su pratile i kadrovske, na različitim nivoima organizacije, pa su promjene stručnog kadra stvorile otežavajuće okolnosti za kontinuitet saradnje u realizaciji aktivnosti.</w:t>
            </w:r>
          </w:p>
          <w:p w:rsidR="00C96929" w:rsidRPr="00376513" w:rsidRDefault="00C96929" w:rsidP="005C1657">
            <w:pPr>
              <w:jc w:val="both"/>
              <w:rPr>
                <w:rFonts w:ascii="Times New Roman" w:hAnsi="Times New Roman" w:cs="Times New Roman"/>
                <w:color w:val="000000" w:themeColor="text1"/>
              </w:rPr>
            </w:pPr>
            <w:r>
              <w:rPr>
                <w:rFonts w:ascii="Times New Roman" w:hAnsi="Times New Roman" w:cs="Times New Roman"/>
                <w:color w:val="000000" w:themeColor="text1"/>
              </w:rPr>
              <w:t>Konstatovano je i jačanje uticaja religije.</w:t>
            </w:r>
          </w:p>
        </w:tc>
        <w:tc>
          <w:tcPr>
            <w:tcW w:w="2267" w:type="dxa"/>
            <w:shd w:val="clear" w:color="auto" w:fill="FFFF00"/>
          </w:tcPr>
          <w:p w:rsidR="00175CDE" w:rsidRDefault="00175CDE" w:rsidP="005C1657">
            <w:pPr>
              <w:jc w:val="both"/>
              <w:rPr>
                <w:rFonts w:ascii="Times New Roman" w:hAnsi="Times New Roman" w:cs="Times New Roman"/>
                <w:b/>
                <w:bCs/>
                <w:color w:val="000000" w:themeColor="text1"/>
                <w:sz w:val="32"/>
                <w:szCs w:val="32"/>
              </w:rPr>
            </w:pPr>
          </w:p>
        </w:tc>
      </w:tr>
      <w:tr w:rsidR="00175CDE" w:rsidTr="00C96929">
        <w:tc>
          <w:tcPr>
            <w:tcW w:w="2194" w:type="dxa"/>
          </w:tcPr>
          <w:p w:rsidR="00175CDE" w:rsidRDefault="00175CDE" w:rsidP="005C1657">
            <w:pPr>
              <w:rPr>
                <w:rFonts w:ascii="Times New Roman" w:hAnsi="Times New Roman" w:cs="Times New Roman"/>
                <w:b/>
                <w:bCs/>
                <w:color w:val="000000" w:themeColor="text1"/>
                <w:sz w:val="32"/>
                <w:szCs w:val="32"/>
              </w:rPr>
            </w:pPr>
            <w:r w:rsidRPr="00FD1B06">
              <w:rPr>
                <w:rFonts w:ascii="Times New Roman" w:hAnsi="Times New Roman" w:cs="Times New Roman"/>
              </w:rPr>
              <w:t xml:space="preserve">Da li je uspostavljen relevantan sistem za praćenje i izvještavanje tokom realizacije NSRR? </w:t>
            </w:r>
          </w:p>
        </w:tc>
        <w:tc>
          <w:tcPr>
            <w:tcW w:w="4889" w:type="dxa"/>
          </w:tcPr>
          <w:p w:rsidR="00175CDE" w:rsidRPr="00C96929" w:rsidRDefault="00C96929" w:rsidP="005C1657">
            <w:pPr>
              <w:jc w:val="both"/>
              <w:rPr>
                <w:rFonts w:ascii="Times New Roman" w:hAnsi="Times New Roman" w:cs="Times New Roman"/>
                <w:color w:val="000000" w:themeColor="text1"/>
              </w:rPr>
            </w:pPr>
            <w:r w:rsidRPr="00C96929">
              <w:rPr>
                <w:rFonts w:ascii="Times New Roman" w:hAnsi="Times New Roman" w:cs="Times New Roman"/>
                <w:color w:val="000000" w:themeColor="text1"/>
              </w:rPr>
              <w:t xml:space="preserve">Na </w:t>
            </w:r>
            <w:r>
              <w:rPr>
                <w:rFonts w:ascii="Times New Roman" w:hAnsi="Times New Roman" w:cs="Times New Roman"/>
                <w:color w:val="000000" w:themeColor="text1"/>
              </w:rPr>
              <w:t xml:space="preserve">godišnjem nivou ORR je pripremalo Izvještaj o sprovođenju Akcionog plana za NSRR, koji je, nakon što bi ga uslovila Vlada, bio dostupan na sajtu Ministarstva ljudskih i manjinskih prava. Nadležne institucije za realizovanje aktivnosti su popunjavale matricu za izvještavanje, koja je kreirana u skladu sa Metodologijom. U izvještajima su dostupni podaci o </w:t>
            </w:r>
            <w:r w:rsidR="006D2013">
              <w:rPr>
                <w:rFonts w:ascii="Times New Roman" w:hAnsi="Times New Roman" w:cs="Times New Roman"/>
                <w:color w:val="000000" w:themeColor="text1"/>
              </w:rPr>
              <w:t xml:space="preserve">statusu </w:t>
            </w:r>
            <w:r>
              <w:rPr>
                <w:rFonts w:ascii="Times New Roman" w:hAnsi="Times New Roman" w:cs="Times New Roman"/>
                <w:color w:val="000000" w:themeColor="text1"/>
              </w:rPr>
              <w:t>realizacije</w:t>
            </w:r>
            <w:r w:rsidR="006D2013">
              <w:rPr>
                <w:rFonts w:ascii="Times New Roman" w:hAnsi="Times New Roman" w:cs="Times New Roman"/>
                <w:color w:val="000000" w:themeColor="text1"/>
              </w:rPr>
              <w:t>, indikatoru/ima rezultata, instituciji koja je odgovorna za sprovođenje aktivnosti, terminu realizacije aktivnosti, potrebnim finansijskim sredstvima i izvoru finansija, kao i preporuke za naredni period sprovođenja.</w:t>
            </w:r>
          </w:p>
        </w:tc>
        <w:tc>
          <w:tcPr>
            <w:tcW w:w="2267" w:type="dxa"/>
            <w:shd w:val="clear" w:color="auto" w:fill="8DD873" w:themeFill="accent6" w:themeFillTint="99"/>
          </w:tcPr>
          <w:p w:rsidR="00175CDE" w:rsidRDefault="00175CDE" w:rsidP="005C1657">
            <w:pPr>
              <w:jc w:val="both"/>
              <w:rPr>
                <w:rFonts w:ascii="Times New Roman" w:hAnsi="Times New Roman" w:cs="Times New Roman"/>
                <w:b/>
                <w:bCs/>
                <w:color w:val="000000" w:themeColor="text1"/>
                <w:sz w:val="32"/>
                <w:szCs w:val="32"/>
              </w:rPr>
            </w:pPr>
          </w:p>
        </w:tc>
      </w:tr>
      <w:tr w:rsidR="00175CDE" w:rsidTr="00276023">
        <w:tc>
          <w:tcPr>
            <w:tcW w:w="2194" w:type="dxa"/>
          </w:tcPr>
          <w:p w:rsidR="00175CDE" w:rsidRDefault="00175CDE" w:rsidP="005C1657">
            <w:pPr>
              <w:rPr>
                <w:rFonts w:ascii="Times New Roman" w:hAnsi="Times New Roman" w:cs="Times New Roman"/>
                <w:b/>
                <w:bCs/>
                <w:color w:val="000000" w:themeColor="text1"/>
                <w:sz w:val="32"/>
                <w:szCs w:val="32"/>
              </w:rPr>
            </w:pPr>
            <w:r w:rsidRPr="00FD1B06">
              <w:rPr>
                <w:rFonts w:ascii="Times New Roman" w:hAnsi="Times New Roman" w:cs="Times New Roman"/>
                <w:color w:val="211E1E"/>
              </w:rPr>
              <w:t>Da li su uložena sredstva bila dovoljna za ostvarivanje rezultata?</w:t>
            </w:r>
          </w:p>
        </w:tc>
        <w:tc>
          <w:tcPr>
            <w:tcW w:w="4889" w:type="dxa"/>
          </w:tcPr>
          <w:p w:rsidR="00175CDE" w:rsidRPr="00276023" w:rsidRDefault="00DF6D48" w:rsidP="005C1657">
            <w:pPr>
              <w:jc w:val="both"/>
              <w:rPr>
                <w:rFonts w:ascii="Times New Roman" w:hAnsi="Times New Roman" w:cs="Times New Roman"/>
                <w:color w:val="000000" w:themeColor="text1"/>
              </w:rPr>
            </w:pPr>
            <w:r>
              <w:rPr>
                <w:rFonts w:ascii="Times New Roman" w:hAnsi="Times New Roman" w:cs="Times New Roman"/>
                <w:color w:val="000000" w:themeColor="text1"/>
              </w:rPr>
              <w:t>Osim budžetskih sredstava, i</w:t>
            </w:r>
            <w:r w:rsidR="00276023">
              <w:rPr>
                <w:rFonts w:ascii="Times New Roman" w:hAnsi="Times New Roman" w:cs="Times New Roman"/>
                <w:color w:val="000000" w:themeColor="text1"/>
              </w:rPr>
              <w:t xml:space="preserve">nstitucije su imale podršku međunarodnih organizacija i na taj način su, za većinu aktivnosti, obezbijeđena sredstva  pomoću kojih su ostvareni rezultati. Prije svih podršku su pružile Misija OEBS-a, kroz realizaciju projekta </w:t>
            </w:r>
            <w:r w:rsidR="00276023" w:rsidRPr="00276023">
              <w:rPr>
                <w:rFonts w:ascii="Times New Roman" w:hAnsi="Times New Roman" w:cs="Times New Roman"/>
                <w:color w:val="000000" w:themeColor="text1"/>
              </w:rPr>
              <w:t>„Podrška promociji i integraciji rodne ravnopravnosti"</w:t>
            </w:r>
            <w:r w:rsidR="00246780">
              <w:rPr>
                <w:rFonts w:ascii="Times New Roman" w:hAnsi="Times New Roman" w:cs="Times New Roman"/>
                <w:color w:val="000000" w:themeColor="text1"/>
              </w:rPr>
              <w:t>,</w:t>
            </w:r>
            <w:r w:rsidR="00276023">
              <w:rPr>
                <w:rFonts w:ascii="Times New Roman" w:hAnsi="Times New Roman" w:cs="Times New Roman"/>
                <w:color w:val="000000" w:themeColor="text1"/>
              </w:rPr>
              <w:t xml:space="preserve"> i Kancelarija UNDP-a </w:t>
            </w:r>
            <w:r w:rsidR="00246780">
              <w:rPr>
                <w:rFonts w:ascii="Times New Roman" w:hAnsi="Times New Roman" w:cs="Times New Roman"/>
                <w:color w:val="000000" w:themeColor="text1"/>
              </w:rPr>
              <w:t>, kroz projekat “Komuniciranje rodne ravnopravnosti”- projekat IPA 2018.</w:t>
            </w:r>
          </w:p>
        </w:tc>
        <w:tc>
          <w:tcPr>
            <w:tcW w:w="2267" w:type="dxa"/>
            <w:shd w:val="clear" w:color="auto" w:fill="FFFF00"/>
          </w:tcPr>
          <w:p w:rsidR="00175CDE" w:rsidRDefault="00175CDE" w:rsidP="005C1657">
            <w:pPr>
              <w:jc w:val="both"/>
              <w:rPr>
                <w:rFonts w:ascii="Times New Roman" w:hAnsi="Times New Roman" w:cs="Times New Roman"/>
                <w:b/>
                <w:bCs/>
                <w:color w:val="000000" w:themeColor="text1"/>
                <w:sz w:val="32"/>
                <w:szCs w:val="32"/>
              </w:rPr>
            </w:pPr>
          </w:p>
        </w:tc>
      </w:tr>
      <w:tr w:rsidR="00175CDE" w:rsidTr="00066F28">
        <w:tc>
          <w:tcPr>
            <w:tcW w:w="2194" w:type="dxa"/>
          </w:tcPr>
          <w:p w:rsidR="00175CDE" w:rsidRDefault="00175CDE" w:rsidP="005C1657">
            <w:pPr>
              <w:rPr>
                <w:rFonts w:ascii="Times New Roman" w:hAnsi="Times New Roman" w:cs="Times New Roman"/>
                <w:b/>
                <w:bCs/>
                <w:color w:val="000000" w:themeColor="text1"/>
                <w:sz w:val="32"/>
                <w:szCs w:val="32"/>
              </w:rPr>
            </w:pPr>
            <w:r w:rsidRPr="00FD1B06">
              <w:rPr>
                <w:rFonts w:ascii="Times New Roman" w:hAnsi="Times New Roman" w:cs="Times New Roman"/>
                <w:color w:val="211E1E"/>
              </w:rPr>
              <w:t>Koliko su bili efikasni mehanizmi koordinacije tokom sprovođenja NSRR?</w:t>
            </w:r>
          </w:p>
        </w:tc>
        <w:tc>
          <w:tcPr>
            <w:tcW w:w="4889" w:type="dxa"/>
          </w:tcPr>
          <w:p w:rsidR="00175CDE" w:rsidRDefault="00066F28" w:rsidP="005C1657">
            <w:pPr>
              <w:jc w:val="both"/>
              <w:rPr>
                <w:rFonts w:ascii="Times New Roman" w:hAnsi="Times New Roman" w:cs="Times New Roman"/>
                <w:color w:val="000000" w:themeColor="text1"/>
              </w:rPr>
            </w:pPr>
            <w:r w:rsidRPr="00066F28">
              <w:rPr>
                <w:rFonts w:ascii="Times New Roman" w:hAnsi="Times New Roman" w:cs="Times New Roman"/>
                <w:color w:val="000000" w:themeColor="text1"/>
              </w:rPr>
              <w:t>Mehanizmi koordinacije nijesu bili optimalni</w:t>
            </w:r>
            <w:r>
              <w:rPr>
                <w:rFonts w:ascii="Times New Roman" w:hAnsi="Times New Roman" w:cs="Times New Roman"/>
                <w:color w:val="000000" w:themeColor="text1"/>
              </w:rPr>
              <w:t>.</w:t>
            </w:r>
            <w:r>
              <w:rPr>
                <w:color w:val="000000" w:themeColor="text1"/>
              </w:rPr>
              <w:t xml:space="preserve"> </w:t>
            </w:r>
            <w:r w:rsidRPr="00882B0E">
              <w:rPr>
                <w:rFonts w:ascii="Times New Roman" w:hAnsi="Times New Roman" w:cs="Times New Roman"/>
                <w:color w:val="000000" w:themeColor="text1"/>
              </w:rPr>
              <w:t>Komisija za praćenje sprovođenja NSRR</w:t>
            </w:r>
            <w:r>
              <w:rPr>
                <w:rFonts w:ascii="Times New Roman" w:hAnsi="Times New Roman" w:cs="Times New Roman"/>
                <w:color w:val="000000" w:themeColor="text1"/>
              </w:rPr>
              <w:t xml:space="preserve"> </w:t>
            </w:r>
            <w:r w:rsidRPr="00066F28">
              <w:rPr>
                <w:rFonts w:ascii="Times New Roman" w:hAnsi="Times New Roman" w:cs="Times New Roman"/>
                <w:color w:val="000000" w:themeColor="text1"/>
              </w:rPr>
              <w:t xml:space="preserve">trebala je da bude </w:t>
            </w:r>
            <w:r w:rsidR="004C2E0D">
              <w:rPr>
                <w:rFonts w:ascii="Times New Roman" w:hAnsi="Times New Roman" w:cs="Times New Roman"/>
                <w:color w:val="000000" w:themeColor="text1"/>
              </w:rPr>
              <w:t xml:space="preserve">centar mehanizama koordinacije, ali kako nije redovno održavala sastanke </w:t>
            </w:r>
          </w:p>
          <w:p w:rsidR="00066F28" w:rsidRPr="00066F28" w:rsidRDefault="00066F28" w:rsidP="005C1657">
            <w:pPr>
              <w:jc w:val="both"/>
              <w:rPr>
                <w:rFonts w:ascii="Times New Roman" w:hAnsi="Times New Roman" w:cs="Times New Roman"/>
                <w:b/>
                <w:bCs/>
                <w:color w:val="000000" w:themeColor="text1"/>
                <w:sz w:val="32"/>
                <w:szCs w:val="32"/>
              </w:rPr>
            </w:pPr>
            <w:r w:rsidRPr="004C2E0D">
              <w:rPr>
                <w:rFonts w:ascii="Times New Roman" w:hAnsi="Times New Roman" w:cs="Times New Roman"/>
              </w:rPr>
              <w:t xml:space="preserve">Kako u ministarstvima </w:t>
            </w:r>
            <w:r w:rsidR="004C2E0D">
              <w:rPr>
                <w:rFonts w:ascii="Times New Roman" w:hAnsi="Times New Roman" w:cs="Times New Roman"/>
              </w:rPr>
              <w:t>i</w:t>
            </w:r>
            <w:r w:rsidRPr="004C2E0D">
              <w:rPr>
                <w:rFonts w:ascii="Times New Roman" w:hAnsi="Times New Roman" w:cs="Times New Roman"/>
              </w:rPr>
              <w:t xml:space="preserve"> drugim državnim instititucijama još uvijek radi jedan broj ranije imenovanih kontakt osoba za rodnu ravnopravnost koordinacija je dolazila </w:t>
            </w:r>
            <w:r w:rsidR="004C2E0D">
              <w:rPr>
                <w:rFonts w:ascii="Times New Roman" w:hAnsi="Times New Roman" w:cs="Times New Roman"/>
              </w:rPr>
              <w:t xml:space="preserve">kao </w:t>
            </w:r>
            <w:r w:rsidR="004C2E0D" w:rsidRPr="004C2E0D">
              <w:rPr>
                <w:rFonts w:ascii="Times New Roman" w:hAnsi="Times New Roman" w:cs="Times New Roman"/>
              </w:rPr>
              <w:t xml:space="preserve">rezultat njihove posvećenosti </w:t>
            </w:r>
            <w:r w:rsidRPr="004C2E0D">
              <w:rPr>
                <w:rFonts w:ascii="Times New Roman" w:hAnsi="Times New Roman" w:cs="Times New Roman"/>
              </w:rPr>
              <w:t xml:space="preserve"> </w:t>
            </w:r>
            <w:r w:rsidR="004C2E0D">
              <w:rPr>
                <w:rFonts w:ascii="Times New Roman" w:hAnsi="Times New Roman" w:cs="Times New Roman"/>
              </w:rPr>
              <w:t>povećanju ostvarivanja rodne ravnopravnosti</w:t>
            </w:r>
            <w:r w:rsidRPr="004C2E0D">
              <w:rPr>
                <w:rFonts w:ascii="Times New Roman" w:hAnsi="Times New Roman" w:cs="Times New Roman"/>
              </w:rPr>
              <w:t xml:space="preserve"> </w:t>
            </w:r>
            <w:r w:rsidR="004C2E0D">
              <w:rPr>
                <w:rFonts w:ascii="Times New Roman" w:hAnsi="Times New Roman" w:cs="Times New Roman"/>
              </w:rPr>
              <w:t xml:space="preserve">prije </w:t>
            </w:r>
            <w:r w:rsidRPr="004C2E0D">
              <w:rPr>
                <w:rFonts w:ascii="Times New Roman" w:hAnsi="Times New Roman" w:cs="Times New Roman"/>
              </w:rPr>
              <w:t>nego dobro definisanog i uspostavljenog mehanizma praćenja</w:t>
            </w:r>
            <w:r w:rsidRPr="00066F28">
              <w:rPr>
                <w:rFonts w:ascii="Times New Roman" w:hAnsi="Times New Roman" w:cs="Times New Roman"/>
              </w:rPr>
              <w:t>.</w:t>
            </w:r>
          </w:p>
        </w:tc>
        <w:tc>
          <w:tcPr>
            <w:tcW w:w="2267" w:type="dxa"/>
            <w:shd w:val="clear" w:color="auto" w:fill="FFFF00"/>
          </w:tcPr>
          <w:p w:rsidR="00175CDE" w:rsidRDefault="00175CDE" w:rsidP="005C1657">
            <w:pPr>
              <w:jc w:val="both"/>
              <w:rPr>
                <w:rFonts w:ascii="Times New Roman" w:hAnsi="Times New Roman" w:cs="Times New Roman"/>
                <w:b/>
                <w:bCs/>
                <w:color w:val="000000" w:themeColor="text1"/>
                <w:sz w:val="32"/>
                <w:szCs w:val="32"/>
              </w:rPr>
            </w:pPr>
          </w:p>
        </w:tc>
      </w:tr>
    </w:tbl>
    <w:p w:rsidR="005C1657" w:rsidRDefault="005C1657" w:rsidP="00EF66F6">
      <w:pPr>
        <w:jc w:val="both"/>
        <w:rPr>
          <w:rFonts w:ascii="Times New Roman" w:hAnsi="Times New Roman" w:cs="Times New Roman"/>
          <w:b/>
          <w:bCs/>
          <w:color w:val="000000" w:themeColor="text1"/>
          <w:sz w:val="32"/>
          <w:szCs w:val="32"/>
        </w:rPr>
      </w:pPr>
    </w:p>
    <w:p w:rsidR="005C1657" w:rsidRDefault="005C1657" w:rsidP="00EF66F6">
      <w:pPr>
        <w:jc w:val="both"/>
        <w:rPr>
          <w:rFonts w:ascii="Times New Roman" w:hAnsi="Times New Roman" w:cs="Times New Roman"/>
          <w:b/>
          <w:bCs/>
          <w:color w:val="000000" w:themeColor="text1"/>
          <w:sz w:val="32"/>
          <w:szCs w:val="32"/>
        </w:rPr>
      </w:pPr>
    </w:p>
    <w:tbl>
      <w:tblPr>
        <w:tblStyle w:val="TableGrid0"/>
        <w:tblW w:w="0" w:type="auto"/>
        <w:tblLook w:val="04A0" w:firstRow="1" w:lastRow="0" w:firstColumn="1" w:lastColumn="0" w:noHBand="0" w:noVBand="1"/>
      </w:tblPr>
      <w:tblGrid>
        <w:gridCol w:w="2332"/>
        <w:gridCol w:w="4751"/>
        <w:gridCol w:w="2267"/>
      </w:tblGrid>
      <w:tr w:rsidR="007E7FED" w:rsidTr="007B04D1">
        <w:tc>
          <w:tcPr>
            <w:tcW w:w="9350" w:type="dxa"/>
            <w:gridSpan w:val="3"/>
            <w:shd w:val="clear" w:color="auto" w:fill="E59EDC" w:themeFill="accent5" w:themeFillTint="66"/>
          </w:tcPr>
          <w:p w:rsidR="007E7FED" w:rsidRDefault="007E7FED" w:rsidP="000168BD">
            <w:pPr>
              <w:jc w:val="center"/>
              <w:rPr>
                <w:rFonts w:ascii="Times New Roman" w:hAnsi="Times New Roman" w:cs="Times New Roman"/>
                <w:color w:val="000000" w:themeColor="text1"/>
              </w:rPr>
            </w:pPr>
          </w:p>
          <w:p w:rsidR="007E7FED" w:rsidRPr="00936439" w:rsidRDefault="007E7FED" w:rsidP="000168BD">
            <w:pPr>
              <w:jc w:val="center"/>
              <w:rPr>
                <w:rFonts w:ascii="Times New Roman" w:hAnsi="Times New Roman" w:cs="Times New Roman"/>
                <w:b/>
                <w:bCs/>
                <w:color w:val="000000" w:themeColor="text1"/>
              </w:rPr>
            </w:pPr>
            <w:r w:rsidRPr="00936439">
              <w:rPr>
                <w:rFonts w:ascii="Times New Roman" w:hAnsi="Times New Roman" w:cs="Times New Roman"/>
                <w:b/>
                <w:bCs/>
                <w:color w:val="000000" w:themeColor="text1"/>
              </w:rPr>
              <w:t>UTICAJ</w:t>
            </w:r>
          </w:p>
          <w:p w:rsidR="007E7FED" w:rsidRDefault="007E7FED" w:rsidP="000168BD">
            <w:pPr>
              <w:jc w:val="center"/>
              <w:rPr>
                <w:rFonts w:ascii="Times New Roman" w:hAnsi="Times New Roman" w:cs="Times New Roman"/>
                <w:color w:val="000000" w:themeColor="text1"/>
              </w:rPr>
            </w:pPr>
          </w:p>
        </w:tc>
      </w:tr>
      <w:tr w:rsidR="007E7FED" w:rsidTr="007E7FED">
        <w:tc>
          <w:tcPr>
            <w:tcW w:w="2332" w:type="dxa"/>
            <w:shd w:val="clear" w:color="auto" w:fill="E59EDC" w:themeFill="accent5" w:themeFillTint="66"/>
          </w:tcPr>
          <w:p w:rsidR="007E7FED" w:rsidRDefault="007E7FED" w:rsidP="007E7FED">
            <w:pPr>
              <w:rPr>
                <w:rFonts w:ascii="Times New Roman" w:hAnsi="Times New Roman" w:cs="Times New Roman"/>
              </w:rPr>
            </w:pPr>
          </w:p>
          <w:p w:rsidR="007E7FED" w:rsidRDefault="007E7FED" w:rsidP="007E7FED">
            <w:pPr>
              <w:rPr>
                <w:rFonts w:ascii="Times New Roman" w:hAnsi="Times New Roman" w:cs="Times New Roman"/>
              </w:rPr>
            </w:pPr>
          </w:p>
          <w:p w:rsidR="007E7FED" w:rsidRDefault="007E7FED" w:rsidP="007E7FED">
            <w:pPr>
              <w:jc w:val="center"/>
              <w:rPr>
                <w:rFonts w:ascii="Times New Roman" w:hAnsi="Times New Roman" w:cs="Times New Roman"/>
              </w:rPr>
            </w:pPr>
          </w:p>
          <w:p w:rsidR="007E7FED" w:rsidRPr="00FD1B06" w:rsidRDefault="007E7FED" w:rsidP="007E7FED">
            <w:pPr>
              <w:jc w:val="center"/>
              <w:rPr>
                <w:rFonts w:ascii="Times New Roman" w:hAnsi="Times New Roman" w:cs="Times New Roman"/>
              </w:rPr>
            </w:pPr>
            <w:r w:rsidRPr="006F629B">
              <w:rPr>
                <w:rFonts w:ascii="Times New Roman" w:hAnsi="Times New Roman" w:cs="Times New Roman"/>
                <w:i/>
                <w:iCs/>
              </w:rPr>
              <w:t>Pitanje</w:t>
            </w:r>
          </w:p>
        </w:tc>
        <w:tc>
          <w:tcPr>
            <w:tcW w:w="4751" w:type="dxa"/>
            <w:shd w:val="clear" w:color="auto" w:fill="E59EDC" w:themeFill="accent5" w:themeFillTint="66"/>
          </w:tcPr>
          <w:p w:rsidR="007E7FED" w:rsidRDefault="007E7FED" w:rsidP="007E7FED">
            <w:pPr>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p>
          <w:p w:rsidR="007E7FED" w:rsidRDefault="007E7FED" w:rsidP="007E7FED">
            <w:pPr>
              <w:jc w:val="both"/>
              <w:rPr>
                <w:rFonts w:ascii="Times New Roman" w:hAnsi="Times New Roman" w:cs="Times New Roman"/>
                <w:color w:val="000000" w:themeColor="text1"/>
              </w:rPr>
            </w:pPr>
          </w:p>
          <w:p w:rsidR="007E7FED" w:rsidRDefault="007E7FED" w:rsidP="007E7FED">
            <w:pPr>
              <w:jc w:val="center"/>
              <w:rPr>
                <w:rFonts w:ascii="Times New Roman" w:hAnsi="Times New Roman" w:cs="Times New Roman"/>
                <w:color w:val="000000" w:themeColor="text1"/>
              </w:rPr>
            </w:pPr>
          </w:p>
          <w:p w:rsidR="007E7FED" w:rsidRDefault="007E7FED" w:rsidP="007E7FED">
            <w:pPr>
              <w:jc w:val="center"/>
              <w:rPr>
                <w:rFonts w:ascii="Times New Roman" w:hAnsi="Times New Roman" w:cs="Times New Roman"/>
                <w:i/>
                <w:iCs/>
                <w:color w:val="000000" w:themeColor="text1"/>
              </w:rPr>
            </w:pPr>
            <w:r w:rsidRPr="006F629B">
              <w:rPr>
                <w:rFonts w:ascii="Times New Roman" w:hAnsi="Times New Roman" w:cs="Times New Roman"/>
                <w:i/>
                <w:iCs/>
                <w:color w:val="000000" w:themeColor="text1"/>
              </w:rPr>
              <w:t>Nalaz</w:t>
            </w:r>
          </w:p>
          <w:p w:rsidR="007E7FED" w:rsidRDefault="007E7FED" w:rsidP="007E7FED">
            <w:pPr>
              <w:jc w:val="center"/>
              <w:rPr>
                <w:rFonts w:ascii="Times New Roman" w:hAnsi="Times New Roman" w:cs="Times New Roman"/>
                <w:b/>
                <w:bCs/>
                <w:i/>
                <w:iCs/>
                <w:color w:val="000000" w:themeColor="text1"/>
                <w:sz w:val="32"/>
                <w:szCs w:val="32"/>
              </w:rPr>
            </w:pPr>
          </w:p>
          <w:p w:rsidR="007E7FED" w:rsidRDefault="007E7FED" w:rsidP="007E7FED">
            <w:pPr>
              <w:jc w:val="center"/>
              <w:rPr>
                <w:rFonts w:ascii="Times New Roman" w:hAnsi="Times New Roman" w:cs="Times New Roman"/>
                <w:b/>
                <w:bCs/>
                <w:color w:val="000000" w:themeColor="text1"/>
                <w:sz w:val="32"/>
                <w:szCs w:val="32"/>
              </w:rPr>
            </w:pPr>
          </w:p>
        </w:tc>
        <w:tc>
          <w:tcPr>
            <w:tcW w:w="2267" w:type="dxa"/>
            <w:shd w:val="clear" w:color="auto" w:fill="E59EDC" w:themeFill="accent5" w:themeFillTint="66"/>
          </w:tcPr>
          <w:p w:rsidR="007E7FED" w:rsidRDefault="007E7FED" w:rsidP="007E7FED">
            <w:pPr>
              <w:jc w:val="both"/>
              <w:rPr>
                <w:rFonts w:ascii="Times New Roman" w:hAnsi="Times New Roman" w:cs="Times New Roman"/>
                <w:color w:val="000000" w:themeColor="text1"/>
              </w:rPr>
            </w:pPr>
            <w:r w:rsidRPr="007E7FED">
              <w:rPr>
                <w:rFonts w:ascii="Times New Roman" w:hAnsi="Times New Roman" w:cs="Times New Roman"/>
                <w:color w:val="000000" w:themeColor="text1"/>
                <w:shd w:val="clear" w:color="auto" w:fill="E59EDC" w:themeFill="accent5" w:themeFillTint="66"/>
              </w:rPr>
              <w:t>Ocjena učesnica fokus grupa i iz popunjenih</w:t>
            </w:r>
            <w:r>
              <w:rPr>
                <w:rFonts w:ascii="Times New Roman" w:hAnsi="Times New Roman" w:cs="Times New Roman"/>
                <w:color w:val="000000" w:themeColor="text1"/>
              </w:rPr>
              <w:t xml:space="preserve"> upitnika</w:t>
            </w:r>
          </w:p>
          <w:tbl>
            <w:tblPr>
              <w:tblStyle w:val="TableGrid0"/>
              <w:tblW w:w="0" w:type="auto"/>
              <w:tblLook w:val="04A0" w:firstRow="1" w:lastRow="0" w:firstColumn="1" w:lastColumn="0" w:noHBand="0" w:noVBand="1"/>
            </w:tblPr>
            <w:tblGrid>
              <w:gridCol w:w="996"/>
              <w:gridCol w:w="997"/>
            </w:tblGrid>
            <w:tr w:rsidR="007E7FED" w:rsidTr="007B04D1">
              <w:trPr>
                <w:trHeight w:val="275"/>
              </w:trPr>
              <w:tc>
                <w:tcPr>
                  <w:tcW w:w="996" w:type="dxa"/>
                </w:tcPr>
                <w:p w:rsidR="007E7FED" w:rsidRDefault="007E7FED" w:rsidP="007E7FED">
                  <w:pPr>
                    <w:jc w:val="both"/>
                    <w:rPr>
                      <w:rFonts w:ascii="Times New Roman" w:hAnsi="Times New Roman" w:cs="Times New Roman"/>
                      <w:color w:val="000000" w:themeColor="text1"/>
                    </w:rPr>
                  </w:pPr>
                  <w:r>
                    <w:rPr>
                      <w:rFonts w:ascii="Times New Roman" w:hAnsi="Times New Roman" w:cs="Times New Roman"/>
                      <w:color w:val="000000" w:themeColor="text1"/>
                    </w:rPr>
                    <w:t>visoko</w:t>
                  </w:r>
                </w:p>
              </w:tc>
              <w:tc>
                <w:tcPr>
                  <w:tcW w:w="997" w:type="dxa"/>
                  <w:shd w:val="clear" w:color="auto" w:fill="8DD873" w:themeFill="accent6" w:themeFillTint="99"/>
                </w:tcPr>
                <w:p w:rsidR="007E7FED" w:rsidRDefault="007E7FED" w:rsidP="007E7FED">
                  <w:pPr>
                    <w:jc w:val="both"/>
                    <w:rPr>
                      <w:rFonts w:ascii="Times New Roman" w:hAnsi="Times New Roman" w:cs="Times New Roman"/>
                      <w:color w:val="000000" w:themeColor="text1"/>
                    </w:rPr>
                  </w:pPr>
                </w:p>
              </w:tc>
            </w:tr>
            <w:tr w:rsidR="007E7FED" w:rsidTr="007B04D1">
              <w:trPr>
                <w:trHeight w:val="265"/>
              </w:trPr>
              <w:tc>
                <w:tcPr>
                  <w:tcW w:w="996" w:type="dxa"/>
                </w:tcPr>
                <w:p w:rsidR="007E7FED" w:rsidRDefault="007E7FED" w:rsidP="007E7FED">
                  <w:pPr>
                    <w:jc w:val="both"/>
                    <w:rPr>
                      <w:rFonts w:ascii="Times New Roman" w:hAnsi="Times New Roman" w:cs="Times New Roman"/>
                      <w:color w:val="000000" w:themeColor="text1"/>
                    </w:rPr>
                  </w:pPr>
                  <w:r>
                    <w:rPr>
                      <w:rFonts w:ascii="Times New Roman" w:hAnsi="Times New Roman" w:cs="Times New Roman"/>
                      <w:color w:val="000000" w:themeColor="text1"/>
                    </w:rPr>
                    <w:t>srednje</w:t>
                  </w:r>
                </w:p>
              </w:tc>
              <w:tc>
                <w:tcPr>
                  <w:tcW w:w="997" w:type="dxa"/>
                  <w:shd w:val="clear" w:color="auto" w:fill="FFFF00"/>
                </w:tcPr>
                <w:p w:rsidR="007E7FED" w:rsidRDefault="007E7FED" w:rsidP="007E7FED">
                  <w:pPr>
                    <w:jc w:val="both"/>
                    <w:rPr>
                      <w:rFonts w:ascii="Times New Roman" w:hAnsi="Times New Roman" w:cs="Times New Roman"/>
                      <w:color w:val="000000" w:themeColor="text1"/>
                    </w:rPr>
                  </w:pPr>
                </w:p>
              </w:tc>
            </w:tr>
            <w:tr w:rsidR="007E7FED" w:rsidTr="007B04D1">
              <w:trPr>
                <w:trHeight w:val="275"/>
              </w:trPr>
              <w:tc>
                <w:tcPr>
                  <w:tcW w:w="996" w:type="dxa"/>
                </w:tcPr>
                <w:p w:rsidR="007E7FED" w:rsidRDefault="007E7FED" w:rsidP="007E7FED">
                  <w:pPr>
                    <w:jc w:val="both"/>
                    <w:rPr>
                      <w:rFonts w:ascii="Times New Roman" w:hAnsi="Times New Roman" w:cs="Times New Roman"/>
                      <w:color w:val="000000" w:themeColor="text1"/>
                    </w:rPr>
                  </w:pPr>
                  <w:r>
                    <w:rPr>
                      <w:rFonts w:ascii="Times New Roman" w:hAnsi="Times New Roman" w:cs="Times New Roman"/>
                      <w:color w:val="000000" w:themeColor="text1"/>
                    </w:rPr>
                    <w:t>nisko</w:t>
                  </w:r>
                </w:p>
              </w:tc>
              <w:tc>
                <w:tcPr>
                  <w:tcW w:w="997" w:type="dxa"/>
                  <w:shd w:val="clear" w:color="auto" w:fill="FF0000"/>
                </w:tcPr>
                <w:p w:rsidR="007E7FED" w:rsidRDefault="007E7FED" w:rsidP="007E7FED">
                  <w:pPr>
                    <w:jc w:val="both"/>
                    <w:rPr>
                      <w:rFonts w:ascii="Times New Roman" w:hAnsi="Times New Roman" w:cs="Times New Roman"/>
                      <w:color w:val="000000" w:themeColor="text1"/>
                    </w:rPr>
                  </w:pPr>
                </w:p>
              </w:tc>
            </w:tr>
          </w:tbl>
          <w:p w:rsidR="007E7FED" w:rsidRDefault="007E7FED" w:rsidP="007E7FED">
            <w:pPr>
              <w:jc w:val="both"/>
              <w:rPr>
                <w:rFonts w:ascii="Times New Roman" w:hAnsi="Times New Roman" w:cs="Times New Roman"/>
                <w:b/>
                <w:bCs/>
                <w:color w:val="000000" w:themeColor="text1"/>
                <w:sz w:val="32"/>
                <w:szCs w:val="32"/>
              </w:rPr>
            </w:pPr>
          </w:p>
        </w:tc>
      </w:tr>
      <w:tr w:rsidR="007E7FED" w:rsidTr="00FB2CC2">
        <w:tc>
          <w:tcPr>
            <w:tcW w:w="2332" w:type="dxa"/>
          </w:tcPr>
          <w:p w:rsidR="007E7FED" w:rsidRDefault="007E7FED" w:rsidP="000168BD">
            <w:pPr>
              <w:rPr>
                <w:rFonts w:ascii="Times New Roman" w:hAnsi="Times New Roman" w:cs="Times New Roman"/>
                <w:b/>
                <w:bCs/>
                <w:color w:val="000000" w:themeColor="text1"/>
                <w:sz w:val="32"/>
                <w:szCs w:val="32"/>
              </w:rPr>
            </w:pPr>
            <w:r w:rsidRPr="00FD1B06">
              <w:rPr>
                <w:rFonts w:ascii="Times New Roman" w:hAnsi="Times New Roman" w:cs="Times New Roman"/>
              </w:rPr>
              <w:t xml:space="preserve">Šta se dogodilo kao rezultat sprovođenja NSRR? Koju stvarnu razliku je proizvela strategija za korisnike? </w:t>
            </w:r>
          </w:p>
        </w:tc>
        <w:tc>
          <w:tcPr>
            <w:tcW w:w="4751" w:type="dxa"/>
          </w:tcPr>
          <w:p w:rsidR="007E7FED" w:rsidRDefault="00FB2CC2" w:rsidP="000168BD">
            <w:pPr>
              <w:jc w:val="both"/>
              <w:rPr>
                <w:rFonts w:ascii="Times New Roman" w:hAnsi="Times New Roman" w:cs="Times New Roman"/>
                <w:color w:val="000000" w:themeColor="text1"/>
              </w:rPr>
            </w:pPr>
            <w:r w:rsidRPr="00FB2CC2">
              <w:rPr>
                <w:rFonts w:ascii="Times New Roman" w:hAnsi="Times New Roman" w:cs="Times New Roman"/>
                <w:color w:val="000000" w:themeColor="text1"/>
              </w:rPr>
              <w:t>Unaprijeđen je strateški i pravni okvir.</w:t>
            </w:r>
          </w:p>
          <w:p w:rsidR="00FB2CC2" w:rsidRPr="00FB2CC2" w:rsidRDefault="00FB2CC2" w:rsidP="000168BD">
            <w:pPr>
              <w:jc w:val="both"/>
              <w:rPr>
                <w:rFonts w:ascii="Times New Roman" w:hAnsi="Times New Roman" w:cs="Times New Roman"/>
                <w:color w:val="000000" w:themeColor="text1"/>
              </w:rPr>
            </w:pPr>
            <w:r>
              <w:rPr>
                <w:rFonts w:ascii="Times New Roman" w:hAnsi="Times New Roman" w:cs="Times New Roman"/>
                <w:color w:val="000000" w:themeColor="text1"/>
              </w:rPr>
              <w:t>Povećan nivo svijesti o potrebi orodnjavanja politika i uvođenja rodno odgovornog budžeta.</w:t>
            </w:r>
          </w:p>
        </w:tc>
        <w:tc>
          <w:tcPr>
            <w:tcW w:w="2267" w:type="dxa"/>
            <w:shd w:val="clear" w:color="auto" w:fill="FFFF00"/>
          </w:tcPr>
          <w:p w:rsidR="007E7FED" w:rsidRDefault="007E7FED" w:rsidP="000168BD">
            <w:pPr>
              <w:jc w:val="both"/>
              <w:rPr>
                <w:rFonts w:ascii="Times New Roman" w:hAnsi="Times New Roman" w:cs="Times New Roman"/>
                <w:b/>
                <w:bCs/>
                <w:color w:val="000000" w:themeColor="text1"/>
                <w:sz w:val="32"/>
                <w:szCs w:val="32"/>
              </w:rPr>
            </w:pPr>
          </w:p>
        </w:tc>
      </w:tr>
      <w:tr w:rsidR="007E7FED" w:rsidTr="00271EAE">
        <w:tc>
          <w:tcPr>
            <w:tcW w:w="2332" w:type="dxa"/>
          </w:tcPr>
          <w:p w:rsidR="007E7FED" w:rsidRDefault="007E7FED" w:rsidP="000168BD">
            <w:pPr>
              <w:rPr>
                <w:rFonts w:ascii="Times New Roman" w:hAnsi="Times New Roman" w:cs="Times New Roman"/>
                <w:b/>
                <w:bCs/>
                <w:color w:val="000000" w:themeColor="text1"/>
                <w:sz w:val="32"/>
                <w:szCs w:val="32"/>
              </w:rPr>
            </w:pPr>
            <w:r w:rsidRPr="00FD1B06">
              <w:rPr>
                <w:rFonts w:ascii="Times New Roman" w:hAnsi="Times New Roman" w:cs="Times New Roman"/>
              </w:rPr>
              <w:t xml:space="preserve">U kojoj mjeri je napredovala rodna ravnopravnost i osnaživanje žena kao rezultat realizacije NRSS? </w:t>
            </w:r>
          </w:p>
        </w:tc>
        <w:tc>
          <w:tcPr>
            <w:tcW w:w="4751" w:type="dxa"/>
          </w:tcPr>
          <w:p w:rsidR="007E7FED" w:rsidRPr="00FB2CC2" w:rsidRDefault="00FB2CC2" w:rsidP="000168BD">
            <w:pPr>
              <w:jc w:val="both"/>
              <w:rPr>
                <w:rFonts w:ascii="Times New Roman" w:hAnsi="Times New Roman" w:cs="Times New Roman"/>
                <w:color w:val="000000" w:themeColor="text1"/>
              </w:rPr>
            </w:pPr>
            <w:r w:rsidRPr="00FB2CC2">
              <w:rPr>
                <w:rFonts w:ascii="Times New Roman" w:hAnsi="Times New Roman" w:cs="Times New Roman"/>
                <w:color w:val="000000" w:themeColor="text1"/>
              </w:rPr>
              <w:t>Da bi se</w:t>
            </w:r>
            <w:r>
              <w:rPr>
                <w:rFonts w:ascii="Times New Roman" w:hAnsi="Times New Roman" w:cs="Times New Roman"/>
                <w:color w:val="000000" w:themeColor="text1"/>
              </w:rPr>
              <w:t xml:space="preserve"> dobio tačan odgovor na ovo pitanje potrebno je realizovati istraživanje, ali je evidentno da se promjene, još uvijek, najviše dešavaju na nivou institucija i da realizacija NSRR nema veliki</w:t>
            </w:r>
            <w:r w:rsidR="00271EAE">
              <w:rPr>
                <w:rFonts w:ascii="Times New Roman" w:hAnsi="Times New Roman" w:cs="Times New Roman"/>
                <w:color w:val="000000" w:themeColor="text1"/>
              </w:rPr>
              <w:t xml:space="preserve"> uticaj na osnaživanje značajnog broja žena i osoba drugačijeg polnog i rodnog identiteta.</w:t>
            </w:r>
            <w:r>
              <w:rPr>
                <w:rFonts w:ascii="Times New Roman" w:hAnsi="Times New Roman" w:cs="Times New Roman"/>
                <w:color w:val="000000" w:themeColor="text1"/>
              </w:rPr>
              <w:t xml:space="preserve"> </w:t>
            </w:r>
          </w:p>
        </w:tc>
        <w:tc>
          <w:tcPr>
            <w:tcW w:w="2267" w:type="dxa"/>
            <w:shd w:val="clear" w:color="auto" w:fill="FFFF00"/>
          </w:tcPr>
          <w:p w:rsidR="007E7FED" w:rsidRDefault="007E7FED" w:rsidP="000168BD">
            <w:pPr>
              <w:jc w:val="both"/>
              <w:rPr>
                <w:rFonts w:ascii="Times New Roman" w:hAnsi="Times New Roman" w:cs="Times New Roman"/>
                <w:b/>
                <w:bCs/>
                <w:color w:val="000000" w:themeColor="text1"/>
                <w:sz w:val="32"/>
                <w:szCs w:val="32"/>
              </w:rPr>
            </w:pPr>
          </w:p>
        </w:tc>
      </w:tr>
      <w:tr w:rsidR="007E7FED" w:rsidTr="00271EAE">
        <w:tc>
          <w:tcPr>
            <w:tcW w:w="2332" w:type="dxa"/>
          </w:tcPr>
          <w:p w:rsidR="007E7FED" w:rsidRDefault="007E7FED" w:rsidP="000168BD">
            <w:pPr>
              <w:rPr>
                <w:rFonts w:ascii="Times New Roman" w:hAnsi="Times New Roman" w:cs="Times New Roman"/>
                <w:b/>
                <w:bCs/>
                <w:color w:val="000000" w:themeColor="text1"/>
                <w:sz w:val="32"/>
                <w:szCs w:val="32"/>
              </w:rPr>
            </w:pPr>
            <w:r w:rsidRPr="00FD1B06">
              <w:rPr>
                <w:rFonts w:ascii="Times New Roman" w:hAnsi="Times New Roman" w:cs="Times New Roman"/>
              </w:rPr>
              <w:t xml:space="preserve">Šta se dogodilo kao rezultat sprovođenja strategije u pogledu napredovanja u oblasti ispunjavanja kriterijuma za pristupanje EU? </w:t>
            </w:r>
          </w:p>
        </w:tc>
        <w:tc>
          <w:tcPr>
            <w:tcW w:w="4751" w:type="dxa"/>
          </w:tcPr>
          <w:p w:rsidR="007E7FED" w:rsidRPr="00EC61C3" w:rsidRDefault="007E7FED" w:rsidP="000168BD">
            <w:pPr>
              <w:jc w:val="both"/>
              <w:rPr>
                <w:rFonts w:ascii="Times New Roman" w:hAnsi="Times New Roman" w:cs="Times New Roman"/>
                <w:color w:val="000000" w:themeColor="text1"/>
              </w:rPr>
            </w:pPr>
            <w:r w:rsidRPr="00EC61C3">
              <w:rPr>
                <w:rFonts w:ascii="Times New Roman" w:hAnsi="Times New Roman" w:cs="Times New Roman"/>
                <w:color w:val="000000" w:themeColor="text1"/>
              </w:rPr>
              <w:t>Jednoglas</w:t>
            </w:r>
            <w:r>
              <w:rPr>
                <w:rFonts w:ascii="Times New Roman" w:hAnsi="Times New Roman" w:cs="Times New Roman"/>
                <w:color w:val="000000" w:themeColor="text1"/>
              </w:rPr>
              <w:t xml:space="preserve">an je stav svih učesnica fokus grupa da je na dobijanje </w:t>
            </w:r>
            <w:r w:rsidRPr="00EC61C3">
              <w:rPr>
                <w:rFonts w:ascii="Times New Roman" w:hAnsi="Times New Roman" w:cs="Times New Roman"/>
                <w:color w:val="000000" w:themeColor="text1"/>
              </w:rPr>
              <w:t>pozitiv</w:t>
            </w:r>
            <w:r>
              <w:rPr>
                <w:rFonts w:ascii="Times New Roman" w:hAnsi="Times New Roman" w:cs="Times New Roman"/>
                <w:color w:val="000000" w:themeColor="text1"/>
              </w:rPr>
              <w:t>nog</w:t>
            </w:r>
            <w:r w:rsidRPr="00EC61C3">
              <w:rPr>
                <w:rFonts w:ascii="Times New Roman" w:hAnsi="Times New Roman" w:cs="Times New Roman"/>
                <w:color w:val="000000" w:themeColor="text1"/>
              </w:rPr>
              <w:t xml:space="preserve"> Izveštaj</w:t>
            </w:r>
            <w:r>
              <w:rPr>
                <w:rFonts w:ascii="Times New Roman" w:hAnsi="Times New Roman" w:cs="Times New Roman"/>
                <w:color w:val="000000" w:themeColor="text1"/>
              </w:rPr>
              <w:t>a</w:t>
            </w:r>
            <w:r w:rsidRPr="00EC61C3">
              <w:rPr>
                <w:rFonts w:ascii="Times New Roman" w:hAnsi="Times New Roman" w:cs="Times New Roman"/>
                <w:color w:val="000000" w:themeColor="text1"/>
              </w:rPr>
              <w:t xml:space="preserve"> o proc</w:t>
            </w:r>
            <w:r>
              <w:rPr>
                <w:rFonts w:ascii="Times New Roman" w:hAnsi="Times New Roman" w:cs="Times New Roman"/>
                <w:color w:val="000000" w:themeColor="text1"/>
              </w:rPr>
              <w:t>j</w:t>
            </w:r>
            <w:r w:rsidRPr="00EC61C3">
              <w:rPr>
                <w:rFonts w:ascii="Times New Roman" w:hAnsi="Times New Roman" w:cs="Times New Roman"/>
                <w:color w:val="000000" w:themeColor="text1"/>
              </w:rPr>
              <w:t>eni ispunjenosti privremenih m</w:t>
            </w:r>
            <w:r>
              <w:rPr>
                <w:rFonts w:ascii="Times New Roman" w:hAnsi="Times New Roman" w:cs="Times New Roman"/>
                <w:color w:val="000000" w:themeColor="text1"/>
              </w:rPr>
              <w:t>j</w:t>
            </w:r>
            <w:r w:rsidRPr="00EC61C3">
              <w:rPr>
                <w:rFonts w:ascii="Times New Roman" w:hAnsi="Times New Roman" w:cs="Times New Roman"/>
                <w:color w:val="000000" w:themeColor="text1"/>
              </w:rPr>
              <w:t>erila za poglavlja 23 i 24 (IBAR)</w:t>
            </w:r>
            <w:r>
              <w:rPr>
                <w:rFonts w:ascii="Times New Roman" w:hAnsi="Times New Roman" w:cs="Times New Roman"/>
                <w:color w:val="000000" w:themeColor="text1"/>
              </w:rPr>
              <w:t>, u junu 2024. godine, imala i primjena NSRR. Ukazale su na to da su usvojeni “IBAR” zakoni bili orodnjeni.</w:t>
            </w:r>
          </w:p>
        </w:tc>
        <w:tc>
          <w:tcPr>
            <w:tcW w:w="2267" w:type="dxa"/>
            <w:shd w:val="clear" w:color="auto" w:fill="8DD873" w:themeFill="accent6" w:themeFillTint="99"/>
          </w:tcPr>
          <w:p w:rsidR="007E7FED" w:rsidRPr="00EC61C3" w:rsidRDefault="007E7FED" w:rsidP="000168BD">
            <w:pPr>
              <w:jc w:val="both"/>
              <w:rPr>
                <w:rFonts w:ascii="Times New Roman" w:hAnsi="Times New Roman" w:cs="Times New Roman"/>
                <w:color w:val="000000" w:themeColor="text1"/>
              </w:rPr>
            </w:pPr>
          </w:p>
        </w:tc>
      </w:tr>
      <w:tr w:rsidR="007E7FED" w:rsidTr="00A9609D">
        <w:tc>
          <w:tcPr>
            <w:tcW w:w="2332" w:type="dxa"/>
          </w:tcPr>
          <w:p w:rsidR="007E7FED" w:rsidRDefault="007E7FED" w:rsidP="000168BD">
            <w:pPr>
              <w:rPr>
                <w:rFonts w:ascii="Times New Roman" w:hAnsi="Times New Roman" w:cs="Times New Roman"/>
                <w:b/>
                <w:bCs/>
                <w:color w:val="000000" w:themeColor="text1"/>
                <w:sz w:val="32"/>
                <w:szCs w:val="32"/>
              </w:rPr>
            </w:pPr>
            <w:r w:rsidRPr="00FD1B06">
              <w:rPr>
                <w:rFonts w:ascii="Times New Roman" w:hAnsi="Times New Roman" w:cs="Times New Roman"/>
              </w:rPr>
              <w:t xml:space="preserve">Da li je, uz pomoć i podršku NSRR, kapacitet organizacija civilnog društva ojačan da bolje zagovaraju za rodnu ravnopravnost? </w:t>
            </w:r>
          </w:p>
        </w:tc>
        <w:tc>
          <w:tcPr>
            <w:tcW w:w="4751" w:type="dxa"/>
          </w:tcPr>
          <w:p w:rsidR="007E7FED" w:rsidRPr="00A9609D" w:rsidRDefault="00A9609D" w:rsidP="000168BD">
            <w:pPr>
              <w:jc w:val="both"/>
              <w:rPr>
                <w:rFonts w:ascii="Times New Roman" w:hAnsi="Times New Roman" w:cs="Times New Roman"/>
                <w:color w:val="000000" w:themeColor="text1"/>
              </w:rPr>
            </w:pPr>
            <w:r w:rsidRPr="00A9609D">
              <w:rPr>
                <w:rFonts w:ascii="Times New Roman" w:hAnsi="Times New Roman" w:cs="Times New Roman"/>
                <w:color w:val="000000" w:themeColor="text1"/>
              </w:rPr>
              <w:t xml:space="preserve">Organizacije </w:t>
            </w:r>
            <w:r>
              <w:rPr>
                <w:rFonts w:ascii="Times New Roman" w:hAnsi="Times New Roman" w:cs="Times New Roman"/>
                <w:color w:val="000000" w:themeColor="text1"/>
              </w:rPr>
              <w:t>civilnog društva nijesu NSRR prepoznate kao nosioci aktivnosti, a nema ih u velikoj mjeri ni među partnerima za njihovu realizaciju. Nijesu bile organizovane ni specifične obuke za njih kako bi se ojačale da bolje zagovaraju rodnu ravnopravnost. No, sva dokumenta i realizovana istraživanja koja su proistekla iz realizacije NSRR su pomogla organizacijama civilnog društva da unaprijede svoje kapacitete i da, uz te nove altke, jače zagovaraju rodnu ravnopravnost i kreiraju i implementiraju projekte koji će povećati nivo rodne ravnopravnosti.</w:t>
            </w:r>
          </w:p>
        </w:tc>
        <w:tc>
          <w:tcPr>
            <w:tcW w:w="2267" w:type="dxa"/>
            <w:shd w:val="clear" w:color="auto" w:fill="FFFF00"/>
          </w:tcPr>
          <w:p w:rsidR="007E7FED" w:rsidRDefault="007E7FED" w:rsidP="000168BD">
            <w:pPr>
              <w:jc w:val="both"/>
              <w:rPr>
                <w:rFonts w:ascii="Times New Roman" w:hAnsi="Times New Roman" w:cs="Times New Roman"/>
                <w:b/>
                <w:bCs/>
                <w:color w:val="000000" w:themeColor="text1"/>
                <w:sz w:val="32"/>
                <w:szCs w:val="32"/>
              </w:rPr>
            </w:pPr>
          </w:p>
        </w:tc>
      </w:tr>
      <w:tr w:rsidR="007E7FED" w:rsidTr="00831ECD">
        <w:tc>
          <w:tcPr>
            <w:tcW w:w="2332" w:type="dxa"/>
          </w:tcPr>
          <w:p w:rsidR="007E7FED" w:rsidRDefault="007E7FED" w:rsidP="000168BD">
            <w:pPr>
              <w:rPr>
                <w:rFonts w:ascii="Times New Roman" w:hAnsi="Times New Roman" w:cs="Times New Roman"/>
                <w:b/>
                <w:bCs/>
                <w:color w:val="000000" w:themeColor="text1"/>
                <w:sz w:val="32"/>
                <w:szCs w:val="32"/>
              </w:rPr>
            </w:pPr>
            <w:r w:rsidRPr="00FD1B06">
              <w:rPr>
                <w:rFonts w:ascii="Times New Roman" w:hAnsi="Times New Roman" w:cs="Times New Roman"/>
              </w:rPr>
              <w:t xml:space="preserve">Da li nacionalne/lokalne institucije pokazuju vođstvo, posvećenost i tehničke kapacitete da nastave rad na realizaciji naredne Nacionalne strategije za rodnu ravnopravnost? </w:t>
            </w:r>
          </w:p>
        </w:tc>
        <w:tc>
          <w:tcPr>
            <w:tcW w:w="4751" w:type="dxa"/>
          </w:tcPr>
          <w:p w:rsidR="007E7FED" w:rsidRPr="00A9609D" w:rsidRDefault="00A9609D" w:rsidP="000168BD">
            <w:pPr>
              <w:jc w:val="both"/>
              <w:rPr>
                <w:rFonts w:ascii="Times New Roman" w:hAnsi="Times New Roman" w:cs="Times New Roman"/>
                <w:color w:val="000000" w:themeColor="text1"/>
              </w:rPr>
            </w:pPr>
            <w:r w:rsidRPr="00A9609D">
              <w:rPr>
                <w:rFonts w:ascii="Times New Roman" w:hAnsi="Times New Roman" w:cs="Times New Roman"/>
                <w:color w:val="000000" w:themeColor="text1"/>
              </w:rPr>
              <w:t xml:space="preserve">Postoji </w:t>
            </w:r>
            <w:r>
              <w:rPr>
                <w:rFonts w:ascii="Times New Roman" w:hAnsi="Times New Roman" w:cs="Times New Roman"/>
                <w:color w:val="000000" w:themeColor="text1"/>
              </w:rPr>
              <w:t>zainteresovanost. Pojedine institucije, pozivajući se na strateški cilj NSRR, već kreiraju politike i prakse koje utiru put povećanju rodne ravnopravnosti i osnaživanju žena i osoba drugačijih polnih i rodnih identiteta.</w:t>
            </w:r>
          </w:p>
        </w:tc>
        <w:tc>
          <w:tcPr>
            <w:tcW w:w="2267" w:type="dxa"/>
            <w:shd w:val="clear" w:color="auto" w:fill="FFFF00"/>
          </w:tcPr>
          <w:p w:rsidR="007E7FED" w:rsidRDefault="007E7FED" w:rsidP="000168BD">
            <w:pPr>
              <w:jc w:val="both"/>
              <w:rPr>
                <w:rFonts w:ascii="Times New Roman" w:hAnsi="Times New Roman" w:cs="Times New Roman"/>
                <w:b/>
                <w:bCs/>
                <w:color w:val="000000" w:themeColor="text1"/>
                <w:sz w:val="32"/>
                <w:szCs w:val="32"/>
              </w:rPr>
            </w:pPr>
          </w:p>
        </w:tc>
      </w:tr>
      <w:tr w:rsidR="007E7FED" w:rsidTr="00831ECD">
        <w:tc>
          <w:tcPr>
            <w:tcW w:w="2332" w:type="dxa"/>
          </w:tcPr>
          <w:p w:rsidR="007E7FED" w:rsidRDefault="007E7FED" w:rsidP="000168BD">
            <w:pPr>
              <w:rPr>
                <w:rFonts w:ascii="Times New Roman" w:hAnsi="Times New Roman" w:cs="Times New Roman"/>
                <w:b/>
                <w:bCs/>
                <w:color w:val="000000" w:themeColor="text1"/>
                <w:sz w:val="32"/>
                <w:szCs w:val="32"/>
              </w:rPr>
            </w:pPr>
            <w:r w:rsidRPr="00FD1B06">
              <w:rPr>
                <w:rFonts w:ascii="Times New Roman" w:hAnsi="Times New Roman" w:cs="Times New Roman"/>
              </w:rPr>
              <w:t xml:space="preserve">U kojoj mjeri je NSRR uspjela da izgradi kapacitete institucionalnih mehanizama za postizanje rodne ravnopravnosti? </w:t>
            </w:r>
          </w:p>
        </w:tc>
        <w:tc>
          <w:tcPr>
            <w:tcW w:w="4751" w:type="dxa"/>
          </w:tcPr>
          <w:p w:rsidR="007E7FED" w:rsidRPr="00A9609D" w:rsidRDefault="00A9609D" w:rsidP="000168BD">
            <w:pPr>
              <w:jc w:val="both"/>
              <w:rPr>
                <w:rFonts w:ascii="Times New Roman" w:hAnsi="Times New Roman" w:cs="Times New Roman"/>
                <w:color w:val="000000" w:themeColor="text1"/>
              </w:rPr>
            </w:pPr>
            <w:r>
              <w:rPr>
                <w:rFonts w:ascii="Times New Roman" w:hAnsi="Times New Roman" w:cs="Times New Roman"/>
                <w:color w:val="000000" w:themeColor="text1"/>
              </w:rPr>
              <w:t>NSRR je uspjela da djelimično ojača kapacite</w:t>
            </w:r>
            <w:r w:rsidR="00831ECD">
              <w:rPr>
                <w:rFonts w:ascii="Times New Roman" w:hAnsi="Times New Roman" w:cs="Times New Roman"/>
                <w:color w:val="000000" w:themeColor="text1"/>
              </w:rPr>
              <w:t xml:space="preserve">te </w:t>
            </w:r>
            <w:r w:rsidR="00831ECD" w:rsidRPr="00FD1B06">
              <w:rPr>
                <w:rFonts w:ascii="Times New Roman" w:hAnsi="Times New Roman" w:cs="Times New Roman"/>
              </w:rPr>
              <w:t>institucionalnih mehanizama za postizanje rodne ravnopravnosti</w:t>
            </w:r>
            <w:r w:rsidR="00831ECD">
              <w:rPr>
                <w:rFonts w:ascii="Times New Roman" w:hAnsi="Times New Roman" w:cs="Times New Roman"/>
                <w:color w:val="000000" w:themeColor="text1"/>
              </w:rPr>
              <w:t xml:space="preserve"> , ali i da ukaže na potrebu njihovog daljeg jačanja i boljeg pozicioniranja.</w:t>
            </w:r>
          </w:p>
        </w:tc>
        <w:tc>
          <w:tcPr>
            <w:tcW w:w="2267" w:type="dxa"/>
            <w:shd w:val="clear" w:color="auto" w:fill="FFFF00"/>
          </w:tcPr>
          <w:p w:rsidR="007E7FED" w:rsidRDefault="007E7FED" w:rsidP="000168BD">
            <w:pPr>
              <w:jc w:val="both"/>
              <w:rPr>
                <w:rFonts w:ascii="Times New Roman" w:hAnsi="Times New Roman" w:cs="Times New Roman"/>
                <w:b/>
                <w:bCs/>
                <w:color w:val="000000" w:themeColor="text1"/>
                <w:sz w:val="32"/>
                <w:szCs w:val="32"/>
              </w:rPr>
            </w:pPr>
          </w:p>
        </w:tc>
      </w:tr>
      <w:tr w:rsidR="007E7FED" w:rsidTr="00831ECD">
        <w:tc>
          <w:tcPr>
            <w:tcW w:w="2332" w:type="dxa"/>
          </w:tcPr>
          <w:p w:rsidR="007E7FED" w:rsidRDefault="007E7FED" w:rsidP="000168BD">
            <w:pPr>
              <w:rPr>
                <w:rFonts w:ascii="Times New Roman" w:hAnsi="Times New Roman" w:cs="Times New Roman"/>
                <w:b/>
                <w:bCs/>
                <w:color w:val="000000" w:themeColor="text1"/>
                <w:sz w:val="32"/>
                <w:szCs w:val="32"/>
              </w:rPr>
            </w:pPr>
            <w:r w:rsidRPr="00FD1B06">
              <w:rPr>
                <w:rFonts w:ascii="Times New Roman" w:hAnsi="Times New Roman" w:cs="Times New Roman"/>
              </w:rPr>
              <w:t xml:space="preserve">Da li ključni nacionalni partneri, uključujući ženski pokret i ženske organizacije, imaju glas i uticaj u realizaciji NSRR? </w:t>
            </w:r>
          </w:p>
        </w:tc>
        <w:tc>
          <w:tcPr>
            <w:tcW w:w="4751" w:type="dxa"/>
          </w:tcPr>
          <w:p w:rsidR="007E7FED" w:rsidRPr="00831ECD" w:rsidRDefault="00CA348E" w:rsidP="000168BD">
            <w:pPr>
              <w:jc w:val="both"/>
              <w:rPr>
                <w:rFonts w:ascii="Times New Roman" w:hAnsi="Times New Roman" w:cs="Times New Roman"/>
                <w:color w:val="000000" w:themeColor="text1"/>
              </w:rPr>
            </w:pPr>
            <w:r>
              <w:rPr>
                <w:rFonts w:ascii="Times New Roman" w:hAnsi="Times New Roman" w:cs="Times New Roman"/>
                <w:color w:val="000000" w:themeColor="text1"/>
              </w:rPr>
              <w:t>Ženski pokret i ženske organizacije i</w:t>
            </w:r>
            <w:r w:rsidR="00831ECD">
              <w:rPr>
                <w:rFonts w:ascii="Times New Roman" w:hAnsi="Times New Roman" w:cs="Times New Roman"/>
                <w:color w:val="000000" w:themeColor="text1"/>
              </w:rPr>
              <w:t>maju kroz delegiranje četiri članice Komisije za praćennje sprovođenja NSRR i posredno, kroz kreiranje i realizaciju projekata čiji su ciljevi kompatibilni sa ciljevima NSRR.</w:t>
            </w:r>
          </w:p>
        </w:tc>
        <w:tc>
          <w:tcPr>
            <w:tcW w:w="2267" w:type="dxa"/>
            <w:shd w:val="clear" w:color="auto" w:fill="FFFF00"/>
          </w:tcPr>
          <w:p w:rsidR="007E7FED" w:rsidRDefault="007E7FED" w:rsidP="000168BD">
            <w:pPr>
              <w:jc w:val="both"/>
              <w:rPr>
                <w:rFonts w:ascii="Times New Roman" w:hAnsi="Times New Roman" w:cs="Times New Roman"/>
                <w:b/>
                <w:bCs/>
                <w:color w:val="000000" w:themeColor="text1"/>
                <w:sz w:val="32"/>
                <w:szCs w:val="32"/>
              </w:rPr>
            </w:pPr>
          </w:p>
        </w:tc>
      </w:tr>
    </w:tbl>
    <w:p w:rsidR="005C1657" w:rsidRDefault="005C1657" w:rsidP="00EF66F6">
      <w:pPr>
        <w:jc w:val="both"/>
        <w:rPr>
          <w:rFonts w:ascii="Times New Roman" w:hAnsi="Times New Roman" w:cs="Times New Roman"/>
          <w:b/>
          <w:bCs/>
          <w:color w:val="000000" w:themeColor="text1"/>
          <w:sz w:val="32"/>
          <w:szCs w:val="32"/>
        </w:rPr>
      </w:pPr>
    </w:p>
    <w:p w:rsidR="000168BD" w:rsidRDefault="000168BD" w:rsidP="00EF66F6">
      <w:pPr>
        <w:jc w:val="both"/>
        <w:rPr>
          <w:rFonts w:ascii="Times New Roman" w:hAnsi="Times New Roman" w:cs="Times New Roman"/>
          <w:b/>
          <w:bCs/>
          <w:color w:val="000000" w:themeColor="text1"/>
          <w:sz w:val="32"/>
          <w:szCs w:val="32"/>
        </w:rPr>
      </w:pPr>
    </w:p>
    <w:p w:rsidR="000168BD" w:rsidRDefault="000168BD" w:rsidP="00EF66F6">
      <w:pPr>
        <w:jc w:val="both"/>
        <w:rPr>
          <w:rFonts w:ascii="Times New Roman" w:hAnsi="Times New Roman" w:cs="Times New Roman"/>
          <w:b/>
          <w:bCs/>
          <w:color w:val="000000" w:themeColor="text1"/>
          <w:sz w:val="32"/>
          <w:szCs w:val="32"/>
        </w:rPr>
      </w:pPr>
    </w:p>
    <w:tbl>
      <w:tblPr>
        <w:tblStyle w:val="TableGrid0"/>
        <w:tblW w:w="0" w:type="auto"/>
        <w:tblLook w:val="04A0" w:firstRow="1" w:lastRow="0" w:firstColumn="1" w:lastColumn="0" w:noHBand="0" w:noVBand="1"/>
      </w:tblPr>
      <w:tblGrid>
        <w:gridCol w:w="2252"/>
        <w:gridCol w:w="4831"/>
        <w:gridCol w:w="2267"/>
      </w:tblGrid>
      <w:tr w:rsidR="007E7FED" w:rsidTr="007B04D1">
        <w:tc>
          <w:tcPr>
            <w:tcW w:w="9350" w:type="dxa"/>
            <w:gridSpan w:val="3"/>
            <w:shd w:val="clear" w:color="auto" w:fill="D86DCB" w:themeFill="accent5" w:themeFillTint="99"/>
          </w:tcPr>
          <w:p w:rsidR="007E7FED" w:rsidRDefault="007E7FED" w:rsidP="000168BD">
            <w:pPr>
              <w:jc w:val="center"/>
              <w:rPr>
                <w:rFonts w:ascii="Times New Roman" w:hAnsi="Times New Roman" w:cs="Times New Roman"/>
                <w:color w:val="000000" w:themeColor="text1"/>
              </w:rPr>
            </w:pPr>
          </w:p>
          <w:p w:rsidR="007E7FED" w:rsidRPr="00936439" w:rsidRDefault="007E7FED" w:rsidP="000168BD">
            <w:pPr>
              <w:jc w:val="center"/>
              <w:rPr>
                <w:rFonts w:ascii="Times New Roman" w:hAnsi="Times New Roman" w:cs="Times New Roman"/>
                <w:b/>
                <w:bCs/>
                <w:color w:val="000000" w:themeColor="text1"/>
              </w:rPr>
            </w:pPr>
            <w:r w:rsidRPr="00936439">
              <w:rPr>
                <w:rFonts w:ascii="Times New Roman" w:hAnsi="Times New Roman" w:cs="Times New Roman"/>
                <w:b/>
                <w:bCs/>
                <w:color w:val="000000" w:themeColor="text1"/>
              </w:rPr>
              <w:t>ODRŽIVOST</w:t>
            </w:r>
          </w:p>
          <w:p w:rsidR="007E7FED" w:rsidRDefault="007E7FED" w:rsidP="000168BD">
            <w:pPr>
              <w:jc w:val="center"/>
              <w:rPr>
                <w:rFonts w:ascii="Times New Roman" w:hAnsi="Times New Roman" w:cs="Times New Roman"/>
                <w:color w:val="000000" w:themeColor="text1"/>
              </w:rPr>
            </w:pPr>
          </w:p>
        </w:tc>
      </w:tr>
      <w:tr w:rsidR="007E7FED" w:rsidTr="007E7FED">
        <w:tc>
          <w:tcPr>
            <w:tcW w:w="2252" w:type="dxa"/>
            <w:shd w:val="clear" w:color="auto" w:fill="D86DCB" w:themeFill="accent5" w:themeFillTint="99"/>
          </w:tcPr>
          <w:p w:rsidR="007E7FED" w:rsidRDefault="007E7FED" w:rsidP="007E7FED">
            <w:pPr>
              <w:jc w:val="center"/>
              <w:rPr>
                <w:rFonts w:ascii="Times New Roman" w:hAnsi="Times New Roman" w:cs="Times New Roman"/>
              </w:rPr>
            </w:pPr>
          </w:p>
          <w:p w:rsidR="007E7FED" w:rsidRDefault="007E7FED" w:rsidP="007E7FED">
            <w:pPr>
              <w:jc w:val="center"/>
              <w:rPr>
                <w:rFonts w:ascii="Times New Roman" w:hAnsi="Times New Roman" w:cs="Times New Roman"/>
              </w:rPr>
            </w:pPr>
          </w:p>
          <w:p w:rsidR="007E7FED" w:rsidRDefault="007E7FED" w:rsidP="007E7FED">
            <w:pPr>
              <w:jc w:val="center"/>
              <w:rPr>
                <w:rFonts w:ascii="Times New Roman" w:hAnsi="Times New Roman" w:cs="Times New Roman"/>
              </w:rPr>
            </w:pPr>
          </w:p>
          <w:p w:rsidR="007E7FED" w:rsidRPr="00FD1B06" w:rsidRDefault="007E7FED" w:rsidP="007E7FED">
            <w:pPr>
              <w:jc w:val="center"/>
              <w:rPr>
                <w:rFonts w:ascii="Times New Roman" w:hAnsi="Times New Roman" w:cs="Times New Roman"/>
                <w:color w:val="211E1E"/>
              </w:rPr>
            </w:pPr>
            <w:r w:rsidRPr="006F629B">
              <w:rPr>
                <w:rFonts w:ascii="Times New Roman" w:hAnsi="Times New Roman" w:cs="Times New Roman"/>
                <w:i/>
                <w:iCs/>
              </w:rPr>
              <w:t>Pitanje</w:t>
            </w:r>
          </w:p>
        </w:tc>
        <w:tc>
          <w:tcPr>
            <w:tcW w:w="4831" w:type="dxa"/>
            <w:shd w:val="clear" w:color="auto" w:fill="D86DCB" w:themeFill="accent5" w:themeFillTint="99"/>
          </w:tcPr>
          <w:p w:rsidR="007E7FED" w:rsidRDefault="007E7FED" w:rsidP="007E7FED">
            <w:pPr>
              <w:jc w:val="center"/>
              <w:rPr>
                <w:rFonts w:ascii="Times New Roman" w:hAnsi="Times New Roman" w:cs="Times New Roman"/>
                <w:color w:val="000000" w:themeColor="text1"/>
              </w:rPr>
            </w:pPr>
          </w:p>
          <w:p w:rsidR="007E7FED" w:rsidRDefault="007E7FED" w:rsidP="007E7FED">
            <w:pPr>
              <w:jc w:val="center"/>
              <w:rPr>
                <w:rFonts w:ascii="Times New Roman" w:hAnsi="Times New Roman" w:cs="Times New Roman"/>
                <w:color w:val="000000" w:themeColor="text1"/>
              </w:rPr>
            </w:pPr>
          </w:p>
          <w:p w:rsidR="007E7FED" w:rsidRDefault="007E7FED" w:rsidP="007E7FED">
            <w:pPr>
              <w:jc w:val="center"/>
              <w:rPr>
                <w:rFonts w:ascii="Times New Roman" w:hAnsi="Times New Roman" w:cs="Times New Roman"/>
                <w:color w:val="000000" w:themeColor="text1"/>
              </w:rPr>
            </w:pPr>
          </w:p>
          <w:p w:rsidR="007E7FED" w:rsidRDefault="007E7FED" w:rsidP="007E7FED">
            <w:pPr>
              <w:jc w:val="center"/>
              <w:rPr>
                <w:rFonts w:ascii="Times New Roman" w:hAnsi="Times New Roman" w:cs="Times New Roman"/>
                <w:i/>
                <w:iCs/>
                <w:color w:val="000000" w:themeColor="text1"/>
              </w:rPr>
            </w:pPr>
            <w:r w:rsidRPr="006F629B">
              <w:rPr>
                <w:rFonts w:ascii="Times New Roman" w:hAnsi="Times New Roman" w:cs="Times New Roman"/>
                <w:i/>
                <w:iCs/>
                <w:color w:val="000000" w:themeColor="text1"/>
              </w:rPr>
              <w:t>Nalaz</w:t>
            </w:r>
          </w:p>
          <w:p w:rsidR="007E7FED" w:rsidRDefault="007E7FED" w:rsidP="007E7FED">
            <w:pPr>
              <w:jc w:val="center"/>
              <w:rPr>
                <w:rFonts w:ascii="Times New Roman" w:hAnsi="Times New Roman" w:cs="Times New Roman"/>
                <w:b/>
                <w:bCs/>
                <w:i/>
                <w:iCs/>
                <w:color w:val="000000" w:themeColor="text1"/>
                <w:sz w:val="32"/>
                <w:szCs w:val="32"/>
              </w:rPr>
            </w:pPr>
          </w:p>
          <w:p w:rsidR="007E7FED" w:rsidRDefault="007E7FED" w:rsidP="007E7FED">
            <w:pPr>
              <w:jc w:val="center"/>
              <w:rPr>
                <w:rFonts w:ascii="Times New Roman" w:hAnsi="Times New Roman" w:cs="Times New Roman"/>
                <w:b/>
                <w:bCs/>
                <w:color w:val="000000" w:themeColor="text1"/>
                <w:sz w:val="32"/>
                <w:szCs w:val="32"/>
              </w:rPr>
            </w:pPr>
          </w:p>
        </w:tc>
        <w:tc>
          <w:tcPr>
            <w:tcW w:w="2267" w:type="dxa"/>
            <w:shd w:val="clear" w:color="auto" w:fill="D86DCB" w:themeFill="accent5" w:themeFillTint="99"/>
          </w:tcPr>
          <w:p w:rsidR="007E7FED" w:rsidRDefault="007E7FED" w:rsidP="007E7FED">
            <w:pPr>
              <w:jc w:val="both"/>
              <w:rPr>
                <w:rFonts w:ascii="Times New Roman" w:hAnsi="Times New Roman" w:cs="Times New Roman"/>
                <w:color w:val="000000" w:themeColor="text1"/>
              </w:rPr>
            </w:pPr>
            <w:r w:rsidRPr="007E7FED">
              <w:rPr>
                <w:rFonts w:ascii="Times New Roman" w:hAnsi="Times New Roman" w:cs="Times New Roman"/>
                <w:color w:val="000000" w:themeColor="text1"/>
                <w:shd w:val="clear" w:color="auto" w:fill="D86DCB" w:themeFill="accent5" w:themeFillTint="99"/>
              </w:rPr>
              <w:t>Ocjena učesnica fokus grupa i iz popunjenih</w:t>
            </w:r>
            <w:r>
              <w:rPr>
                <w:rFonts w:ascii="Times New Roman" w:hAnsi="Times New Roman" w:cs="Times New Roman"/>
                <w:color w:val="000000" w:themeColor="text1"/>
              </w:rPr>
              <w:t xml:space="preserve"> upitnika</w:t>
            </w:r>
          </w:p>
          <w:tbl>
            <w:tblPr>
              <w:tblStyle w:val="TableGrid0"/>
              <w:tblW w:w="0" w:type="auto"/>
              <w:tblLook w:val="04A0" w:firstRow="1" w:lastRow="0" w:firstColumn="1" w:lastColumn="0" w:noHBand="0" w:noVBand="1"/>
            </w:tblPr>
            <w:tblGrid>
              <w:gridCol w:w="996"/>
              <w:gridCol w:w="997"/>
            </w:tblGrid>
            <w:tr w:rsidR="007E7FED" w:rsidTr="007B04D1">
              <w:trPr>
                <w:trHeight w:val="275"/>
              </w:trPr>
              <w:tc>
                <w:tcPr>
                  <w:tcW w:w="996" w:type="dxa"/>
                </w:tcPr>
                <w:p w:rsidR="007E7FED" w:rsidRDefault="007E7FED" w:rsidP="007E7FED">
                  <w:pPr>
                    <w:jc w:val="both"/>
                    <w:rPr>
                      <w:rFonts w:ascii="Times New Roman" w:hAnsi="Times New Roman" w:cs="Times New Roman"/>
                      <w:color w:val="000000" w:themeColor="text1"/>
                    </w:rPr>
                  </w:pPr>
                  <w:r>
                    <w:rPr>
                      <w:rFonts w:ascii="Times New Roman" w:hAnsi="Times New Roman" w:cs="Times New Roman"/>
                      <w:color w:val="000000" w:themeColor="text1"/>
                    </w:rPr>
                    <w:t>visoko</w:t>
                  </w:r>
                </w:p>
              </w:tc>
              <w:tc>
                <w:tcPr>
                  <w:tcW w:w="997" w:type="dxa"/>
                  <w:shd w:val="clear" w:color="auto" w:fill="8DD873" w:themeFill="accent6" w:themeFillTint="99"/>
                </w:tcPr>
                <w:p w:rsidR="007E7FED" w:rsidRDefault="007E7FED" w:rsidP="007E7FED">
                  <w:pPr>
                    <w:jc w:val="both"/>
                    <w:rPr>
                      <w:rFonts w:ascii="Times New Roman" w:hAnsi="Times New Roman" w:cs="Times New Roman"/>
                      <w:color w:val="000000" w:themeColor="text1"/>
                    </w:rPr>
                  </w:pPr>
                </w:p>
              </w:tc>
            </w:tr>
            <w:tr w:rsidR="007E7FED" w:rsidTr="007B04D1">
              <w:trPr>
                <w:trHeight w:val="265"/>
              </w:trPr>
              <w:tc>
                <w:tcPr>
                  <w:tcW w:w="996" w:type="dxa"/>
                </w:tcPr>
                <w:p w:rsidR="007E7FED" w:rsidRDefault="007E7FED" w:rsidP="007E7FED">
                  <w:pPr>
                    <w:jc w:val="both"/>
                    <w:rPr>
                      <w:rFonts w:ascii="Times New Roman" w:hAnsi="Times New Roman" w:cs="Times New Roman"/>
                      <w:color w:val="000000" w:themeColor="text1"/>
                    </w:rPr>
                  </w:pPr>
                  <w:r>
                    <w:rPr>
                      <w:rFonts w:ascii="Times New Roman" w:hAnsi="Times New Roman" w:cs="Times New Roman"/>
                      <w:color w:val="000000" w:themeColor="text1"/>
                    </w:rPr>
                    <w:t>srednje</w:t>
                  </w:r>
                </w:p>
              </w:tc>
              <w:tc>
                <w:tcPr>
                  <w:tcW w:w="997" w:type="dxa"/>
                  <w:shd w:val="clear" w:color="auto" w:fill="FFFF00"/>
                </w:tcPr>
                <w:p w:rsidR="007E7FED" w:rsidRDefault="007E7FED" w:rsidP="007E7FED">
                  <w:pPr>
                    <w:jc w:val="both"/>
                    <w:rPr>
                      <w:rFonts w:ascii="Times New Roman" w:hAnsi="Times New Roman" w:cs="Times New Roman"/>
                      <w:color w:val="000000" w:themeColor="text1"/>
                    </w:rPr>
                  </w:pPr>
                </w:p>
              </w:tc>
            </w:tr>
            <w:tr w:rsidR="007E7FED" w:rsidTr="007B04D1">
              <w:trPr>
                <w:trHeight w:val="275"/>
              </w:trPr>
              <w:tc>
                <w:tcPr>
                  <w:tcW w:w="996" w:type="dxa"/>
                </w:tcPr>
                <w:p w:rsidR="007E7FED" w:rsidRDefault="007E7FED" w:rsidP="007E7FED">
                  <w:pPr>
                    <w:jc w:val="both"/>
                    <w:rPr>
                      <w:rFonts w:ascii="Times New Roman" w:hAnsi="Times New Roman" w:cs="Times New Roman"/>
                      <w:color w:val="000000" w:themeColor="text1"/>
                    </w:rPr>
                  </w:pPr>
                  <w:r>
                    <w:rPr>
                      <w:rFonts w:ascii="Times New Roman" w:hAnsi="Times New Roman" w:cs="Times New Roman"/>
                      <w:color w:val="000000" w:themeColor="text1"/>
                    </w:rPr>
                    <w:t>nisko</w:t>
                  </w:r>
                </w:p>
              </w:tc>
              <w:tc>
                <w:tcPr>
                  <w:tcW w:w="997" w:type="dxa"/>
                  <w:shd w:val="clear" w:color="auto" w:fill="FF0000"/>
                </w:tcPr>
                <w:p w:rsidR="007E7FED" w:rsidRDefault="007E7FED" w:rsidP="007E7FED">
                  <w:pPr>
                    <w:jc w:val="both"/>
                    <w:rPr>
                      <w:rFonts w:ascii="Times New Roman" w:hAnsi="Times New Roman" w:cs="Times New Roman"/>
                      <w:color w:val="000000" w:themeColor="text1"/>
                    </w:rPr>
                  </w:pPr>
                </w:p>
              </w:tc>
            </w:tr>
          </w:tbl>
          <w:p w:rsidR="007E7FED" w:rsidRDefault="007E7FED" w:rsidP="007E7FED">
            <w:pPr>
              <w:jc w:val="both"/>
              <w:rPr>
                <w:rFonts w:ascii="Times New Roman" w:hAnsi="Times New Roman" w:cs="Times New Roman"/>
                <w:b/>
                <w:bCs/>
                <w:color w:val="000000" w:themeColor="text1"/>
                <w:sz w:val="32"/>
                <w:szCs w:val="32"/>
              </w:rPr>
            </w:pPr>
          </w:p>
        </w:tc>
      </w:tr>
      <w:tr w:rsidR="007E7FED" w:rsidTr="0047045F">
        <w:tc>
          <w:tcPr>
            <w:tcW w:w="2252" w:type="dxa"/>
          </w:tcPr>
          <w:p w:rsidR="007E7FED" w:rsidRDefault="007E7FED" w:rsidP="000168BD">
            <w:pPr>
              <w:rPr>
                <w:rFonts w:ascii="Times New Roman" w:hAnsi="Times New Roman" w:cs="Times New Roman"/>
                <w:b/>
                <w:bCs/>
                <w:color w:val="000000" w:themeColor="text1"/>
                <w:sz w:val="32"/>
                <w:szCs w:val="32"/>
              </w:rPr>
            </w:pPr>
            <w:r w:rsidRPr="00FD1B06">
              <w:rPr>
                <w:rFonts w:ascii="Times New Roman" w:hAnsi="Times New Roman" w:cs="Times New Roman"/>
                <w:color w:val="211E1E"/>
              </w:rPr>
              <w:t xml:space="preserve">U kojoj mjeri je održivost rezultata omogućena zahvaljujući njihovoj integrisanosti u sistemska rešenja? </w:t>
            </w:r>
          </w:p>
        </w:tc>
        <w:tc>
          <w:tcPr>
            <w:tcW w:w="4831" w:type="dxa"/>
          </w:tcPr>
          <w:p w:rsidR="0008507F" w:rsidRDefault="00376BD8" w:rsidP="00376BD8">
            <w:pPr>
              <w:jc w:val="both"/>
              <w:rPr>
                <w:rFonts w:ascii="Times New Roman" w:hAnsi="Times New Roman" w:cs="Times New Roman"/>
                <w:color w:val="000000" w:themeColor="text1"/>
              </w:rPr>
            </w:pPr>
            <w:r>
              <w:rPr>
                <w:rFonts w:ascii="Times New Roman" w:hAnsi="Times New Roman" w:cs="Times New Roman"/>
                <w:color w:val="000000" w:themeColor="text1"/>
              </w:rPr>
              <w:t>Preduslov</w:t>
            </w:r>
            <w:r w:rsidRPr="00376BD8">
              <w:rPr>
                <w:rFonts w:ascii="Times New Roman" w:hAnsi="Times New Roman" w:cs="Times New Roman"/>
                <w:color w:val="000000" w:themeColor="text1"/>
              </w:rPr>
              <w:t xml:space="preserve"> održiv</w:t>
            </w:r>
            <w:r>
              <w:rPr>
                <w:rFonts w:ascii="Times New Roman" w:hAnsi="Times New Roman" w:cs="Times New Roman"/>
                <w:color w:val="000000" w:themeColor="text1"/>
              </w:rPr>
              <w:t>osti rezultata</w:t>
            </w:r>
            <w:r w:rsidRPr="00376BD8">
              <w:rPr>
                <w:rFonts w:ascii="Times New Roman" w:hAnsi="Times New Roman" w:cs="Times New Roman"/>
                <w:color w:val="000000" w:themeColor="text1"/>
              </w:rPr>
              <w:t xml:space="preserve"> je u </w:t>
            </w:r>
            <w:r w:rsidR="0008507F">
              <w:rPr>
                <w:rFonts w:ascii="Times New Roman" w:hAnsi="Times New Roman" w:cs="Times New Roman"/>
                <w:color w:val="000000" w:themeColor="text1"/>
              </w:rPr>
              <w:t>njihovoj</w:t>
            </w:r>
            <w:r w:rsidRPr="00376BD8">
              <w:rPr>
                <w:rFonts w:ascii="Times New Roman" w:hAnsi="Times New Roman" w:cs="Times New Roman"/>
                <w:color w:val="000000" w:themeColor="text1"/>
              </w:rPr>
              <w:t xml:space="preserve"> integrisan</w:t>
            </w:r>
            <w:r w:rsidR="0008507F">
              <w:rPr>
                <w:rFonts w:ascii="Times New Roman" w:hAnsi="Times New Roman" w:cs="Times New Roman"/>
                <w:color w:val="000000" w:themeColor="text1"/>
              </w:rPr>
              <w:t>ost</w:t>
            </w:r>
            <w:r w:rsidRPr="00376BD8">
              <w:rPr>
                <w:rFonts w:ascii="Times New Roman" w:hAnsi="Times New Roman" w:cs="Times New Roman"/>
                <w:color w:val="000000" w:themeColor="text1"/>
              </w:rPr>
              <w:t xml:space="preserve"> u sistemska rešenja</w:t>
            </w:r>
            <w:r w:rsidR="0008507F">
              <w:rPr>
                <w:rFonts w:ascii="Times New Roman" w:hAnsi="Times New Roman" w:cs="Times New Roman"/>
                <w:color w:val="000000" w:themeColor="text1"/>
              </w:rPr>
              <w:t xml:space="preserve">. NSRR je proizvela orodnjenu Metodologiju </w:t>
            </w:r>
            <w:r w:rsidR="0008507F" w:rsidRPr="00751C81">
              <w:rPr>
                <w:rFonts w:ascii="Times New Roman" w:hAnsi="Times New Roman" w:cs="Times New Roman"/>
                <w:color w:val="000000" w:themeColor="text1"/>
              </w:rPr>
              <w:t>razvijanja politika, izrade i praćenja sprovođenja strateških dokumenata</w:t>
            </w:r>
            <w:r w:rsidRPr="00376BD8">
              <w:rPr>
                <w:rFonts w:ascii="Times New Roman" w:hAnsi="Times New Roman" w:cs="Times New Roman"/>
                <w:color w:val="000000" w:themeColor="text1"/>
              </w:rPr>
              <w:t xml:space="preserve"> </w:t>
            </w:r>
            <w:r w:rsidR="0008507F">
              <w:rPr>
                <w:rFonts w:ascii="Times New Roman" w:hAnsi="Times New Roman" w:cs="Times New Roman"/>
                <w:color w:val="000000" w:themeColor="text1"/>
              </w:rPr>
              <w:t>koja već daje rezultate, a sve veći broj orodnjenih strateških dokumenat doprinijeće većoj orodnjenosti</w:t>
            </w:r>
            <w:r w:rsidRPr="00376BD8">
              <w:rPr>
                <w:rFonts w:ascii="Times New Roman" w:hAnsi="Times New Roman" w:cs="Times New Roman"/>
                <w:color w:val="000000" w:themeColor="text1"/>
              </w:rPr>
              <w:t xml:space="preserve"> zakon</w:t>
            </w:r>
            <w:r w:rsidR="0008507F">
              <w:rPr>
                <w:rFonts w:ascii="Times New Roman" w:hAnsi="Times New Roman" w:cs="Times New Roman"/>
                <w:color w:val="000000" w:themeColor="text1"/>
              </w:rPr>
              <w:t>a, drugih</w:t>
            </w:r>
            <w:r w:rsidRPr="00376BD8">
              <w:rPr>
                <w:rFonts w:ascii="Times New Roman" w:hAnsi="Times New Roman" w:cs="Times New Roman"/>
                <w:color w:val="000000" w:themeColor="text1"/>
              </w:rPr>
              <w:t xml:space="preserve"> propis</w:t>
            </w:r>
            <w:r w:rsidR="0008507F">
              <w:rPr>
                <w:rFonts w:ascii="Times New Roman" w:hAnsi="Times New Roman" w:cs="Times New Roman"/>
                <w:color w:val="000000" w:themeColor="text1"/>
              </w:rPr>
              <w:t>a i praksi.</w:t>
            </w:r>
            <w:r w:rsidRPr="00376BD8">
              <w:rPr>
                <w:rFonts w:ascii="Times New Roman" w:hAnsi="Times New Roman" w:cs="Times New Roman"/>
                <w:color w:val="000000" w:themeColor="text1"/>
              </w:rPr>
              <w:t xml:space="preserve"> </w:t>
            </w:r>
          </w:p>
          <w:p w:rsidR="00376BD8" w:rsidRPr="00376BD8" w:rsidRDefault="0008507F" w:rsidP="00376BD8">
            <w:pPr>
              <w:jc w:val="both"/>
              <w:rPr>
                <w:rFonts w:ascii="Times New Roman" w:hAnsi="Times New Roman" w:cs="Times New Roman"/>
                <w:color w:val="000000" w:themeColor="text1"/>
              </w:rPr>
            </w:pPr>
            <w:r>
              <w:rPr>
                <w:rFonts w:ascii="Times New Roman" w:hAnsi="Times New Roman" w:cs="Times New Roman"/>
                <w:color w:val="000000" w:themeColor="text1"/>
              </w:rPr>
              <w:t xml:space="preserve">Sve </w:t>
            </w:r>
            <w:r w:rsidR="0047045F">
              <w:rPr>
                <w:rFonts w:ascii="Times New Roman" w:hAnsi="Times New Roman" w:cs="Times New Roman"/>
                <w:color w:val="000000" w:themeColor="text1"/>
              </w:rPr>
              <w:t xml:space="preserve">novine koje se unesu u sistemska rješenja nastavljaju da se implementiraju. Primjer za to su </w:t>
            </w:r>
            <w:r w:rsidR="00376BD8" w:rsidRPr="00376BD8">
              <w:rPr>
                <w:rFonts w:ascii="Times New Roman" w:hAnsi="Times New Roman" w:cs="Times New Roman"/>
                <w:color w:val="000000" w:themeColor="text1"/>
              </w:rPr>
              <w:t>obuke zaposlenih u državn</w:t>
            </w:r>
            <w:r w:rsidR="0047045F">
              <w:rPr>
                <w:rFonts w:ascii="Times New Roman" w:hAnsi="Times New Roman" w:cs="Times New Roman"/>
                <w:color w:val="000000" w:themeColor="text1"/>
              </w:rPr>
              <w:t xml:space="preserve">im institucijama </w:t>
            </w:r>
            <w:r w:rsidR="00376BD8" w:rsidRPr="00376BD8">
              <w:rPr>
                <w:rFonts w:ascii="Times New Roman" w:hAnsi="Times New Roman" w:cs="Times New Roman"/>
                <w:color w:val="000000" w:themeColor="text1"/>
              </w:rPr>
              <w:t xml:space="preserve">o rodnoj ravnopravnosti </w:t>
            </w:r>
            <w:r w:rsidR="0047045F">
              <w:rPr>
                <w:rFonts w:ascii="Times New Roman" w:hAnsi="Times New Roman" w:cs="Times New Roman"/>
                <w:color w:val="000000" w:themeColor="text1"/>
              </w:rPr>
              <w:t>kroz Program Uprave za ljudske resurse, uvođenje</w:t>
            </w:r>
            <w:r w:rsidR="00376BD8" w:rsidRPr="00376BD8">
              <w:rPr>
                <w:rFonts w:ascii="Times New Roman" w:hAnsi="Times New Roman" w:cs="Times New Roman"/>
                <w:color w:val="000000" w:themeColor="text1"/>
              </w:rPr>
              <w:t xml:space="preserve"> </w:t>
            </w:r>
            <w:r w:rsidR="0047045F">
              <w:rPr>
                <w:rFonts w:ascii="Times New Roman" w:hAnsi="Times New Roman" w:cs="Times New Roman"/>
                <w:color w:val="000000" w:themeColor="text1"/>
              </w:rPr>
              <w:t xml:space="preserve">kvota za manje zastupljeni pol na izbornim listama, subvencionisanje ženskog preduzetništva, povećanje broja žena u vojsci i policiji, </w:t>
            </w:r>
            <w:r w:rsidR="00376BD8" w:rsidRPr="00376BD8">
              <w:rPr>
                <w:rFonts w:ascii="Times New Roman" w:hAnsi="Times New Roman" w:cs="Times New Roman"/>
                <w:color w:val="000000" w:themeColor="text1"/>
              </w:rPr>
              <w:t xml:space="preserve">suzbijanje rodno zasnovanog nasilja </w:t>
            </w:r>
            <w:r w:rsidR="0047045F">
              <w:rPr>
                <w:rFonts w:ascii="Times New Roman" w:hAnsi="Times New Roman" w:cs="Times New Roman"/>
                <w:color w:val="000000" w:themeColor="text1"/>
              </w:rPr>
              <w:t>i sl</w:t>
            </w:r>
            <w:r w:rsidR="00376BD8" w:rsidRPr="00376BD8">
              <w:rPr>
                <w:rFonts w:ascii="Times New Roman" w:hAnsi="Times New Roman" w:cs="Times New Roman"/>
                <w:color w:val="000000" w:themeColor="text1"/>
              </w:rPr>
              <w:t xml:space="preserve">. </w:t>
            </w:r>
          </w:p>
          <w:p w:rsidR="00376BD8" w:rsidRPr="00376BD8" w:rsidRDefault="0047045F" w:rsidP="0047045F">
            <w:pPr>
              <w:jc w:val="both"/>
              <w:rPr>
                <w:rFonts w:ascii="Times New Roman" w:hAnsi="Times New Roman" w:cs="Times New Roman"/>
                <w:color w:val="000000" w:themeColor="text1"/>
              </w:rPr>
            </w:pPr>
            <w:r>
              <w:rPr>
                <w:rFonts w:ascii="Times New Roman" w:hAnsi="Times New Roman" w:cs="Times New Roman"/>
                <w:color w:val="000000" w:themeColor="text1"/>
              </w:rPr>
              <w:t xml:space="preserve">Važno je istaći da održivosti doprinose i promjene proistekle iz  kompatibilnih strateških dokumenata (npr. Strategije za razvoj ženskog preduzetništva). </w:t>
            </w:r>
          </w:p>
        </w:tc>
        <w:tc>
          <w:tcPr>
            <w:tcW w:w="2267" w:type="dxa"/>
            <w:shd w:val="clear" w:color="auto" w:fill="8DD873" w:themeFill="accent6" w:themeFillTint="99"/>
          </w:tcPr>
          <w:p w:rsidR="007E7FED" w:rsidRDefault="007E7FED" w:rsidP="000168BD">
            <w:pPr>
              <w:jc w:val="both"/>
              <w:rPr>
                <w:rFonts w:ascii="Times New Roman" w:hAnsi="Times New Roman" w:cs="Times New Roman"/>
                <w:b/>
                <w:bCs/>
                <w:color w:val="000000" w:themeColor="text1"/>
                <w:sz w:val="32"/>
                <w:szCs w:val="32"/>
              </w:rPr>
            </w:pPr>
          </w:p>
        </w:tc>
      </w:tr>
      <w:tr w:rsidR="007E7FED" w:rsidTr="00EE0837">
        <w:tc>
          <w:tcPr>
            <w:tcW w:w="2252" w:type="dxa"/>
          </w:tcPr>
          <w:p w:rsidR="007E7FED" w:rsidRDefault="007E7FED" w:rsidP="000168BD">
            <w:pPr>
              <w:rPr>
                <w:rFonts w:ascii="Times New Roman" w:hAnsi="Times New Roman" w:cs="Times New Roman"/>
                <w:b/>
                <w:bCs/>
                <w:color w:val="000000" w:themeColor="text1"/>
                <w:sz w:val="32"/>
                <w:szCs w:val="32"/>
              </w:rPr>
            </w:pPr>
            <w:r w:rsidRPr="00FD1B06">
              <w:rPr>
                <w:rFonts w:ascii="Times New Roman" w:hAnsi="Times New Roman" w:cs="Times New Roman"/>
                <w:color w:val="211E1E"/>
              </w:rPr>
              <w:t xml:space="preserve">Da li postoji nacionalni mehanizam, institucionalna struktura za održavanje ostvarenih rezultata? </w:t>
            </w:r>
          </w:p>
        </w:tc>
        <w:tc>
          <w:tcPr>
            <w:tcW w:w="4831" w:type="dxa"/>
          </w:tcPr>
          <w:p w:rsidR="0047045F" w:rsidRDefault="0047045F" w:rsidP="0047045F">
            <w:pPr>
              <w:jc w:val="both"/>
              <w:rPr>
                <w:rFonts w:ascii="Times New Roman" w:hAnsi="Times New Roman" w:cs="Times New Roman"/>
                <w:color w:val="000000" w:themeColor="text1"/>
              </w:rPr>
            </w:pPr>
            <w:r w:rsidRPr="0047045F">
              <w:rPr>
                <w:rFonts w:ascii="Times New Roman" w:hAnsi="Times New Roman" w:cs="Times New Roman"/>
                <w:color w:val="000000" w:themeColor="text1"/>
              </w:rPr>
              <w:t xml:space="preserve">Institucionalna struktura za održavanje rezultata u osnovi postoji, ali su kapaciteti mehanizama za rodnu ravnopravnost i dalje slabi. </w:t>
            </w:r>
            <w:r w:rsidR="00EE0837">
              <w:rPr>
                <w:rFonts w:ascii="Times New Roman" w:hAnsi="Times New Roman" w:cs="Times New Roman"/>
                <w:color w:val="000000" w:themeColor="text1"/>
              </w:rPr>
              <w:t>Potrebno je ojačati kapacitete ORR. Takođe, treba kreirati praksu koja će obučene kontakt osobe za rodnu ravnopravnost u institucijama poštedjeti nepotrebnih promjena radnog mjesta, te na taj način gubljenja kontinuiteta u radu na orodnjavanju politika i praksi institucije.</w:t>
            </w:r>
          </w:p>
          <w:p w:rsidR="007E7FED" w:rsidRPr="00EE0837" w:rsidRDefault="00EE0837" w:rsidP="000168BD">
            <w:pPr>
              <w:jc w:val="both"/>
              <w:rPr>
                <w:rFonts w:ascii="Times New Roman" w:hAnsi="Times New Roman" w:cs="Times New Roman"/>
                <w:color w:val="000000" w:themeColor="text1"/>
              </w:rPr>
            </w:pPr>
            <w:r>
              <w:rPr>
                <w:rFonts w:ascii="Times New Roman" w:hAnsi="Times New Roman" w:cs="Times New Roman"/>
                <w:color w:val="000000" w:themeColor="text1"/>
              </w:rPr>
              <w:t>Lokalni mehanizmi u narednom periodu treba u većoj mjeri da se uključe u realizaciju NSRR i održavanje ostvarenih rezultata.</w:t>
            </w:r>
          </w:p>
        </w:tc>
        <w:tc>
          <w:tcPr>
            <w:tcW w:w="2267" w:type="dxa"/>
            <w:shd w:val="clear" w:color="auto" w:fill="FFFF00"/>
          </w:tcPr>
          <w:p w:rsidR="007E7FED" w:rsidRDefault="007E7FED" w:rsidP="000168BD">
            <w:pPr>
              <w:jc w:val="both"/>
              <w:rPr>
                <w:rFonts w:ascii="Times New Roman" w:hAnsi="Times New Roman" w:cs="Times New Roman"/>
                <w:b/>
                <w:bCs/>
                <w:color w:val="000000" w:themeColor="text1"/>
                <w:sz w:val="32"/>
                <w:szCs w:val="32"/>
              </w:rPr>
            </w:pPr>
          </w:p>
        </w:tc>
      </w:tr>
      <w:tr w:rsidR="007E7FED" w:rsidTr="00E311BC">
        <w:tc>
          <w:tcPr>
            <w:tcW w:w="2252" w:type="dxa"/>
          </w:tcPr>
          <w:p w:rsidR="007E7FED" w:rsidRDefault="007E7FED" w:rsidP="000168BD">
            <w:pPr>
              <w:rPr>
                <w:rFonts w:ascii="Times New Roman" w:hAnsi="Times New Roman" w:cs="Times New Roman"/>
                <w:b/>
                <w:bCs/>
                <w:color w:val="000000" w:themeColor="text1"/>
                <w:sz w:val="32"/>
                <w:szCs w:val="32"/>
              </w:rPr>
            </w:pPr>
            <w:r w:rsidRPr="00FD1B06">
              <w:rPr>
                <w:rFonts w:ascii="Times New Roman" w:hAnsi="Times New Roman" w:cs="Times New Roman"/>
                <w:color w:val="211E1E"/>
              </w:rPr>
              <w:t xml:space="preserve">Da li je NSRR omogućila nova budžetska izdvajanja koja će omogućiti održanje rezultata? </w:t>
            </w:r>
          </w:p>
        </w:tc>
        <w:tc>
          <w:tcPr>
            <w:tcW w:w="4831" w:type="dxa"/>
          </w:tcPr>
          <w:p w:rsidR="007E7FED" w:rsidRPr="00EE0837" w:rsidRDefault="00EE0837" w:rsidP="000168BD">
            <w:pPr>
              <w:jc w:val="both"/>
              <w:rPr>
                <w:rFonts w:ascii="Times New Roman" w:hAnsi="Times New Roman" w:cs="Times New Roman"/>
                <w:color w:val="000000" w:themeColor="text1"/>
              </w:rPr>
            </w:pPr>
            <w:r>
              <w:rPr>
                <w:rFonts w:ascii="Times New Roman" w:hAnsi="Times New Roman" w:cs="Times New Roman"/>
                <w:color w:val="000000" w:themeColor="text1"/>
              </w:rPr>
              <w:t>Rodno odgovorno budžetiranje koje se uvodi kao rezultat realizacije NSRR će omogućiti nova budžetska izdvajanja koja će omogućiti održanje rezultata.</w:t>
            </w:r>
          </w:p>
        </w:tc>
        <w:tc>
          <w:tcPr>
            <w:tcW w:w="2267" w:type="dxa"/>
            <w:shd w:val="clear" w:color="auto" w:fill="8DD873" w:themeFill="accent6" w:themeFillTint="99"/>
          </w:tcPr>
          <w:p w:rsidR="007E7FED" w:rsidRDefault="007E7FED" w:rsidP="000168BD">
            <w:pPr>
              <w:jc w:val="both"/>
              <w:rPr>
                <w:rFonts w:ascii="Times New Roman" w:hAnsi="Times New Roman" w:cs="Times New Roman"/>
                <w:b/>
                <w:bCs/>
                <w:color w:val="000000" w:themeColor="text1"/>
                <w:sz w:val="32"/>
                <w:szCs w:val="32"/>
              </w:rPr>
            </w:pPr>
          </w:p>
        </w:tc>
      </w:tr>
      <w:tr w:rsidR="007E7FED" w:rsidTr="00E311BC">
        <w:tc>
          <w:tcPr>
            <w:tcW w:w="2252" w:type="dxa"/>
          </w:tcPr>
          <w:p w:rsidR="007E7FED" w:rsidRDefault="007E7FED" w:rsidP="000168BD">
            <w:pPr>
              <w:rPr>
                <w:rFonts w:ascii="Times New Roman" w:hAnsi="Times New Roman" w:cs="Times New Roman"/>
                <w:b/>
                <w:bCs/>
                <w:color w:val="000000" w:themeColor="text1"/>
                <w:sz w:val="32"/>
                <w:szCs w:val="32"/>
              </w:rPr>
            </w:pPr>
            <w:r w:rsidRPr="00FD1B06">
              <w:rPr>
                <w:rFonts w:ascii="Times New Roman" w:hAnsi="Times New Roman" w:cs="Times New Roman"/>
                <w:color w:val="211E1E"/>
              </w:rPr>
              <w:t xml:space="preserve">Koliko je implementacija mobilisala različite aktere i razvila partnerstva, uključujući i ženski pokret, ženske organizacije, kao i podršku muškaraca? </w:t>
            </w:r>
          </w:p>
        </w:tc>
        <w:tc>
          <w:tcPr>
            <w:tcW w:w="4831" w:type="dxa"/>
          </w:tcPr>
          <w:p w:rsidR="00E311BC" w:rsidRPr="00E311BC" w:rsidRDefault="00E311BC" w:rsidP="00E311BC">
            <w:pPr>
              <w:jc w:val="both"/>
              <w:rPr>
                <w:rFonts w:ascii="Times New Roman" w:hAnsi="Times New Roman" w:cs="Times New Roman"/>
                <w:color w:val="000000" w:themeColor="text1"/>
              </w:rPr>
            </w:pPr>
            <w:r w:rsidRPr="00E311BC">
              <w:rPr>
                <w:rFonts w:ascii="Times New Roman" w:hAnsi="Times New Roman" w:cs="Times New Roman"/>
                <w:color w:val="000000" w:themeColor="text1"/>
              </w:rPr>
              <w:t xml:space="preserve">Implementacija </w:t>
            </w:r>
            <w:r>
              <w:rPr>
                <w:rFonts w:ascii="Times New Roman" w:hAnsi="Times New Roman" w:cs="Times New Roman"/>
                <w:color w:val="000000" w:themeColor="text1"/>
              </w:rPr>
              <w:t>NSRR je</w:t>
            </w:r>
            <w:r w:rsidRPr="00E311BC">
              <w:rPr>
                <w:rFonts w:ascii="Times New Roman" w:hAnsi="Times New Roman" w:cs="Times New Roman"/>
                <w:color w:val="000000" w:themeColor="text1"/>
              </w:rPr>
              <w:t xml:space="preserve"> mobilisala</w:t>
            </w:r>
            <w:r>
              <w:rPr>
                <w:rFonts w:ascii="Times New Roman" w:hAnsi="Times New Roman" w:cs="Times New Roman"/>
                <w:color w:val="000000" w:themeColor="text1"/>
              </w:rPr>
              <w:t xml:space="preserve"> </w:t>
            </w:r>
            <w:r w:rsidRPr="00E311BC">
              <w:rPr>
                <w:rFonts w:ascii="Times New Roman" w:hAnsi="Times New Roman" w:cs="Times New Roman"/>
                <w:color w:val="000000" w:themeColor="text1"/>
              </w:rPr>
              <w:t>različite aktere: državne institucije,</w:t>
            </w:r>
            <w:r>
              <w:rPr>
                <w:rFonts w:ascii="Times New Roman" w:hAnsi="Times New Roman" w:cs="Times New Roman"/>
                <w:color w:val="000000" w:themeColor="text1"/>
              </w:rPr>
              <w:t xml:space="preserve"> političarke,</w:t>
            </w:r>
            <w:r w:rsidRPr="00E311BC">
              <w:rPr>
                <w:rFonts w:ascii="Times New Roman" w:hAnsi="Times New Roman" w:cs="Times New Roman"/>
                <w:color w:val="000000" w:themeColor="text1"/>
              </w:rPr>
              <w:t xml:space="preserve"> eksperte</w:t>
            </w:r>
            <w:r>
              <w:rPr>
                <w:rFonts w:ascii="Times New Roman" w:hAnsi="Times New Roman" w:cs="Times New Roman"/>
                <w:color w:val="000000" w:themeColor="text1"/>
              </w:rPr>
              <w:t>/kinje</w:t>
            </w:r>
            <w:r w:rsidRPr="00E311BC">
              <w:rPr>
                <w:rFonts w:ascii="Times New Roman" w:hAnsi="Times New Roman" w:cs="Times New Roman"/>
                <w:color w:val="000000" w:themeColor="text1"/>
              </w:rPr>
              <w:t>,</w:t>
            </w:r>
            <w:r>
              <w:rPr>
                <w:rFonts w:ascii="Times New Roman" w:hAnsi="Times New Roman" w:cs="Times New Roman"/>
                <w:color w:val="000000" w:themeColor="text1"/>
              </w:rPr>
              <w:t xml:space="preserve"> medije,</w:t>
            </w:r>
            <w:r w:rsidRPr="00E311BC">
              <w:rPr>
                <w:rFonts w:ascii="Times New Roman" w:hAnsi="Times New Roman" w:cs="Times New Roman"/>
                <w:color w:val="000000" w:themeColor="text1"/>
              </w:rPr>
              <w:t xml:space="preserve"> međunarodne partnere</w:t>
            </w:r>
            <w:r>
              <w:rPr>
                <w:rFonts w:ascii="Times New Roman" w:hAnsi="Times New Roman" w:cs="Times New Roman"/>
                <w:color w:val="000000" w:themeColor="text1"/>
              </w:rPr>
              <w:t xml:space="preserve"> i u, ne baš velikoj mjeri, nevladine organizacije.</w:t>
            </w:r>
            <w:r w:rsidRPr="00E311BC">
              <w:rPr>
                <w:rFonts w:ascii="Times New Roman" w:hAnsi="Times New Roman" w:cs="Times New Roman"/>
                <w:color w:val="000000" w:themeColor="text1"/>
              </w:rPr>
              <w:t xml:space="preserve"> </w:t>
            </w:r>
          </w:p>
          <w:p w:rsidR="007E7FED" w:rsidRDefault="007E7FED" w:rsidP="000168BD">
            <w:pPr>
              <w:jc w:val="both"/>
              <w:rPr>
                <w:rFonts w:ascii="Times New Roman" w:hAnsi="Times New Roman" w:cs="Times New Roman"/>
                <w:b/>
                <w:bCs/>
                <w:color w:val="000000" w:themeColor="text1"/>
                <w:sz w:val="32"/>
                <w:szCs w:val="32"/>
              </w:rPr>
            </w:pPr>
          </w:p>
        </w:tc>
        <w:tc>
          <w:tcPr>
            <w:tcW w:w="2267" w:type="dxa"/>
            <w:shd w:val="clear" w:color="auto" w:fill="FFFF00"/>
          </w:tcPr>
          <w:p w:rsidR="007E7FED" w:rsidRDefault="007E7FED" w:rsidP="000168BD">
            <w:pPr>
              <w:jc w:val="both"/>
              <w:rPr>
                <w:rFonts w:ascii="Times New Roman" w:hAnsi="Times New Roman" w:cs="Times New Roman"/>
                <w:b/>
                <w:bCs/>
                <w:color w:val="000000" w:themeColor="text1"/>
                <w:sz w:val="32"/>
                <w:szCs w:val="32"/>
              </w:rPr>
            </w:pPr>
          </w:p>
        </w:tc>
      </w:tr>
      <w:tr w:rsidR="007E7FED" w:rsidTr="00E311BC">
        <w:tc>
          <w:tcPr>
            <w:tcW w:w="2252" w:type="dxa"/>
          </w:tcPr>
          <w:p w:rsidR="007E7FED" w:rsidRDefault="007E7FED" w:rsidP="000168BD">
            <w:pPr>
              <w:rPr>
                <w:rFonts w:ascii="Times New Roman" w:hAnsi="Times New Roman" w:cs="Times New Roman"/>
                <w:b/>
                <w:bCs/>
                <w:color w:val="000000" w:themeColor="text1"/>
                <w:sz w:val="32"/>
                <w:szCs w:val="32"/>
              </w:rPr>
            </w:pPr>
            <w:r w:rsidRPr="00FD1B06">
              <w:rPr>
                <w:rFonts w:ascii="Times New Roman" w:hAnsi="Times New Roman" w:cs="Times New Roman"/>
              </w:rPr>
              <w:t xml:space="preserve">U kojoj mjeri nacionalni mehanizam ima finansijske i ljudske kapacitete da održi ostvarene rezultate? </w:t>
            </w:r>
          </w:p>
        </w:tc>
        <w:tc>
          <w:tcPr>
            <w:tcW w:w="4831" w:type="dxa"/>
          </w:tcPr>
          <w:p w:rsidR="007E7FED" w:rsidRPr="007E21D6" w:rsidRDefault="007E21D6" w:rsidP="000168BD">
            <w:pPr>
              <w:jc w:val="both"/>
              <w:rPr>
                <w:rFonts w:ascii="Times New Roman" w:hAnsi="Times New Roman" w:cs="Times New Roman"/>
                <w:color w:val="000000" w:themeColor="text1"/>
              </w:rPr>
            </w:pPr>
            <w:r>
              <w:rPr>
                <w:rFonts w:ascii="Times New Roman" w:hAnsi="Times New Roman" w:cs="Times New Roman"/>
                <w:color w:val="000000" w:themeColor="text1"/>
              </w:rPr>
              <w:t xml:space="preserve">Najbolji odgovor je dat u preporukama Komiteta Konvencije o eliminaciji svih oblika žena na Treći periodični izvještaj Crne Gore o primjeni ove Konvencije. </w:t>
            </w:r>
            <w:r w:rsidRPr="007E21D6">
              <w:rPr>
                <w:rFonts w:ascii="Times New Roman" w:hAnsi="Times New Roman" w:cs="Times New Roman"/>
              </w:rPr>
              <w:t>Komitet je zatražio da mu se u roku od dvije godine dostave informacije o sprovođenju hitnih preporuka u paragraf</w:t>
            </w:r>
            <w:r>
              <w:rPr>
                <w:rFonts w:ascii="Times New Roman" w:hAnsi="Times New Roman" w:cs="Times New Roman"/>
              </w:rPr>
              <w:t>u</w:t>
            </w:r>
            <w:r w:rsidRPr="007E21D6">
              <w:rPr>
                <w:rFonts w:ascii="Times New Roman" w:hAnsi="Times New Roman" w:cs="Times New Roman"/>
              </w:rPr>
              <w:t>: “16 (a) - Povećanje ljudskih, tehničkih i finansijskih resursa u Odjeljenju za rodnu ravnopravnost i obezbjedivanje programa snaženja kapaciteta u cilju snaženja ekspertize službenika zaduženih za rodna pitanja kako bi efikasno koordinirali naporima o rodnim pitanjima u svim vladinim sektorima</w:t>
            </w:r>
            <w:r>
              <w:rPr>
                <w:rFonts w:ascii="Times New Roman" w:hAnsi="Times New Roman" w:cs="Times New Roman"/>
              </w:rPr>
              <w:t>”.</w:t>
            </w:r>
          </w:p>
        </w:tc>
        <w:tc>
          <w:tcPr>
            <w:tcW w:w="2267" w:type="dxa"/>
            <w:shd w:val="clear" w:color="auto" w:fill="FFFF00"/>
          </w:tcPr>
          <w:p w:rsidR="007E7FED" w:rsidRDefault="007E7FED" w:rsidP="000168BD">
            <w:pPr>
              <w:jc w:val="both"/>
              <w:rPr>
                <w:rFonts w:ascii="Times New Roman" w:hAnsi="Times New Roman" w:cs="Times New Roman"/>
                <w:b/>
                <w:bCs/>
                <w:color w:val="000000" w:themeColor="text1"/>
                <w:sz w:val="32"/>
                <w:szCs w:val="32"/>
              </w:rPr>
            </w:pPr>
          </w:p>
        </w:tc>
      </w:tr>
    </w:tbl>
    <w:p w:rsidR="000168BD" w:rsidRPr="007C5B9B" w:rsidRDefault="000168BD" w:rsidP="00EF66F6">
      <w:pPr>
        <w:jc w:val="both"/>
        <w:rPr>
          <w:rFonts w:ascii="Times New Roman" w:hAnsi="Times New Roman" w:cs="Times New Roman"/>
          <w:color w:val="000000" w:themeColor="text1"/>
        </w:rPr>
      </w:pPr>
    </w:p>
    <w:p w:rsidR="007C5B9B" w:rsidRDefault="007C5B9B" w:rsidP="00EF66F6">
      <w:pPr>
        <w:jc w:val="both"/>
        <w:rPr>
          <w:rFonts w:ascii="Times New Roman" w:hAnsi="Times New Roman" w:cs="Times New Roman"/>
          <w:color w:val="000000" w:themeColor="text1"/>
        </w:rPr>
      </w:pPr>
      <w:r>
        <w:rPr>
          <w:rFonts w:ascii="Times New Roman" w:eastAsia="Times New Roman" w:hAnsi="Times New Roman" w:cs="Times New Roman"/>
          <w:kern w:val="0"/>
          <w14:ligatures w14:val="none"/>
        </w:rPr>
        <w:t>S</w:t>
      </w:r>
      <w:r w:rsidRPr="00E510EE">
        <w:rPr>
          <w:rFonts w:ascii="Times New Roman" w:eastAsia="Times New Roman" w:hAnsi="Times New Roman" w:cs="Times New Roman"/>
          <w:kern w:val="0"/>
          <w14:ligatures w14:val="none"/>
        </w:rPr>
        <w:t>umarn</w:t>
      </w:r>
      <w:r>
        <w:rPr>
          <w:rFonts w:ascii="Times New Roman" w:eastAsia="Times New Roman" w:hAnsi="Times New Roman" w:cs="Times New Roman"/>
          <w:kern w:val="0"/>
          <w14:ligatures w14:val="none"/>
        </w:rPr>
        <w:t>a</w:t>
      </w:r>
      <w:r w:rsidRPr="00E510EE">
        <w:rPr>
          <w:rFonts w:ascii="Times New Roman" w:eastAsia="Times New Roman" w:hAnsi="Times New Roman" w:cs="Times New Roman"/>
          <w:kern w:val="0"/>
          <w14:ligatures w14:val="none"/>
        </w:rPr>
        <w:t xml:space="preserve"> oc</w:t>
      </w:r>
      <w:r>
        <w:rPr>
          <w:rFonts w:ascii="Times New Roman" w:eastAsia="Times New Roman" w:hAnsi="Times New Roman" w:cs="Times New Roman"/>
          <w:kern w:val="0"/>
          <w14:ligatures w14:val="none"/>
        </w:rPr>
        <w:t>j</w:t>
      </w:r>
      <w:r w:rsidRPr="00E510EE">
        <w:rPr>
          <w:rFonts w:ascii="Times New Roman" w:eastAsia="Times New Roman" w:hAnsi="Times New Roman" w:cs="Times New Roman"/>
          <w:kern w:val="0"/>
          <w14:ligatures w14:val="none"/>
        </w:rPr>
        <w:t>en</w:t>
      </w:r>
      <w:r>
        <w:rPr>
          <w:rFonts w:ascii="Times New Roman" w:eastAsia="Times New Roman" w:hAnsi="Times New Roman" w:cs="Times New Roman"/>
          <w:kern w:val="0"/>
          <w14:ligatures w14:val="none"/>
        </w:rPr>
        <w:t>a</w:t>
      </w:r>
      <w:r w:rsidRPr="00E510EE">
        <w:rPr>
          <w:rFonts w:ascii="Times New Roman" w:eastAsia="Times New Roman" w:hAnsi="Times New Roman" w:cs="Times New Roman"/>
          <w:kern w:val="0"/>
          <w14:ligatures w14:val="none"/>
        </w:rPr>
        <w:t xml:space="preserve"> usp</w:t>
      </w:r>
      <w:r>
        <w:rPr>
          <w:rFonts w:ascii="Times New Roman" w:eastAsia="Times New Roman" w:hAnsi="Times New Roman" w:cs="Times New Roman"/>
          <w:kern w:val="0"/>
          <w14:ligatures w14:val="none"/>
        </w:rPr>
        <w:t>j</w:t>
      </w:r>
      <w:r w:rsidRPr="00E510EE">
        <w:rPr>
          <w:rFonts w:ascii="Times New Roman" w:eastAsia="Times New Roman" w:hAnsi="Times New Roman" w:cs="Times New Roman"/>
          <w:kern w:val="0"/>
          <w14:ligatures w14:val="none"/>
        </w:rPr>
        <w:t>e</w:t>
      </w:r>
      <w:r>
        <w:rPr>
          <w:rFonts w:ascii="Times New Roman" w:eastAsia="Times New Roman" w:hAnsi="Times New Roman" w:cs="Times New Roman"/>
          <w:kern w:val="0"/>
          <w14:ligatures w14:val="none"/>
        </w:rPr>
        <w:t>š</w:t>
      </w:r>
      <w:r w:rsidRPr="00E510EE">
        <w:rPr>
          <w:rFonts w:ascii="Times New Roman" w:eastAsia="Times New Roman" w:hAnsi="Times New Roman" w:cs="Times New Roman"/>
          <w:kern w:val="0"/>
          <w14:ligatures w14:val="none"/>
        </w:rPr>
        <w:t>nost</w:t>
      </w:r>
      <w:r>
        <w:rPr>
          <w:rFonts w:ascii="Times New Roman" w:eastAsia="Times New Roman" w:hAnsi="Times New Roman" w:cs="Times New Roman"/>
          <w:kern w:val="0"/>
          <w14:ligatures w14:val="none"/>
        </w:rPr>
        <w:t>i</w:t>
      </w:r>
      <w:r w:rsidRPr="00E510EE">
        <w:rPr>
          <w:rFonts w:ascii="Times New Roman" w:eastAsia="Times New Roman" w:hAnsi="Times New Roman" w:cs="Times New Roman"/>
          <w:kern w:val="0"/>
          <w14:ligatures w14:val="none"/>
        </w:rPr>
        <w:t xml:space="preserve"> planiranja i sprovođenja </w:t>
      </w:r>
      <w:r>
        <w:rPr>
          <w:rFonts w:ascii="Times New Roman" w:eastAsia="Times New Roman" w:hAnsi="Times New Roman" w:cs="Times New Roman"/>
          <w:kern w:val="0"/>
          <w14:ligatures w14:val="none"/>
        </w:rPr>
        <w:t xml:space="preserve">NSRR, po osnovu ovih šest kriterijuma, </w:t>
      </w:r>
      <w:r w:rsidRPr="007C5B9B">
        <w:rPr>
          <w:rFonts w:ascii="Times New Roman" w:hAnsi="Times New Roman" w:cs="Times New Roman"/>
          <w:color w:val="000000" w:themeColor="text1"/>
        </w:rPr>
        <w:t xml:space="preserve"> </w:t>
      </w:r>
      <w:r>
        <w:rPr>
          <w:rFonts w:ascii="Times New Roman" w:hAnsi="Times New Roman" w:cs="Times New Roman"/>
          <w:color w:val="000000" w:themeColor="text1"/>
        </w:rPr>
        <w:t>bi bila:</w:t>
      </w:r>
    </w:p>
    <w:p w:rsidR="007C5B9B" w:rsidRPr="005D1244" w:rsidRDefault="007C5B9B" w:rsidP="00A53F29">
      <w:pPr>
        <w:pStyle w:val="ListParagraph"/>
        <w:numPr>
          <w:ilvl w:val="0"/>
          <w:numId w:val="11"/>
        </w:numPr>
        <w:jc w:val="both"/>
        <w:rPr>
          <w:rFonts w:ascii="Times New Roman" w:hAnsi="Times New Roman" w:cs="Times New Roman"/>
          <w:color w:val="000000" w:themeColor="text1"/>
        </w:rPr>
      </w:pPr>
      <w:r>
        <w:rPr>
          <w:rFonts w:ascii="Times New Roman" w:hAnsi="Times New Roman" w:cs="Times New Roman"/>
          <w:color w:val="000000" w:themeColor="text1"/>
        </w:rPr>
        <w:t xml:space="preserve">Relevantnost - </w:t>
      </w:r>
      <w:r w:rsidRPr="005D1244">
        <w:rPr>
          <w:rFonts w:ascii="Times New Roman" w:hAnsi="Times New Roman" w:cs="Times New Roman"/>
        </w:rPr>
        <w:t>uglavnom visoka</w:t>
      </w:r>
    </w:p>
    <w:p w:rsidR="005D1244" w:rsidRPr="005D1244" w:rsidRDefault="005D1244" w:rsidP="00A53F29">
      <w:pPr>
        <w:pStyle w:val="ListParagraph"/>
        <w:numPr>
          <w:ilvl w:val="0"/>
          <w:numId w:val="11"/>
        </w:numPr>
        <w:jc w:val="both"/>
        <w:rPr>
          <w:rFonts w:ascii="Times New Roman" w:hAnsi="Times New Roman" w:cs="Times New Roman"/>
          <w:color w:val="000000" w:themeColor="text1"/>
        </w:rPr>
      </w:pPr>
      <w:r>
        <w:rPr>
          <w:rFonts w:ascii="Times New Roman" w:hAnsi="Times New Roman" w:cs="Times New Roman"/>
        </w:rPr>
        <w:t xml:space="preserve">Koherentnost – </w:t>
      </w:r>
      <w:r w:rsidRPr="005D1244">
        <w:rPr>
          <w:rFonts w:ascii="Times New Roman" w:hAnsi="Times New Roman" w:cs="Times New Roman"/>
        </w:rPr>
        <w:t>uglavnom visoka</w:t>
      </w:r>
    </w:p>
    <w:p w:rsidR="005D1244" w:rsidRPr="005D1244" w:rsidRDefault="005D1244" w:rsidP="00A53F29">
      <w:pPr>
        <w:pStyle w:val="ListParagraph"/>
        <w:numPr>
          <w:ilvl w:val="0"/>
          <w:numId w:val="11"/>
        </w:numPr>
        <w:jc w:val="both"/>
        <w:rPr>
          <w:rFonts w:ascii="Times New Roman" w:hAnsi="Times New Roman" w:cs="Times New Roman"/>
          <w:color w:val="000000" w:themeColor="text1"/>
        </w:rPr>
      </w:pPr>
      <w:r>
        <w:rPr>
          <w:rFonts w:ascii="Times New Roman" w:hAnsi="Times New Roman" w:cs="Times New Roman"/>
        </w:rPr>
        <w:t>Efektivnost –</w:t>
      </w:r>
      <w:r w:rsidR="00DF6D48">
        <w:rPr>
          <w:rFonts w:ascii="Times New Roman" w:hAnsi="Times New Roman" w:cs="Times New Roman"/>
        </w:rPr>
        <w:t xml:space="preserve"> </w:t>
      </w:r>
      <w:r w:rsidR="00831ECD">
        <w:rPr>
          <w:rFonts w:ascii="Times New Roman" w:hAnsi="Times New Roman" w:cs="Times New Roman"/>
        </w:rPr>
        <w:t>između visoka i srednja</w:t>
      </w:r>
      <w:r w:rsidR="00DF6D48">
        <w:rPr>
          <w:rFonts w:ascii="Times New Roman" w:hAnsi="Times New Roman" w:cs="Times New Roman"/>
        </w:rPr>
        <w:t xml:space="preserve"> </w:t>
      </w:r>
    </w:p>
    <w:p w:rsidR="005D1244" w:rsidRPr="005D1244" w:rsidRDefault="005D1244" w:rsidP="00A53F29">
      <w:pPr>
        <w:pStyle w:val="ListParagraph"/>
        <w:numPr>
          <w:ilvl w:val="0"/>
          <w:numId w:val="11"/>
        </w:numPr>
        <w:jc w:val="both"/>
        <w:rPr>
          <w:rFonts w:ascii="Times New Roman" w:hAnsi="Times New Roman" w:cs="Times New Roman"/>
          <w:color w:val="000000" w:themeColor="text1"/>
        </w:rPr>
      </w:pPr>
      <w:r>
        <w:rPr>
          <w:rFonts w:ascii="Times New Roman" w:hAnsi="Times New Roman" w:cs="Times New Roman"/>
        </w:rPr>
        <w:t>Efikasnost –</w:t>
      </w:r>
      <w:r w:rsidR="001074D3">
        <w:rPr>
          <w:rFonts w:ascii="Times New Roman" w:hAnsi="Times New Roman" w:cs="Times New Roman"/>
        </w:rPr>
        <w:t xml:space="preserve"> </w:t>
      </w:r>
      <w:r w:rsidR="00831ECD">
        <w:rPr>
          <w:rFonts w:ascii="Times New Roman" w:hAnsi="Times New Roman" w:cs="Times New Roman"/>
        </w:rPr>
        <w:t>uglavnom srednja</w:t>
      </w:r>
    </w:p>
    <w:p w:rsidR="005D1244" w:rsidRPr="005D1244" w:rsidRDefault="005D1244" w:rsidP="00A53F29">
      <w:pPr>
        <w:pStyle w:val="ListParagraph"/>
        <w:numPr>
          <w:ilvl w:val="0"/>
          <w:numId w:val="11"/>
        </w:numPr>
        <w:jc w:val="both"/>
        <w:rPr>
          <w:rFonts w:ascii="Times New Roman" w:hAnsi="Times New Roman" w:cs="Times New Roman"/>
          <w:color w:val="000000" w:themeColor="text1"/>
        </w:rPr>
      </w:pPr>
      <w:r>
        <w:rPr>
          <w:rFonts w:ascii="Times New Roman" w:hAnsi="Times New Roman" w:cs="Times New Roman"/>
        </w:rPr>
        <w:t>Uticaj –</w:t>
      </w:r>
      <w:r w:rsidR="00831ECD">
        <w:rPr>
          <w:rFonts w:ascii="Times New Roman" w:hAnsi="Times New Roman" w:cs="Times New Roman"/>
        </w:rPr>
        <w:t xml:space="preserve"> uglavnom srednja</w:t>
      </w:r>
    </w:p>
    <w:p w:rsidR="005D1244" w:rsidRPr="007C5B9B" w:rsidRDefault="005D1244" w:rsidP="00A53F29">
      <w:pPr>
        <w:pStyle w:val="ListParagraph"/>
        <w:numPr>
          <w:ilvl w:val="0"/>
          <w:numId w:val="11"/>
        </w:numPr>
        <w:jc w:val="both"/>
        <w:rPr>
          <w:rFonts w:ascii="Times New Roman" w:hAnsi="Times New Roman" w:cs="Times New Roman"/>
          <w:color w:val="000000" w:themeColor="text1"/>
        </w:rPr>
      </w:pPr>
      <w:r>
        <w:rPr>
          <w:rFonts w:ascii="Times New Roman" w:hAnsi="Times New Roman" w:cs="Times New Roman"/>
        </w:rPr>
        <w:t xml:space="preserve">Održivost - </w:t>
      </w:r>
      <w:r w:rsidR="00E311BC">
        <w:rPr>
          <w:rFonts w:ascii="Times New Roman" w:hAnsi="Times New Roman" w:cs="Times New Roman"/>
        </w:rPr>
        <w:t>uglavnom srednja</w:t>
      </w:r>
    </w:p>
    <w:p w:rsidR="00B5542B" w:rsidRPr="007C5B9B" w:rsidRDefault="00670D5E" w:rsidP="00EF66F6">
      <w:pPr>
        <w:jc w:val="both"/>
        <w:rPr>
          <w:rFonts w:ascii="Times New Roman" w:hAnsi="Times New Roman" w:cs="Times New Roman"/>
          <w:color w:val="000000" w:themeColor="text1"/>
        </w:rPr>
      </w:pPr>
      <w:r>
        <w:rPr>
          <w:rFonts w:ascii="Times New Roman" w:hAnsi="Times New Roman" w:cs="Times New Roman"/>
          <w:color w:val="000000" w:themeColor="text1"/>
        </w:rPr>
        <w:t>Ukupna ocjena NSRR po osnovu kriterijuma evaluacije bila bi – uglavnom srednja.</w:t>
      </w:r>
    </w:p>
    <w:p w:rsidR="003011F4" w:rsidRDefault="0018106B" w:rsidP="0018106B">
      <w:pPr>
        <w:pStyle w:val="ListParagraph"/>
        <w:numPr>
          <w:ilvl w:val="0"/>
          <w:numId w:val="1"/>
        </w:numPr>
        <w:jc w:val="both"/>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 xml:space="preserve">ZAKLJUČCI </w:t>
      </w:r>
    </w:p>
    <w:p w:rsidR="0038628E" w:rsidRPr="0038628E" w:rsidRDefault="0038628E" w:rsidP="0038628E">
      <w:pPr>
        <w:jc w:val="both"/>
        <w:rPr>
          <w:rFonts w:ascii="Times New Roman" w:hAnsi="Times New Roman" w:cs="Times New Roman"/>
        </w:rPr>
      </w:pPr>
      <w:r w:rsidRPr="0038628E">
        <w:rPr>
          <w:rFonts w:ascii="Times New Roman" w:hAnsi="Times New Roman" w:cs="Times New Roman"/>
        </w:rPr>
        <w:t xml:space="preserve">Nacionalna strategija rodne ravnopravnosti Crne Gore za period 2021–2025. postavljena je kao ključni dokument za unapređenje položaja žena i ostvarivanje rodne ravnopravnosti. </w:t>
      </w:r>
      <w:r>
        <w:rPr>
          <w:rFonts w:ascii="Times New Roman" w:hAnsi="Times New Roman" w:cs="Times New Roman"/>
        </w:rPr>
        <w:t>N</w:t>
      </w:r>
      <w:r w:rsidRPr="0038628E">
        <w:rPr>
          <w:rFonts w:ascii="Times New Roman" w:hAnsi="Times New Roman" w:cs="Times New Roman"/>
        </w:rPr>
        <w:t xml:space="preserve">a kvalitet njene realizacije značajno su uticali politički, društveni, ekonomski i bezbjednosni faktori, od kojih većina nije mogla biti uzeta u obzir prilikom izrade teksta NSRR. </w:t>
      </w:r>
    </w:p>
    <w:p w:rsidR="00F53C35" w:rsidRDefault="0038628E" w:rsidP="00F53C35">
      <w:pPr>
        <w:jc w:val="both"/>
        <w:rPr>
          <w:rFonts w:ascii="Times New Roman" w:hAnsi="Times New Roman" w:cs="Times New Roman"/>
          <w:color w:val="000000" w:themeColor="text1"/>
        </w:rPr>
      </w:pPr>
      <w:r w:rsidRPr="00B41680">
        <w:rPr>
          <w:rFonts w:ascii="Times New Roman" w:hAnsi="Times New Roman" w:cs="Times New Roman"/>
        </w:rPr>
        <w:t xml:space="preserve">Analiza usklađenosti i kontinuiteta, </w:t>
      </w:r>
      <w:r>
        <w:rPr>
          <w:rFonts w:ascii="Times New Roman" w:hAnsi="Times New Roman" w:cs="Times New Roman"/>
        </w:rPr>
        <w:t xml:space="preserve">urađena tokom izrade NSRR </w:t>
      </w:r>
      <w:r w:rsidRPr="00B41680">
        <w:rPr>
          <w:rFonts w:ascii="Times New Roman" w:hAnsi="Times New Roman" w:cs="Times New Roman"/>
        </w:rPr>
        <w:t>u skladu sa preporukama Generalnog sekretarijata Vlade</w:t>
      </w:r>
      <w:r>
        <w:rPr>
          <w:rFonts w:ascii="Times New Roman" w:hAnsi="Times New Roman" w:cs="Times New Roman"/>
        </w:rPr>
        <w:t>, obezbijedila je da se izbjegne</w:t>
      </w:r>
      <w:r w:rsidRPr="00B41680">
        <w:rPr>
          <w:rFonts w:ascii="Times New Roman" w:hAnsi="Times New Roman" w:cs="Times New Roman"/>
        </w:rPr>
        <w:t xml:space="preserve"> preklapanj</w:t>
      </w:r>
      <w:r>
        <w:rPr>
          <w:rFonts w:ascii="Times New Roman" w:hAnsi="Times New Roman" w:cs="Times New Roman"/>
        </w:rPr>
        <w:t>e</w:t>
      </w:r>
      <w:r w:rsidRPr="00B41680">
        <w:rPr>
          <w:rFonts w:ascii="Times New Roman" w:hAnsi="Times New Roman" w:cs="Times New Roman"/>
        </w:rPr>
        <w:t xml:space="preserve"> sa drugim strateškim dokumentima</w:t>
      </w:r>
      <w:r>
        <w:rPr>
          <w:rFonts w:ascii="Times New Roman" w:hAnsi="Times New Roman" w:cs="Times New Roman"/>
        </w:rPr>
        <w:t>, ali i omogućila njen</w:t>
      </w:r>
      <w:r w:rsidR="00F53C35">
        <w:rPr>
          <w:rFonts w:ascii="Times New Roman" w:hAnsi="Times New Roman" w:cs="Times New Roman"/>
        </w:rPr>
        <w:t>u</w:t>
      </w:r>
      <w:r w:rsidRPr="00B41680">
        <w:rPr>
          <w:rFonts w:ascii="Times New Roman" w:hAnsi="Times New Roman" w:cs="Times New Roman"/>
        </w:rPr>
        <w:t xml:space="preserve"> usklađenost</w:t>
      </w:r>
      <w:r>
        <w:rPr>
          <w:rFonts w:ascii="Times New Roman" w:hAnsi="Times New Roman" w:cs="Times New Roman"/>
        </w:rPr>
        <w:t xml:space="preserve"> </w:t>
      </w:r>
      <w:r w:rsidRPr="00B41680">
        <w:rPr>
          <w:rFonts w:ascii="Times New Roman" w:hAnsi="Times New Roman" w:cs="Times New Roman"/>
        </w:rPr>
        <w:t xml:space="preserve">sa </w:t>
      </w:r>
      <w:r>
        <w:rPr>
          <w:rFonts w:ascii="Times New Roman" w:hAnsi="Times New Roman" w:cs="Times New Roman"/>
        </w:rPr>
        <w:t>drugim</w:t>
      </w:r>
      <w:r w:rsidRPr="00B41680">
        <w:rPr>
          <w:rFonts w:ascii="Times New Roman" w:hAnsi="Times New Roman" w:cs="Times New Roman"/>
        </w:rPr>
        <w:t xml:space="preserve"> sektorskim politikama </w:t>
      </w:r>
      <w:r>
        <w:rPr>
          <w:rFonts w:ascii="Times New Roman" w:hAnsi="Times New Roman" w:cs="Times New Roman"/>
        </w:rPr>
        <w:t>i strategijama/projektima.</w:t>
      </w:r>
      <w:r w:rsidR="00F53C35">
        <w:rPr>
          <w:rFonts w:ascii="Times New Roman" w:hAnsi="Times New Roman" w:cs="Times New Roman"/>
        </w:rPr>
        <w:t xml:space="preserve"> </w:t>
      </w:r>
      <w:r w:rsidR="00F53C35">
        <w:rPr>
          <w:rFonts w:ascii="Times New Roman" w:hAnsi="Times New Roman" w:cs="Times New Roman"/>
          <w:color w:val="000000" w:themeColor="text1"/>
        </w:rPr>
        <w:t>Sagledana su dostignuća primjene prethodnih strateških dokumenata, kao i normativnog okvira za sprovođenje politike rodne ravnopravnosti i zaštite od diskriminacije po osnovu pola i roda, kao i pristup žena i osoba drugačijih polnih i rodnih identiteta prirodnim i društvenim resursima, te je definisan centralni problem, njegovi uzroci i posljedice.</w:t>
      </w:r>
    </w:p>
    <w:p w:rsidR="0038628E" w:rsidRDefault="00F53C35" w:rsidP="00F53C35">
      <w:pPr>
        <w:jc w:val="both"/>
        <w:rPr>
          <w:rFonts w:ascii="Times New Roman" w:hAnsi="Times New Roman" w:cs="Times New Roman"/>
        </w:rPr>
      </w:pPr>
      <w:r w:rsidRPr="007155EE">
        <w:rPr>
          <w:rFonts w:ascii="Times New Roman" w:hAnsi="Times New Roman" w:cs="Times New Roman"/>
          <w:bCs/>
          <w:iCs/>
        </w:rPr>
        <w:t>Uzroci</w:t>
      </w:r>
      <w:r w:rsidRPr="007155EE">
        <w:rPr>
          <w:rFonts w:ascii="Times New Roman" w:hAnsi="Times New Roman" w:cs="Times New Roman"/>
        </w:rPr>
        <w:t xml:space="preserve"> neravnopravnosti su prepoznati u tri sfere - primjeni zakona, postojanju stereotipa i nedovoljnom osnaživanju žena i osoba drugačijih polnih i rodnih identiteta</w:t>
      </w:r>
      <w:r>
        <w:rPr>
          <w:rFonts w:ascii="Times New Roman" w:hAnsi="Times New Roman" w:cs="Times New Roman"/>
        </w:rPr>
        <w:t xml:space="preserve">. </w:t>
      </w:r>
    </w:p>
    <w:p w:rsidR="00B5542B" w:rsidRDefault="00B5542B" w:rsidP="00B5542B">
      <w:pPr>
        <w:ind w:left="-5" w:right="-14"/>
        <w:jc w:val="both"/>
        <w:rPr>
          <w:rFonts w:ascii="Times New Roman" w:hAnsi="Times New Roman" w:cs="Times New Roman"/>
          <w:color w:val="000000" w:themeColor="text1"/>
        </w:rPr>
      </w:pPr>
      <w:r>
        <w:rPr>
          <w:rFonts w:ascii="Times New Roman" w:hAnsi="Times New Roman" w:cs="Times New Roman"/>
          <w:color w:val="000000" w:themeColor="text1"/>
        </w:rPr>
        <w:t xml:space="preserve">ORR nosi glavni teret sprovođenja NSRR, a obrazovana je i </w:t>
      </w:r>
      <w:r w:rsidRPr="00882B0E">
        <w:rPr>
          <w:rFonts w:ascii="Times New Roman" w:hAnsi="Times New Roman" w:cs="Times New Roman"/>
          <w:color w:val="000000" w:themeColor="text1"/>
        </w:rPr>
        <w:t>Komisija za praćenje sprovođenja NSRR</w:t>
      </w:r>
      <w:r>
        <w:rPr>
          <w:rFonts w:ascii="Times New Roman" w:hAnsi="Times New Roman" w:cs="Times New Roman"/>
          <w:color w:val="000000" w:themeColor="text1"/>
        </w:rPr>
        <w:t>.</w:t>
      </w:r>
    </w:p>
    <w:p w:rsidR="00B5542B" w:rsidRPr="00EE2564" w:rsidRDefault="00B5542B" w:rsidP="00B5542B">
      <w:pPr>
        <w:ind w:left="-5" w:right="-14"/>
        <w:jc w:val="both"/>
        <w:rPr>
          <w:rFonts w:ascii="Times New Roman" w:hAnsi="Times New Roman" w:cs="Times New Roman"/>
          <w:iCs/>
          <w:color w:val="000000" w:themeColor="text1"/>
        </w:rPr>
      </w:pPr>
      <w:r>
        <w:rPr>
          <w:rFonts w:ascii="Times New Roman" w:hAnsi="Times New Roman" w:cs="Times New Roman"/>
          <w:color w:val="000000" w:themeColor="text1"/>
        </w:rPr>
        <w:t>Tri operativna cilja i mjere koje su definisane su relevantni za prepoznate prioritete.</w:t>
      </w:r>
      <w:r w:rsidRPr="00B93263">
        <w:rPr>
          <w:rFonts w:ascii="Times New Roman" w:hAnsi="Times New Roman" w:cs="Times New Roman"/>
          <w:iCs/>
          <w:color w:val="000000" w:themeColor="text1"/>
        </w:rPr>
        <w:t xml:space="preserve"> </w:t>
      </w:r>
      <w:r w:rsidRPr="00EE2564">
        <w:rPr>
          <w:rFonts w:ascii="Times New Roman" w:hAnsi="Times New Roman" w:cs="Times New Roman"/>
          <w:iCs/>
          <w:color w:val="000000" w:themeColor="text1"/>
        </w:rPr>
        <w:t>Ciljevi i m</w:t>
      </w:r>
      <w:r>
        <w:rPr>
          <w:rFonts w:ascii="Times New Roman" w:hAnsi="Times New Roman" w:cs="Times New Roman"/>
          <w:iCs/>
          <w:color w:val="000000" w:themeColor="text1"/>
        </w:rPr>
        <w:t>j</w:t>
      </w:r>
      <w:r w:rsidRPr="00EE2564">
        <w:rPr>
          <w:rFonts w:ascii="Times New Roman" w:hAnsi="Times New Roman" w:cs="Times New Roman"/>
          <w:iCs/>
          <w:color w:val="000000" w:themeColor="text1"/>
        </w:rPr>
        <w:t xml:space="preserve">ere koji su definisani </w:t>
      </w:r>
      <w:r>
        <w:rPr>
          <w:rFonts w:ascii="Times New Roman" w:hAnsi="Times New Roman" w:cs="Times New Roman"/>
          <w:iCs/>
          <w:color w:val="000000" w:themeColor="text1"/>
        </w:rPr>
        <w:t xml:space="preserve">NSRR </w:t>
      </w:r>
      <w:r w:rsidRPr="00EE2564">
        <w:rPr>
          <w:rFonts w:ascii="Times New Roman" w:hAnsi="Times New Roman" w:cs="Times New Roman"/>
          <w:iCs/>
          <w:color w:val="000000" w:themeColor="text1"/>
        </w:rPr>
        <w:t>su i dalje relevantni za aktuelno stanje rodne ravnopravnosti</w:t>
      </w:r>
      <w:r>
        <w:rPr>
          <w:rFonts w:ascii="Times New Roman" w:hAnsi="Times New Roman" w:cs="Times New Roman"/>
          <w:iCs/>
          <w:color w:val="000000" w:themeColor="text1"/>
        </w:rPr>
        <w:t>. N</w:t>
      </w:r>
      <w:r w:rsidRPr="00EE2564">
        <w:rPr>
          <w:rFonts w:ascii="Times New Roman" w:hAnsi="Times New Roman" w:cs="Times New Roman"/>
          <w:iCs/>
          <w:color w:val="000000" w:themeColor="text1"/>
        </w:rPr>
        <w:t>eki su u međuvremenu dobili i veći značaj zbog pokrenutih procesa kojima je potrebna dalja podrška, poput</w:t>
      </w:r>
      <w:r>
        <w:rPr>
          <w:rFonts w:ascii="Times New Roman" w:hAnsi="Times New Roman" w:cs="Times New Roman"/>
          <w:iCs/>
          <w:color w:val="000000" w:themeColor="text1"/>
        </w:rPr>
        <w:t>:</w:t>
      </w:r>
      <w:r w:rsidRPr="00EE2564">
        <w:rPr>
          <w:rFonts w:ascii="Times New Roman" w:hAnsi="Times New Roman" w:cs="Times New Roman"/>
          <w:iCs/>
          <w:color w:val="000000" w:themeColor="text1"/>
        </w:rPr>
        <w:t xml:space="preserve"> </w:t>
      </w:r>
      <w:r>
        <w:rPr>
          <w:rFonts w:ascii="Times New Roman" w:hAnsi="Times New Roman" w:cs="Times New Roman"/>
          <w:iCs/>
          <w:color w:val="000000" w:themeColor="text1"/>
        </w:rPr>
        <w:t xml:space="preserve">uvođenja rodno odgovornog budžetiranja, smanjenja uticaja negativnih klimatskih promjena, političkog i ekonomskog osnaživanja žena i osoba </w:t>
      </w:r>
      <w:r>
        <w:rPr>
          <w:rFonts w:ascii="Times New Roman" w:hAnsi="Times New Roman" w:cs="Times New Roman"/>
          <w:color w:val="000000" w:themeColor="text1"/>
        </w:rPr>
        <w:t>drugačijih polnih i rodnih identiteta i sl</w:t>
      </w:r>
      <w:r w:rsidRPr="00EE2564">
        <w:rPr>
          <w:rFonts w:ascii="Times New Roman" w:hAnsi="Times New Roman" w:cs="Times New Roman"/>
          <w:iCs/>
          <w:color w:val="000000" w:themeColor="text1"/>
        </w:rPr>
        <w:t>.</w:t>
      </w:r>
    </w:p>
    <w:p w:rsidR="00B5542B" w:rsidRDefault="00B5542B" w:rsidP="00B5542B">
      <w:pPr>
        <w:jc w:val="both"/>
        <w:rPr>
          <w:rFonts w:ascii="Times New Roman" w:hAnsi="Times New Roman" w:cs="Times New Roman"/>
          <w:iCs/>
          <w:color w:val="000000" w:themeColor="text1"/>
        </w:rPr>
      </w:pPr>
      <w:r>
        <w:rPr>
          <w:rFonts w:ascii="Times New Roman" w:hAnsi="Times New Roman" w:cs="Times New Roman"/>
          <w:iCs/>
          <w:color w:val="000000" w:themeColor="text1"/>
        </w:rPr>
        <w:t>Kako</w:t>
      </w:r>
      <w:r w:rsidRPr="00EE2564">
        <w:rPr>
          <w:rFonts w:ascii="Times New Roman" w:hAnsi="Times New Roman" w:cs="Times New Roman"/>
          <w:iCs/>
          <w:color w:val="000000" w:themeColor="text1"/>
        </w:rPr>
        <w:t xml:space="preserve"> </w:t>
      </w:r>
      <w:r>
        <w:rPr>
          <w:rFonts w:ascii="Times New Roman" w:hAnsi="Times New Roman" w:cs="Times New Roman"/>
          <w:iCs/>
          <w:color w:val="000000" w:themeColor="text1"/>
        </w:rPr>
        <w:t xml:space="preserve">se </w:t>
      </w:r>
      <w:r w:rsidRPr="00EE2564">
        <w:rPr>
          <w:rFonts w:ascii="Times New Roman" w:hAnsi="Times New Roman" w:cs="Times New Roman"/>
          <w:iCs/>
          <w:color w:val="000000" w:themeColor="text1"/>
        </w:rPr>
        <w:t xml:space="preserve">stanje rodne ravnopravnosti nije značajno promenjeno tokom </w:t>
      </w:r>
      <w:r>
        <w:rPr>
          <w:rFonts w:ascii="Times New Roman" w:hAnsi="Times New Roman" w:cs="Times New Roman"/>
          <w:iCs/>
          <w:color w:val="000000" w:themeColor="text1"/>
        </w:rPr>
        <w:t>ovog</w:t>
      </w:r>
      <w:r w:rsidRPr="00EE2564">
        <w:rPr>
          <w:rFonts w:ascii="Times New Roman" w:hAnsi="Times New Roman" w:cs="Times New Roman"/>
          <w:iCs/>
          <w:color w:val="000000" w:themeColor="text1"/>
        </w:rPr>
        <w:t xml:space="preserve"> stratešk</w:t>
      </w:r>
      <w:r>
        <w:rPr>
          <w:rFonts w:ascii="Times New Roman" w:hAnsi="Times New Roman" w:cs="Times New Roman"/>
          <w:iCs/>
          <w:color w:val="000000" w:themeColor="text1"/>
        </w:rPr>
        <w:t>og</w:t>
      </w:r>
      <w:r w:rsidRPr="00EE2564">
        <w:rPr>
          <w:rFonts w:ascii="Times New Roman" w:hAnsi="Times New Roman" w:cs="Times New Roman"/>
          <w:iCs/>
          <w:color w:val="000000" w:themeColor="text1"/>
        </w:rPr>
        <w:t xml:space="preserve"> ciklus</w:t>
      </w:r>
      <w:r>
        <w:rPr>
          <w:rFonts w:ascii="Times New Roman" w:hAnsi="Times New Roman" w:cs="Times New Roman"/>
          <w:iCs/>
          <w:color w:val="000000" w:themeColor="text1"/>
        </w:rPr>
        <w:t>a</w:t>
      </w:r>
      <w:r w:rsidRPr="00EE2564">
        <w:rPr>
          <w:rFonts w:ascii="Times New Roman" w:hAnsi="Times New Roman" w:cs="Times New Roman"/>
          <w:iCs/>
          <w:color w:val="000000" w:themeColor="text1"/>
        </w:rPr>
        <w:t xml:space="preserve"> </w:t>
      </w:r>
      <w:r>
        <w:rPr>
          <w:rFonts w:ascii="Times New Roman" w:hAnsi="Times New Roman" w:cs="Times New Roman"/>
          <w:iCs/>
          <w:color w:val="000000" w:themeColor="text1"/>
        </w:rPr>
        <w:t xml:space="preserve">može se pretpostaviti da su </w:t>
      </w:r>
      <w:r w:rsidRPr="00EE2564">
        <w:rPr>
          <w:rFonts w:ascii="Times New Roman" w:hAnsi="Times New Roman" w:cs="Times New Roman"/>
          <w:iCs/>
          <w:color w:val="000000" w:themeColor="text1"/>
        </w:rPr>
        <w:t xml:space="preserve">pojedini ciljevi </w:t>
      </w:r>
      <w:r>
        <w:rPr>
          <w:rFonts w:ascii="Times New Roman" w:hAnsi="Times New Roman" w:cs="Times New Roman"/>
          <w:iCs/>
          <w:color w:val="000000" w:themeColor="text1"/>
        </w:rPr>
        <w:t xml:space="preserve"> i mjere sada</w:t>
      </w:r>
      <w:r w:rsidRPr="00EE2564">
        <w:rPr>
          <w:rFonts w:ascii="Times New Roman" w:hAnsi="Times New Roman" w:cs="Times New Roman"/>
          <w:iCs/>
          <w:color w:val="000000" w:themeColor="text1"/>
        </w:rPr>
        <w:t xml:space="preserve"> još relevantniji nego što su bili </w:t>
      </w:r>
      <w:r>
        <w:rPr>
          <w:rFonts w:ascii="Times New Roman" w:hAnsi="Times New Roman" w:cs="Times New Roman"/>
          <w:iCs/>
          <w:color w:val="000000" w:themeColor="text1"/>
        </w:rPr>
        <w:t>u periodu kreiranja NSRR</w:t>
      </w:r>
      <w:r w:rsidRPr="00EE2564">
        <w:rPr>
          <w:rFonts w:ascii="Times New Roman" w:hAnsi="Times New Roman" w:cs="Times New Roman"/>
          <w:iCs/>
          <w:color w:val="000000" w:themeColor="text1"/>
        </w:rPr>
        <w:t>.</w:t>
      </w:r>
    </w:p>
    <w:p w:rsidR="00B5542B" w:rsidRDefault="00B5542B" w:rsidP="00B5542B">
      <w:pPr>
        <w:jc w:val="both"/>
        <w:rPr>
          <w:rFonts w:ascii="Times New Roman" w:hAnsi="Times New Roman" w:cs="Times New Roman"/>
          <w:color w:val="000000" w:themeColor="text1"/>
        </w:rPr>
      </w:pPr>
      <w:r>
        <w:rPr>
          <w:rFonts w:ascii="Times New Roman" w:hAnsi="Times New Roman" w:cs="Times New Roman"/>
        </w:rPr>
        <w:t>Postoji sinergija i međusobna veza, NSRR, ne samo sa strategijama i politikama koje sprovodi Ministarstvo ljudskih i manjinskih prava</w:t>
      </w:r>
      <w:r>
        <w:rPr>
          <w:rFonts w:ascii="Times New Roman" w:hAnsi="Times New Roman" w:cs="Times New Roman"/>
          <w:color w:val="000000" w:themeColor="text1"/>
        </w:rPr>
        <w:t>, već i sa drugim strategijama/projektima koje su usvojile ili pripremile Vlada i druga ministarstva.</w:t>
      </w:r>
    </w:p>
    <w:p w:rsidR="006974F2" w:rsidRDefault="006974F2" w:rsidP="00B5542B">
      <w:pPr>
        <w:jc w:val="both"/>
        <w:rPr>
          <w:rFonts w:ascii="Times New Roman" w:hAnsi="Times New Roman" w:cs="Times New Roman"/>
          <w:color w:val="000000" w:themeColor="text1"/>
        </w:rPr>
      </w:pPr>
      <w:r w:rsidRPr="006974F2">
        <w:rPr>
          <w:rFonts w:ascii="Times New Roman" w:hAnsi="Times New Roman" w:cs="Times New Roman"/>
          <w:color w:val="000000" w:themeColor="text1"/>
        </w:rPr>
        <w:t xml:space="preserve">Nevladin sektor smatra da je bilo neophodno u NSRR prepoznati zahtjeve Istanbulske konvencije, </w:t>
      </w:r>
      <w:r>
        <w:rPr>
          <w:rFonts w:ascii="Times New Roman" w:hAnsi="Times New Roman" w:cs="Times New Roman"/>
          <w:color w:val="000000" w:themeColor="text1"/>
        </w:rPr>
        <w:t>koja od članica traži</w:t>
      </w:r>
      <w:r w:rsidRPr="006974F2">
        <w:rPr>
          <w:rFonts w:ascii="Times New Roman" w:hAnsi="Times New Roman" w:cs="Times New Roman"/>
          <w:color w:val="000000" w:themeColor="text1"/>
        </w:rPr>
        <w:t xml:space="preserve"> </w:t>
      </w:r>
      <w:r>
        <w:rPr>
          <w:rFonts w:ascii="Times New Roman" w:hAnsi="Times New Roman" w:cs="Times New Roman"/>
          <w:color w:val="000000" w:themeColor="text1"/>
        </w:rPr>
        <w:t>da</w:t>
      </w:r>
      <w:r w:rsidRPr="006974F2">
        <w:rPr>
          <w:rFonts w:ascii="Times New Roman" w:hAnsi="Times New Roman" w:cs="Times New Roman"/>
          <w:color w:val="000000" w:themeColor="text1"/>
        </w:rPr>
        <w:t xml:space="preserve"> rad</w:t>
      </w:r>
      <w:r>
        <w:rPr>
          <w:rFonts w:ascii="Times New Roman" w:hAnsi="Times New Roman" w:cs="Times New Roman"/>
          <w:color w:val="000000" w:themeColor="text1"/>
        </w:rPr>
        <w:t>e</w:t>
      </w:r>
      <w:r w:rsidRPr="006974F2">
        <w:rPr>
          <w:rFonts w:ascii="Times New Roman" w:hAnsi="Times New Roman" w:cs="Times New Roman"/>
          <w:color w:val="000000" w:themeColor="text1"/>
        </w:rPr>
        <w:t xml:space="preserve"> na integri</w:t>
      </w:r>
      <w:r>
        <w:rPr>
          <w:rFonts w:ascii="Times New Roman" w:hAnsi="Times New Roman" w:cs="Times New Roman"/>
          <w:color w:val="000000" w:themeColor="text1"/>
        </w:rPr>
        <w:t>s</w:t>
      </w:r>
      <w:r w:rsidRPr="006974F2">
        <w:rPr>
          <w:rFonts w:ascii="Times New Roman" w:hAnsi="Times New Roman" w:cs="Times New Roman"/>
          <w:color w:val="000000" w:themeColor="text1"/>
        </w:rPr>
        <w:t>anju pitanja roda tokom primjene i proc</w:t>
      </w:r>
      <w:r>
        <w:rPr>
          <w:rFonts w:ascii="Times New Roman" w:hAnsi="Times New Roman" w:cs="Times New Roman"/>
          <w:color w:val="000000" w:themeColor="text1"/>
        </w:rPr>
        <w:t>j</w:t>
      </w:r>
      <w:r w:rsidRPr="006974F2">
        <w:rPr>
          <w:rFonts w:ascii="Times New Roman" w:hAnsi="Times New Roman" w:cs="Times New Roman"/>
          <w:color w:val="000000" w:themeColor="text1"/>
        </w:rPr>
        <w:t xml:space="preserve">ene uticaja odredbi ove konvencije i na promociji i djelotvornoj primjeni politika jednakosti između </w:t>
      </w:r>
      <w:r>
        <w:rPr>
          <w:rFonts w:ascii="Times New Roman" w:hAnsi="Times New Roman" w:cs="Times New Roman"/>
          <w:color w:val="000000" w:themeColor="text1"/>
        </w:rPr>
        <w:t>ž</w:t>
      </w:r>
      <w:r w:rsidRPr="006974F2">
        <w:rPr>
          <w:rFonts w:ascii="Times New Roman" w:hAnsi="Times New Roman" w:cs="Times New Roman"/>
          <w:color w:val="000000" w:themeColor="text1"/>
        </w:rPr>
        <w:t>ena i mu</w:t>
      </w:r>
      <w:r>
        <w:rPr>
          <w:rFonts w:ascii="Times New Roman" w:hAnsi="Times New Roman" w:cs="Times New Roman"/>
          <w:color w:val="000000" w:themeColor="text1"/>
        </w:rPr>
        <w:t>š</w:t>
      </w:r>
      <w:r w:rsidRPr="006974F2">
        <w:rPr>
          <w:rFonts w:ascii="Times New Roman" w:hAnsi="Times New Roman" w:cs="Times New Roman"/>
          <w:color w:val="000000" w:themeColor="text1"/>
        </w:rPr>
        <w:t>karaca i osna</w:t>
      </w:r>
      <w:r>
        <w:rPr>
          <w:rFonts w:ascii="Times New Roman" w:hAnsi="Times New Roman" w:cs="Times New Roman"/>
          <w:color w:val="000000" w:themeColor="text1"/>
        </w:rPr>
        <w:t>ž</w:t>
      </w:r>
      <w:r w:rsidRPr="006974F2">
        <w:rPr>
          <w:rFonts w:ascii="Times New Roman" w:hAnsi="Times New Roman" w:cs="Times New Roman"/>
          <w:color w:val="000000" w:themeColor="text1"/>
        </w:rPr>
        <w:t xml:space="preserve">ivanja </w:t>
      </w:r>
      <w:r>
        <w:rPr>
          <w:rFonts w:ascii="Times New Roman" w:hAnsi="Times New Roman" w:cs="Times New Roman"/>
          <w:color w:val="000000" w:themeColor="text1"/>
        </w:rPr>
        <w:t>ž</w:t>
      </w:r>
      <w:r w:rsidRPr="006974F2">
        <w:rPr>
          <w:rFonts w:ascii="Times New Roman" w:hAnsi="Times New Roman" w:cs="Times New Roman"/>
          <w:color w:val="000000" w:themeColor="text1"/>
        </w:rPr>
        <w:t>ena</w:t>
      </w:r>
      <w:r w:rsidR="005457B8">
        <w:rPr>
          <w:rFonts w:ascii="Times New Roman" w:hAnsi="Times New Roman" w:cs="Times New Roman"/>
          <w:color w:val="000000" w:themeColor="text1"/>
        </w:rPr>
        <w:t>, te ne treba podrazumijevati da je dovoljno usvojiti i realizovati</w:t>
      </w:r>
      <w:r>
        <w:rPr>
          <w:rFonts w:ascii="Times New Roman" w:hAnsi="Times New Roman" w:cs="Times New Roman"/>
          <w:color w:val="000000" w:themeColor="text1"/>
        </w:rPr>
        <w:t xml:space="preserve"> </w:t>
      </w:r>
      <w:r w:rsidRPr="002736B1">
        <w:rPr>
          <w:rFonts w:ascii="Times New Roman" w:hAnsi="Times New Roman" w:cs="Times New Roman"/>
        </w:rPr>
        <w:t>Nacionalni plan za implementaciju Konvencije Savjeta Evrope o suzbijanju i sprečavanju nasilja nad ženama i nasilja u porodici (Istanbulska konvencija)</w:t>
      </w:r>
      <w:r>
        <w:rPr>
          <w:rFonts w:ascii="Times New Roman" w:hAnsi="Times New Roman" w:cs="Times New Roman"/>
        </w:rPr>
        <w:t xml:space="preserve"> </w:t>
      </w:r>
      <w:r w:rsidRPr="002736B1">
        <w:rPr>
          <w:rFonts w:ascii="Times New Roman" w:hAnsi="Times New Roman" w:cs="Times New Roman"/>
        </w:rPr>
        <w:t>za period 2023. – 2027. godine</w:t>
      </w:r>
      <w:r w:rsidRPr="002736B1">
        <w:t xml:space="preserve"> </w:t>
      </w:r>
      <w:r w:rsidR="005457B8">
        <w:rPr>
          <w:rFonts w:ascii="Times New Roman" w:hAnsi="Times New Roman" w:cs="Times New Roman"/>
          <w:color w:val="000000" w:themeColor="text1"/>
        </w:rPr>
        <w:t>kako bi se ovi konvekcijski zahtjevi ispoštovali</w:t>
      </w:r>
      <w:r w:rsidRPr="006974F2">
        <w:rPr>
          <w:rFonts w:ascii="Times New Roman" w:hAnsi="Times New Roman" w:cs="Times New Roman"/>
          <w:color w:val="000000" w:themeColor="text1"/>
        </w:rPr>
        <w:t xml:space="preserve">. </w:t>
      </w:r>
    </w:p>
    <w:p w:rsidR="00B5542B" w:rsidRDefault="00B5542B" w:rsidP="00B5542B">
      <w:pPr>
        <w:jc w:val="both"/>
        <w:rPr>
          <w:rFonts w:ascii="Times New Roman" w:hAnsi="Times New Roman" w:cs="Times New Roman"/>
          <w:color w:val="000000" w:themeColor="text1"/>
        </w:rPr>
      </w:pPr>
      <w:r>
        <w:rPr>
          <w:rFonts w:ascii="Times New Roman" w:hAnsi="Times New Roman" w:cs="Times New Roman"/>
          <w:color w:val="000000" w:themeColor="text1"/>
        </w:rPr>
        <w:t xml:space="preserve">U skladu sa Metodologijom </w:t>
      </w:r>
      <w:r w:rsidRPr="00751C81">
        <w:rPr>
          <w:rFonts w:ascii="Times New Roman" w:hAnsi="Times New Roman" w:cs="Times New Roman"/>
          <w:color w:val="000000" w:themeColor="text1"/>
        </w:rPr>
        <w:t>razvijanja politika, izrade i praćenja sprovođenja strateških dokumenata</w:t>
      </w:r>
      <w:r>
        <w:rPr>
          <w:rFonts w:ascii="Times New Roman" w:hAnsi="Times New Roman" w:cs="Times New Roman"/>
          <w:color w:val="000000" w:themeColor="text1"/>
        </w:rPr>
        <w:t xml:space="preserve"> i prethodno urađenom analizom stanja, NSRR ima jasno definisane probleme, polazne osnove i strateški fokus.</w:t>
      </w:r>
    </w:p>
    <w:p w:rsidR="00B5542B" w:rsidRDefault="00B5542B" w:rsidP="00B5542B">
      <w:pPr>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t>Nije u potpunosti ostvarena dinamika u realizaciji definisanih mjera i aktivnosti.</w:t>
      </w:r>
    </w:p>
    <w:p w:rsidR="00B5542B" w:rsidRDefault="00B5542B" w:rsidP="006974F2">
      <w:pPr>
        <w:jc w:val="both"/>
        <w:rPr>
          <w:rFonts w:ascii="Times New Roman" w:hAnsi="Times New Roman" w:cs="Times New Roman"/>
        </w:rPr>
      </w:pPr>
      <w:r w:rsidRPr="0040763A">
        <w:rPr>
          <w:rFonts w:ascii="Times New Roman" w:hAnsi="Times New Roman" w:cs="Times New Roman"/>
        </w:rPr>
        <w:t xml:space="preserve">NSRR  je determinisala da Indeks rodne ravnopravnosti, u najverćoj mjeri, određuje uspješnost sprovođenja politika rodne ravnopravnosti. </w:t>
      </w:r>
      <w:r w:rsidRPr="00AF7572">
        <w:rPr>
          <w:rFonts w:ascii="Times New Roman" w:hAnsi="Times New Roman" w:cs="Times New Roman"/>
        </w:rPr>
        <w:t>Definisan je indikator uticaja, koji se odnosi na strateški cilj</w:t>
      </w:r>
      <w:r>
        <w:rPr>
          <w:rFonts w:ascii="Times New Roman" w:hAnsi="Times New Roman" w:cs="Times New Roman"/>
        </w:rPr>
        <w:t xml:space="preserve">: </w:t>
      </w:r>
      <w:r w:rsidRPr="00AF7572">
        <w:rPr>
          <w:rFonts w:ascii="Times New Roman" w:hAnsi="Times New Roman" w:cs="Times New Roman"/>
          <w:color w:val="000000" w:themeColor="text1"/>
        </w:rPr>
        <w:t>Podići nivo rodne ravnopravopravnosti u Crnoj Gori do 2025 godine</w:t>
      </w:r>
      <w:r w:rsidRPr="00AF7572">
        <w:rPr>
          <w:rFonts w:ascii="Times New Roman" w:hAnsi="Times New Roman" w:cs="Times New Roman"/>
        </w:rPr>
        <w:t xml:space="preserve"> i koji izražava krajnje poboljšanje, sa definisanom polaznom, prelaznom i krajnjom vrijednošću. </w:t>
      </w:r>
      <w:r w:rsidRPr="00AF7572">
        <w:rPr>
          <w:rFonts w:ascii="Times New Roman" w:hAnsi="Times New Roman" w:cs="Times New Roman"/>
          <w:lang w:val="en-GB"/>
        </w:rPr>
        <w:t xml:space="preserve">Ciljna vrijednost da indeks rodne ravnopravnosti 2025. godine iznosi 57 indeksnih poena je premašena  već 2023. godine kada je ostvaren indeks rodne ravnopravnosti od 59,3 indeksnih poena. </w:t>
      </w:r>
    </w:p>
    <w:p w:rsidR="00B5542B" w:rsidRPr="00580BE5" w:rsidRDefault="00B5542B" w:rsidP="006974F2">
      <w:pPr>
        <w:spacing w:line="276" w:lineRule="auto"/>
        <w:ind w:left="-5" w:right="95"/>
        <w:jc w:val="both"/>
        <w:rPr>
          <w:rFonts w:ascii="Times New Roman" w:hAnsi="Times New Roman" w:cs="Times New Roman"/>
          <w:b/>
          <w:bCs/>
          <w:i/>
          <w:iCs/>
        </w:rPr>
      </w:pPr>
      <w:r w:rsidRPr="00580BE5">
        <w:rPr>
          <w:rFonts w:ascii="Times New Roman" w:hAnsi="Times New Roman" w:cs="Times New Roman"/>
          <w:color w:val="000000" w:themeColor="text1"/>
        </w:rPr>
        <w:t>Za operativni cilj 1: Unaprijediti primjenu postojećeg normativnog okvira na sprovođenju politike rodne ravnopravnosti i zaštitu od diskriminacije po osnovu pola i roda, indikator je procenat sektorskih javnih politika u kojima je sprovedeno orodnjavanje</w:t>
      </w:r>
      <w:r>
        <w:rPr>
          <w:rFonts w:ascii="Times New Roman" w:hAnsi="Times New Roman" w:cs="Times New Roman"/>
          <w:color w:val="000000" w:themeColor="text1"/>
        </w:rPr>
        <w:t>, a ciljana vrijednost za 2023. je +5% u odnosu na 2021, a za 2025. je +10% u odnosu na 2021</w:t>
      </w:r>
      <w:r w:rsidRPr="00580BE5">
        <w:rPr>
          <w:rFonts w:ascii="Times New Roman" w:hAnsi="Times New Roman" w:cs="Times New Roman"/>
          <w:color w:val="000000" w:themeColor="text1"/>
        </w:rPr>
        <w:t xml:space="preserve">. </w:t>
      </w:r>
      <w:r w:rsidRPr="00580BE5">
        <w:rPr>
          <w:rFonts w:ascii="Times New Roman" w:hAnsi="Times New Roman" w:cs="Times New Roman"/>
          <w:lang w:val="hr-HR"/>
        </w:rPr>
        <w:t xml:space="preserve">U Izvještaju o sprovođenju akcionog plana za NSRR za 2023. </w:t>
      </w:r>
      <w:r>
        <w:rPr>
          <w:rFonts w:ascii="Times New Roman" w:hAnsi="Times New Roman" w:cs="Times New Roman"/>
          <w:lang w:val="hr-HR"/>
        </w:rPr>
        <w:t>K</w:t>
      </w:r>
      <w:r w:rsidRPr="00580BE5">
        <w:rPr>
          <w:rFonts w:ascii="Times New Roman" w:hAnsi="Times New Roman" w:cs="Times New Roman"/>
          <w:lang w:val="hr-HR"/>
        </w:rPr>
        <w:t xml:space="preserve">onstatovano je da je, </w:t>
      </w:r>
      <w:r w:rsidRPr="00580BE5">
        <w:rPr>
          <w:rFonts w:ascii="Times New Roman" w:hAnsi="Times New Roman" w:cs="Times New Roman"/>
        </w:rPr>
        <w:t>u odnosu na početno stanje stepena orodnjenosti strateških dokumenta od 8,25%, vjerovatno u 2023. godini postignut procenat od 13,25% orodnjenih strateških dokumenata. Kako podaci o orodnjenosti strateških dokumenta nijesu bili dostupni ni tokom rada na evaluaciji NSRR, pa nije bilo moguće dobiti tačnu vrijednost indikatora za operativni cilj 1, neophodno je uraditi  namjensku analizu orodnjenosti strateških dokumenata. Za očekivati je da analiza pokaže da su sva dokumenta usvojena nakon 2021. orodnjena jer od tad Generalni sekretarijat Vlade prati primjenu Instrumenta za procjenju orodnjenosti strateških dokumenata, koji je razvilo Ministarstvo ljudskih i manjinskih prava u saradnji sa Misijom OEBS-a, kao i Metodologije razvijanja politika, izrade i praćenja sprovođenja strateških dokumenata, u koju je uverštena obaveza orodnjavanja javnih politika.</w:t>
      </w:r>
    </w:p>
    <w:p w:rsidR="00B5542B" w:rsidRPr="00580BE5" w:rsidRDefault="00B5542B" w:rsidP="006974F2">
      <w:pPr>
        <w:spacing w:line="276" w:lineRule="auto"/>
        <w:ind w:left="-5" w:right="95"/>
        <w:jc w:val="both"/>
        <w:rPr>
          <w:rFonts w:ascii="Times New Roman" w:hAnsi="Times New Roman" w:cs="Times New Roman"/>
        </w:rPr>
      </w:pPr>
      <w:r w:rsidRPr="00580BE5">
        <w:rPr>
          <w:rFonts w:ascii="Times New Roman" w:hAnsi="Times New Roman" w:cs="Times New Roman"/>
        </w:rPr>
        <w:t xml:space="preserve">Iako je izazovno realizovati aktivnosti na suzbijanju stereotipa i predrasuda u obrazovanju, kulturi i medijima, te sprovoditi preporuke iz izvještaja CEDAW i ECRI koje su determinisane kao indikatori operativnog cilja 2, stvoreni su preduslovi za dalji rad. Tako se Medijskom strategijom Crne Gore 2023-2027, koja je orodnjena, dok će se po pripremljenoj Metodologiji o otkrivanju stereotipnih poruka, prisutnosti patrijarhalnih stavova, kao i rodnih pristrasnosti i predrasuda analizirati sedam udžbenika, što će poslužiti za izradu Strategije za reformu obrazovanja (2025–2035).  </w:t>
      </w:r>
    </w:p>
    <w:p w:rsidR="00B5542B" w:rsidRDefault="00B5542B" w:rsidP="006974F2">
      <w:pPr>
        <w:spacing w:line="276" w:lineRule="auto"/>
        <w:ind w:left="-5" w:right="95"/>
        <w:jc w:val="both"/>
        <w:rPr>
          <w:rFonts w:ascii="Times New Roman" w:hAnsi="Times New Roman" w:cs="Times New Roman"/>
        </w:rPr>
      </w:pPr>
      <w:r w:rsidRPr="00580BE5">
        <w:rPr>
          <w:rFonts w:ascii="Times New Roman" w:hAnsi="Times New Roman" w:cs="Times New Roman"/>
        </w:rPr>
        <w:t xml:space="preserve">Rezultati Indeksa rodne ravnopravnosti u domenima Novac i Moć su pokazatelji indikatora za operativni cilj 3 i oni pokazuju da je broj indeksnih poena u ovim domenima </w:t>
      </w:r>
      <w:r w:rsidRPr="00580BE5">
        <w:rPr>
          <w:rFonts w:ascii="Times New Roman" w:hAnsi="Times New Roman" w:cs="Times New Roman"/>
          <w:iCs/>
        </w:rPr>
        <w:t>veći</w:t>
      </w:r>
      <w:r w:rsidRPr="00580BE5">
        <w:rPr>
          <w:rFonts w:ascii="Times New Roman" w:hAnsi="Times New Roman" w:cs="Times New Roman"/>
          <w:i/>
        </w:rPr>
        <w:t xml:space="preserve"> </w:t>
      </w:r>
      <w:r w:rsidRPr="00580BE5">
        <w:rPr>
          <w:rFonts w:ascii="Times New Roman" w:hAnsi="Times New Roman" w:cs="Times New Roman"/>
        </w:rPr>
        <w:t xml:space="preserve">u odnosu na </w:t>
      </w:r>
      <w:r>
        <w:rPr>
          <w:rFonts w:ascii="Times New Roman" w:hAnsi="Times New Roman" w:cs="Times New Roman"/>
        </w:rPr>
        <w:t>ciljane vrijednosti</w:t>
      </w:r>
      <w:r w:rsidRPr="00580BE5">
        <w:rPr>
          <w:rFonts w:ascii="Times New Roman" w:hAnsi="Times New Roman" w:cs="Times New Roman"/>
        </w:rPr>
        <w:t xml:space="preserve">. </w:t>
      </w:r>
      <w:r>
        <w:rPr>
          <w:rFonts w:ascii="Times New Roman" w:hAnsi="Times New Roman" w:cs="Times New Roman"/>
        </w:rPr>
        <w:t>Za 2025. godinu ciljana vrijednost domena Novac je 62, a domena Moć 37, a već Indeks rodne ravnopravnosti za 2023. pokazuje da je vrijednosti  domena Novac 61,9 , a domena Moć 44,1.</w:t>
      </w:r>
    </w:p>
    <w:p w:rsidR="00B5542B" w:rsidRDefault="00B5542B" w:rsidP="00B5542B">
      <w:pPr>
        <w:ind w:left="-5" w:right="95"/>
        <w:jc w:val="both"/>
        <w:rPr>
          <w:rFonts w:ascii="Times New Roman" w:hAnsi="Times New Roman" w:cs="Times New Roman"/>
        </w:rPr>
      </w:pPr>
      <w:r>
        <w:rPr>
          <w:rFonts w:ascii="Times New Roman" w:hAnsi="Times New Roman" w:cs="Times New Roman"/>
        </w:rPr>
        <w:t xml:space="preserve">Indikatori pokazuju da su ostvareni ciljevi, ali realno </w:t>
      </w:r>
      <w:r w:rsidRPr="00AF7572">
        <w:rPr>
          <w:rFonts w:ascii="Times New Roman" w:hAnsi="Times New Roman" w:cs="Times New Roman"/>
        </w:rPr>
        <w:t>nijesu ostavreni svi operativni ciljevi, jer nijesu realizovane sve planirane mjere.</w:t>
      </w:r>
    </w:p>
    <w:p w:rsidR="00B5542B" w:rsidRDefault="00B5542B" w:rsidP="00B5542B">
      <w:pPr>
        <w:jc w:val="both"/>
        <w:rPr>
          <w:rFonts w:ascii="Times New Roman" w:hAnsi="Times New Roman" w:cs="Times New Roman"/>
        </w:rPr>
      </w:pPr>
      <w:r>
        <w:rPr>
          <w:rFonts w:ascii="Times New Roman" w:hAnsi="Times New Roman" w:cs="Times New Roman"/>
        </w:rPr>
        <w:t>Prilikom kreiranja NSRR definisani su specifični i mjerljivi ciljevi sa jasnim indikatorima što je doprinijelo adekvatnom planiranju potrebnih sredstava.</w:t>
      </w:r>
    </w:p>
    <w:p w:rsidR="00B5542B" w:rsidRDefault="00B5542B" w:rsidP="00B5542B">
      <w:pPr>
        <w:jc w:val="both"/>
        <w:rPr>
          <w:rFonts w:ascii="Times New Roman" w:hAnsi="Times New Roman" w:cs="Times New Roman"/>
        </w:rPr>
      </w:pPr>
      <w:r w:rsidRPr="00BB031A">
        <w:rPr>
          <w:rFonts w:ascii="Times New Roman" w:hAnsi="Times New Roman" w:cs="Times New Roman"/>
        </w:rPr>
        <w:t xml:space="preserve">Efikasnost </w:t>
      </w:r>
      <w:r>
        <w:rPr>
          <w:rFonts w:ascii="Times New Roman" w:hAnsi="Times New Roman" w:cs="Times New Roman"/>
        </w:rPr>
        <w:t>NSRR</w:t>
      </w:r>
      <w:r w:rsidRPr="00BB031A">
        <w:rPr>
          <w:rFonts w:ascii="Times New Roman" w:hAnsi="Times New Roman" w:cs="Times New Roman"/>
        </w:rPr>
        <w:t xml:space="preserve"> odnosi se na to koliko su resursi (finansijski, ljudski i organizacioni) optimalno iskorišćeni za postizanje njenih ciljeva. Na osnovu izv</w:t>
      </w:r>
      <w:r>
        <w:rPr>
          <w:rFonts w:ascii="Times New Roman" w:hAnsi="Times New Roman" w:cs="Times New Roman"/>
        </w:rPr>
        <w:t>j</w:t>
      </w:r>
      <w:r w:rsidRPr="00BB031A">
        <w:rPr>
          <w:rFonts w:ascii="Times New Roman" w:hAnsi="Times New Roman" w:cs="Times New Roman"/>
        </w:rPr>
        <w:t>eštaja o sprovođenju Akcionog plana za 2021, 2022. i 2023. godinu, efikasnost se može proc</w:t>
      </w:r>
      <w:r>
        <w:rPr>
          <w:rFonts w:ascii="Times New Roman" w:hAnsi="Times New Roman" w:cs="Times New Roman"/>
        </w:rPr>
        <w:t>ij</w:t>
      </w:r>
      <w:r w:rsidRPr="00BB031A">
        <w:rPr>
          <w:rFonts w:ascii="Times New Roman" w:hAnsi="Times New Roman" w:cs="Times New Roman"/>
        </w:rPr>
        <w:t>eniti kroz aspekte alokacije resursa, organizacije aktivnosti i postignutih rezultata u odnosu na uložen trud i sredstva.</w:t>
      </w:r>
      <w:r w:rsidR="006974F2">
        <w:rPr>
          <w:rFonts w:ascii="Times New Roman" w:hAnsi="Times New Roman" w:cs="Times New Roman"/>
        </w:rPr>
        <w:t xml:space="preserve"> </w:t>
      </w:r>
      <w:r w:rsidRPr="00087CCE">
        <w:rPr>
          <w:rFonts w:ascii="Times New Roman" w:hAnsi="Times New Roman" w:cs="Times New Roman"/>
        </w:rPr>
        <w:t>Budžetska izdvajanja za sprovođenje strategije bila su ograničena i često nedovoljna, pa su  za realizaciju aktivnosti korišćena donatorska sredstva</w:t>
      </w:r>
      <w:r>
        <w:rPr>
          <w:rFonts w:ascii="Times New Roman" w:hAnsi="Times New Roman" w:cs="Times New Roman"/>
          <w:lang w:val="sr-Latn-ME"/>
        </w:rPr>
        <w:t>, dok je n</w:t>
      </w:r>
      <w:r w:rsidRPr="00BB031A">
        <w:rPr>
          <w:rFonts w:ascii="Times New Roman" w:hAnsi="Times New Roman" w:cs="Times New Roman"/>
        </w:rPr>
        <w:t xml:space="preserve">edostatak </w:t>
      </w:r>
      <w:r>
        <w:rPr>
          <w:rFonts w:ascii="Times New Roman" w:hAnsi="Times New Roman" w:cs="Times New Roman"/>
        </w:rPr>
        <w:t xml:space="preserve">adekvatne primjene </w:t>
      </w:r>
      <w:r w:rsidRPr="00BB031A">
        <w:rPr>
          <w:rFonts w:ascii="Times New Roman" w:hAnsi="Times New Roman" w:cs="Times New Roman"/>
        </w:rPr>
        <w:t>rodno odgovornog budžetiranja otežavao  praćenje kako su resursi raspoređeni i da li su ulaganja bila u skladu sa prioritetima.</w:t>
      </w:r>
      <w:r w:rsidR="006974F2">
        <w:rPr>
          <w:rFonts w:ascii="Times New Roman" w:hAnsi="Times New Roman" w:cs="Times New Roman"/>
        </w:rPr>
        <w:t xml:space="preserve"> </w:t>
      </w:r>
      <w:r w:rsidRPr="00BB031A">
        <w:rPr>
          <w:rFonts w:ascii="Times New Roman" w:hAnsi="Times New Roman" w:cs="Times New Roman"/>
        </w:rPr>
        <w:t xml:space="preserve">Sprovođenje aktivnosti </w:t>
      </w:r>
      <w:r>
        <w:rPr>
          <w:rFonts w:ascii="Times New Roman" w:hAnsi="Times New Roman" w:cs="Times New Roman"/>
        </w:rPr>
        <w:t>iz a</w:t>
      </w:r>
      <w:r w:rsidRPr="00BB031A">
        <w:rPr>
          <w:rFonts w:ascii="Times New Roman" w:hAnsi="Times New Roman" w:cs="Times New Roman"/>
        </w:rPr>
        <w:t>kcion</w:t>
      </w:r>
      <w:r>
        <w:rPr>
          <w:rFonts w:ascii="Times New Roman" w:hAnsi="Times New Roman" w:cs="Times New Roman"/>
        </w:rPr>
        <w:t>ih</w:t>
      </w:r>
      <w:r w:rsidRPr="00BB031A">
        <w:rPr>
          <w:rFonts w:ascii="Times New Roman" w:hAnsi="Times New Roman" w:cs="Times New Roman"/>
        </w:rPr>
        <w:t xml:space="preserve"> plan</w:t>
      </w:r>
      <w:r>
        <w:rPr>
          <w:rFonts w:ascii="Times New Roman" w:hAnsi="Times New Roman" w:cs="Times New Roman"/>
        </w:rPr>
        <w:t>ova</w:t>
      </w:r>
      <w:r w:rsidRPr="00BB031A">
        <w:rPr>
          <w:rFonts w:ascii="Times New Roman" w:hAnsi="Times New Roman" w:cs="Times New Roman"/>
        </w:rPr>
        <w:t xml:space="preserve"> bilo je često prepušteno institucijama bez dovoljne međusektorsk</w:t>
      </w:r>
      <w:r>
        <w:rPr>
          <w:rFonts w:ascii="Times New Roman" w:hAnsi="Times New Roman" w:cs="Times New Roman"/>
        </w:rPr>
        <w:t>e</w:t>
      </w:r>
      <w:r w:rsidRPr="00BB031A">
        <w:rPr>
          <w:rFonts w:ascii="Times New Roman" w:hAnsi="Times New Roman" w:cs="Times New Roman"/>
        </w:rPr>
        <w:t xml:space="preserve"> koordinacija </w:t>
      </w:r>
      <w:r>
        <w:rPr>
          <w:rFonts w:ascii="Times New Roman" w:hAnsi="Times New Roman" w:cs="Times New Roman"/>
        </w:rPr>
        <w:t xml:space="preserve">što je </w:t>
      </w:r>
      <w:r w:rsidRPr="00BB031A">
        <w:rPr>
          <w:rFonts w:ascii="Times New Roman" w:hAnsi="Times New Roman" w:cs="Times New Roman"/>
        </w:rPr>
        <w:t>usporaval</w:t>
      </w:r>
      <w:r>
        <w:rPr>
          <w:rFonts w:ascii="Times New Roman" w:hAnsi="Times New Roman" w:cs="Times New Roman"/>
        </w:rPr>
        <w:t>o</w:t>
      </w:r>
      <w:r w:rsidRPr="00BB031A">
        <w:rPr>
          <w:rFonts w:ascii="Times New Roman" w:hAnsi="Times New Roman" w:cs="Times New Roman"/>
        </w:rPr>
        <w:t xml:space="preserve"> </w:t>
      </w:r>
      <w:r>
        <w:rPr>
          <w:rFonts w:ascii="Times New Roman" w:hAnsi="Times New Roman" w:cs="Times New Roman"/>
        </w:rPr>
        <w:t>njihovo</w:t>
      </w:r>
      <w:r w:rsidRPr="00BB031A">
        <w:rPr>
          <w:rFonts w:ascii="Times New Roman" w:hAnsi="Times New Roman" w:cs="Times New Roman"/>
        </w:rPr>
        <w:t xml:space="preserve"> sprovođenje.</w:t>
      </w:r>
      <w:r w:rsidR="006974F2">
        <w:rPr>
          <w:rFonts w:ascii="Times New Roman" w:hAnsi="Times New Roman" w:cs="Times New Roman"/>
        </w:rPr>
        <w:t xml:space="preserve"> </w:t>
      </w:r>
      <w:r w:rsidRPr="00BB031A">
        <w:rPr>
          <w:rFonts w:ascii="Times New Roman" w:hAnsi="Times New Roman" w:cs="Times New Roman"/>
        </w:rPr>
        <w:t xml:space="preserve">Postojao je nedostatak obučenog osoblja u institucijama koje su sprovodile </w:t>
      </w:r>
      <w:r>
        <w:rPr>
          <w:rFonts w:ascii="Times New Roman" w:hAnsi="Times New Roman" w:cs="Times New Roman"/>
        </w:rPr>
        <w:t>aktivnosti</w:t>
      </w:r>
      <w:r w:rsidRPr="00BB031A">
        <w:rPr>
          <w:rFonts w:ascii="Times New Roman" w:hAnsi="Times New Roman" w:cs="Times New Roman"/>
        </w:rPr>
        <w:t xml:space="preserve">, što je povećalo opterećenje </w:t>
      </w:r>
      <w:r>
        <w:rPr>
          <w:rFonts w:ascii="Times New Roman" w:hAnsi="Times New Roman" w:cs="Times New Roman"/>
        </w:rPr>
        <w:t>onih koji su kompetentni da rade na polju rodne ravnopravnosti</w:t>
      </w:r>
      <w:r w:rsidRPr="00BB031A">
        <w:rPr>
          <w:rFonts w:ascii="Times New Roman" w:hAnsi="Times New Roman" w:cs="Times New Roman"/>
        </w:rPr>
        <w:t xml:space="preserve"> i umanjilo efikasnost sprovođenja m</w:t>
      </w:r>
      <w:r>
        <w:rPr>
          <w:rFonts w:ascii="Times New Roman" w:hAnsi="Times New Roman" w:cs="Times New Roman"/>
        </w:rPr>
        <w:t>j</w:t>
      </w:r>
      <w:r w:rsidRPr="00BB031A">
        <w:rPr>
          <w:rFonts w:ascii="Times New Roman" w:hAnsi="Times New Roman" w:cs="Times New Roman"/>
        </w:rPr>
        <w:t>era.</w:t>
      </w:r>
      <w:r>
        <w:rPr>
          <w:rFonts w:ascii="Times New Roman" w:hAnsi="Times New Roman" w:cs="Times New Roman"/>
        </w:rPr>
        <w:t xml:space="preserve"> N</w:t>
      </w:r>
      <w:r w:rsidRPr="00CD24B6">
        <w:rPr>
          <w:rFonts w:ascii="Times New Roman" w:hAnsi="Times New Roman" w:cs="Times New Roman"/>
        </w:rPr>
        <w:t>ema adekvatnog prenošenja znanja, ni institucionalne memorije, koje se gube odlaskom i smjenom zaposlenih.</w:t>
      </w:r>
      <w:r>
        <w:rPr>
          <w:rFonts w:ascii="Times New Roman" w:hAnsi="Times New Roman" w:cs="Times New Roman"/>
        </w:rPr>
        <w:t xml:space="preserve"> </w:t>
      </w:r>
      <w:r w:rsidRPr="00CD24B6">
        <w:rPr>
          <w:rFonts w:ascii="Times New Roman" w:hAnsi="Times New Roman" w:cs="Times New Roman"/>
        </w:rPr>
        <w:t xml:space="preserve">Česte smjene zaposlenih zaduženih za pitanja rodne ravnopravnosti u institucijama, takođe, u velikoj mjeri utiču na realizaciju aktivnosti. </w:t>
      </w:r>
      <w:r>
        <w:rPr>
          <w:rFonts w:ascii="Times New Roman" w:hAnsi="Times New Roman" w:cs="Times New Roman"/>
        </w:rPr>
        <w:t>Nijesu se u dovoljnoj mjeri koristili resursi nevladinih organizacija, jer one nijesu bile prepoznate kao nosioci nekih aktivnosti.</w:t>
      </w:r>
    </w:p>
    <w:p w:rsidR="00B5542B" w:rsidRDefault="00B5542B" w:rsidP="00B5542B">
      <w:pPr>
        <w:ind w:left="-5" w:right="95"/>
        <w:jc w:val="both"/>
        <w:rPr>
          <w:rFonts w:ascii="Times New Roman" w:hAnsi="Times New Roman" w:cs="Times New Roman"/>
        </w:rPr>
      </w:pPr>
      <w:r>
        <w:rPr>
          <w:rFonts w:ascii="Times New Roman" w:hAnsi="Times New Roman" w:cs="Times New Roman"/>
        </w:rPr>
        <w:t xml:space="preserve">Nije bilo moguće utvrditi da li je bila </w:t>
      </w:r>
      <w:r w:rsidRPr="00BB031A">
        <w:rPr>
          <w:rFonts w:ascii="Times New Roman" w:hAnsi="Times New Roman" w:cs="Times New Roman"/>
        </w:rPr>
        <w:t xml:space="preserve">optimalna </w:t>
      </w:r>
      <w:r>
        <w:rPr>
          <w:rFonts w:ascii="Times New Roman" w:hAnsi="Times New Roman" w:cs="Times New Roman"/>
        </w:rPr>
        <w:t>potrošnja</w:t>
      </w:r>
      <w:r w:rsidRPr="00BB031A">
        <w:rPr>
          <w:rFonts w:ascii="Times New Roman" w:hAnsi="Times New Roman" w:cs="Times New Roman"/>
        </w:rPr>
        <w:t xml:space="preserve"> sredstava </w:t>
      </w:r>
      <w:r>
        <w:rPr>
          <w:rFonts w:ascii="Times New Roman" w:hAnsi="Times New Roman" w:cs="Times New Roman"/>
        </w:rPr>
        <w:t>ili su se sredstva mogla bolje iskoristiti.</w:t>
      </w:r>
    </w:p>
    <w:p w:rsidR="00B5542B" w:rsidRDefault="00B5542B" w:rsidP="00B5542B">
      <w:pPr>
        <w:jc w:val="both"/>
        <w:rPr>
          <w:rFonts w:ascii="Times New Roman" w:hAnsi="Times New Roman" w:cs="Times New Roman"/>
          <w:color w:val="000000" w:themeColor="text1"/>
        </w:rPr>
      </w:pPr>
      <w:r w:rsidRPr="0047045F">
        <w:rPr>
          <w:rFonts w:ascii="Times New Roman" w:hAnsi="Times New Roman" w:cs="Times New Roman"/>
          <w:color w:val="000000" w:themeColor="text1"/>
        </w:rPr>
        <w:t xml:space="preserve">Institucionalna struktura za održavanje rezultata u osnovi postoji, ali su kapaciteti mehanizama za rodnu ravnopravnost i dalje slabi. </w:t>
      </w:r>
      <w:r>
        <w:rPr>
          <w:rFonts w:ascii="Times New Roman" w:hAnsi="Times New Roman" w:cs="Times New Roman"/>
          <w:color w:val="000000" w:themeColor="text1"/>
        </w:rPr>
        <w:t>Potrebno je ojačati kapacitete ORR. Takođe, treba kreirati praksu koja će obučene kontakt osobe za rodnu ravnopravnost u institucijama poštedjeti nepotrebnih promjena radnog mjesta, te na taj način gubljenja kontinuiteta u radu na orodnjavanju politika i praksi institucije.</w:t>
      </w:r>
    </w:p>
    <w:p w:rsidR="00B5542B" w:rsidRDefault="00B5542B" w:rsidP="00B5542B">
      <w:pPr>
        <w:ind w:left="-5" w:right="95"/>
        <w:jc w:val="both"/>
        <w:rPr>
          <w:rFonts w:ascii="Times New Roman" w:hAnsi="Times New Roman" w:cs="Times New Roman"/>
          <w:color w:val="000000" w:themeColor="text1"/>
        </w:rPr>
      </w:pPr>
      <w:r>
        <w:rPr>
          <w:rFonts w:ascii="Times New Roman" w:hAnsi="Times New Roman" w:cs="Times New Roman"/>
          <w:color w:val="000000" w:themeColor="text1"/>
        </w:rPr>
        <w:t>Lokalni mehanizmi u narednom periodu treba u većoj mjeri da se uključe u realizaciju NSRR i održavanje ostvarenih rezultata.</w:t>
      </w:r>
    </w:p>
    <w:p w:rsidR="00B5542B" w:rsidRDefault="00B5542B" w:rsidP="00B5542B">
      <w:pPr>
        <w:ind w:left="-5" w:right="95"/>
        <w:jc w:val="both"/>
        <w:rPr>
          <w:rFonts w:ascii="Times New Roman" w:hAnsi="Times New Roman" w:cs="Times New Roman"/>
        </w:rPr>
      </w:pPr>
      <w:r>
        <w:rPr>
          <w:rFonts w:ascii="Times New Roman" w:hAnsi="Times New Roman" w:cs="Times New Roman"/>
        </w:rPr>
        <w:t>Neophodno je p</w:t>
      </w:r>
      <w:r w:rsidRPr="007E21D6">
        <w:rPr>
          <w:rFonts w:ascii="Times New Roman" w:hAnsi="Times New Roman" w:cs="Times New Roman"/>
        </w:rPr>
        <w:t>oveća</w:t>
      </w:r>
      <w:r>
        <w:rPr>
          <w:rFonts w:ascii="Times New Roman" w:hAnsi="Times New Roman" w:cs="Times New Roman"/>
        </w:rPr>
        <w:t>ti</w:t>
      </w:r>
      <w:r w:rsidRPr="007E21D6">
        <w:rPr>
          <w:rFonts w:ascii="Times New Roman" w:hAnsi="Times New Roman" w:cs="Times New Roman"/>
        </w:rPr>
        <w:t xml:space="preserve"> ljudsk</w:t>
      </w:r>
      <w:r>
        <w:rPr>
          <w:rFonts w:ascii="Times New Roman" w:hAnsi="Times New Roman" w:cs="Times New Roman"/>
        </w:rPr>
        <w:t>e</w:t>
      </w:r>
      <w:r w:rsidRPr="007E21D6">
        <w:rPr>
          <w:rFonts w:ascii="Times New Roman" w:hAnsi="Times New Roman" w:cs="Times New Roman"/>
        </w:rPr>
        <w:t>, tehničk</w:t>
      </w:r>
      <w:r>
        <w:rPr>
          <w:rFonts w:ascii="Times New Roman" w:hAnsi="Times New Roman" w:cs="Times New Roman"/>
        </w:rPr>
        <w:t>e</w:t>
      </w:r>
      <w:r w:rsidRPr="007E21D6">
        <w:rPr>
          <w:rFonts w:ascii="Times New Roman" w:hAnsi="Times New Roman" w:cs="Times New Roman"/>
        </w:rPr>
        <w:t xml:space="preserve"> i finansijsk</w:t>
      </w:r>
      <w:r>
        <w:rPr>
          <w:rFonts w:ascii="Times New Roman" w:hAnsi="Times New Roman" w:cs="Times New Roman"/>
        </w:rPr>
        <w:t>e</w:t>
      </w:r>
      <w:r w:rsidRPr="007E21D6">
        <w:rPr>
          <w:rFonts w:ascii="Times New Roman" w:hAnsi="Times New Roman" w:cs="Times New Roman"/>
        </w:rPr>
        <w:t xml:space="preserve"> resursa u Odjeljenju za rodnu ravnopravnost i obezbjed</w:t>
      </w:r>
      <w:r>
        <w:rPr>
          <w:rFonts w:ascii="Times New Roman" w:hAnsi="Times New Roman" w:cs="Times New Roman"/>
        </w:rPr>
        <w:t>iti</w:t>
      </w:r>
      <w:r w:rsidRPr="007E21D6">
        <w:rPr>
          <w:rFonts w:ascii="Times New Roman" w:hAnsi="Times New Roman" w:cs="Times New Roman"/>
        </w:rPr>
        <w:t xml:space="preserve"> programa snaženja kapaciteta u cilju snaženja ekspertize službenika zaduženih za rodna pitanja kako bi efikasno koordinirali naporima o rodnim pitanjima u svim vladinim sektorima</w:t>
      </w:r>
      <w:r>
        <w:rPr>
          <w:rFonts w:ascii="Times New Roman" w:hAnsi="Times New Roman" w:cs="Times New Roman"/>
        </w:rPr>
        <w:t>, a treba sagledati mogućnost boljeg pozicioniranja ORR u okviru Ministarstva.</w:t>
      </w:r>
    </w:p>
    <w:p w:rsidR="006974F2" w:rsidRDefault="006974F2" w:rsidP="00B5542B">
      <w:pPr>
        <w:ind w:left="-5" w:right="95"/>
        <w:jc w:val="both"/>
        <w:rPr>
          <w:rFonts w:ascii="Times New Roman" w:hAnsi="Times New Roman" w:cs="Times New Roman"/>
        </w:rPr>
      </w:pPr>
    </w:p>
    <w:p w:rsidR="00FE7902" w:rsidRPr="00B93263" w:rsidRDefault="00FE7902" w:rsidP="00B5542B">
      <w:pPr>
        <w:ind w:left="-5" w:right="95"/>
        <w:jc w:val="both"/>
        <w:rPr>
          <w:rFonts w:ascii="Times New Roman" w:hAnsi="Times New Roman" w:cs="Times New Roman"/>
        </w:rPr>
      </w:pPr>
    </w:p>
    <w:p w:rsidR="005457B8" w:rsidRPr="00834503" w:rsidRDefault="0018106B" w:rsidP="005457B8">
      <w:pPr>
        <w:pStyle w:val="ListParagraph"/>
        <w:numPr>
          <w:ilvl w:val="0"/>
          <w:numId w:val="1"/>
        </w:numPr>
        <w:jc w:val="both"/>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PREPORUKE</w:t>
      </w:r>
    </w:p>
    <w:p w:rsidR="00FE7902" w:rsidRPr="00D60080" w:rsidRDefault="00FE7902" w:rsidP="00FE7902">
      <w:pPr>
        <w:jc w:val="both"/>
        <w:rPr>
          <w:rFonts w:ascii="Times New Roman" w:hAnsi="Times New Roman" w:cs="Times New Roman"/>
        </w:rPr>
      </w:pPr>
      <w:r>
        <w:rPr>
          <w:rFonts w:ascii="Times New Roman" w:hAnsi="Times New Roman" w:cs="Times New Roman"/>
        </w:rPr>
        <w:t>P</w:t>
      </w:r>
      <w:r w:rsidRPr="00D60080">
        <w:rPr>
          <w:rFonts w:ascii="Times New Roman" w:hAnsi="Times New Roman" w:cs="Times New Roman"/>
        </w:rPr>
        <w:t xml:space="preserve">reporuke </w:t>
      </w:r>
      <w:r>
        <w:rPr>
          <w:rFonts w:ascii="Times New Roman" w:hAnsi="Times New Roman" w:cs="Times New Roman"/>
        </w:rPr>
        <w:t>proizišle iz evaluacije su</w:t>
      </w:r>
      <w:r w:rsidRPr="00D60080">
        <w:rPr>
          <w:rFonts w:ascii="Times New Roman" w:hAnsi="Times New Roman" w:cs="Times New Roman"/>
        </w:rPr>
        <w:t xml:space="preserve">: </w:t>
      </w:r>
    </w:p>
    <w:p w:rsidR="00FE7902" w:rsidRDefault="00FE7902" w:rsidP="00A53F29">
      <w:pPr>
        <w:pStyle w:val="ListParagraph"/>
        <w:numPr>
          <w:ilvl w:val="0"/>
          <w:numId w:val="14"/>
        </w:numPr>
        <w:jc w:val="both"/>
        <w:rPr>
          <w:rFonts w:ascii="Times New Roman" w:hAnsi="Times New Roman" w:cs="Times New Roman"/>
        </w:rPr>
      </w:pPr>
      <w:r w:rsidRPr="007F0EC5">
        <w:rPr>
          <w:rFonts w:ascii="Times New Roman" w:hAnsi="Times New Roman" w:cs="Times New Roman"/>
        </w:rPr>
        <w:t xml:space="preserve">Značajno povećati budžetska izdvajanja za rodnu ravnopravnost  </w:t>
      </w:r>
      <w:r>
        <w:rPr>
          <w:rFonts w:ascii="Times New Roman" w:hAnsi="Times New Roman" w:cs="Times New Roman"/>
        </w:rPr>
        <w:t>i</w:t>
      </w:r>
      <w:r w:rsidRPr="007F0EC5">
        <w:rPr>
          <w:rFonts w:ascii="Times New Roman" w:hAnsi="Times New Roman" w:cs="Times New Roman"/>
        </w:rPr>
        <w:t xml:space="preserve"> dosljedno primjenjivati rodno odgovorno budžetiranje</w:t>
      </w:r>
    </w:p>
    <w:p w:rsidR="00FE7902" w:rsidRDefault="00FE7902" w:rsidP="00A53F29">
      <w:pPr>
        <w:pStyle w:val="ListParagraph"/>
        <w:numPr>
          <w:ilvl w:val="0"/>
          <w:numId w:val="14"/>
        </w:numPr>
        <w:jc w:val="both"/>
        <w:rPr>
          <w:rFonts w:ascii="Times New Roman" w:hAnsi="Times New Roman" w:cs="Times New Roman"/>
        </w:rPr>
      </w:pPr>
      <w:r w:rsidRPr="007F0EC5">
        <w:rPr>
          <w:rFonts w:ascii="Times New Roman" w:hAnsi="Times New Roman" w:cs="Times New Roman"/>
        </w:rPr>
        <w:t xml:space="preserve">Neophodno je povećati ljudske, tehničke i finansijske resurse u Odjeljenju za rodnu ravnopravnost, a treba sagledati mogućnost boljeg pozicioniranja Odjeljenja u okviru Ministarstva </w:t>
      </w:r>
    </w:p>
    <w:p w:rsidR="00FE7902" w:rsidRDefault="00FE7902" w:rsidP="00A53F29">
      <w:pPr>
        <w:pStyle w:val="ListParagraph"/>
        <w:numPr>
          <w:ilvl w:val="0"/>
          <w:numId w:val="14"/>
        </w:numPr>
        <w:jc w:val="both"/>
        <w:rPr>
          <w:rFonts w:ascii="Times New Roman" w:hAnsi="Times New Roman" w:cs="Times New Roman"/>
        </w:rPr>
      </w:pPr>
      <w:r w:rsidRPr="007F0EC5">
        <w:rPr>
          <w:rFonts w:ascii="Times New Roman" w:hAnsi="Times New Roman" w:cs="Times New Roman"/>
        </w:rPr>
        <w:t>Sistematizovati radna mjesta za koordinator/ke, odnosno kontakt osobe za rodnu ravnopravnost u institucijama</w:t>
      </w:r>
    </w:p>
    <w:p w:rsidR="00FE7902" w:rsidRDefault="00FE7902" w:rsidP="00A53F29">
      <w:pPr>
        <w:pStyle w:val="ListParagraph"/>
        <w:numPr>
          <w:ilvl w:val="0"/>
          <w:numId w:val="14"/>
        </w:numPr>
        <w:jc w:val="both"/>
        <w:rPr>
          <w:rFonts w:ascii="Times New Roman" w:hAnsi="Times New Roman" w:cs="Times New Roman"/>
        </w:rPr>
      </w:pPr>
      <w:r>
        <w:rPr>
          <w:rFonts w:ascii="Times New Roman" w:hAnsi="Times New Roman" w:cs="Times New Roman"/>
        </w:rPr>
        <w:t>Osnovati Savjet za rodnu ravnopravnost, kao Vladino tijelo</w:t>
      </w:r>
      <w:r w:rsidR="00BE774E" w:rsidRPr="00BE774E">
        <w:rPr>
          <w:rFonts w:ascii="Arial" w:hAnsi="Arial" w:cs="Arial"/>
          <w:color w:val="4D5156"/>
          <w:sz w:val="21"/>
          <w:szCs w:val="21"/>
          <w:shd w:val="clear" w:color="auto" w:fill="FFFFFF"/>
        </w:rPr>
        <w:t xml:space="preserve"> </w:t>
      </w:r>
      <w:r w:rsidR="00BE774E" w:rsidRPr="00BE774E">
        <w:rPr>
          <w:rFonts w:ascii="Times New Roman" w:hAnsi="Times New Roman" w:cs="Times New Roman"/>
        </w:rPr>
        <w:t xml:space="preserve">čiji </w:t>
      </w:r>
      <w:r w:rsidR="00BE774E">
        <w:rPr>
          <w:rFonts w:ascii="Times New Roman" w:hAnsi="Times New Roman" w:cs="Times New Roman"/>
        </w:rPr>
        <w:t>bi</w:t>
      </w:r>
      <w:r w:rsidR="00BE774E" w:rsidRPr="00BE774E">
        <w:rPr>
          <w:rFonts w:ascii="Times New Roman" w:hAnsi="Times New Roman" w:cs="Times New Roman"/>
        </w:rPr>
        <w:t xml:space="preserve"> zadatak </w:t>
      </w:r>
      <w:r w:rsidR="00BE774E">
        <w:rPr>
          <w:rFonts w:ascii="Times New Roman" w:hAnsi="Times New Roman" w:cs="Times New Roman"/>
        </w:rPr>
        <w:t xml:space="preserve">bio </w:t>
      </w:r>
      <w:r w:rsidR="00BE774E" w:rsidRPr="00BE774E">
        <w:rPr>
          <w:rFonts w:ascii="Times New Roman" w:hAnsi="Times New Roman" w:cs="Times New Roman"/>
        </w:rPr>
        <w:t xml:space="preserve">praćenje i unapređenje politike </w:t>
      </w:r>
      <w:r w:rsidR="00BE774E">
        <w:rPr>
          <w:rFonts w:ascii="Times New Roman" w:hAnsi="Times New Roman" w:cs="Times New Roman"/>
        </w:rPr>
        <w:t>rodne ravnopravnosti</w:t>
      </w:r>
      <w:r w:rsidR="00BE774E" w:rsidRPr="00BE774E">
        <w:rPr>
          <w:rFonts w:ascii="Times New Roman" w:hAnsi="Times New Roman" w:cs="Times New Roman"/>
        </w:rPr>
        <w:t xml:space="preserve"> Crne Gore</w:t>
      </w:r>
    </w:p>
    <w:p w:rsidR="00BE774E" w:rsidRPr="007F0EC5" w:rsidRDefault="00BE774E" w:rsidP="00A53F29">
      <w:pPr>
        <w:pStyle w:val="ListParagraph"/>
        <w:numPr>
          <w:ilvl w:val="0"/>
          <w:numId w:val="14"/>
        </w:numPr>
        <w:jc w:val="both"/>
        <w:rPr>
          <w:rFonts w:ascii="Times New Roman" w:hAnsi="Times New Roman" w:cs="Times New Roman"/>
        </w:rPr>
      </w:pPr>
      <w:r w:rsidRPr="00F81129">
        <w:rPr>
          <w:rFonts w:ascii="Times New Roman" w:hAnsi="Times New Roman" w:cs="Times New Roman"/>
        </w:rPr>
        <w:t>Uspostaviti mehanizme za očuvanje institucionalne memorije i disperziju stečenih znanja kako bi se spriječili gubici znanje usljed rasipanja kadra koji je u svim ministarstvima osnaživan za implementaciju aktivnosti iz NSRR</w:t>
      </w:r>
    </w:p>
    <w:p w:rsidR="00FE7902" w:rsidRPr="007F0EC5" w:rsidRDefault="00FE7902" w:rsidP="00A53F29">
      <w:pPr>
        <w:pStyle w:val="ListParagraph"/>
        <w:numPr>
          <w:ilvl w:val="0"/>
          <w:numId w:val="14"/>
        </w:numPr>
        <w:spacing w:line="276" w:lineRule="auto"/>
        <w:jc w:val="both"/>
        <w:rPr>
          <w:rFonts w:ascii="Times New Roman" w:hAnsi="Times New Roman" w:cs="Times New Roman"/>
        </w:rPr>
      </w:pPr>
      <w:r>
        <w:rPr>
          <w:rFonts w:ascii="Times New Roman" w:hAnsi="Times New Roman" w:cs="Times New Roman"/>
        </w:rPr>
        <w:t xml:space="preserve">Prepoznati </w:t>
      </w:r>
      <w:r w:rsidRPr="007F0EC5">
        <w:rPr>
          <w:rFonts w:ascii="Times New Roman" w:hAnsi="Times New Roman" w:cs="Times New Roman"/>
        </w:rPr>
        <w:t>NVO</w:t>
      </w:r>
      <w:r>
        <w:rPr>
          <w:rFonts w:ascii="Times New Roman" w:hAnsi="Times New Roman" w:cs="Times New Roman"/>
        </w:rPr>
        <w:t xml:space="preserve"> kao nosioce realizacije nekih</w:t>
      </w:r>
      <w:r w:rsidRPr="007F0EC5">
        <w:rPr>
          <w:rFonts w:ascii="Times New Roman" w:hAnsi="Times New Roman" w:cs="Times New Roman"/>
        </w:rPr>
        <w:t xml:space="preserve"> aktivnosti</w:t>
      </w:r>
      <w:r w:rsidR="00834503">
        <w:rPr>
          <w:rFonts w:ascii="Times New Roman" w:hAnsi="Times New Roman" w:cs="Times New Roman"/>
        </w:rPr>
        <w:t xml:space="preserve"> u novoj strategiji</w:t>
      </w:r>
    </w:p>
    <w:p w:rsidR="00FE7902" w:rsidRPr="00893E63" w:rsidRDefault="00FE7902" w:rsidP="00A53F29">
      <w:pPr>
        <w:pStyle w:val="ListParagraph"/>
        <w:numPr>
          <w:ilvl w:val="0"/>
          <w:numId w:val="14"/>
        </w:numPr>
        <w:spacing w:line="276" w:lineRule="auto"/>
        <w:jc w:val="both"/>
        <w:rPr>
          <w:rFonts w:ascii="Times New Roman" w:hAnsi="Times New Roman" w:cs="Times New Roman"/>
        </w:rPr>
      </w:pPr>
      <w:r w:rsidRPr="00893E63">
        <w:rPr>
          <w:rFonts w:ascii="Times New Roman" w:hAnsi="Times New Roman" w:cs="Times New Roman"/>
        </w:rPr>
        <w:t>Tema vještačke inteligencije, kao savremenog izazova, mora da se nađe  u prioritetima naredne strategije</w:t>
      </w:r>
    </w:p>
    <w:p w:rsidR="00FE7902" w:rsidRDefault="00FE7902" w:rsidP="00A53F29">
      <w:pPr>
        <w:pStyle w:val="ListParagraph"/>
        <w:numPr>
          <w:ilvl w:val="0"/>
          <w:numId w:val="14"/>
        </w:numPr>
        <w:jc w:val="both"/>
        <w:rPr>
          <w:rFonts w:ascii="Times New Roman" w:hAnsi="Times New Roman" w:cs="Times New Roman"/>
        </w:rPr>
      </w:pPr>
      <w:r>
        <w:rPr>
          <w:rFonts w:ascii="Times New Roman" w:hAnsi="Times New Roman" w:cs="Times New Roman"/>
        </w:rPr>
        <w:t>Uraditi komunikacionu strategiju za</w:t>
      </w:r>
      <w:r w:rsidRPr="007F0EC5">
        <w:rPr>
          <w:rFonts w:ascii="Times New Roman" w:hAnsi="Times New Roman" w:cs="Times New Roman"/>
        </w:rPr>
        <w:t xml:space="preserve"> promocij</w:t>
      </w:r>
      <w:r w:rsidR="00BF7925">
        <w:rPr>
          <w:rFonts w:ascii="Times New Roman" w:hAnsi="Times New Roman" w:cs="Times New Roman"/>
        </w:rPr>
        <w:t>u</w:t>
      </w:r>
      <w:r w:rsidRPr="007F0EC5">
        <w:rPr>
          <w:rFonts w:ascii="Times New Roman" w:hAnsi="Times New Roman" w:cs="Times New Roman"/>
        </w:rPr>
        <w:t xml:space="preserve"> NSRR među partnerima i ka najširoj javnosti   </w:t>
      </w:r>
    </w:p>
    <w:p w:rsidR="00FE7902" w:rsidRDefault="00FE7902" w:rsidP="00A53F29">
      <w:pPr>
        <w:pStyle w:val="ListParagraph"/>
        <w:numPr>
          <w:ilvl w:val="0"/>
          <w:numId w:val="14"/>
        </w:numPr>
        <w:jc w:val="both"/>
        <w:rPr>
          <w:rFonts w:ascii="Times New Roman" w:hAnsi="Times New Roman" w:cs="Times New Roman"/>
        </w:rPr>
      </w:pPr>
      <w:r w:rsidRPr="007F0EC5">
        <w:rPr>
          <w:rFonts w:ascii="Times New Roman" w:hAnsi="Times New Roman" w:cs="Times New Roman"/>
        </w:rPr>
        <w:t xml:space="preserve">Insistirati na odgovornosti za nerealizovane aktivnosti </w:t>
      </w:r>
    </w:p>
    <w:p w:rsidR="00834503" w:rsidRPr="00834503" w:rsidRDefault="00FE7902" w:rsidP="00A53F29">
      <w:pPr>
        <w:pStyle w:val="ListParagraph"/>
        <w:numPr>
          <w:ilvl w:val="0"/>
          <w:numId w:val="14"/>
        </w:numPr>
        <w:jc w:val="both"/>
        <w:rPr>
          <w:rFonts w:ascii="Times New Roman" w:hAnsi="Times New Roman" w:cs="Times New Roman"/>
        </w:rPr>
      </w:pPr>
      <w:r>
        <w:rPr>
          <w:rFonts w:ascii="Times New Roman" w:hAnsi="Times New Roman" w:cs="Times New Roman"/>
        </w:rPr>
        <w:t>Insistirati na dosljednoj primjeni Zakona o rodnoj ravnopravnosti</w:t>
      </w:r>
    </w:p>
    <w:p w:rsidR="00FE7902" w:rsidRDefault="00FE7902" w:rsidP="00A53F29">
      <w:pPr>
        <w:pStyle w:val="ListParagraph"/>
        <w:numPr>
          <w:ilvl w:val="0"/>
          <w:numId w:val="14"/>
        </w:numPr>
        <w:jc w:val="both"/>
        <w:rPr>
          <w:rFonts w:ascii="Times New Roman" w:hAnsi="Times New Roman" w:cs="Times New Roman"/>
        </w:rPr>
      </w:pPr>
      <w:r w:rsidRPr="007F0EC5">
        <w:rPr>
          <w:rFonts w:ascii="Times New Roman" w:hAnsi="Times New Roman" w:cs="Times New Roman"/>
        </w:rPr>
        <w:t xml:space="preserve">Realno planirati budžetskih sredstava i njihove izvore </w:t>
      </w:r>
    </w:p>
    <w:p w:rsidR="00FE7902" w:rsidRDefault="00FE7902" w:rsidP="00A53F29">
      <w:pPr>
        <w:pStyle w:val="ListParagraph"/>
        <w:numPr>
          <w:ilvl w:val="0"/>
          <w:numId w:val="14"/>
        </w:numPr>
        <w:jc w:val="both"/>
        <w:rPr>
          <w:rFonts w:ascii="Times New Roman" w:hAnsi="Times New Roman" w:cs="Times New Roman"/>
        </w:rPr>
      </w:pPr>
      <w:r>
        <w:rPr>
          <w:rFonts w:ascii="Times New Roman" w:hAnsi="Times New Roman" w:cs="Times New Roman"/>
        </w:rPr>
        <w:t>Realizovati</w:t>
      </w:r>
      <w:r w:rsidRPr="007F0EC5">
        <w:rPr>
          <w:rFonts w:ascii="Times New Roman" w:hAnsi="Times New Roman" w:cs="Times New Roman"/>
        </w:rPr>
        <w:t xml:space="preserve"> obuke na teme </w:t>
      </w:r>
      <w:r>
        <w:rPr>
          <w:rFonts w:ascii="Times New Roman" w:hAnsi="Times New Roman" w:cs="Times New Roman"/>
        </w:rPr>
        <w:t xml:space="preserve">ostvarivanja </w:t>
      </w:r>
      <w:r w:rsidRPr="007F0EC5">
        <w:rPr>
          <w:rFonts w:ascii="Times New Roman" w:hAnsi="Times New Roman" w:cs="Times New Roman"/>
        </w:rPr>
        <w:t xml:space="preserve">rodne ravnopravnosti i </w:t>
      </w:r>
      <w:r>
        <w:rPr>
          <w:rFonts w:ascii="Times New Roman" w:hAnsi="Times New Roman" w:cs="Times New Roman"/>
        </w:rPr>
        <w:t xml:space="preserve">rodno zasnovane </w:t>
      </w:r>
      <w:r w:rsidRPr="007F0EC5">
        <w:rPr>
          <w:rFonts w:ascii="Times New Roman" w:hAnsi="Times New Roman" w:cs="Times New Roman"/>
        </w:rPr>
        <w:t xml:space="preserve">diskriminacije za najviši rukovodni kadar u institucijama </w:t>
      </w:r>
    </w:p>
    <w:p w:rsidR="002337C0" w:rsidRPr="002337C0" w:rsidRDefault="002337C0" w:rsidP="00A53F29">
      <w:pPr>
        <w:pStyle w:val="ListParagraph"/>
        <w:numPr>
          <w:ilvl w:val="0"/>
          <w:numId w:val="14"/>
        </w:num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color w:val="211E1E"/>
          <w:kern w:val="0"/>
          <w14:ligatures w14:val="none"/>
        </w:rPr>
        <w:t>U novoj strategiji definisati</w:t>
      </w:r>
      <w:r w:rsidRPr="002337C0">
        <w:rPr>
          <w:rFonts w:ascii="Times New Roman" w:eastAsia="Times New Roman" w:hAnsi="Times New Roman" w:cs="Times New Roman"/>
          <w:color w:val="211E1E"/>
          <w:kern w:val="0"/>
          <w14:ligatures w14:val="none"/>
        </w:rPr>
        <w:t xml:space="preserve"> m</w:t>
      </w:r>
      <w:r>
        <w:rPr>
          <w:rFonts w:ascii="Times New Roman" w:eastAsia="Times New Roman" w:hAnsi="Times New Roman" w:cs="Times New Roman"/>
          <w:color w:val="211E1E"/>
          <w:kern w:val="0"/>
          <w14:ligatures w14:val="none"/>
        </w:rPr>
        <w:t>j</w:t>
      </w:r>
      <w:r w:rsidRPr="002337C0">
        <w:rPr>
          <w:rFonts w:ascii="Times New Roman" w:eastAsia="Times New Roman" w:hAnsi="Times New Roman" w:cs="Times New Roman"/>
          <w:color w:val="211E1E"/>
          <w:kern w:val="0"/>
          <w14:ligatures w14:val="none"/>
        </w:rPr>
        <w:t>ere koji će omogućiti otklanjanje rodne segregacije</w:t>
      </w:r>
      <w:r w:rsidRPr="002337C0">
        <w:rPr>
          <w:rFonts w:ascii="Times New Roman" w:eastAsia="Times New Roman" w:hAnsi="Times New Roman" w:cs="Times New Roman"/>
          <w:color w:val="211E1E"/>
          <w:kern w:val="0"/>
          <w14:ligatures w14:val="none"/>
        </w:rPr>
        <w:br/>
        <w:t xml:space="preserve">u obrazovanju na nivou srednje škole i visokog obrazovanja </w:t>
      </w:r>
    </w:p>
    <w:p w:rsidR="00BE774E" w:rsidRDefault="00BE774E" w:rsidP="00A53F29">
      <w:pPr>
        <w:pStyle w:val="ListParagraph"/>
        <w:numPr>
          <w:ilvl w:val="0"/>
          <w:numId w:val="14"/>
        </w:numPr>
        <w:spacing w:line="276" w:lineRule="auto"/>
        <w:jc w:val="both"/>
        <w:rPr>
          <w:rFonts w:ascii="Times New Roman" w:hAnsi="Times New Roman" w:cs="Times New Roman"/>
        </w:rPr>
      </w:pPr>
      <w:r>
        <w:rPr>
          <w:rFonts w:ascii="Times New Roman" w:hAnsi="Times New Roman" w:cs="Times New Roman"/>
        </w:rPr>
        <w:t>Insistirati da na</w:t>
      </w:r>
      <w:r w:rsidRPr="00BE774E">
        <w:rPr>
          <w:rFonts w:ascii="Times New Roman" w:hAnsi="Times New Roman" w:cs="Times New Roman"/>
        </w:rPr>
        <w:t xml:space="preserve"> </w:t>
      </w:r>
      <w:r>
        <w:rPr>
          <w:rFonts w:ascii="Times New Roman" w:hAnsi="Times New Roman" w:cs="Times New Roman"/>
        </w:rPr>
        <w:t>web-stranici</w:t>
      </w:r>
      <w:r w:rsidRPr="00BE774E">
        <w:rPr>
          <w:rFonts w:ascii="Times New Roman" w:hAnsi="Times New Roman" w:cs="Times New Roman"/>
        </w:rPr>
        <w:t xml:space="preserve"> svake državne institucije statistika bude razvrstana po polu</w:t>
      </w:r>
    </w:p>
    <w:p w:rsidR="00BE774E" w:rsidRDefault="00BE774E" w:rsidP="00A53F29">
      <w:pPr>
        <w:pStyle w:val="ListParagraph"/>
        <w:numPr>
          <w:ilvl w:val="0"/>
          <w:numId w:val="14"/>
        </w:numPr>
        <w:spacing w:line="276" w:lineRule="auto"/>
        <w:jc w:val="both"/>
        <w:rPr>
          <w:rFonts w:ascii="Times New Roman" w:hAnsi="Times New Roman" w:cs="Times New Roman"/>
        </w:rPr>
      </w:pPr>
      <w:r>
        <w:rPr>
          <w:rFonts w:ascii="Times New Roman" w:hAnsi="Times New Roman" w:cs="Times New Roman"/>
        </w:rPr>
        <w:t>Na web-staranici Vlade na jednom linku objediniti sva važeća strateška dokumenta</w:t>
      </w:r>
    </w:p>
    <w:p w:rsidR="00BE774E" w:rsidRPr="00BE774E" w:rsidRDefault="00BE774E" w:rsidP="00A53F29">
      <w:pPr>
        <w:pStyle w:val="ListParagraph"/>
        <w:numPr>
          <w:ilvl w:val="0"/>
          <w:numId w:val="14"/>
        </w:numPr>
        <w:spacing w:line="276" w:lineRule="auto"/>
        <w:jc w:val="both"/>
        <w:rPr>
          <w:rFonts w:ascii="Times New Roman" w:hAnsi="Times New Roman" w:cs="Times New Roman"/>
        </w:rPr>
      </w:pPr>
      <w:r w:rsidRPr="00BE774E">
        <w:rPr>
          <w:rFonts w:ascii="Times New Roman" w:eastAsia="Arial" w:hAnsi="Times New Roman" w:cs="Times New Roman"/>
          <w:color w:val="000000" w:themeColor="text1"/>
        </w:rPr>
        <w:t xml:space="preserve">Na web-stranici Ministarstva ljudskih i manjinskih prava objaviti sve publikacije, istraživanja, brošure, programe, izvještaje, uredbe, uputstva, preporuke i sl. koje su nastale kao rezultat sprovođenja AP 2021-2022 i AP 2023-2025, kao i publikacije, brošure, istraživanje i preporuke koje su nastale kao rezultat programa i projekata NVO-a koji su finansirani na osnovu javnih poziva za NVO-e koje objavljuje Ministarstvo ljudskih i manjinskih prava u oblasti rodne ravnopravnosti (preporuka preuzeta iz publikcije </w:t>
      </w:r>
      <w:r w:rsidRPr="00BE774E">
        <w:rPr>
          <w:rFonts w:ascii="Times New Roman" w:eastAsia="Arial" w:hAnsi="Times New Roman" w:cs="Times New Roman"/>
          <w:bCs/>
          <w:color w:val="000000" w:themeColor="text1"/>
        </w:rPr>
        <w:t>Monitoring izvještaj o implementaciji Akcionog plana za 2023. godinu</w:t>
      </w:r>
      <w:r w:rsidRPr="00BE774E">
        <w:rPr>
          <w:rFonts w:ascii="Times New Roman" w:eastAsia="Arial" w:hAnsi="Times New Roman" w:cs="Times New Roman"/>
          <w:bCs/>
          <w:i/>
          <w:color w:val="000000" w:themeColor="text1"/>
        </w:rPr>
        <w:t xml:space="preserve"> </w:t>
      </w:r>
      <w:r w:rsidRPr="00BE774E">
        <w:rPr>
          <w:rFonts w:ascii="Times New Roman" w:eastAsia="Arial" w:hAnsi="Times New Roman" w:cs="Times New Roman"/>
          <w:bCs/>
          <w:color w:val="000000" w:themeColor="text1"/>
        </w:rPr>
        <w:t>Nacionalne strategije rodne ravnopravnosti 2021-2025, koju je priredila NVO Centar za ženska prava)</w:t>
      </w:r>
    </w:p>
    <w:p w:rsidR="00BE774E" w:rsidRPr="00834503" w:rsidRDefault="00834503" w:rsidP="00A53F29">
      <w:pPr>
        <w:pStyle w:val="ListParagraph"/>
        <w:numPr>
          <w:ilvl w:val="0"/>
          <w:numId w:val="14"/>
        </w:numPr>
        <w:spacing w:line="276" w:lineRule="auto"/>
        <w:jc w:val="both"/>
        <w:rPr>
          <w:rFonts w:ascii="Times New Roman" w:hAnsi="Times New Roman" w:cs="Times New Roman"/>
        </w:rPr>
      </w:pPr>
      <w:r w:rsidRPr="00834503">
        <w:rPr>
          <w:rFonts w:ascii="Times New Roman" w:hAnsi="Times New Roman" w:cs="Times New Roman"/>
        </w:rPr>
        <w:t>Unaprijediti informacioni sistem Uprave za ljudske resurse (KIS- kadrovsko informativni sistem)</w:t>
      </w:r>
      <w:r>
        <w:rPr>
          <w:rFonts w:ascii="Times New Roman" w:hAnsi="Times New Roman" w:cs="Times New Roman"/>
        </w:rPr>
        <w:t xml:space="preserve"> kako bi se mogla pratiti rodno razvrstana statistika</w:t>
      </w:r>
    </w:p>
    <w:p w:rsidR="00413142" w:rsidRPr="00287D46" w:rsidRDefault="00FE7902" w:rsidP="00A53F29">
      <w:pPr>
        <w:pStyle w:val="ListParagraph"/>
        <w:numPr>
          <w:ilvl w:val="0"/>
          <w:numId w:val="14"/>
        </w:numPr>
        <w:jc w:val="both"/>
        <w:rPr>
          <w:rFonts w:ascii="Times New Roman" w:hAnsi="Times New Roman" w:cs="Times New Roman"/>
        </w:rPr>
      </w:pPr>
      <w:r>
        <w:rPr>
          <w:rFonts w:ascii="Times New Roman" w:hAnsi="Times New Roman" w:cs="Times New Roman"/>
          <w:color w:val="000000" w:themeColor="text1"/>
        </w:rPr>
        <w:t>U</w:t>
      </w:r>
      <w:r w:rsidRPr="00893E63">
        <w:rPr>
          <w:rFonts w:ascii="Times New Roman" w:hAnsi="Times New Roman" w:cs="Times New Roman"/>
          <w:color w:val="000000" w:themeColor="text1"/>
        </w:rPr>
        <w:t>raditi sveobuhvatno istraživanje o promjeni rodnih odnosa i unapre</w:t>
      </w:r>
      <w:r>
        <w:rPr>
          <w:rFonts w:ascii="Times New Roman" w:hAnsi="Times New Roman" w:cs="Times New Roman"/>
          <w:color w:val="000000" w:themeColor="text1"/>
        </w:rPr>
        <w:t>đ</w:t>
      </w:r>
      <w:r w:rsidRPr="00893E63">
        <w:rPr>
          <w:rFonts w:ascii="Times New Roman" w:hAnsi="Times New Roman" w:cs="Times New Roman"/>
          <w:color w:val="000000" w:themeColor="text1"/>
        </w:rPr>
        <w:t>ivanju rodne ravnopravnosti</w:t>
      </w:r>
      <w:r>
        <w:rPr>
          <w:rFonts w:ascii="Times New Roman" w:hAnsi="Times New Roman" w:cs="Times New Roman"/>
          <w:color w:val="000000" w:themeColor="text1"/>
        </w:rPr>
        <w:t xml:space="preserve"> po završetku implementacije Nacionalne strategije, kako bi se vidjeli njeni stvarni efekt</w:t>
      </w:r>
      <w:r w:rsidR="00834503">
        <w:rPr>
          <w:rFonts w:ascii="Times New Roman" w:hAnsi="Times New Roman" w:cs="Times New Roman"/>
          <w:color w:val="000000" w:themeColor="text1"/>
        </w:rPr>
        <w:t>i</w:t>
      </w: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Default="00287D46" w:rsidP="00287D46">
      <w:pPr>
        <w:jc w:val="both"/>
        <w:rPr>
          <w:rFonts w:ascii="Times New Roman" w:hAnsi="Times New Roman" w:cs="Times New Roman"/>
        </w:rPr>
      </w:pPr>
    </w:p>
    <w:p w:rsidR="00287D46" w:rsidRPr="00287D46" w:rsidRDefault="00287D46" w:rsidP="00287D46">
      <w:pPr>
        <w:jc w:val="both"/>
        <w:rPr>
          <w:rFonts w:ascii="Times New Roman" w:hAnsi="Times New Roman" w:cs="Times New Roman"/>
        </w:rPr>
      </w:pPr>
    </w:p>
    <w:p w:rsidR="0018106B" w:rsidRDefault="0018106B" w:rsidP="0018106B">
      <w:pPr>
        <w:pStyle w:val="ListParagraph"/>
        <w:numPr>
          <w:ilvl w:val="0"/>
          <w:numId w:val="1"/>
        </w:numPr>
        <w:jc w:val="both"/>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PRILOZI</w:t>
      </w:r>
    </w:p>
    <w:p w:rsidR="001D2969" w:rsidRDefault="001D2969" w:rsidP="0003247B">
      <w:pPr>
        <w:jc w:val="both"/>
        <w:rPr>
          <w:rFonts w:ascii="Times New Roman" w:hAnsi="Times New Roman" w:cs="Times New Roman"/>
          <w:b/>
          <w:bCs/>
          <w:color w:val="000000" w:themeColor="text1"/>
        </w:rPr>
      </w:pPr>
    </w:p>
    <w:p w:rsidR="001D2969" w:rsidRPr="001D2969" w:rsidRDefault="001D2969" w:rsidP="0003247B">
      <w:pPr>
        <w:jc w:val="both"/>
        <w:rPr>
          <w:rFonts w:ascii="Times New Roman" w:hAnsi="Times New Roman" w:cs="Times New Roman"/>
          <w:color w:val="000000" w:themeColor="text1"/>
        </w:rPr>
      </w:pPr>
      <w:r w:rsidRPr="001D2969">
        <w:rPr>
          <w:rFonts w:ascii="Times New Roman" w:hAnsi="Times New Roman" w:cs="Times New Roman"/>
          <w:b/>
          <w:bCs/>
          <w:color w:val="000000" w:themeColor="text1"/>
        </w:rPr>
        <w:t xml:space="preserve">Prilog </w:t>
      </w:r>
      <w:r>
        <w:rPr>
          <w:rFonts w:ascii="Times New Roman" w:hAnsi="Times New Roman" w:cs="Times New Roman"/>
          <w:b/>
          <w:bCs/>
          <w:color w:val="000000" w:themeColor="text1"/>
        </w:rPr>
        <w:t xml:space="preserve">1:  </w:t>
      </w:r>
      <w:r>
        <w:rPr>
          <w:rFonts w:ascii="Times New Roman" w:hAnsi="Times New Roman" w:cs="Times New Roman"/>
          <w:color w:val="000000" w:themeColor="text1"/>
        </w:rPr>
        <w:t>PREGLED DESK ISTRAŽIVANJA</w:t>
      </w:r>
    </w:p>
    <w:p w:rsidR="0003247B" w:rsidRPr="001D2969" w:rsidRDefault="001D2969" w:rsidP="0003247B">
      <w:pPr>
        <w:jc w:val="both"/>
        <w:rPr>
          <w:rFonts w:ascii="Times New Roman" w:hAnsi="Times New Roman" w:cs="Times New Roman"/>
          <w:b/>
          <w:bCs/>
          <w:color w:val="000000" w:themeColor="text1"/>
        </w:rPr>
      </w:pPr>
      <w:r w:rsidRPr="001D2969">
        <w:rPr>
          <w:rFonts w:ascii="Times New Roman" w:hAnsi="Times New Roman" w:cs="Times New Roman"/>
          <w:b/>
          <w:bCs/>
          <w:color w:val="000000" w:themeColor="text1"/>
        </w:rPr>
        <w:t>Prilog 2</w:t>
      </w:r>
      <w:r>
        <w:rPr>
          <w:rFonts w:ascii="Times New Roman" w:hAnsi="Times New Roman" w:cs="Times New Roman"/>
          <w:b/>
          <w:bCs/>
          <w:color w:val="000000" w:themeColor="text1"/>
        </w:rPr>
        <w:t xml:space="preserve">: </w:t>
      </w:r>
      <w:r w:rsidRPr="001D2969">
        <w:rPr>
          <w:rFonts w:ascii="Times New Roman" w:hAnsi="Times New Roman" w:cs="Times New Roman"/>
          <w:color w:val="000000" w:themeColor="text1"/>
        </w:rPr>
        <w:t>INSTITUCIJE KOJE SU POSLALE PREDSTAVNICE NA SASTANKE FOKUS GRUPA</w:t>
      </w:r>
    </w:p>
    <w:p w:rsidR="001D2969" w:rsidRDefault="0003247B" w:rsidP="00A53F29">
      <w:pPr>
        <w:pStyle w:val="ListParagraph"/>
        <w:numPr>
          <w:ilvl w:val="0"/>
          <w:numId w:val="12"/>
        </w:numPr>
        <w:jc w:val="both"/>
        <w:rPr>
          <w:rFonts w:ascii="Times New Roman" w:hAnsi="Times New Roman" w:cs="Times New Roman"/>
          <w:lang w:val="hr-HR"/>
        </w:rPr>
      </w:pPr>
      <w:r w:rsidRPr="001D2969">
        <w:rPr>
          <w:rFonts w:ascii="Times New Roman" w:hAnsi="Times New Roman" w:cs="Times New Roman"/>
          <w:lang w:val="hr-HR"/>
        </w:rPr>
        <w:t xml:space="preserve">Odbor za rodnu ravnopravnost Skupštine Crne Gore, </w:t>
      </w:r>
    </w:p>
    <w:p w:rsidR="001D2969" w:rsidRDefault="0003247B" w:rsidP="00A53F29">
      <w:pPr>
        <w:pStyle w:val="ListParagraph"/>
        <w:numPr>
          <w:ilvl w:val="0"/>
          <w:numId w:val="12"/>
        </w:numPr>
        <w:jc w:val="both"/>
        <w:rPr>
          <w:rFonts w:ascii="Times New Roman" w:hAnsi="Times New Roman" w:cs="Times New Roman"/>
          <w:lang w:val="hr-HR"/>
        </w:rPr>
      </w:pPr>
      <w:r w:rsidRPr="001D2969">
        <w:rPr>
          <w:rFonts w:ascii="Times New Roman" w:hAnsi="Times New Roman" w:cs="Times New Roman"/>
          <w:lang w:val="hr-HR"/>
        </w:rPr>
        <w:t xml:space="preserve">Ministarstvo odbrane, </w:t>
      </w:r>
    </w:p>
    <w:p w:rsidR="001D2969" w:rsidRDefault="0003247B" w:rsidP="00A53F29">
      <w:pPr>
        <w:pStyle w:val="ListParagraph"/>
        <w:numPr>
          <w:ilvl w:val="0"/>
          <w:numId w:val="12"/>
        </w:numPr>
        <w:jc w:val="both"/>
        <w:rPr>
          <w:rFonts w:ascii="Times New Roman" w:hAnsi="Times New Roman" w:cs="Times New Roman"/>
          <w:lang w:val="hr-HR"/>
        </w:rPr>
      </w:pPr>
      <w:r w:rsidRPr="001D2969">
        <w:rPr>
          <w:rFonts w:ascii="Times New Roman" w:hAnsi="Times New Roman" w:cs="Times New Roman"/>
          <w:lang w:val="hr-HR"/>
        </w:rPr>
        <w:t xml:space="preserve">Ministarstvo kulture i medija, </w:t>
      </w:r>
    </w:p>
    <w:p w:rsidR="001D2969" w:rsidRDefault="0003247B" w:rsidP="00A53F29">
      <w:pPr>
        <w:pStyle w:val="ListParagraph"/>
        <w:numPr>
          <w:ilvl w:val="0"/>
          <w:numId w:val="12"/>
        </w:numPr>
        <w:jc w:val="both"/>
        <w:rPr>
          <w:rFonts w:ascii="Times New Roman" w:hAnsi="Times New Roman" w:cs="Times New Roman"/>
          <w:lang w:val="hr-HR"/>
        </w:rPr>
      </w:pPr>
      <w:r w:rsidRPr="001D2969">
        <w:rPr>
          <w:rFonts w:ascii="Times New Roman" w:hAnsi="Times New Roman" w:cs="Times New Roman"/>
          <w:lang w:val="hr-HR"/>
        </w:rPr>
        <w:t xml:space="preserve">Ministarstvo ekonomskog razvoja, </w:t>
      </w:r>
    </w:p>
    <w:p w:rsidR="001D2969" w:rsidRDefault="0003247B" w:rsidP="00A53F29">
      <w:pPr>
        <w:pStyle w:val="ListParagraph"/>
        <w:numPr>
          <w:ilvl w:val="0"/>
          <w:numId w:val="12"/>
        </w:numPr>
        <w:jc w:val="both"/>
        <w:rPr>
          <w:rFonts w:ascii="Times New Roman" w:hAnsi="Times New Roman" w:cs="Times New Roman"/>
          <w:lang w:val="hr-HR"/>
        </w:rPr>
      </w:pPr>
      <w:r w:rsidRPr="001D2969">
        <w:rPr>
          <w:rFonts w:ascii="Times New Roman" w:hAnsi="Times New Roman" w:cs="Times New Roman"/>
          <w:lang w:val="hr-HR"/>
        </w:rPr>
        <w:t xml:space="preserve">Ministarstvo turizma, </w:t>
      </w:r>
    </w:p>
    <w:p w:rsidR="001D2969" w:rsidRDefault="0003247B" w:rsidP="00A53F29">
      <w:pPr>
        <w:pStyle w:val="ListParagraph"/>
        <w:numPr>
          <w:ilvl w:val="0"/>
          <w:numId w:val="12"/>
        </w:numPr>
        <w:jc w:val="both"/>
        <w:rPr>
          <w:rFonts w:ascii="Times New Roman" w:hAnsi="Times New Roman" w:cs="Times New Roman"/>
          <w:lang w:val="hr-HR"/>
        </w:rPr>
      </w:pPr>
      <w:r w:rsidRPr="001D2969">
        <w:rPr>
          <w:rFonts w:ascii="Times New Roman" w:hAnsi="Times New Roman" w:cs="Times New Roman"/>
          <w:lang w:val="hr-HR"/>
        </w:rPr>
        <w:t xml:space="preserve">Ministarstvo dijaspore, </w:t>
      </w:r>
    </w:p>
    <w:p w:rsidR="001D2969" w:rsidRDefault="0003247B" w:rsidP="00A53F29">
      <w:pPr>
        <w:pStyle w:val="ListParagraph"/>
        <w:numPr>
          <w:ilvl w:val="0"/>
          <w:numId w:val="12"/>
        </w:numPr>
        <w:jc w:val="both"/>
        <w:rPr>
          <w:rFonts w:ascii="Times New Roman" w:hAnsi="Times New Roman" w:cs="Times New Roman"/>
          <w:lang w:val="hr-HR"/>
        </w:rPr>
      </w:pPr>
      <w:r w:rsidRPr="001D2969">
        <w:rPr>
          <w:rFonts w:ascii="Times New Roman" w:hAnsi="Times New Roman" w:cs="Times New Roman"/>
          <w:lang w:val="hr-HR"/>
        </w:rPr>
        <w:t xml:space="preserve">Ministarstvo ekologije, održivog razvoja i razvoja sjevera, </w:t>
      </w:r>
    </w:p>
    <w:p w:rsidR="001D2969" w:rsidRDefault="0003247B" w:rsidP="00A53F29">
      <w:pPr>
        <w:pStyle w:val="ListParagraph"/>
        <w:numPr>
          <w:ilvl w:val="0"/>
          <w:numId w:val="12"/>
        </w:numPr>
        <w:jc w:val="both"/>
        <w:rPr>
          <w:rFonts w:ascii="Times New Roman" w:hAnsi="Times New Roman" w:cs="Times New Roman"/>
          <w:lang w:val="hr-HR"/>
        </w:rPr>
      </w:pPr>
      <w:r w:rsidRPr="001D2969">
        <w:rPr>
          <w:rFonts w:ascii="Times New Roman" w:hAnsi="Times New Roman" w:cs="Times New Roman"/>
          <w:lang w:val="hr-HR"/>
        </w:rPr>
        <w:t xml:space="preserve">Ministarstvo prostornog planiranja, urbanizma i državne imovine, </w:t>
      </w:r>
    </w:p>
    <w:p w:rsidR="001D2969" w:rsidRDefault="0003247B" w:rsidP="00A53F29">
      <w:pPr>
        <w:pStyle w:val="ListParagraph"/>
        <w:numPr>
          <w:ilvl w:val="0"/>
          <w:numId w:val="12"/>
        </w:numPr>
        <w:jc w:val="both"/>
        <w:rPr>
          <w:rFonts w:ascii="Times New Roman" w:hAnsi="Times New Roman" w:cs="Times New Roman"/>
          <w:lang w:val="hr-HR"/>
        </w:rPr>
      </w:pPr>
      <w:r w:rsidRPr="001D2969">
        <w:rPr>
          <w:rFonts w:ascii="Times New Roman" w:hAnsi="Times New Roman" w:cs="Times New Roman"/>
          <w:lang w:val="hr-HR"/>
        </w:rPr>
        <w:t xml:space="preserve">Ministarstvo javne uprave, </w:t>
      </w:r>
    </w:p>
    <w:p w:rsidR="001D2969" w:rsidRDefault="0003247B" w:rsidP="00A53F29">
      <w:pPr>
        <w:pStyle w:val="ListParagraph"/>
        <w:numPr>
          <w:ilvl w:val="0"/>
          <w:numId w:val="12"/>
        </w:numPr>
        <w:jc w:val="both"/>
        <w:rPr>
          <w:rFonts w:ascii="Times New Roman" w:hAnsi="Times New Roman" w:cs="Times New Roman"/>
          <w:lang w:val="hr-HR"/>
        </w:rPr>
      </w:pPr>
      <w:r w:rsidRPr="001D2969">
        <w:rPr>
          <w:rFonts w:ascii="Times New Roman" w:hAnsi="Times New Roman" w:cs="Times New Roman"/>
          <w:lang w:val="hr-HR"/>
        </w:rPr>
        <w:t xml:space="preserve">Ministarstvo socijalnog staranja, brige o porodici i demografije, </w:t>
      </w:r>
    </w:p>
    <w:p w:rsidR="001D2969" w:rsidRDefault="0003247B" w:rsidP="00A53F29">
      <w:pPr>
        <w:pStyle w:val="ListParagraph"/>
        <w:numPr>
          <w:ilvl w:val="0"/>
          <w:numId w:val="12"/>
        </w:numPr>
        <w:jc w:val="both"/>
        <w:rPr>
          <w:rFonts w:ascii="Times New Roman" w:hAnsi="Times New Roman" w:cs="Times New Roman"/>
          <w:lang w:val="hr-HR"/>
        </w:rPr>
      </w:pPr>
      <w:r w:rsidRPr="001D2969">
        <w:rPr>
          <w:rFonts w:ascii="Times New Roman" w:hAnsi="Times New Roman" w:cs="Times New Roman"/>
          <w:lang w:val="hr-HR"/>
        </w:rPr>
        <w:t xml:space="preserve">Ministarstvo rudarstva, nafte i gasa, </w:t>
      </w:r>
    </w:p>
    <w:p w:rsidR="001D2969" w:rsidRDefault="0003247B" w:rsidP="00A53F29">
      <w:pPr>
        <w:pStyle w:val="ListParagraph"/>
        <w:numPr>
          <w:ilvl w:val="0"/>
          <w:numId w:val="12"/>
        </w:numPr>
        <w:jc w:val="both"/>
        <w:rPr>
          <w:rFonts w:ascii="Times New Roman" w:hAnsi="Times New Roman" w:cs="Times New Roman"/>
          <w:lang w:val="hr-HR"/>
        </w:rPr>
      </w:pPr>
      <w:r w:rsidRPr="001D2969">
        <w:rPr>
          <w:rFonts w:ascii="Times New Roman" w:hAnsi="Times New Roman" w:cs="Times New Roman"/>
          <w:lang w:val="hr-HR"/>
        </w:rPr>
        <w:t xml:space="preserve">Sekretarijat savjeta za konkurentnost, </w:t>
      </w:r>
    </w:p>
    <w:p w:rsidR="001D2969" w:rsidRDefault="0003247B" w:rsidP="00A53F29">
      <w:pPr>
        <w:pStyle w:val="ListParagraph"/>
        <w:numPr>
          <w:ilvl w:val="0"/>
          <w:numId w:val="12"/>
        </w:numPr>
        <w:jc w:val="both"/>
        <w:rPr>
          <w:rFonts w:ascii="Times New Roman" w:hAnsi="Times New Roman" w:cs="Times New Roman"/>
          <w:lang w:val="hr-HR"/>
        </w:rPr>
      </w:pPr>
      <w:r w:rsidRPr="001D2969">
        <w:rPr>
          <w:rFonts w:ascii="Times New Roman" w:hAnsi="Times New Roman" w:cs="Times New Roman"/>
          <w:lang w:val="hr-HR"/>
        </w:rPr>
        <w:t xml:space="preserve">Zavod za školstvo i </w:t>
      </w:r>
    </w:p>
    <w:p w:rsidR="0003247B" w:rsidRPr="001D2969" w:rsidRDefault="001D2969" w:rsidP="00A53F29">
      <w:pPr>
        <w:pStyle w:val="ListParagraph"/>
        <w:numPr>
          <w:ilvl w:val="0"/>
          <w:numId w:val="12"/>
        </w:numPr>
        <w:jc w:val="both"/>
        <w:rPr>
          <w:rFonts w:ascii="Times New Roman" w:hAnsi="Times New Roman" w:cs="Times New Roman"/>
          <w:lang w:val="hr-HR"/>
        </w:rPr>
      </w:pPr>
      <w:r>
        <w:rPr>
          <w:rFonts w:ascii="Times New Roman" w:hAnsi="Times New Roman" w:cs="Times New Roman"/>
          <w:lang w:val="hr-HR"/>
        </w:rPr>
        <w:t xml:space="preserve">Uprava za statistiku – </w:t>
      </w:r>
      <w:r w:rsidR="0003247B" w:rsidRPr="001D2969">
        <w:rPr>
          <w:rFonts w:ascii="Times New Roman" w:hAnsi="Times New Roman" w:cs="Times New Roman"/>
          <w:lang w:val="hr-HR"/>
        </w:rPr>
        <w:t>MONSTAT</w:t>
      </w:r>
      <w:r>
        <w:rPr>
          <w:rFonts w:ascii="Times New Roman" w:hAnsi="Times New Roman" w:cs="Times New Roman"/>
          <w:lang w:val="hr-HR"/>
        </w:rPr>
        <w:t>.</w:t>
      </w:r>
    </w:p>
    <w:p w:rsidR="001D2969" w:rsidRDefault="001D2969" w:rsidP="0003247B">
      <w:pPr>
        <w:jc w:val="both"/>
        <w:rPr>
          <w:rFonts w:ascii="Times New Roman" w:hAnsi="Times New Roman" w:cs="Times New Roman"/>
          <w:lang w:val="hr-HR"/>
        </w:rPr>
      </w:pPr>
      <w:r>
        <w:rPr>
          <w:rFonts w:ascii="Times New Roman" w:hAnsi="Times New Roman" w:cs="Times New Roman"/>
          <w:lang w:val="hr-HR"/>
        </w:rPr>
        <w:t>Fokus grupama su prisustvovale i predstavnice nevladinih organizacija:</w:t>
      </w:r>
    </w:p>
    <w:p w:rsidR="001D2969" w:rsidRPr="001D2969" w:rsidRDefault="0003247B" w:rsidP="00A53F29">
      <w:pPr>
        <w:pStyle w:val="ListParagraph"/>
        <w:numPr>
          <w:ilvl w:val="0"/>
          <w:numId w:val="13"/>
        </w:numPr>
        <w:jc w:val="both"/>
        <w:rPr>
          <w:rFonts w:ascii="Times New Roman" w:hAnsi="Times New Roman" w:cs="Times New Roman"/>
          <w:b/>
          <w:bCs/>
          <w:color w:val="000000" w:themeColor="text1"/>
          <w:sz w:val="32"/>
          <w:szCs w:val="32"/>
        </w:rPr>
      </w:pPr>
      <w:r w:rsidRPr="001D2969">
        <w:rPr>
          <w:rFonts w:ascii="Times New Roman" w:hAnsi="Times New Roman" w:cs="Times New Roman"/>
          <w:lang w:val="hr-HR"/>
        </w:rPr>
        <w:t xml:space="preserve">Centar za ženska prava, </w:t>
      </w:r>
    </w:p>
    <w:p w:rsidR="001D2969" w:rsidRPr="001D2969" w:rsidRDefault="0003247B" w:rsidP="00A53F29">
      <w:pPr>
        <w:pStyle w:val="ListParagraph"/>
        <w:numPr>
          <w:ilvl w:val="0"/>
          <w:numId w:val="13"/>
        </w:numPr>
        <w:jc w:val="both"/>
        <w:rPr>
          <w:rFonts w:ascii="Times New Roman" w:hAnsi="Times New Roman" w:cs="Times New Roman"/>
          <w:b/>
          <w:bCs/>
          <w:color w:val="000000" w:themeColor="text1"/>
          <w:sz w:val="32"/>
          <w:szCs w:val="32"/>
        </w:rPr>
      </w:pPr>
      <w:r w:rsidRPr="001D2969">
        <w:rPr>
          <w:rFonts w:ascii="Times New Roman" w:hAnsi="Times New Roman" w:cs="Times New Roman"/>
          <w:lang w:val="hr-HR"/>
        </w:rPr>
        <w:t xml:space="preserve">Sigurna ženska kuća, </w:t>
      </w:r>
    </w:p>
    <w:p w:rsidR="001D2969" w:rsidRPr="001D2969" w:rsidRDefault="0003247B" w:rsidP="00A53F29">
      <w:pPr>
        <w:pStyle w:val="ListParagraph"/>
        <w:numPr>
          <w:ilvl w:val="0"/>
          <w:numId w:val="13"/>
        </w:numPr>
        <w:jc w:val="both"/>
        <w:rPr>
          <w:rFonts w:ascii="Times New Roman" w:hAnsi="Times New Roman" w:cs="Times New Roman"/>
          <w:b/>
          <w:bCs/>
          <w:color w:val="000000" w:themeColor="text1"/>
          <w:sz w:val="32"/>
          <w:szCs w:val="32"/>
        </w:rPr>
      </w:pPr>
      <w:r w:rsidRPr="001D2969">
        <w:rPr>
          <w:rFonts w:ascii="Times New Roman" w:hAnsi="Times New Roman" w:cs="Times New Roman"/>
          <w:lang w:val="hr-HR"/>
        </w:rPr>
        <w:t xml:space="preserve">CEDEM, </w:t>
      </w:r>
    </w:p>
    <w:p w:rsidR="001D2969" w:rsidRPr="001D2969" w:rsidRDefault="0003247B" w:rsidP="00A53F29">
      <w:pPr>
        <w:pStyle w:val="ListParagraph"/>
        <w:numPr>
          <w:ilvl w:val="0"/>
          <w:numId w:val="13"/>
        </w:numPr>
        <w:jc w:val="both"/>
        <w:rPr>
          <w:rFonts w:ascii="Times New Roman" w:hAnsi="Times New Roman" w:cs="Times New Roman"/>
          <w:b/>
          <w:bCs/>
          <w:color w:val="000000" w:themeColor="text1"/>
          <w:sz w:val="32"/>
          <w:szCs w:val="32"/>
        </w:rPr>
      </w:pPr>
      <w:r w:rsidRPr="001D2969">
        <w:rPr>
          <w:rFonts w:ascii="Times New Roman" w:hAnsi="Times New Roman" w:cs="Times New Roman"/>
          <w:lang w:val="hr-HR"/>
        </w:rPr>
        <w:t xml:space="preserve">CEMI, </w:t>
      </w:r>
    </w:p>
    <w:p w:rsidR="001D2969" w:rsidRPr="001D2969" w:rsidRDefault="0003247B" w:rsidP="00A53F29">
      <w:pPr>
        <w:pStyle w:val="ListParagraph"/>
        <w:numPr>
          <w:ilvl w:val="0"/>
          <w:numId w:val="13"/>
        </w:numPr>
        <w:jc w:val="both"/>
        <w:rPr>
          <w:rFonts w:ascii="Times New Roman" w:hAnsi="Times New Roman" w:cs="Times New Roman"/>
          <w:b/>
          <w:bCs/>
          <w:color w:val="000000" w:themeColor="text1"/>
          <w:sz w:val="32"/>
          <w:szCs w:val="32"/>
        </w:rPr>
      </w:pPr>
      <w:r w:rsidRPr="001D2969">
        <w:rPr>
          <w:rFonts w:ascii="Times New Roman" w:hAnsi="Times New Roman" w:cs="Times New Roman"/>
          <w:lang w:val="hr-HR"/>
        </w:rPr>
        <w:t xml:space="preserve">SOS telefon Podgorica i </w:t>
      </w:r>
    </w:p>
    <w:p w:rsidR="0003247B" w:rsidRPr="00287D46" w:rsidRDefault="0003247B" w:rsidP="00A53F29">
      <w:pPr>
        <w:pStyle w:val="ListParagraph"/>
        <w:numPr>
          <w:ilvl w:val="0"/>
          <w:numId w:val="13"/>
        </w:numPr>
        <w:jc w:val="both"/>
        <w:rPr>
          <w:rFonts w:ascii="Times New Roman" w:hAnsi="Times New Roman" w:cs="Times New Roman"/>
          <w:b/>
          <w:bCs/>
          <w:color w:val="000000" w:themeColor="text1"/>
          <w:sz w:val="32"/>
          <w:szCs w:val="32"/>
        </w:rPr>
      </w:pPr>
      <w:r w:rsidRPr="001D2969">
        <w:rPr>
          <w:rFonts w:ascii="Times New Roman" w:hAnsi="Times New Roman" w:cs="Times New Roman"/>
          <w:lang w:val="hr-HR"/>
        </w:rPr>
        <w:t>Sistem.</w:t>
      </w:r>
    </w:p>
    <w:p w:rsidR="00287D46" w:rsidRDefault="00287D46" w:rsidP="00287D46">
      <w:pPr>
        <w:jc w:val="both"/>
        <w:rPr>
          <w:rFonts w:ascii="Times New Roman" w:hAnsi="Times New Roman" w:cs="Times New Roman"/>
          <w:b/>
          <w:bCs/>
          <w:color w:val="000000" w:themeColor="text1"/>
          <w:sz w:val="32"/>
          <w:szCs w:val="32"/>
        </w:rPr>
      </w:pPr>
    </w:p>
    <w:p w:rsidR="00287D46" w:rsidRDefault="00287D46" w:rsidP="00287D46">
      <w:pPr>
        <w:jc w:val="both"/>
        <w:rPr>
          <w:rFonts w:ascii="Times New Roman" w:hAnsi="Times New Roman" w:cs="Times New Roman"/>
          <w:color w:val="000000" w:themeColor="text1"/>
        </w:rPr>
      </w:pPr>
      <w:r w:rsidRPr="001D2969">
        <w:rPr>
          <w:rFonts w:ascii="Times New Roman" w:hAnsi="Times New Roman" w:cs="Times New Roman"/>
          <w:b/>
          <w:bCs/>
          <w:color w:val="000000" w:themeColor="text1"/>
        </w:rPr>
        <w:t xml:space="preserve">Prilog </w:t>
      </w:r>
      <w:r>
        <w:rPr>
          <w:rFonts w:ascii="Times New Roman" w:hAnsi="Times New Roman" w:cs="Times New Roman"/>
          <w:b/>
          <w:bCs/>
          <w:color w:val="000000" w:themeColor="text1"/>
        </w:rPr>
        <w:t xml:space="preserve">3: </w:t>
      </w:r>
      <w:r w:rsidRPr="00287D46">
        <w:rPr>
          <w:rFonts w:ascii="Times New Roman" w:hAnsi="Times New Roman" w:cs="Times New Roman"/>
          <w:color w:val="000000" w:themeColor="text1"/>
        </w:rPr>
        <w:t>S</w:t>
      </w:r>
      <w:r>
        <w:rPr>
          <w:rFonts w:ascii="Times New Roman" w:hAnsi="Times New Roman" w:cs="Times New Roman"/>
          <w:color w:val="000000" w:themeColor="text1"/>
        </w:rPr>
        <w:t>PISAK NEREALIZOVANIH AKTIVNOSTI IZ AKCIONOG PLANA ZA 2021-2022</w:t>
      </w:r>
    </w:p>
    <w:tbl>
      <w:tblPr>
        <w:tblStyle w:val="TableGrid0"/>
        <w:tblW w:w="0" w:type="auto"/>
        <w:tblInd w:w="36" w:type="dxa"/>
        <w:tblLook w:val="04A0" w:firstRow="1" w:lastRow="0" w:firstColumn="1" w:lastColumn="0" w:noHBand="0" w:noVBand="1"/>
      </w:tblPr>
      <w:tblGrid>
        <w:gridCol w:w="1829"/>
        <w:gridCol w:w="7485"/>
      </w:tblGrid>
      <w:tr w:rsidR="00287D46" w:rsidRPr="00551DBA" w:rsidTr="00287D46">
        <w:trPr>
          <w:trHeight w:val="467"/>
        </w:trPr>
        <w:tc>
          <w:tcPr>
            <w:tcW w:w="1829" w:type="dxa"/>
            <w:shd w:val="clear" w:color="auto" w:fill="auto"/>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 1.2.1.</w:t>
            </w:r>
          </w:p>
          <w:p w:rsidR="00287D46" w:rsidRPr="00551DBA" w:rsidRDefault="00287D46" w:rsidP="007B04D1">
            <w:pPr>
              <w:rPr>
                <w:rFonts w:ascii="Times New Roman" w:hAnsi="Times New Roman" w:cs="Times New Roman"/>
                <w:b/>
              </w:rPr>
            </w:pPr>
          </w:p>
          <w:p w:rsidR="00287D46" w:rsidRPr="00551DBA" w:rsidRDefault="00287D46" w:rsidP="007B04D1">
            <w:pPr>
              <w:rPr>
                <w:rFonts w:ascii="Times New Roman" w:hAnsi="Times New Roman" w:cs="Times New Roman"/>
                <w:b/>
              </w:rPr>
            </w:pPr>
          </w:p>
          <w:p w:rsidR="00287D46" w:rsidRPr="00551DBA" w:rsidRDefault="00287D46" w:rsidP="007B04D1">
            <w:pPr>
              <w:rPr>
                <w:rFonts w:ascii="Times New Roman" w:hAnsi="Times New Roman" w:cs="Times New Roman"/>
                <w:b/>
              </w:rPr>
            </w:pPr>
          </w:p>
        </w:tc>
        <w:tc>
          <w:tcPr>
            <w:tcW w:w="7485" w:type="dxa"/>
            <w:shd w:val="clear" w:color="auto" w:fill="auto"/>
          </w:tcPr>
          <w:p w:rsidR="00287D46" w:rsidRPr="00551DBA" w:rsidRDefault="00287D46" w:rsidP="007B04D1">
            <w:pPr>
              <w:jc w:val="both"/>
              <w:rPr>
                <w:rFonts w:ascii="Times New Roman" w:hAnsi="Times New Roman" w:cs="Times New Roman"/>
              </w:rPr>
            </w:pPr>
            <w:r w:rsidRPr="00551DBA">
              <w:rPr>
                <w:rFonts w:ascii="Times New Roman" w:hAnsi="Times New Roman" w:cs="Times New Roman"/>
                <w:iCs/>
              </w:rPr>
              <w:t xml:space="preserve">Formiranje i rad tima koji se sastoji od predstavnika/ca svih institucija koje se bave zaštitom od diskriminacije prema opisu Mjere 1.2.1 kako bi se analizirao </w:t>
            </w:r>
            <w:r w:rsidRPr="00551DBA">
              <w:rPr>
                <w:rFonts w:ascii="Times New Roman" w:hAnsi="Times New Roman" w:cs="Times New Roman"/>
              </w:rPr>
              <w:t xml:space="preserve">Pravilnik o sadržaju i načinu vođenja posebne evidencije o slučajevima prijavljene diskriminacije iz 2014. godine i </w:t>
            </w:r>
            <w:r w:rsidRPr="00551DBA">
              <w:rPr>
                <w:rFonts w:ascii="Times New Roman" w:hAnsi="Times New Roman" w:cs="Times New Roman"/>
                <w:iCs/>
              </w:rPr>
              <w:t>ustanovila zajednička metodologija za prikupljanje, obradu i prezentovanje podataka vezanih za diskriminaciju.</w:t>
            </w:r>
          </w:p>
        </w:tc>
      </w:tr>
      <w:tr w:rsidR="00287D46" w:rsidRPr="00551DBA" w:rsidTr="007B04D1">
        <w:tc>
          <w:tcPr>
            <w:tcW w:w="1829"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 1.2.2</w:t>
            </w:r>
          </w:p>
        </w:tc>
        <w:tc>
          <w:tcPr>
            <w:tcW w:w="7485" w:type="dxa"/>
          </w:tcPr>
          <w:p w:rsidR="00287D46" w:rsidRPr="00F4353A" w:rsidRDefault="00287D46" w:rsidP="007B04D1">
            <w:pPr>
              <w:jc w:val="both"/>
              <w:rPr>
                <w:rFonts w:ascii="Times New Roman" w:hAnsi="Times New Roman" w:cs="Times New Roman"/>
                <w:iCs/>
              </w:rPr>
            </w:pPr>
            <w:r w:rsidRPr="00551DBA">
              <w:rPr>
                <w:rFonts w:ascii="Times New Roman" w:hAnsi="Times New Roman" w:cs="Times New Roman"/>
                <w:iCs/>
              </w:rPr>
              <w:t>Izrada Uputstva za institucije za</w:t>
            </w:r>
            <w:r>
              <w:rPr>
                <w:rFonts w:ascii="Times New Roman" w:hAnsi="Times New Roman" w:cs="Times New Roman"/>
                <w:iCs/>
              </w:rPr>
              <w:t xml:space="preserve"> </w:t>
            </w:r>
            <w:r w:rsidRPr="00551DBA">
              <w:rPr>
                <w:rFonts w:ascii="Times New Roman" w:hAnsi="Times New Roman" w:cs="Times New Roman"/>
                <w:iCs/>
              </w:rPr>
              <w:t>prikupljanje, obradu i prezentaciju podataka prema jedinstvenoj metodologiji</w:t>
            </w:r>
          </w:p>
        </w:tc>
      </w:tr>
      <w:tr w:rsidR="00287D46" w:rsidRPr="00551DBA" w:rsidTr="007B04D1">
        <w:tc>
          <w:tcPr>
            <w:tcW w:w="1829"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 1.4.1.</w:t>
            </w:r>
          </w:p>
          <w:p w:rsidR="00287D46" w:rsidRPr="00551DBA" w:rsidRDefault="00287D46" w:rsidP="007B04D1">
            <w:pPr>
              <w:rPr>
                <w:rFonts w:ascii="Times New Roman" w:hAnsi="Times New Roman" w:cs="Times New Roman"/>
                <w:b/>
              </w:rPr>
            </w:pPr>
          </w:p>
        </w:tc>
        <w:tc>
          <w:tcPr>
            <w:tcW w:w="7485" w:type="dxa"/>
          </w:tcPr>
          <w:p w:rsidR="00287D46" w:rsidRPr="00551DBA" w:rsidRDefault="00287D46" w:rsidP="007B04D1">
            <w:pPr>
              <w:jc w:val="both"/>
              <w:rPr>
                <w:rFonts w:ascii="Times New Roman" w:hAnsi="Times New Roman" w:cs="Times New Roman"/>
              </w:rPr>
            </w:pPr>
            <w:r w:rsidRPr="00551DBA">
              <w:rPr>
                <w:rFonts w:ascii="Times New Roman" w:hAnsi="Times New Roman" w:cs="Times New Roman"/>
              </w:rPr>
              <w:t>Organizovanje 1 seminara za članove/ice Komisije na temu orodnjavanju javnih politika na temelju Metodologije izrađene u okviru Aktivnosti 1.2</w:t>
            </w:r>
          </w:p>
        </w:tc>
      </w:tr>
      <w:tr w:rsidR="00287D46" w:rsidRPr="00551DBA" w:rsidTr="007B04D1">
        <w:tc>
          <w:tcPr>
            <w:tcW w:w="1829"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 1.4.2.</w:t>
            </w:r>
          </w:p>
          <w:p w:rsidR="00287D46" w:rsidRPr="00551DBA" w:rsidRDefault="00287D46" w:rsidP="007B04D1">
            <w:pPr>
              <w:rPr>
                <w:rFonts w:ascii="Times New Roman" w:hAnsi="Times New Roman" w:cs="Times New Roman"/>
                <w:b/>
              </w:rPr>
            </w:pPr>
            <w:r w:rsidRPr="00551DBA">
              <w:rPr>
                <w:rFonts w:ascii="Times New Roman" w:hAnsi="Times New Roman" w:cs="Times New Roman"/>
                <w:b/>
              </w:rPr>
              <w:t xml:space="preserve"> </w:t>
            </w:r>
          </w:p>
        </w:tc>
        <w:tc>
          <w:tcPr>
            <w:tcW w:w="7485" w:type="dxa"/>
          </w:tcPr>
          <w:p w:rsidR="00287D46" w:rsidRPr="00551DBA" w:rsidRDefault="00287D46" w:rsidP="007B04D1">
            <w:pPr>
              <w:rPr>
                <w:rFonts w:ascii="Times New Roman" w:hAnsi="Times New Roman" w:cs="Times New Roman"/>
              </w:rPr>
            </w:pPr>
            <w:r w:rsidRPr="00551DBA">
              <w:rPr>
                <w:rFonts w:ascii="Times New Roman" w:hAnsi="Times New Roman" w:cs="Times New Roman"/>
                <w:iCs/>
              </w:rPr>
              <w:t>Organizovanje 1 obuke za članove/ce Komisije, u saradnji sa MONSTAT-om, o prikupljanju i obradi rodno osjetljive statistike i evidencija, u skladu sa metodologijom Indeksa rodne ravnopravnosti</w:t>
            </w:r>
          </w:p>
        </w:tc>
      </w:tr>
      <w:tr w:rsidR="00287D46" w:rsidRPr="00551DBA" w:rsidTr="007B04D1">
        <w:tc>
          <w:tcPr>
            <w:tcW w:w="1829"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Aktivnosti 1.5.1.</w:t>
            </w:r>
          </w:p>
          <w:p w:rsidR="00287D46" w:rsidRPr="00551DBA" w:rsidRDefault="00287D46" w:rsidP="007B04D1">
            <w:pPr>
              <w:rPr>
                <w:rFonts w:ascii="Times New Roman" w:hAnsi="Times New Roman" w:cs="Times New Roman"/>
                <w:b/>
              </w:rPr>
            </w:pPr>
          </w:p>
          <w:p w:rsidR="00287D46" w:rsidRPr="00551DBA" w:rsidRDefault="00287D46" w:rsidP="007B04D1">
            <w:pPr>
              <w:rPr>
                <w:rFonts w:ascii="Times New Roman" w:hAnsi="Times New Roman" w:cs="Times New Roman"/>
                <w:b/>
              </w:rPr>
            </w:pPr>
          </w:p>
        </w:tc>
        <w:tc>
          <w:tcPr>
            <w:tcW w:w="7485"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color w:val="000000"/>
              </w:rPr>
              <w:t>Organizovanje 2 okrugla stola sa predstavnicima/cama sve tri grane vlasti, NVO-ima, poslodavačkim organizacijama, sindikatima i medijima na kojima će biti prezentiran i diskutovan Godišnji izvještaj o sprovođenju Strategije</w:t>
            </w:r>
          </w:p>
        </w:tc>
      </w:tr>
      <w:tr w:rsidR="00287D46" w:rsidRPr="00551DBA" w:rsidTr="007B04D1">
        <w:tc>
          <w:tcPr>
            <w:tcW w:w="1829"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Aktivnosti 1.5.2.</w:t>
            </w:r>
          </w:p>
          <w:p w:rsidR="00287D46" w:rsidRPr="00551DBA" w:rsidRDefault="00287D46" w:rsidP="007B04D1">
            <w:pPr>
              <w:rPr>
                <w:rFonts w:ascii="Times New Roman" w:hAnsi="Times New Roman" w:cs="Times New Roman"/>
                <w:b/>
              </w:rPr>
            </w:pPr>
          </w:p>
          <w:p w:rsidR="00287D46" w:rsidRPr="00551DBA" w:rsidRDefault="00287D46" w:rsidP="007B04D1">
            <w:pPr>
              <w:jc w:val="both"/>
              <w:rPr>
                <w:rFonts w:ascii="Times New Roman" w:hAnsi="Times New Roman" w:cs="Times New Roman"/>
                <w:b/>
              </w:rPr>
            </w:pPr>
          </w:p>
        </w:tc>
        <w:tc>
          <w:tcPr>
            <w:tcW w:w="7485" w:type="dxa"/>
          </w:tcPr>
          <w:p w:rsidR="00287D46" w:rsidRPr="00F4353A" w:rsidRDefault="00287D46" w:rsidP="007B04D1">
            <w:pPr>
              <w:jc w:val="both"/>
              <w:rPr>
                <w:rFonts w:ascii="Times New Roman" w:eastAsia="Calibri" w:hAnsi="Times New Roman" w:cs="Times New Roman"/>
              </w:rPr>
            </w:pPr>
            <w:r w:rsidRPr="00551DBA">
              <w:rPr>
                <w:rFonts w:ascii="Times New Roman" w:hAnsi="Times New Roman" w:cs="Times New Roman"/>
                <w:iCs/>
              </w:rPr>
              <w:t xml:space="preserve">Organizovanje 2 okrugla stola sa predstavnicima/cama </w:t>
            </w:r>
            <w:r w:rsidRPr="00551DBA">
              <w:rPr>
                <w:rFonts w:ascii="Times New Roman" w:eastAsia="Calibri" w:hAnsi="Times New Roman" w:cs="Times New Roman"/>
              </w:rPr>
              <w:t>sve tri grane vlasti, NVO-ima, poslodavačkim organizacijama, sindikatima i medijima na kojima će biti predstavljeni osnovni principi za orodnjavanje javnih politika i</w:t>
            </w:r>
            <w:r w:rsidRPr="00551DBA">
              <w:rPr>
                <w:rFonts w:ascii="Times New Roman" w:eastAsia="Calibri" w:hAnsi="Times New Roman" w:cs="Times New Roman"/>
                <w:b/>
              </w:rPr>
              <w:t xml:space="preserve"> </w:t>
            </w:r>
            <w:r w:rsidRPr="00551DBA">
              <w:rPr>
                <w:rFonts w:ascii="Times New Roman" w:eastAsia="Calibri" w:hAnsi="Times New Roman" w:cs="Times New Roman"/>
              </w:rPr>
              <w:t>na konkretnim primjerima razvojnih politika kao što su saobraćaj, prostorno planiranje i energetika, diskutovati o rodnim aspektima javnih politika.</w:t>
            </w:r>
          </w:p>
        </w:tc>
      </w:tr>
      <w:tr w:rsidR="00287D46" w:rsidRPr="00551DBA" w:rsidTr="007B04D1">
        <w:tc>
          <w:tcPr>
            <w:tcW w:w="1829"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Aktivnosti 1.5.3.</w:t>
            </w:r>
          </w:p>
        </w:tc>
        <w:tc>
          <w:tcPr>
            <w:tcW w:w="7485"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color w:val="000000"/>
              </w:rPr>
              <w:t>2 press-konferencije na kojima će se prezentovati Godišnji izvještaj Komisije o sprovođenju Strategije</w:t>
            </w:r>
          </w:p>
        </w:tc>
      </w:tr>
      <w:tr w:rsidR="00287D46" w:rsidRPr="00551DBA" w:rsidTr="007B04D1">
        <w:tc>
          <w:tcPr>
            <w:tcW w:w="1829"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Aktivnosti 1.6.2.</w:t>
            </w:r>
          </w:p>
        </w:tc>
        <w:tc>
          <w:tcPr>
            <w:tcW w:w="7485"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color w:val="000000"/>
              </w:rPr>
              <w:t>Organizovanje 2 seminara za budžetske korisnike za primjenu smjernica</w:t>
            </w:r>
          </w:p>
        </w:tc>
      </w:tr>
    </w:tbl>
    <w:p w:rsidR="00287D46" w:rsidRDefault="00287D46" w:rsidP="00287D46"/>
    <w:p w:rsidR="00287D46" w:rsidRDefault="00287D46" w:rsidP="00287D46"/>
    <w:tbl>
      <w:tblPr>
        <w:tblStyle w:val="TableGrid0"/>
        <w:tblW w:w="0" w:type="auto"/>
        <w:tblInd w:w="57" w:type="dxa"/>
        <w:tblLook w:val="04A0" w:firstRow="1" w:lastRow="0" w:firstColumn="1" w:lastColumn="0" w:noHBand="0" w:noVBand="1"/>
      </w:tblPr>
      <w:tblGrid>
        <w:gridCol w:w="1719"/>
        <w:gridCol w:w="7574"/>
      </w:tblGrid>
      <w:tr w:rsidR="00287D46" w:rsidRPr="00551DBA" w:rsidTr="00287D46">
        <w:tc>
          <w:tcPr>
            <w:tcW w:w="1719" w:type="dxa"/>
            <w:shd w:val="clear" w:color="auto" w:fill="auto"/>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Aktivnosti 2.1.1.</w:t>
            </w:r>
          </w:p>
          <w:p w:rsidR="00287D46" w:rsidRPr="00551DBA" w:rsidRDefault="00287D46" w:rsidP="007B04D1">
            <w:pPr>
              <w:rPr>
                <w:rFonts w:ascii="Times New Roman" w:hAnsi="Times New Roman" w:cs="Times New Roman"/>
                <w:b/>
              </w:rPr>
            </w:pPr>
          </w:p>
          <w:p w:rsidR="00287D46" w:rsidRPr="00551DBA" w:rsidRDefault="00287D46" w:rsidP="007B04D1">
            <w:pPr>
              <w:rPr>
                <w:rFonts w:ascii="Times New Roman" w:hAnsi="Times New Roman" w:cs="Times New Roman"/>
                <w:b/>
              </w:rPr>
            </w:pPr>
          </w:p>
        </w:tc>
        <w:tc>
          <w:tcPr>
            <w:tcW w:w="7574" w:type="dxa"/>
            <w:shd w:val="clear" w:color="auto" w:fill="auto"/>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color w:val="000000"/>
              </w:rPr>
              <w:t>Analiza nastavnih programa iz ugla prisustva rodnih stereotipa i prisustva rodno senzitivnih sadržaja. Za svaki od 3 ciklusa izvršiti analizu uzorka od po 5 programa po ciklusu i udžbenika koji prate te programe, u skladu sa Opisom Mjere 2.1.</w:t>
            </w:r>
          </w:p>
        </w:tc>
      </w:tr>
      <w:tr w:rsidR="00287D46" w:rsidRPr="00551DBA" w:rsidTr="007B04D1">
        <w:tc>
          <w:tcPr>
            <w:tcW w:w="1719"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Aktivnosti 2.1.2.</w:t>
            </w:r>
          </w:p>
          <w:p w:rsidR="00287D46" w:rsidRPr="00551DBA" w:rsidRDefault="00287D46" w:rsidP="007B04D1">
            <w:pPr>
              <w:rPr>
                <w:rFonts w:ascii="Times New Roman" w:hAnsi="Times New Roman" w:cs="Times New Roman"/>
                <w:b/>
              </w:rPr>
            </w:pPr>
          </w:p>
          <w:p w:rsidR="00287D46" w:rsidRPr="00551DBA" w:rsidRDefault="00287D46" w:rsidP="007B04D1">
            <w:pPr>
              <w:rPr>
                <w:rFonts w:ascii="Times New Roman" w:hAnsi="Times New Roman" w:cs="Times New Roman"/>
                <w:b/>
              </w:rPr>
            </w:pPr>
          </w:p>
        </w:tc>
        <w:tc>
          <w:tcPr>
            <w:tcW w:w="7574"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iCs/>
              </w:rPr>
              <w:t>U skladu sa nalazima i preporukama iz Analize (Aktivnost 2.1.1) izvršiti dopunu programa</w:t>
            </w:r>
            <w:r w:rsidRPr="00551DBA">
              <w:rPr>
                <w:rFonts w:ascii="Times New Roman" w:hAnsi="Times New Roman" w:cs="Times New Roman"/>
              </w:rPr>
              <w:t xml:space="preserve"> (po 5 programa u svakom od 3 ciklusa obrazovanja) u smislu brisanja sadržaja koji podstiču rodne stereotipe i uvođenja sadržaja koji podstiču vrijednosti građanskog, rodno ravnopravnog i inkluzivnog društva.</w:t>
            </w:r>
          </w:p>
        </w:tc>
      </w:tr>
      <w:tr w:rsidR="00287D46" w:rsidRPr="00551DBA" w:rsidTr="007B04D1">
        <w:tc>
          <w:tcPr>
            <w:tcW w:w="1719"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Aktivnosti 2.1.3.</w:t>
            </w:r>
          </w:p>
          <w:p w:rsidR="00287D46" w:rsidRPr="00551DBA" w:rsidRDefault="00287D46" w:rsidP="007B04D1">
            <w:pPr>
              <w:rPr>
                <w:rFonts w:ascii="Times New Roman" w:hAnsi="Times New Roman" w:cs="Times New Roman"/>
                <w:b/>
              </w:rPr>
            </w:pPr>
          </w:p>
          <w:p w:rsidR="00287D46" w:rsidRPr="00551DBA" w:rsidRDefault="00287D46" w:rsidP="007B04D1">
            <w:pPr>
              <w:rPr>
                <w:rFonts w:ascii="Times New Roman" w:hAnsi="Times New Roman" w:cs="Times New Roman"/>
                <w:b/>
              </w:rPr>
            </w:pPr>
          </w:p>
        </w:tc>
        <w:tc>
          <w:tcPr>
            <w:tcW w:w="7574"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color w:val="000000"/>
              </w:rPr>
              <w:t>Organizovanje 3 interaktivna školska pozorišna događaja u osnovnim/srednjim školama (po jedan u svakom od 3 regiona Crne Gore) sa temom rodne ravnopravnosti i diskriminacije po osnovu pola i roda</w:t>
            </w:r>
          </w:p>
        </w:tc>
      </w:tr>
      <w:tr w:rsidR="00287D46" w:rsidRPr="00551DBA" w:rsidTr="007B04D1">
        <w:tc>
          <w:tcPr>
            <w:tcW w:w="1719"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Aktivnosti 2.1.4.</w:t>
            </w:r>
          </w:p>
          <w:p w:rsidR="00287D46" w:rsidRPr="00551DBA" w:rsidRDefault="00287D46" w:rsidP="007B04D1">
            <w:pPr>
              <w:rPr>
                <w:rFonts w:ascii="Times New Roman" w:hAnsi="Times New Roman" w:cs="Times New Roman"/>
                <w:b/>
              </w:rPr>
            </w:pPr>
          </w:p>
        </w:tc>
        <w:tc>
          <w:tcPr>
            <w:tcW w:w="7574"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color w:val="000000"/>
              </w:rPr>
              <w:t>Upućivanje inicijative Univerzitetu Crne Gore za uvođenje predmeta "rodna ravnopravnost" na svim studijskim programima na kojima studiraju budući vaspitači/ce i nastavnici/ce</w:t>
            </w:r>
          </w:p>
        </w:tc>
      </w:tr>
      <w:tr w:rsidR="00287D46" w:rsidRPr="00551DBA" w:rsidTr="007B04D1">
        <w:tc>
          <w:tcPr>
            <w:tcW w:w="1719"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 2.2.1.</w:t>
            </w:r>
          </w:p>
          <w:p w:rsidR="00287D46" w:rsidRPr="00551DBA" w:rsidRDefault="00287D46" w:rsidP="007B04D1">
            <w:pPr>
              <w:rPr>
                <w:rFonts w:ascii="Times New Roman" w:hAnsi="Times New Roman" w:cs="Times New Roman"/>
                <w:b/>
              </w:rPr>
            </w:pPr>
          </w:p>
        </w:tc>
        <w:tc>
          <w:tcPr>
            <w:tcW w:w="7574"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color w:val="000000"/>
              </w:rPr>
              <w:t>Organizovanje 3 obuke za vaspitače/ce i nastavnike/ce o rodnoj ravnopravnosti, prije svega onih, koji predaju predmete koji su bili analizirani iz ugla rodne ravnopravnosti u okviru Aktivnosti 2.1.1</w:t>
            </w:r>
          </w:p>
        </w:tc>
      </w:tr>
      <w:tr w:rsidR="00287D46" w:rsidRPr="00551DBA" w:rsidTr="007B04D1">
        <w:tc>
          <w:tcPr>
            <w:tcW w:w="1719"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Aktivnosti 2.2.2.</w:t>
            </w:r>
          </w:p>
        </w:tc>
        <w:tc>
          <w:tcPr>
            <w:tcW w:w="7574"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rPr>
              <w:t>Organizovanje 2 obuke za vaspitače/ce u vrtićima o rodnoj ravnopravnosti</w:t>
            </w:r>
          </w:p>
        </w:tc>
      </w:tr>
      <w:tr w:rsidR="00287D46" w:rsidRPr="00551DBA" w:rsidTr="007B04D1">
        <w:tc>
          <w:tcPr>
            <w:tcW w:w="1719"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 2.3.1.</w:t>
            </w:r>
          </w:p>
          <w:p w:rsidR="00287D46" w:rsidRPr="00551DBA" w:rsidRDefault="00287D46" w:rsidP="007B04D1">
            <w:pPr>
              <w:rPr>
                <w:rFonts w:ascii="Times New Roman" w:hAnsi="Times New Roman" w:cs="Times New Roman"/>
                <w:b/>
              </w:rPr>
            </w:pPr>
          </w:p>
        </w:tc>
        <w:tc>
          <w:tcPr>
            <w:tcW w:w="7574"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color w:val="000000"/>
              </w:rPr>
              <w:t>Organizovanje 3 seminara za učenike/ce osnovnih i srednjih škola na temu medijske pismenosti, prepoznavanja rodnih stereotipa i zaštite od on-line nasilja (po 1 za svaki od 3 regiona u CG)</w:t>
            </w:r>
          </w:p>
        </w:tc>
      </w:tr>
      <w:tr w:rsidR="00287D46" w:rsidRPr="00551DBA" w:rsidTr="007B04D1">
        <w:tc>
          <w:tcPr>
            <w:tcW w:w="1719"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Aktivnosti 2.4.2.</w:t>
            </w:r>
          </w:p>
          <w:p w:rsidR="00287D46" w:rsidRPr="00551DBA" w:rsidRDefault="00287D46" w:rsidP="007B04D1">
            <w:pPr>
              <w:rPr>
                <w:rFonts w:ascii="Times New Roman" w:hAnsi="Times New Roman" w:cs="Times New Roman"/>
                <w:b/>
              </w:rPr>
            </w:pPr>
          </w:p>
        </w:tc>
        <w:tc>
          <w:tcPr>
            <w:tcW w:w="7574"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color w:val="000000"/>
              </w:rPr>
              <w:t xml:space="preserve">Organizovati 3 obuke za nacionalne i lokalne </w:t>
            </w:r>
            <w:r>
              <w:rPr>
                <w:rFonts w:ascii="Times New Roman" w:hAnsi="Times New Roman" w:cs="Times New Roman"/>
                <w:color w:val="000000"/>
              </w:rPr>
              <w:t>institucije</w:t>
            </w:r>
            <w:r w:rsidRPr="00551DBA">
              <w:rPr>
                <w:rFonts w:ascii="Times New Roman" w:hAnsi="Times New Roman" w:cs="Times New Roman"/>
                <w:color w:val="000000"/>
              </w:rPr>
              <w:t>/organizacije kulture o kreiranju rodno senzitivnih kulturnih programa, po 1 u svakom od 3 regiona u CG</w:t>
            </w:r>
          </w:p>
        </w:tc>
      </w:tr>
      <w:tr w:rsidR="00287D46" w:rsidRPr="00551DBA" w:rsidTr="007B04D1">
        <w:tc>
          <w:tcPr>
            <w:tcW w:w="1719"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Aktivnosti 2.4.3.</w:t>
            </w:r>
          </w:p>
        </w:tc>
        <w:tc>
          <w:tcPr>
            <w:tcW w:w="7574"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color w:val="000000"/>
              </w:rPr>
              <w:t>U skladu sa preporukama Istraživanja (Aktivnost 2.4.1) dopuniti/orodniti programe Narodnog muzeja i Crnogorskog narodnog pozorišta</w:t>
            </w:r>
          </w:p>
        </w:tc>
      </w:tr>
      <w:tr w:rsidR="00287D46" w:rsidRPr="00551DBA" w:rsidTr="007B04D1">
        <w:tc>
          <w:tcPr>
            <w:tcW w:w="1719"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 2.5.1.</w:t>
            </w:r>
          </w:p>
          <w:p w:rsidR="00287D46" w:rsidRPr="00551DBA" w:rsidRDefault="00287D46" w:rsidP="007B04D1">
            <w:pPr>
              <w:rPr>
                <w:rFonts w:ascii="Times New Roman" w:hAnsi="Times New Roman" w:cs="Times New Roman"/>
                <w:b/>
              </w:rPr>
            </w:pPr>
          </w:p>
        </w:tc>
        <w:tc>
          <w:tcPr>
            <w:tcW w:w="7574"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color w:val="000000"/>
              </w:rPr>
              <w:t>Uvesti obavezu da javni emiteri u godišnem izvještaju o radu posebno izvijeste o broju i sadržaju programa sa temom rodne ravnopravnosti i mjerama za unapređenje upotrebe rodno senzitivnog jezika.</w:t>
            </w:r>
          </w:p>
        </w:tc>
      </w:tr>
      <w:tr w:rsidR="00287D46" w:rsidRPr="00551DBA" w:rsidTr="007B04D1">
        <w:tc>
          <w:tcPr>
            <w:tcW w:w="1719"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Aktivnosti 2.5.2.</w:t>
            </w:r>
          </w:p>
        </w:tc>
        <w:tc>
          <w:tcPr>
            <w:tcW w:w="7574"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iCs/>
              </w:rPr>
              <w:t>Dopuniti kriterijume za dodjelu sredstava iz Fonda za medijski pluralizam i raznovrsnost medija u skladu sa opisom Mjere 2.5.</w:t>
            </w:r>
          </w:p>
        </w:tc>
      </w:tr>
      <w:tr w:rsidR="00287D46" w:rsidRPr="00551DBA" w:rsidTr="007B04D1">
        <w:tc>
          <w:tcPr>
            <w:tcW w:w="1719"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 2.6.1.</w:t>
            </w:r>
          </w:p>
        </w:tc>
        <w:tc>
          <w:tcPr>
            <w:tcW w:w="7574"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color w:val="000000"/>
              </w:rPr>
              <w:t>Pripremiti metodologiju za rodno odgovorni monitoring medija</w:t>
            </w:r>
          </w:p>
        </w:tc>
      </w:tr>
    </w:tbl>
    <w:p w:rsidR="00287D46" w:rsidRDefault="00287D46" w:rsidP="00287D46"/>
    <w:tbl>
      <w:tblPr>
        <w:tblStyle w:val="TableGrid0"/>
        <w:tblW w:w="0" w:type="auto"/>
        <w:tblInd w:w="68" w:type="dxa"/>
        <w:tblLook w:val="04A0" w:firstRow="1" w:lastRow="0" w:firstColumn="1" w:lastColumn="0" w:noHBand="0" w:noVBand="1"/>
      </w:tblPr>
      <w:tblGrid>
        <w:gridCol w:w="1691"/>
        <w:gridCol w:w="7591"/>
      </w:tblGrid>
      <w:tr w:rsidR="00287D46" w:rsidRPr="00551DBA" w:rsidTr="00287D46">
        <w:tc>
          <w:tcPr>
            <w:tcW w:w="1691" w:type="dxa"/>
            <w:shd w:val="clear" w:color="auto" w:fill="auto"/>
          </w:tcPr>
          <w:p w:rsidR="00287D46" w:rsidRPr="00287D46" w:rsidRDefault="00287D46" w:rsidP="007B04D1">
            <w:pPr>
              <w:rPr>
                <w:rFonts w:ascii="Times New Roman" w:hAnsi="Times New Roman" w:cs="Times New Roman"/>
                <w:b/>
              </w:rPr>
            </w:pPr>
            <w:r w:rsidRPr="00287D46">
              <w:rPr>
                <w:rFonts w:ascii="Times New Roman" w:hAnsi="Times New Roman" w:cs="Times New Roman"/>
                <w:b/>
              </w:rPr>
              <w:t>Aktivnost 3.1.2.</w:t>
            </w:r>
          </w:p>
        </w:tc>
        <w:tc>
          <w:tcPr>
            <w:tcW w:w="7591" w:type="dxa"/>
            <w:shd w:val="clear" w:color="auto" w:fill="auto"/>
          </w:tcPr>
          <w:p w:rsidR="00287D46" w:rsidRPr="00287D46" w:rsidRDefault="00287D46" w:rsidP="007B04D1">
            <w:pPr>
              <w:autoSpaceDE w:val="0"/>
              <w:autoSpaceDN w:val="0"/>
              <w:adjustRightInd w:val="0"/>
              <w:jc w:val="both"/>
              <w:rPr>
                <w:rFonts w:ascii="Times New Roman" w:hAnsi="Times New Roman" w:cs="Times New Roman"/>
                <w:color w:val="000000"/>
              </w:rPr>
            </w:pPr>
            <w:r w:rsidRPr="00287D46">
              <w:rPr>
                <w:rFonts w:ascii="Times New Roman" w:hAnsi="Times New Roman" w:cs="Times New Roman"/>
                <w:iCs/>
              </w:rPr>
              <w:t>Organizovanje 3 okrugla stola na temu učešća žena u politici, po 1 u svakom od 3 regiona u Crnoj Gori, prema opisu iz Mjere 3.1.</w:t>
            </w:r>
          </w:p>
        </w:tc>
      </w:tr>
      <w:tr w:rsidR="00287D46" w:rsidRPr="00551DBA" w:rsidTr="007B04D1">
        <w:tc>
          <w:tcPr>
            <w:tcW w:w="1691"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Aktivnosti 3.1.3.</w:t>
            </w:r>
          </w:p>
          <w:p w:rsidR="00287D46" w:rsidRPr="00551DBA" w:rsidRDefault="00287D46" w:rsidP="007B04D1">
            <w:pPr>
              <w:rPr>
                <w:rFonts w:ascii="Times New Roman" w:hAnsi="Times New Roman" w:cs="Times New Roman"/>
                <w:b/>
              </w:rPr>
            </w:pPr>
          </w:p>
        </w:tc>
        <w:tc>
          <w:tcPr>
            <w:tcW w:w="7591"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color w:val="000000"/>
              </w:rPr>
              <w:t>Organizovanje 2 on-line seminara o ulozi političarki u razvoju nacionalnih i lokalnih politika, uz gostovanje političarki iz EU, Evropskog parlamenta i Skupštine Crne Gore</w:t>
            </w:r>
          </w:p>
        </w:tc>
      </w:tr>
      <w:tr w:rsidR="00287D46" w:rsidRPr="00551DBA" w:rsidTr="007B04D1">
        <w:tc>
          <w:tcPr>
            <w:tcW w:w="1691"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Aktivnosti 3.1.4.</w:t>
            </w:r>
          </w:p>
          <w:p w:rsidR="00287D46" w:rsidRPr="00551DBA" w:rsidRDefault="00287D46" w:rsidP="007B04D1">
            <w:pPr>
              <w:rPr>
                <w:rFonts w:ascii="Times New Roman" w:hAnsi="Times New Roman" w:cs="Times New Roman"/>
                <w:b/>
              </w:rPr>
            </w:pPr>
          </w:p>
        </w:tc>
        <w:tc>
          <w:tcPr>
            <w:tcW w:w="7591"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color w:val="000000"/>
              </w:rPr>
              <w:t>Izrada monitoring izvještaja o položaju, ulozi, aktivnostima i utrošenom budžetu političkih partija na aktivnosti usmjerene na rad organizacija žena u okviru političkih partija</w:t>
            </w:r>
          </w:p>
        </w:tc>
      </w:tr>
      <w:tr w:rsidR="00287D46" w:rsidRPr="00551DBA" w:rsidTr="007B04D1">
        <w:tc>
          <w:tcPr>
            <w:tcW w:w="1691"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 3.2.1.</w:t>
            </w:r>
          </w:p>
          <w:p w:rsidR="00287D46" w:rsidRPr="00551DBA" w:rsidRDefault="00287D46" w:rsidP="007B04D1">
            <w:pPr>
              <w:rPr>
                <w:rFonts w:ascii="Times New Roman" w:hAnsi="Times New Roman" w:cs="Times New Roman"/>
                <w:b/>
              </w:rPr>
            </w:pPr>
          </w:p>
        </w:tc>
        <w:tc>
          <w:tcPr>
            <w:tcW w:w="7591"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color w:val="000000"/>
              </w:rPr>
              <w:t>Organizovati 2 on-line seminara o značaju učešća žena u ekonomskom odlučivanju u upravnim odborima preduzeća, sa primjerima dobre prakse iz EU i uz učešće gošći/članica UO preduzeća iz EU</w:t>
            </w:r>
          </w:p>
        </w:tc>
      </w:tr>
      <w:tr w:rsidR="00287D46" w:rsidRPr="00551DBA" w:rsidTr="007B04D1">
        <w:tc>
          <w:tcPr>
            <w:tcW w:w="1691"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 3.2.2.</w:t>
            </w:r>
          </w:p>
        </w:tc>
        <w:tc>
          <w:tcPr>
            <w:tcW w:w="7591"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color w:val="000000"/>
              </w:rPr>
              <w:t>Donijeti Uredbu o obaveznom učešću 40% žena u upravnim odborima javnih preduzeća</w:t>
            </w:r>
          </w:p>
        </w:tc>
      </w:tr>
      <w:tr w:rsidR="00287D46" w:rsidRPr="00551DBA" w:rsidTr="007B04D1">
        <w:tc>
          <w:tcPr>
            <w:tcW w:w="1691"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 3.2.4.</w:t>
            </w:r>
          </w:p>
          <w:p w:rsidR="00287D46" w:rsidRPr="00551DBA" w:rsidRDefault="00287D46" w:rsidP="007B04D1">
            <w:pPr>
              <w:rPr>
                <w:rFonts w:ascii="Times New Roman" w:hAnsi="Times New Roman" w:cs="Times New Roman"/>
                <w:b/>
              </w:rPr>
            </w:pPr>
          </w:p>
          <w:p w:rsidR="00287D46" w:rsidRPr="00551DBA" w:rsidRDefault="00287D46" w:rsidP="007B04D1">
            <w:pPr>
              <w:rPr>
                <w:rFonts w:ascii="Times New Roman" w:hAnsi="Times New Roman" w:cs="Times New Roman"/>
                <w:b/>
              </w:rPr>
            </w:pPr>
          </w:p>
        </w:tc>
        <w:tc>
          <w:tcPr>
            <w:tcW w:w="7591"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color w:val="000000"/>
              </w:rPr>
              <w:t>Organizovati 3 okrugla stola (po 1 u svakom od 3 regiona CG) na temu povećanje procenta žena vlasnica zemlje, nekretnina i preduzeća, koje će uključiti i raspravu o zakonskim modalitetima i dobrim praksama iz drugih zemalja</w:t>
            </w:r>
          </w:p>
        </w:tc>
      </w:tr>
      <w:tr w:rsidR="00287D46" w:rsidRPr="00551DBA" w:rsidTr="007B04D1">
        <w:tc>
          <w:tcPr>
            <w:tcW w:w="1691"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 3.3.1.</w:t>
            </w:r>
          </w:p>
        </w:tc>
        <w:tc>
          <w:tcPr>
            <w:tcW w:w="7591"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iCs/>
              </w:rPr>
              <w:t>Izrada modela Protokola za zaštitu od rodno zasnovane diskriminacije i seksualnog uznemiravanja na radnom mjestu</w:t>
            </w:r>
          </w:p>
        </w:tc>
      </w:tr>
      <w:tr w:rsidR="00287D46" w:rsidRPr="00551DBA" w:rsidTr="007B04D1">
        <w:tc>
          <w:tcPr>
            <w:tcW w:w="1691"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Aktivnosti 3.3.2.</w:t>
            </w:r>
          </w:p>
          <w:p w:rsidR="00287D46" w:rsidRPr="00551DBA" w:rsidRDefault="00287D46" w:rsidP="007B04D1">
            <w:pPr>
              <w:rPr>
                <w:rFonts w:ascii="Times New Roman" w:hAnsi="Times New Roman" w:cs="Times New Roman"/>
                <w:b/>
              </w:rPr>
            </w:pPr>
          </w:p>
        </w:tc>
        <w:tc>
          <w:tcPr>
            <w:tcW w:w="7591"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iCs/>
              </w:rPr>
              <w:t>Donijeti</w:t>
            </w:r>
            <w:r>
              <w:rPr>
                <w:rFonts w:ascii="Times New Roman" w:hAnsi="Times New Roman" w:cs="Times New Roman"/>
                <w:iCs/>
              </w:rPr>
              <w:t xml:space="preserve"> </w:t>
            </w:r>
            <w:r w:rsidRPr="00551DBA">
              <w:rPr>
                <w:rFonts w:ascii="Times New Roman" w:hAnsi="Times New Roman" w:cs="Times New Roman"/>
                <w:iCs/>
              </w:rPr>
              <w:t>Preporuku</w:t>
            </w:r>
            <w:r>
              <w:rPr>
                <w:rFonts w:ascii="Times New Roman" w:hAnsi="Times New Roman" w:cs="Times New Roman"/>
                <w:iCs/>
              </w:rPr>
              <w:t xml:space="preserve"> </w:t>
            </w:r>
            <w:r w:rsidRPr="00551DBA">
              <w:rPr>
                <w:rFonts w:ascii="Times New Roman" w:hAnsi="Times New Roman" w:cs="Times New Roman"/>
                <w:iCs/>
              </w:rPr>
              <w:t>za državne</w:t>
            </w:r>
            <w:r>
              <w:rPr>
                <w:rFonts w:ascii="Times New Roman" w:hAnsi="Times New Roman" w:cs="Times New Roman"/>
                <w:iCs/>
              </w:rPr>
              <w:t xml:space="preserve"> </w:t>
            </w:r>
            <w:r w:rsidRPr="00551DBA">
              <w:rPr>
                <w:rFonts w:ascii="Times New Roman" w:hAnsi="Times New Roman" w:cs="Times New Roman"/>
                <w:iCs/>
              </w:rPr>
              <w:t>i lokalne organe</w:t>
            </w:r>
            <w:r>
              <w:rPr>
                <w:rFonts w:ascii="Times New Roman" w:hAnsi="Times New Roman" w:cs="Times New Roman"/>
                <w:iCs/>
              </w:rPr>
              <w:t xml:space="preserve"> </w:t>
            </w:r>
            <w:r w:rsidRPr="00551DBA">
              <w:rPr>
                <w:rFonts w:ascii="Times New Roman" w:hAnsi="Times New Roman" w:cs="Times New Roman"/>
                <w:iCs/>
              </w:rPr>
              <w:t>da usvoje protokole za zaštitu od rodno zasnovane diskriminacije i seksualnog uznemiravanja na radnom mjestu</w:t>
            </w:r>
          </w:p>
        </w:tc>
      </w:tr>
      <w:tr w:rsidR="00287D46" w:rsidRPr="00551DBA" w:rsidTr="007B04D1">
        <w:tc>
          <w:tcPr>
            <w:tcW w:w="1691"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Aktivnosti 3.3.3.</w:t>
            </w:r>
          </w:p>
          <w:p w:rsidR="00287D46" w:rsidRPr="00551DBA" w:rsidRDefault="00287D46" w:rsidP="007B04D1">
            <w:pPr>
              <w:rPr>
                <w:rFonts w:ascii="Times New Roman" w:hAnsi="Times New Roman" w:cs="Times New Roman"/>
                <w:b/>
              </w:rPr>
            </w:pPr>
          </w:p>
        </w:tc>
        <w:tc>
          <w:tcPr>
            <w:tcW w:w="7591"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iCs/>
              </w:rPr>
              <w:t>Donijeti odgovarajuća akta kojima se sva javna preduzeća obavezuju</w:t>
            </w:r>
            <w:r>
              <w:rPr>
                <w:rFonts w:ascii="Times New Roman" w:hAnsi="Times New Roman" w:cs="Times New Roman"/>
                <w:iCs/>
              </w:rPr>
              <w:t xml:space="preserve"> </w:t>
            </w:r>
            <w:r w:rsidRPr="00551DBA">
              <w:rPr>
                <w:rFonts w:ascii="Times New Roman" w:hAnsi="Times New Roman" w:cs="Times New Roman"/>
                <w:iCs/>
              </w:rPr>
              <w:t>da usvoje protokole za zaštitu od rodno zasnovane diskriminacije i seksualnog uznemiravanja na radnom mjestu</w:t>
            </w:r>
          </w:p>
        </w:tc>
      </w:tr>
      <w:tr w:rsidR="00287D46" w:rsidRPr="00551DBA" w:rsidTr="007B04D1">
        <w:tc>
          <w:tcPr>
            <w:tcW w:w="1691"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 3.3.4.</w:t>
            </w:r>
          </w:p>
          <w:p w:rsidR="00287D46" w:rsidRPr="00551DBA" w:rsidRDefault="00287D46" w:rsidP="007B04D1">
            <w:pPr>
              <w:rPr>
                <w:rFonts w:ascii="Times New Roman" w:hAnsi="Times New Roman" w:cs="Times New Roman"/>
                <w:b/>
              </w:rPr>
            </w:pPr>
          </w:p>
        </w:tc>
        <w:tc>
          <w:tcPr>
            <w:tcW w:w="7591"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iCs/>
              </w:rPr>
              <w:t>Donijeti Preporuku za privatna preduzeća da usvoje protokole za zaštitu od rodno zasnovane diskriminacije i seksualnog uznemiravanja na radnom mjestu preduzeća</w:t>
            </w:r>
          </w:p>
        </w:tc>
      </w:tr>
      <w:tr w:rsidR="00287D46" w:rsidRPr="00551DBA" w:rsidTr="007B04D1">
        <w:tc>
          <w:tcPr>
            <w:tcW w:w="1691"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 3.4.1.</w:t>
            </w:r>
          </w:p>
        </w:tc>
        <w:tc>
          <w:tcPr>
            <w:tcW w:w="7591"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color w:val="000000"/>
              </w:rPr>
              <w:t>Organizovati informativnu kampanju preko medija i društvenih mreža za prepoznavanje ekonomskog nasilja za različite grupe ciljnih publika</w:t>
            </w:r>
          </w:p>
        </w:tc>
      </w:tr>
      <w:tr w:rsidR="00287D46" w:rsidRPr="00551DBA" w:rsidTr="007B04D1">
        <w:tc>
          <w:tcPr>
            <w:tcW w:w="1691"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 3.7.1</w:t>
            </w:r>
          </w:p>
        </w:tc>
        <w:tc>
          <w:tcPr>
            <w:tcW w:w="7591"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iCs/>
              </w:rPr>
              <w:t>Organizovati 3 interaktivne radionice za srednjoškolce/ke na temu uloge žena u nauci, po 1 u svakom od 3 regiona Crne Gore, prema opisu iz Mjere 3.6.</w:t>
            </w:r>
          </w:p>
        </w:tc>
      </w:tr>
      <w:tr w:rsidR="00287D46" w:rsidRPr="00551DBA" w:rsidTr="007B04D1">
        <w:tc>
          <w:tcPr>
            <w:tcW w:w="1691"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 3.7.2</w:t>
            </w:r>
          </w:p>
          <w:p w:rsidR="00287D46" w:rsidRPr="00551DBA" w:rsidRDefault="00287D46" w:rsidP="007B04D1">
            <w:pPr>
              <w:rPr>
                <w:rFonts w:ascii="Times New Roman" w:hAnsi="Times New Roman" w:cs="Times New Roman"/>
                <w:b/>
              </w:rPr>
            </w:pPr>
          </w:p>
        </w:tc>
        <w:tc>
          <w:tcPr>
            <w:tcW w:w="7591"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iCs/>
              </w:rPr>
              <w:t>Organizovati takmičenje za srednjoškolce/ke za najbolji istraživački rad o ženama koje su doprinijele razvoju nauke u svijetu. Prva tri nagrađena rada objaviti na web-site</w:t>
            </w:r>
            <w:r>
              <w:rPr>
                <w:rFonts w:ascii="Times New Roman" w:hAnsi="Times New Roman" w:cs="Times New Roman"/>
                <w:iCs/>
              </w:rPr>
              <w:t>-</w:t>
            </w:r>
            <w:r w:rsidRPr="00551DBA">
              <w:rPr>
                <w:rFonts w:ascii="Times New Roman" w:hAnsi="Times New Roman" w:cs="Times New Roman"/>
                <w:iCs/>
              </w:rPr>
              <w:t>u i društvenim mrežama Ministarstva</w:t>
            </w:r>
          </w:p>
        </w:tc>
      </w:tr>
      <w:tr w:rsidR="00287D46" w:rsidRPr="00551DBA" w:rsidTr="007B04D1">
        <w:tc>
          <w:tcPr>
            <w:tcW w:w="1691" w:type="dxa"/>
          </w:tcPr>
          <w:p w:rsidR="00287D46" w:rsidRPr="00551DBA" w:rsidRDefault="00287D46" w:rsidP="007B04D1">
            <w:pPr>
              <w:rPr>
                <w:rFonts w:ascii="Times New Roman" w:hAnsi="Times New Roman" w:cs="Times New Roman"/>
                <w:b/>
              </w:rPr>
            </w:pPr>
            <w:r w:rsidRPr="00551DBA">
              <w:rPr>
                <w:rFonts w:ascii="Times New Roman" w:hAnsi="Times New Roman" w:cs="Times New Roman"/>
                <w:b/>
              </w:rPr>
              <w:t>Aktivnost 3.8.1.</w:t>
            </w:r>
          </w:p>
          <w:p w:rsidR="00287D46" w:rsidRPr="00551DBA" w:rsidRDefault="00287D46" w:rsidP="007B04D1">
            <w:pPr>
              <w:rPr>
                <w:rFonts w:ascii="Times New Roman" w:hAnsi="Times New Roman" w:cs="Times New Roman"/>
                <w:b/>
              </w:rPr>
            </w:pPr>
          </w:p>
        </w:tc>
        <w:tc>
          <w:tcPr>
            <w:tcW w:w="7591" w:type="dxa"/>
          </w:tcPr>
          <w:p w:rsidR="00287D46" w:rsidRPr="00551DBA" w:rsidRDefault="00287D46" w:rsidP="007B04D1">
            <w:pPr>
              <w:autoSpaceDE w:val="0"/>
              <w:autoSpaceDN w:val="0"/>
              <w:adjustRightInd w:val="0"/>
              <w:jc w:val="both"/>
              <w:rPr>
                <w:rFonts w:ascii="Times New Roman" w:hAnsi="Times New Roman" w:cs="Times New Roman"/>
                <w:color w:val="000000"/>
              </w:rPr>
            </w:pPr>
            <w:r w:rsidRPr="00551DBA">
              <w:rPr>
                <w:rFonts w:ascii="Times New Roman" w:hAnsi="Times New Roman" w:cs="Times New Roman"/>
                <w:iCs/>
              </w:rPr>
              <w:t>U saradnji sa Upravom za statistiku, razviti metodologiju za praćenje uticaja klimatskih promjena na zdravlje žena, muškaraca i osoba drugačijih polnih i rodnih identiteta, prema opisu iz Mjere 3.8.</w:t>
            </w:r>
          </w:p>
        </w:tc>
      </w:tr>
    </w:tbl>
    <w:p w:rsidR="00287D46" w:rsidRDefault="00287D46" w:rsidP="00287D46"/>
    <w:p w:rsidR="00287D46" w:rsidRPr="00287D46" w:rsidRDefault="00287D46" w:rsidP="00287D46">
      <w:pPr>
        <w:jc w:val="both"/>
        <w:rPr>
          <w:rFonts w:ascii="Times New Roman" w:hAnsi="Times New Roman" w:cs="Times New Roman"/>
          <w:b/>
          <w:bCs/>
          <w:color w:val="000000" w:themeColor="text1"/>
          <w:sz w:val="32"/>
          <w:szCs w:val="32"/>
        </w:rPr>
      </w:pPr>
    </w:p>
    <w:sectPr w:rsidR="00287D46" w:rsidRPr="00287D46" w:rsidSect="00F86000">
      <w:footerReference w:type="even" r:id="rId18"/>
      <w:footerReference w:type="default" r:id="rId19"/>
      <w:pgSz w:w="12240" w:h="15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7CCA" w:rsidRDefault="00D67CCA" w:rsidP="008E08FC">
      <w:pPr>
        <w:spacing w:after="0" w:line="240" w:lineRule="auto"/>
      </w:pPr>
      <w:r>
        <w:separator/>
      </w:r>
    </w:p>
  </w:endnote>
  <w:endnote w:type="continuationSeparator" w:id="0">
    <w:p w:rsidR="00D67CCA" w:rsidRDefault="00D67CCA" w:rsidP="008E0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
    <w:altName w:val="Cambria"/>
    <w:panose1 w:val="00000000000000000000"/>
    <w:charset w:val="00"/>
    <w:family w:val="roman"/>
    <w:notTrueType/>
    <w:pitch w:val="default"/>
  </w:font>
  <w:font w:name="Gotham">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62994748"/>
      <w:docPartObj>
        <w:docPartGallery w:val="Page Numbers (Bottom of Page)"/>
        <w:docPartUnique/>
      </w:docPartObj>
    </w:sdtPr>
    <w:sdtEndPr>
      <w:rPr>
        <w:rStyle w:val="PageNumber"/>
      </w:rPr>
    </w:sdtEndPr>
    <w:sdtContent>
      <w:p w:rsidR="007B04D1" w:rsidRDefault="007B04D1" w:rsidP="001810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B04D1" w:rsidRDefault="007B04D1" w:rsidP="002D75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13759307"/>
      <w:docPartObj>
        <w:docPartGallery w:val="Page Numbers (Bottom of Page)"/>
        <w:docPartUnique/>
      </w:docPartObj>
    </w:sdtPr>
    <w:sdtEndPr>
      <w:rPr>
        <w:rStyle w:val="PageNumber"/>
      </w:rPr>
    </w:sdtEndPr>
    <w:sdtContent>
      <w:p w:rsidR="007B04D1" w:rsidRDefault="007B04D1" w:rsidP="007B04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rsidR="007B04D1" w:rsidRDefault="007B04D1" w:rsidP="002D755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7CCA" w:rsidRDefault="00D67CCA" w:rsidP="008E08FC">
      <w:pPr>
        <w:spacing w:after="0" w:line="240" w:lineRule="auto"/>
      </w:pPr>
      <w:r>
        <w:separator/>
      </w:r>
    </w:p>
  </w:footnote>
  <w:footnote w:type="continuationSeparator" w:id="0">
    <w:p w:rsidR="00D67CCA" w:rsidRDefault="00D67CCA" w:rsidP="008E08FC">
      <w:pPr>
        <w:spacing w:after="0" w:line="240" w:lineRule="auto"/>
      </w:pPr>
      <w:r>
        <w:continuationSeparator/>
      </w:r>
    </w:p>
  </w:footnote>
  <w:footnote w:id="1">
    <w:p w:rsidR="007B04D1" w:rsidRPr="0001467B" w:rsidRDefault="007B04D1" w:rsidP="0001467B">
      <w:pPr>
        <w:pStyle w:val="NoSpacing"/>
        <w:rPr>
          <w:rFonts w:ascii="Times New Roman" w:hAnsi="Times New Roman" w:cs="Times New Roman"/>
          <w:color w:val="000000" w:themeColor="text1"/>
          <w:sz w:val="18"/>
          <w:szCs w:val="18"/>
        </w:rPr>
      </w:pPr>
      <w:r>
        <w:rPr>
          <w:rStyle w:val="FootnoteReference"/>
        </w:rPr>
        <w:footnoteRef/>
      </w:r>
      <w:r>
        <w:t xml:space="preserve"> </w:t>
      </w:r>
      <w:hyperlink r:id="rId1" w:history="1">
        <w:r w:rsidRPr="00124773">
          <w:rPr>
            <w:rStyle w:val="Hyperlink"/>
            <w:rFonts w:ascii="Times New Roman" w:hAnsi="Times New Roman" w:cs="Times New Roman"/>
            <w:color w:val="000000" w:themeColor="text1"/>
            <w:sz w:val="18"/>
            <w:szCs w:val="18"/>
          </w:rPr>
          <w:t>https://www.gov.me/dokumenta/402ddb52-62c6-424a-9821-e16a91e9727e</w:t>
        </w:r>
      </w:hyperlink>
    </w:p>
  </w:footnote>
  <w:footnote w:id="2">
    <w:p w:rsidR="007B04D1" w:rsidRPr="0001467B" w:rsidRDefault="007B04D1" w:rsidP="0001467B">
      <w:pPr>
        <w:pStyle w:val="NoSpacing"/>
        <w:rPr>
          <w:rFonts w:ascii="Times New Roman" w:hAnsi="Times New Roman" w:cs="Times New Roman"/>
          <w:color w:val="000000" w:themeColor="text1"/>
          <w:sz w:val="18"/>
          <w:szCs w:val="18"/>
        </w:rPr>
      </w:pPr>
      <w:r>
        <w:rPr>
          <w:rStyle w:val="FootnoteReference"/>
        </w:rPr>
        <w:footnoteRef/>
      </w:r>
      <w:r>
        <w:t xml:space="preserve"> </w:t>
      </w:r>
      <w:hyperlink r:id="rId2" w:history="1">
        <w:r w:rsidRPr="00124773">
          <w:rPr>
            <w:rStyle w:val="Hyperlink"/>
            <w:rFonts w:ascii="Times New Roman" w:hAnsi="Times New Roman" w:cs="Times New Roman"/>
            <w:color w:val="000000" w:themeColor="text1"/>
            <w:sz w:val="18"/>
            <w:szCs w:val="18"/>
          </w:rPr>
          <w:t>https://www.gov.me/dokumenta/402ddb52-62c6-424a-9821-e16a91e9727e</w:t>
        </w:r>
      </w:hyperlink>
    </w:p>
  </w:footnote>
  <w:footnote w:id="3">
    <w:p w:rsidR="007B04D1" w:rsidRPr="0001467B" w:rsidRDefault="007B04D1" w:rsidP="0001467B">
      <w:pPr>
        <w:pStyle w:val="NoSpacing"/>
        <w:rPr>
          <w:rFonts w:ascii="Times New Roman" w:hAnsi="Times New Roman" w:cs="Times New Roman"/>
          <w:color w:val="000000" w:themeColor="text1"/>
          <w:sz w:val="18"/>
          <w:szCs w:val="18"/>
        </w:rPr>
      </w:pPr>
      <w:r>
        <w:rPr>
          <w:rStyle w:val="FootnoteReference"/>
        </w:rPr>
        <w:footnoteRef/>
      </w:r>
      <w:r>
        <w:t xml:space="preserve"> </w:t>
      </w:r>
      <w:hyperlink r:id="rId3" w:history="1">
        <w:r w:rsidRPr="00124773">
          <w:rPr>
            <w:rStyle w:val="Hyperlink"/>
            <w:rFonts w:ascii="Times New Roman" w:hAnsi="Times New Roman" w:cs="Times New Roman"/>
            <w:color w:val="000000" w:themeColor="text1"/>
            <w:sz w:val="18"/>
            <w:szCs w:val="18"/>
          </w:rPr>
          <w:t>https://www.gov.me/dokumenta/9e30cb28-5d4d-4079-9225-6908050c8627</w:t>
        </w:r>
      </w:hyperlink>
    </w:p>
  </w:footnote>
  <w:footnote w:id="4">
    <w:p w:rsidR="007B04D1" w:rsidRPr="00654A0F" w:rsidRDefault="007B04D1" w:rsidP="00FF6D9C">
      <w:pPr>
        <w:pStyle w:val="FootnoteText"/>
        <w:rPr>
          <w:sz w:val="18"/>
          <w:szCs w:val="18"/>
        </w:rPr>
      </w:pPr>
      <w:r>
        <w:rPr>
          <w:rStyle w:val="FootnoteReference"/>
        </w:rPr>
        <w:footnoteRef/>
      </w:r>
      <w:r>
        <w:t xml:space="preserve"> </w:t>
      </w:r>
      <w:hyperlink r:id="rId4" w:history="1">
        <w:r w:rsidRPr="0006397D">
          <w:rPr>
            <w:rStyle w:val="Hyperlink"/>
            <w:sz w:val="18"/>
            <w:szCs w:val="18"/>
          </w:rPr>
          <w:t>https://www.gov.me/dokumenta/4d95d6d8-ace1-4338-96ce-0f4de29c36b0</w:t>
        </w:r>
      </w:hyperlink>
    </w:p>
  </w:footnote>
  <w:footnote w:id="5">
    <w:p w:rsidR="007B04D1" w:rsidRPr="000C0937" w:rsidRDefault="007B04D1" w:rsidP="007D43E1">
      <w:pPr>
        <w:pStyle w:val="FootnoteText"/>
        <w:rPr>
          <w:lang w:val="hr-HR"/>
        </w:rPr>
      </w:pPr>
      <w:r>
        <w:rPr>
          <w:rStyle w:val="FootnoteReference"/>
        </w:rPr>
        <w:footnoteRef/>
      </w:r>
      <w:r>
        <w:t xml:space="preserve"> </w:t>
      </w:r>
      <w:r w:rsidRPr="00804ACD">
        <w:rPr>
          <w:sz w:val="18"/>
          <w:szCs w:val="18"/>
          <w:lang w:val="hr-HR"/>
        </w:rPr>
        <w:t>Izvještaj Evropske komisije o napretku Crne Gore za 2023. godinu, str. 46</w:t>
      </w:r>
    </w:p>
  </w:footnote>
  <w:footnote w:id="6">
    <w:p w:rsidR="007B04D1" w:rsidRDefault="007B04D1">
      <w:pPr>
        <w:pStyle w:val="FootnoteText"/>
      </w:pPr>
      <w:r>
        <w:rPr>
          <w:rStyle w:val="FootnoteReference"/>
        </w:rPr>
        <w:footnoteRef/>
      </w:r>
      <w:r>
        <w:t xml:space="preserve"> </w:t>
      </w:r>
      <w:hyperlink r:id="rId5" w:history="1">
        <w:r w:rsidRPr="00C270EA">
          <w:rPr>
            <w:rStyle w:val="Hyperlink"/>
          </w:rPr>
          <w:t>https://neighbourhood-enlargement.ec.europa.eu/document/download/a41cf419-5473-4659-a3f3-af4bc8ed243b_en?filename=Montenegro%20Report%202024.pdf</w:t>
        </w:r>
      </w:hyperlink>
    </w:p>
    <w:p w:rsidR="007B04D1" w:rsidRPr="00EF7226" w:rsidRDefault="007B04D1">
      <w:pPr>
        <w:pStyle w:val="FootnoteText"/>
        <w:rPr>
          <w:lang w:val="hr-HR"/>
        </w:rPr>
      </w:pPr>
    </w:p>
  </w:footnote>
  <w:footnote w:id="7">
    <w:p w:rsidR="007B04D1" w:rsidRPr="00124773" w:rsidRDefault="007B04D1" w:rsidP="00AA61D9">
      <w:pPr>
        <w:pStyle w:val="NoSpacing"/>
        <w:rPr>
          <w:rFonts w:ascii="Times New Roman" w:hAnsi="Times New Roman" w:cs="Times New Roman"/>
          <w:sz w:val="18"/>
          <w:szCs w:val="18"/>
        </w:rPr>
      </w:pPr>
      <w:r>
        <w:rPr>
          <w:rStyle w:val="FootnoteReference"/>
        </w:rPr>
        <w:footnoteRef/>
      </w:r>
      <w:r>
        <w:t xml:space="preserve"> </w:t>
      </w:r>
      <w:hyperlink r:id="rId6" w:history="1">
        <w:r w:rsidRPr="00124773">
          <w:rPr>
            <w:rStyle w:val="Hyperlink"/>
            <w:rFonts w:ascii="Times New Roman" w:hAnsi="Times New Roman" w:cs="Times New Roman"/>
            <w:color w:val="000000" w:themeColor="text1"/>
            <w:sz w:val="18"/>
            <w:szCs w:val="18"/>
          </w:rPr>
          <w:t>https://www.google.com/url?sa=t&amp;source=web&amp;rct=j&amp;opi=89978449&amp;url=https://wapi.gov.me/download/e5f03d24-13a6-41d6-9058-b9817ea51021%3Fversion%3D1.0&amp;ved=2ahUKEwiF6JPlqamJAxWb9bsIHZMOJ2QQFnoECBUQAQ&amp;usg=AOvVaw0ubDtB-Gf7IYwn_RPADO4S</w:t>
        </w:r>
      </w:hyperlink>
    </w:p>
  </w:footnote>
  <w:footnote w:id="8">
    <w:p w:rsidR="007B04D1" w:rsidRPr="00124773" w:rsidRDefault="007B04D1" w:rsidP="00AA61D9">
      <w:pPr>
        <w:pStyle w:val="NoSpacing"/>
        <w:rPr>
          <w:rFonts w:ascii="Times New Roman" w:hAnsi="Times New Roman" w:cs="Times New Roman"/>
          <w:sz w:val="18"/>
          <w:szCs w:val="18"/>
        </w:rPr>
      </w:pPr>
      <w:r w:rsidRPr="00124773">
        <w:rPr>
          <w:rStyle w:val="FootnoteReference"/>
          <w:rFonts w:ascii="Times New Roman" w:hAnsi="Times New Roman" w:cs="Times New Roman"/>
          <w:color w:val="000000" w:themeColor="text1"/>
          <w:sz w:val="18"/>
          <w:szCs w:val="18"/>
        </w:rPr>
        <w:footnoteRef/>
      </w:r>
      <w:r w:rsidRPr="00124773">
        <w:rPr>
          <w:rFonts w:ascii="Times New Roman" w:hAnsi="Times New Roman" w:cs="Times New Roman"/>
          <w:sz w:val="18"/>
          <w:szCs w:val="18"/>
        </w:rPr>
        <w:t xml:space="preserve"> </w:t>
      </w:r>
      <w:hyperlink r:id="rId7" w:history="1">
        <w:r w:rsidRPr="00124773">
          <w:rPr>
            <w:rStyle w:val="Hyperlink"/>
            <w:rFonts w:ascii="Times New Roman" w:hAnsi="Times New Roman" w:cs="Times New Roman"/>
            <w:color w:val="000000" w:themeColor="text1"/>
            <w:sz w:val="18"/>
            <w:szCs w:val="18"/>
          </w:rPr>
          <w:t>https://www.google.com/url?sa=t&amp;source=web&amp;rct=j&amp;opi=89978449&amp;url=https://wapi.gov.me/download/70c3b86f-42e4-414b-9ec0-0a1494eaacae%3Fversion%3D1.0&amp;ved=2ahUKEwiF6JPlqamJAxWb9bsIHZMOJ2QQFnoECB4QAQ&amp;usg=AOvVaw3giw5EHvUmHfBCwqJ73vPV</w:t>
        </w:r>
      </w:hyperlink>
    </w:p>
  </w:footnote>
  <w:footnote w:id="9">
    <w:p w:rsidR="007B04D1" w:rsidRPr="00124773" w:rsidRDefault="007B04D1" w:rsidP="00AA61D9">
      <w:pPr>
        <w:pStyle w:val="NoSpacing"/>
        <w:rPr>
          <w:rFonts w:ascii="Times New Roman" w:hAnsi="Times New Roman" w:cs="Times New Roman"/>
          <w:sz w:val="18"/>
          <w:szCs w:val="18"/>
        </w:rPr>
      </w:pPr>
      <w:r w:rsidRPr="00124773">
        <w:rPr>
          <w:rStyle w:val="FootnoteReference"/>
          <w:rFonts w:ascii="Times New Roman" w:hAnsi="Times New Roman" w:cs="Times New Roman"/>
          <w:color w:val="000000" w:themeColor="text1"/>
          <w:sz w:val="18"/>
          <w:szCs w:val="18"/>
        </w:rPr>
        <w:footnoteRef/>
      </w:r>
      <w:r w:rsidRPr="00124773">
        <w:rPr>
          <w:rFonts w:ascii="Times New Roman" w:hAnsi="Times New Roman" w:cs="Times New Roman"/>
          <w:sz w:val="18"/>
          <w:szCs w:val="18"/>
        </w:rPr>
        <w:t xml:space="preserve"> </w:t>
      </w:r>
      <w:hyperlink r:id="rId8" w:history="1">
        <w:r w:rsidRPr="00124773">
          <w:rPr>
            <w:rStyle w:val="Hyperlink"/>
            <w:rFonts w:ascii="Times New Roman" w:hAnsi="Times New Roman" w:cs="Times New Roman"/>
            <w:color w:val="000000" w:themeColor="text1"/>
            <w:sz w:val="18"/>
            <w:szCs w:val="18"/>
          </w:rPr>
          <w:t>https://www.ohchr.org/en/hr-bodies/upr/me-index</w:t>
        </w:r>
      </w:hyperlink>
    </w:p>
    <w:p w:rsidR="007B04D1" w:rsidRPr="007D61CE" w:rsidRDefault="007B04D1" w:rsidP="00AA61D9">
      <w:pPr>
        <w:pStyle w:val="FootnoteText"/>
        <w:rPr>
          <w:lang w:val="hr-HR"/>
        </w:rPr>
      </w:pPr>
    </w:p>
  </w:footnote>
  <w:footnote w:id="10">
    <w:p w:rsidR="007B04D1" w:rsidRPr="00A6228D" w:rsidRDefault="007B04D1" w:rsidP="00AA61D9">
      <w:pPr>
        <w:pStyle w:val="FootnoteText"/>
        <w:rPr>
          <w:lang w:val="hr-HR"/>
        </w:rPr>
      </w:pPr>
      <w:r>
        <w:rPr>
          <w:rStyle w:val="FootnoteReference"/>
        </w:rPr>
        <w:footnoteRef/>
      </w:r>
      <w:r w:rsidRPr="00A6228D">
        <w:rPr>
          <w:color w:val="000000" w:themeColor="text1"/>
          <w:sz w:val="18"/>
          <w:szCs w:val="18"/>
        </w:rPr>
        <w:t xml:space="preserve"> </w:t>
      </w:r>
      <w:hyperlink r:id="rId9" w:history="1">
        <w:r w:rsidRPr="00A6228D">
          <w:rPr>
            <w:rStyle w:val="Hyperlink"/>
            <w:color w:val="000000" w:themeColor="text1"/>
            <w:sz w:val="18"/>
            <w:szCs w:val="18"/>
          </w:rPr>
          <w:t>https://montenegro.un.org/sites/default/files/2024-01/Flyer_A4_MNE.pdf</w:t>
        </w:r>
      </w:hyperlink>
    </w:p>
  </w:footnote>
  <w:footnote w:id="11">
    <w:p w:rsidR="007B04D1" w:rsidRDefault="007B04D1" w:rsidP="00AA61D9">
      <w:pPr>
        <w:pStyle w:val="FootnoteText"/>
        <w:rPr>
          <w:sz w:val="18"/>
          <w:szCs w:val="18"/>
        </w:rPr>
      </w:pPr>
      <w:r>
        <w:rPr>
          <w:rStyle w:val="FootnoteReference"/>
        </w:rPr>
        <w:footnoteRef/>
      </w:r>
      <w:r>
        <w:t xml:space="preserve"> </w:t>
      </w:r>
      <w:hyperlink r:id="rId10" w:history="1">
        <w:r w:rsidRPr="00C11A9C">
          <w:rPr>
            <w:rStyle w:val="Hyperlink"/>
            <w:sz w:val="18"/>
            <w:szCs w:val="18"/>
          </w:rPr>
          <w:t>https://rm.coe.int/report-submitted-by-montenegro-pursuant-to-article-68-paragraph-4-of-t/1680ad0d87</w:t>
        </w:r>
      </w:hyperlink>
    </w:p>
    <w:p w:rsidR="007B04D1" w:rsidRPr="00486FA9" w:rsidRDefault="007B04D1" w:rsidP="00AA61D9">
      <w:pPr>
        <w:pStyle w:val="FootnoteText"/>
        <w:rPr>
          <w:lang w:val="hr-HR"/>
        </w:rPr>
      </w:pPr>
    </w:p>
  </w:footnote>
  <w:footnote w:id="12">
    <w:p w:rsidR="007B04D1" w:rsidRPr="002B58B2" w:rsidRDefault="007B04D1" w:rsidP="00AA61D9">
      <w:pPr>
        <w:pStyle w:val="FootnoteText"/>
        <w:rPr>
          <w:lang w:val="hr-HR"/>
        </w:rPr>
      </w:pPr>
      <w:r>
        <w:rPr>
          <w:rStyle w:val="FootnoteReference"/>
        </w:rPr>
        <w:footnoteRef/>
      </w:r>
      <w:r>
        <w:t xml:space="preserve"> </w:t>
      </w:r>
      <w:r w:rsidRPr="002B58B2">
        <w:rPr>
          <w:sz w:val="18"/>
          <w:szCs w:val="18"/>
          <w:lang w:val="hr-HR"/>
        </w:rPr>
        <w:t>Sajt Uprave za statistiku</w:t>
      </w:r>
    </w:p>
  </w:footnote>
  <w:footnote w:id="13">
    <w:p w:rsidR="007B04D1" w:rsidRPr="002B58B2" w:rsidRDefault="007B04D1" w:rsidP="00AA61D9">
      <w:pPr>
        <w:pStyle w:val="FootnoteText"/>
        <w:rPr>
          <w:lang w:val="hr-HR"/>
        </w:rPr>
      </w:pPr>
      <w:r>
        <w:rPr>
          <w:rStyle w:val="FootnoteReference"/>
        </w:rPr>
        <w:footnoteRef/>
      </w:r>
      <w:r>
        <w:t xml:space="preserve"> </w:t>
      </w:r>
      <w:r w:rsidRPr="000A7000">
        <w:rPr>
          <w:sz w:val="18"/>
          <w:szCs w:val="18"/>
          <w:lang w:val="hr-HR"/>
        </w:rPr>
        <w:t>Izvor: MONSTAT, Saopštenje 100/2023</w:t>
      </w:r>
    </w:p>
  </w:footnote>
  <w:footnote w:id="14">
    <w:p w:rsidR="007B04D1" w:rsidRPr="00DC7071" w:rsidRDefault="007B04D1" w:rsidP="00AA61D9">
      <w:pPr>
        <w:pStyle w:val="FootnoteText"/>
        <w:rPr>
          <w:sz w:val="18"/>
          <w:szCs w:val="18"/>
          <w:lang w:val="hr-HR"/>
        </w:rPr>
      </w:pPr>
      <w:r>
        <w:rPr>
          <w:rStyle w:val="FootnoteReference"/>
        </w:rPr>
        <w:footnoteRef/>
      </w:r>
      <w:r>
        <w:t xml:space="preserve"> </w:t>
      </w:r>
      <w:r>
        <w:rPr>
          <w:sz w:val="18"/>
          <w:szCs w:val="18"/>
        </w:rPr>
        <w:t>Ibid</w:t>
      </w:r>
    </w:p>
  </w:footnote>
  <w:footnote w:id="15">
    <w:p w:rsidR="007B04D1" w:rsidRPr="00884C3C" w:rsidRDefault="007B04D1" w:rsidP="008D1B8D">
      <w:pPr>
        <w:pStyle w:val="FootnoteText"/>
        <w:rPr>
          <w:sz w:val="18"/>
          <w:szCs w:val="18"/>
          <w:lang w:val="hr-HR"/>
        </w:rPr>
      </w:pPr>
      <w:r>
        <w:rPr>
          <w:rStyle w:val="FootnoteReference"/>
        </w:rPr>
        <w:footnoteRef/>
      </w:r>
      <w:r w:rsidRPr="00884C3C">
        <w:rPr>
          <w:sz w:val="18"/>
          <w:szCs w:val="18"/>
        </w:rPr>
        <w:t xml:space="preserve"> </w:t>
      </w:r>
      <w:r w:rsidRPr="00884C3C">
        <w:rPr>
          <w:sz w:val="18"/>
          <w:szCs w:val="18"/>
          <w:lang w:val="hr-HR"/>
        </w:rPr>
        <w:t>Preuzeto iz</w:t>
      </w:r>
      <w:r>
        <w:rPr>
          <w:lang w:val="hr-HR"/>
        </w:rPr>
        <w:t xml:space="preserve"> </w:t>
      </w:r>
      <w:r w:rsidRPr="00884C3C">
        <w:rPr>
          <w:sz w:val="18"/>
          <w:szCs w:val="18"/>
          <w:lang w:val="hr-HR"/>
        </w:rPr>
        <w:t>Saop</w:t>
      </w:r>
      <w:r>
        <w:rPr>
          <w:sz w:val="18"/>
          <w:szCs w:val="18"/>
          <w:lang w:val="hr-HR"/>
        </w:rPr>
        <w:t xml:space="preserve">štenja 40/2024, Anketa o radnoj snazi, MONSTAT, </w:t>
      </w:r>
      <w:hyperlink r:id="rId11" w:history="1">
        <w:r w:rsidRPr="000F68AC">
          <w:rPr>
            <w:rStyle w:val="Hyperlink"/>
            <w:sz w:val="18"/>
            <w:szCs w:val="18"/>
            <w:lang w:val="hr-HR"/>
          </w:rPr>
          <w:t>https://monstat.org/uploads/files/ARS/2023/ARS%20saopstenje_2023.pdf</w:t>
        </w:r>
      </w:hyperlink>
    </w:p>
  </w:footnote>
  <w:footnote w:id="16">
    <w:p w:rsidR="007B04D1" w:rsidRDefault="007B04D1">
      <w:pPr>
        <w:pStyle w:val="FootnoteText"/>
      </w:pPr>
      <w:r>
        <w:rPr>
          <w:rStyle w:val="FootnoteReference"/>
        </w:rPr>
        <w:footnoteRef/>
      </w:r>
      <w:r>
        <w:t xml:space="preserve"> </w:t>
      </w:r>
      <w:hyperlink r:id="rId12" w:history="1">
        <w:r w:rsidRPr="00B5115D">
          <w:rPr>
            <w:rStyle w:val="Hyperlink"/>
            <w:sz w:val="18"/>
            <w:szCs w:val="18"/>
          </w:rPr>
          <w:t>https://www.undp.org/sites/g/files/zskgke326/files/migration/me/2158c2eecf784b135c772c8bd24ca8bbd522d72c5ffe8666bc5f6a4128c45bdd.pdf</w:t>
        </w:r>
      </w:hyperlink>
      <w:r>
        <w:rPr>
          <w:sz w:val="18"/>
          <w:szCs w:val="18"/>
        </w:rPr>
        <w:t xml:space="preserve"> - grafik je preuzet iz ove publikacije</w:t>
      </w:r>
    </w:p>
    <w:p w:rsidR="007B04D1" w:rsidRPr="00B5115D" w:rsidRDefault="007B04D1">
      <w:pPr>
        <w:pStyle w:val="FootnoteText"/>
        <w:rPr>
          <w:lang w:val="hr-HR"/>
        </w:rPr>
      </w:pPr>
    </w:p>
  </w:footnote>
  <w:footnote w:id="17">
    <w:p w:rsidR="007B04D1" w:rsidRPr="000E1C02" w:rsidRDefault="007B04D1" w:rsidP="000E1C02">
      <w:pPr>
        <w:pStyle w:val="FootnoteText"/>
      </w:pPr>
      <w:r>
        <w:rPr>
          <w:rStyle w:val="FootnoteReference"/>
        </w:rPr>
        <w:footnoteRef/>
      </w:r>
      <w:r>
        <w:t xml:space="preserve"> </w:t>
      </w:r>
      <w:r w:rsidRPr="000E1C02">
        <w:t>"</w:t>
      </w:r>
      <w:r w:rsidRPr="008D1B8D">
        <w:rPr>
          <w:sz w:val="18"/>
          <w:szCs w:val="18"/>
        </w:rPr>
        <w:t>Službeni list CG", br. 54/2018</w:t>
      </w:r>
      <w:r w:rsidRPr="000E1C02">
        <w:t xml:space="preserve"> </w:t>
      </w:r>
    </w:p>
    <w:p w:rsidR="007B04D1" w:rsidRPr="000E1C02" w:rsidRDefault="007B04D1">
      <w:pPr>
        <w:pStyle w:val="FootnoteText"/>
        <w:rPr>
          <w:lang w:val="hr-H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D75"/>
    <w:multiLevelType w:val="multilevel"/>
    <w:tmpl w:val="698231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227B76"/>
    <w:multiLevelType w:val="hybridMultilevel"/>
    <w:tmpl w:val="63728CF0"/>
    <w:lvl w:ilvl="0" w:tplc="6A56DC6A">
      <w:start w:val="1"/>
      <w:numFmt w:val="decimal"/>
      <w:lvlText w:val="%1."/>
      <w:lvlJc w:val="left"/>
      <w:pPr>
        <w:ind w:left="360"/>
      </w:pPr>
      <w:rPr>
        <w:rFonts w:ascii="Calibri" w:eastAsia="Calibri" w:hAnsi="Calibri" w:cs="Calibri"/>
        <w:b w:val="0"/>
        <w:i w:val="0"/>
        <w:strike w:val="0"/>
        <w:dstrike w:val="0"/>
        <w:color w:val="221F20"/>
        <w:sz w:val="19"/>
        <w:szCs w:val="19"/>
        <w:u w:val="none" w:color="000000"/>
        <w:bdr w:val="none" w:sz="0" w:space="0" w:color="auto"/>
        <w:shd w:val="clear" w:color="auto" w:fill="auto"/>
        <w:vertAlign w:val="baseline"/>
      </w:rPr>
    </w:lvl>
    <w:lvl w:ilvl="1" w:tplc="87CE60E0">
      <w:start w:val="1"/>
      <w:numFmt w:val="lowerLetter"/>
      <w:lvlText w:val="%2"/>
      <w:lvlJc w:val="left"/>
      <w:pPr>
        <w:ind w:left="1080"/>
      </w:pPr>
      <w:rPr>
        <w:rFonts w:ascii="Calibri" w:eastAsia="Calibri" w:hAnsi="Calibri" w:cs="Calibri"/>
        <w:b w:val="0"/>
        <w:i w:val="0"/>
        <w:strike w:val="0"/>
        <w:dstrike w:val="0"/>
        <w:color w:val="221F20"/>
        <w:sz w:val="19"/>
        <w:szCs w:val="19"/>
        <w:u w:val="none" w:color="000000"/>
        <w:bdr w:val="none" w:sz="0" w:space="0" w:color="auto"/>
        <w:shd w:val="clear" w:color="auto" w:fill="auto"/>
        <w:vertAlign w:val="baseline"/>
      </w:rPr>
    </w:lvl>
    <w:lvl w:ilvl="2" w:tplc="FEBE88EC">
      <w:start w:val="1"/>
      <w:numFmt w:val="lowerRoman"/>
      <w:lvlText w:val="%3"/>
      <w:lvlJc w:val="left"/>
      <w:pPr>
        <w:ind w:left="1800"/>
      </w:pPr>
      <w:rPr>
        <w:rFonts w:ascii="Calibri" w:eastAsia="Calibri" w:hAnsi="Calibri" w:cs="Calibri"/>
        <w:b w:val="0"/>
        <w:i w:val="0"/>
        <w:strike w:val="0"/>
        <w:dstrike w:val="0"/>
        <w:color w:val="221F20"/>
        <w:sz w:val="19"/>
        <w:szCs w:val="19"/>
        <w:u w:val="none" w:color="000000"/>
        <w:bdr w:val="none" w:sz="0" w:space="0" w:color="auto"/>
        <w:shd w:val="clear" w:color="auto" w:fill="auto"/>
        <w:vertAlign w:val="baseline"/>
      </w:rPr>
    </w:lvl>
    <w:lvl w:ilvl="3" w:tplc="5F36F6F0">
      <w:start w:val="1"/>
      <w:numFmt w:val="decimal"/>
      <w:lvlText w:val="%4"/>
      <w:lvlJc w:val="left"/>
      <w:pPr>
        <w:ind w:left="2520"/>
      </w:pPr>
      <w:rPr>
        <w:rFonts w:ascii="Calibri" w:eastAsia="Calibri" w:hAnsi="Calibri" w:cs="Calibri"/>
        <w:b w:val="0"/>
        <w:i w:val="0"/>
        <w:strike w:val="0"/>
        <w:dstrike w:val="0"/>
        <w:color w:val="221F20"/>
        <w:sz w:val="19"/>
        <w:szCs w:val="19"/>
        <w:u w:val="none" w:color="000000"/>
        <w:bdr w:val="none" w:sz="0" w:space="0" w:color="auto"/>
        <w:shd w:val="clear" w:color="auto" w:fill="auto"/>
        <w:vertAlign w:val="baseline"/>
      </w:rPr>
    </w:lvl>
    <w:lvl w:ilvl="4" w:tplc="DF1AA75A">
      <w:start w:val="1"/>
      <w:numFmt w:val="lowerLetter"/>
      <w:lvlText w:val="%5"/>
      <w:lvlJc w:val="left"/>
      <w:pPr>
        <w:ind w:left="3240"/>
      </w:pPr>
      <w:rPr>
        <w:rFonts w:ascii="Calibri" w:eastAsia="Calibri" w:hAnsi="Calibri" w:cs="Calibri"/>
        <w:b w:val="0"/>
        <w:i w:val="0"/>
        <w:strike w:val="0"/>
        <w:dstrike w:val="0"/>
        <w:color w:val="221F20"/>
        <w:sz w:val="19"/>
        <w:szCs w:val="19"/>
        <w:u w:val="none" w:color="000000"/>
        <w:bdr w:val="none" w:sz="0" w:space="0" w:color="auto"/>
        <w:shd w:val="clear" w:color="auto" w:fill="auto"/>
        <w:vertAlign w:val="baseline"/>
      </w:rPr>
    </w:lvl>
    <w:lvl w:ilvl="5" w:tplc="9BC45C5E">
      <w:start w:val="1"/>
      <w:numFmt w:val="lowerRoman"/>
      <w:lvlText w:val="%6"/>
      <w:lvlJc w:val="left"/>
      <w:pPr>
        <w:ind w:left="3960"/>
      </w:pPr>
      <w:rPr>
        <w:rFonts w:ascii="Calibri" w:eastAsia="Calibri" w:hAnsi="Calibri" w:cs="Calibri"/>
        <w:b w:val="0"/>
        <w:i w:val="0"/>
        <w:strike w:val="0"/>
        <w:dstrike w:val="0"/>
        <w:color w:val="221F20"/>
        <w:sz w:val="19"/>
        <w:szCs w:val="19"/>
        <w:u w:val="none" w:color="000000"/>
        <w:bdr w:val="none" w:sz="0" w:space="0" w:color="auto"/>
        <w:shd w:val="clear" w:color="auto" w:fill="auto"/>
        <w:vertAlign w:val="baseline"/>
      </w:rPr>
    </w:lvl>
    <w:lvl w:ilvl="6" w:tplc="0A1E5AD8">
      <w:start w:val="1"/>
      <w:numFmt w:val="decimal"/>
      <w:lvlText w:val="%7"/>
      <w:lvlJc w:val="left"/>
      <w:pPr>
        <w:ind w:left="4680"/>
      </w:pPr>
      <w:rPr>
        <w:rFonts w:ascii="Calibri" w:eastAsia="Calibri" w:hAnsi="Calibri" w:cs="Calibri"/>
        <w:b w:val="0"/>
        <w:i w:val="0"/>
        <w:strike w:val="0"/>
        <w:dstrike w:val="0"/>
        <w:color w:val="221F20"/>
        <w:sz w:val="19"/>
        <w:szCs w:val="19"/>
        <w:u w:val="none" w:color="000000"/>
        <w:bdr w:val="none" w:sz="0" w:space="0" w:color="auto"/>
        <w:shd w:val="clear" w:color="auto" w:fill="auto"/>
        <w:vertAlign w:val="baseline"/>
      </w:rPr>
    </w:lvl>
    <w:lvl w:ilvl="7" w:tplc="ABF0AD8C">
      <w:start w:val="1"/>
      <w:numFmt w:val="lowerLetter"/>
      <w:lvlText w:val="%8"/>
      <w:lvlJc w:val="left"/>
      <w:pPr>
        <w:ind w:left="5400"/>
      </w:pPr>
      <w:rPr>
        <w:rFonts w:ascii="Calibri" w:eastAsia="Calibri" w:hAnsi="Calibri" w:cs="Calibri"/>
        <w:b w:val="0"/>
        <w:i w:val="0"/>
        <w:strike w:val="0"/>
        <w:dstrike w:val="0"/>
        <w:color w:val="221F20"/>
        <w:sz w:val="19"/>
        <w:szCs w:val="19"/>
        <w:u w:val="none" w:color="000000"/>
        <w:bdr w:val="none" w:sz="0" w:space="0" w:color="auto"/>
        <w:shd w:val="clear" w:color="auto" w:fill="auto"/>
        <w:vertAlign w:val="baseline"/>
      </w:rPr>
    </w:lvl>
    <w:lvl w:ilvl="8" w:tplc="4DE84372">
      <w:start w:val="1"/>
      <w:numFmt w:val="lowerRoman"/>
      <w:lvlText w:val="%9"/>
      <w:lvlJc w:val="left"/>
      <w:pPr>
        <w:ind w:left="6120"/>
      </w:pPr>
      <w:rPr>
        <w:rFonts w:ascii="Calibri" w:eastAsia="Calibri" w:hAnsi="Calibri" w:cs="Calibri"/>
        <w:b w:val="0"/>
        <w:i w:val="0"/>
        <w:strike w:val="0"/>
        <w:dstrike w:val="0"/>
        <w:color w:val="221F20"/>
        <w:sz w:val="19"/>
        <w:szCs w:val="19"/>
        <w:u w:val="none" w:color="000000"/>
        <w:bdr w:val="none" w:sz="0" w:space="0" w:color="auto"/>
        <w:shd w:val="clear" w:color="auto" w:fill="auto"/>
        <w:vertAlign w:val="baseline"/>
      </w:rPr>
    </w:lvl>
  </w:abstractNum>
  <w:abstractNum w:abstractNumId="2" w15:restartNumberingAfterBreak="0">
    <w:nsid w:val="10134CB9"/>
    <w:multiLevelType w:val="hybridMultilevel"/>
    <w:tmpl w:val="8F30C12E"/>
    <w:lvl w:ilvl="0" w:tplc="0C149EBE">
      <w:start w:val="1"/>
      <w:numFmt w:val="decimal"/>
      <w:lvlText w:val="%1."/>
      <w:lvlJc w:val="left"/>
      <w:pPr>
        <w:ind w:left="720" w:hanging="36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F93708"/>
    <w:multiLevelType w:val="hybridMultilevel"/>
    <w:tmpl w:val="CB088B68"/>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 w15:restartNumberingAfterBreak="0">
    <w:nsid w:val="27E40BBE"/>
    <w:multiLevelType w:val="multilevel"/>
    <w:tmpl w:val="765068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CA72DE"/>
    <w:multiLevelType w:val="hybridMultilevel"/>
    <w:tmpl w:val="4FC23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A379CB"/>
    <w:multiLevelType w:val="hybridMultilevel"/>
    <w:tmpl w:val="830A9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D3028E"/>
    <w:multiLevelType w:val="hybridMultilevel"/>
    <w:tmpl w:val="5C34CF72"/>
    <w:lvl w:ilvl="0" w:tplc="E8522522">
      <w:start w:val="1"/>
      <w:numFmt w:val="bullet"/>
      <w:lvlText w:val=""/>
      <w:lvlJc w:val="left"/>
      <w:pPr>
        <w:ind w:left="720" w:hanging="360"/>
      </w:pPr>
      <w:rPr>
        <w:rFonts w:ascii="Wingdings" w:eastAsia="Wingdings" w:hAnsi="Wingdings" w:cs="Wingdings"/>
        <w:b w:val="0"/>
        <w:i w:val="0"/>
        <w:strike w:val="0"/>
        <w:dstrike w:val="0"/>
        <w:color w:val="374E84"/>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C34739"/>
    <w:multiLevelType w:val="multilevel"/>
    <w:tmpl w:val="B46E8E90"/>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303700"/>
    <w:multiLevelType w:val="hybridMultilevel"/>
    <w:tmpl w:val="17347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A15661"/>
    <w:multiLevelType w:val="multilevel"/>
    <w:tmpl w:val="12DCD798"/>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ascii="Times New Roman" w:hAnsi="Times New Roman" w:cs="Times New Roman" w:hint="default"/>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11" w15:restartNumberingAfterBreak="0">
    <w:nsid w:val="72A97F02"/>
    <w:multiLevelType w:val="multilevel"/>
    <w:tmpl w:val="7E88C5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D8541A"/>
    <w:multiLevelType w:val="hybridMultilevel"/>
    <w:tmpl w:val="FB78C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9A2670"/>
    <w:multiLevelType w:val="hybridMultilevel"/>
    <w:tmpl w:val="8E42F212"/>
    <w:lvl w:ilvl="0" w:tplc="E8522522">
      <w:start w:val="1"/>
      <w:numFmt w:val="bullet"/>
      <w:lvlText w:val=""/>
      <w:lvlJc w:val="left"/>
      <w:pPr>
        <w:ind w:left="1440" w:hanging="360"/>
      </w:pPr>
      <w:rPr>
        <w:rFonts w:ascii="Wingdings" w:eastAsia="Wingdings" w:hAnsi="Wingdings" w:cs="Wingdings"/>
        <w:b w:val="0"/>
        <w:i w:val="0"/>
        <w:strike w:val="0"/>
        <w:dstrike w:val="0"/>
        <w:color w:val="374E84"/>
        <w:sz w:val="22"/>
        <w:szCs w:val="22"/>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1"/>
  </w:num>
  <w:num w:numId="3">
    <w:abstractNumId w:val="9"/>
  </w:num>
  <w:num w:numId="4">
    <w:abstractNumId w:val="3"/>
  </w:num>
  <w:num w:numId="5">
    <w:abstractNumId w:val="11"/>
  </w:num>
  <w:num w:numId="6">
    <w:abstractNumId w:val="5"/>
  </w:num>
  <w:num w:numId="7">
    <w:abstractNumId w:val="13"/>
  </w:num>
  <w:num w:numId="8">
    <w:abstractNumId w:val="4"/>
  </w:num>
  <w:num w:numId="9">
    <w:abstractNumId w:val="0"/>
  </w:num>
  <w:num w:numId="10">
    <w:abstractNumId w:val="8"/>
  </w:num>
  <w:num w:numId="11">
    <w:abstractNumId w:val="6"/>
  </w:num>
  <w:num w:numId="12">
    <w:abstractNumId w:val="12"/>
  </w:num>
  <w:num w:numId="13">
    <w:abstractNumId w:val="2"/>
  </w:num>
  <w:num w:numId="1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E3A"/>
    <w:rsid w:val="0001032B"/>
    <w:rsid w:val="0001467B"/>
    <w:rsid w:val="000168BD"/>
    <w:rsid w:val="0003108D"/>
    <w:rsid w:val="0003247B"/>
    <w:rsid w:val="00033324"/>
    <w:rsid w:val="00056DFE"/>
    <w:rsid w:val="00066F28"/>
    <w:rsid w:val="000830A3"/>
    <w:rsid w:val="0008507F"/>
    <w:rsid w:val="000879F2"/>
    <w:rsid w:val="00087CCE"/>
    <w:rsid w:val="000B6CEA"/>
    <w:rsid w:val="000C60CA"/>
    <w:rsid w:val="000E1C02"/>
    <w:rsid w:val="000E5B57"/>
    <w:rsid w:val="00102C12"/>
    <w:rsid w:val="001074D3"/>
    <w:rsid w:val="001176E8"/>
    <w:rsid w:val="00120425"/>
    <w:rsid w:val="00133F5A"/>
    <w:rsid w:val="00172555"/>
    <w:rsid w:val="00173C3E"/>
    <w:rsid w:val="00175CDE"/>
    <w:rsid w:val="001771E4"/>
    <w:rsid w:val="0018106B"/>
    <w:rsid w:val="001820F6"/>
    <w:rsid w:val="001B2874"/>
    <w:rsid w:val="001B4D2E"/>
    <w:rsid w:val="001C4F6F"/>
    <w:rsid w:val="001D2969"/>
    <w:rsid w:val="001D5622"/>
    <w:rsid w:val="002126A4"/>
    <w:rsid w:val="0023066B"/>
    <w:rsid w:val="0023227C"/>
    <w:rsid w:val="002337C0"/>
    <w:rsid w:val="00245D05"/>
    <w:rsid w:val="00246780"/>
    <w:rsid w:val="002501DB"/>
    <w:rsid w:val="00264627"/>
    <w:rsid w:val="00265D43"/>
    <w:rsid w:val="002705D6"/>
    <w:rsid w:val="00271EAE"/>
    <w:rsid w:val="002736B1"/>
    <w:rsid w:val="00275389"/>
    <w:rsid w:val="00276023"/>
    <w:rsid w:val="00287D46"/>
    <w:rsid w:val="002978F4"/>
    <w:rsid w:val="002C772E"/>
    <w:rsid w:val="002D736C"/>
    <w:rsid w:val="002D7552"/>
    <w:rsid w:val="002E659E"/>
    <w:rsid w:val="002F238F"/>
    <w:rsid w:val="002F5333"/>
    <w:rsid w:val="003011F4"/>
    <w:rsid w:val="003076AA"/>
    <w:rsid w:val="00327C7F"/>
    <w:rsid w:val="00331954"/>
    <w:rsid w:val="00347B21"/>
    <w:rsid w:val="00350494"/>
    <w:rsid w:val="0035709C"/>
    <w:rsid w:val="00376513"/>
    <w:rsid w:val="00376BD8"/>
    <w:rsid w:val="0038628E"/>
    <w:rsid w:val="0039225B"/>
    <w:rsid w:val="003938CF"/>
    <w:rsid w:val="003A60F0"/>
    <w:rsid w:val="003B7B95"/>
    <w:rsid w:val="003D0BED"/>
    <w:rsid w:val="003E3072"/>
    <w:rsid w:val="003F0EA5"/>
    <w:rsid w:val="00404749"/>
    <w:rsid w:val="0040763A"/>
    <w:rsid w:val="00413142"/>
    <w:rsid w:val="00431CF7"/>
    <w:rsid w:val="00433215"/>
    <w:rsid w:val="0047045F"/>
    <w:rsid w:val="004847A3"/>
    <w:rsid w:val="00490B2F"/>
    <w:rsid w:val="00490EAF"/>
    <w:rsid w:val="00494253"/>
    <w:rsid w:val="004A5AC9"/>
    <w:rsid w:val="004C2E0D"/>
    <w:rsid w:val="004C639D"/>
    <w:rsid w:val="004E1532"/>
    <w:rsid w:val="004F4A2C"/>
    <w:rsid w:val="005049C5"/>
    <w:rsid w:val="00544B8A"/>
    <w:rsid w:val="005457B8"/>
    <w:rsid w:val="0056160D"/>
    <w:rsid w:val="00580BE5"/>
    <w:rsid w:val="00590ACE"/>
    <w:rsid w:val="00597D98"/>
    <w:rsid w:val="005C1657"/>
    <w:rsid w:val="005C3682"/>
    <w:rsid w:val="005D1244"/>
    <w:rsid w:val="005E1128"/>
    <w:rsid w:val="005E55C1"/>
    <w:rsid w:val="005E6EA6"/>
    <w:rsid w:val="005F2795"/>
    <w:rsid w:val="006153C4"/>
    <w:rsid w:val="00633900"/>
    <w:rsid w:val="00646A7C"/>
    <w:rsid w:val="00663AFA"/>
    <w:rsid w:val="00670D5E"/>
    <w:rsid w:val="006974F2"/>
    <w:rsid w:val="00697E6C"/>
    <w:rsid w:val="006C26CF"/>
    <w:rsid w:val="006D2013"/>
    <w:rsid w:val="006F629B"/>
    <w:rsid w:val="00700358"/>
    <w:rsid w:val="007143E2"/>
    <w:rsid w:val="007155EE"/>
    <w:rsid w:val="00716323"/>
    <w:rsid w:val="0072219F"/>
    <w:rsid w:val="0074716D"/>
    <w:rsid w:val="00751C81"/>
    <w:rsid w:val="00787386"/>
    <w:rsid w:val="00791D21"/>
    <w:rsid w:val="007A0BEC"/>
    <w:rsid w:val="007A6E7D"/>
    <w:rsid w:val="007B04D1"/>
    <w:rsid w:val="007B3186"/>
    <w:rsid w:val="007B5D83"/>
    <w:rsid w:val="007B76D4"/>
    <w:rsid w:val="007C48D3"/>
    <w:rsid w:val="007C5B9B"/>
    <w:rsid w:val="007D43E1"/>
    <w:rsid w:val="007E21D6"/>
    <w:rsid w:val="007E33B5"/>
    <w:rsid w:val="007E7FED"/>
    <w:rsid w:val="007F0EC5"/>
    <w:rsid w:val="007F2768"/>
    <w:rsid w:val="00803357"/>
    <w:rsid w:val="00831ECD"/>
    <w:rsid w:val="00834503"/>
    <w:rsid w:val="00857118"/>
    <w:rsid w:val="008671B4"/>
    <w:rsid w:val="008705B1"/>
    <w:rsid w:val="00882B0E"/>
    <w:rsid w:val="00884EAA"/>
    <w:rsid w:val="00893E63"/>
    <w:rsid w:val="008B2D3D"/>
    <w:rsid w:val="008D1B8D"/>
    <w:rsid w:val="008D513E"/>
    <w:rsid w:val="008E08FC"/>
    <w:rsid w:val="008E0B84"/>
    <w:rsid w:val="008F1A8A"/>
    <w:rsid w:val="00911CFC"/>
    <w:rsid w:val="00920C63"/>
    <w:rsid w:val="009329AB"/>
    <w:rsid w:val="00936439"/>
    <w:rsid w:val="00951C03"/>
    <w:rsid w:val="00962D0E"/>
    <w:rsid w:val="00970991"/>
    <w:rsid w:val="009724C3"/>
    <w:rsid w:val="009919AC"/>
    <w:rsid w:val="009A36C2"/>
    <w:rsid w:val="009A7A5D"/>
    <w:rsid w:val="009B2B07"/>
    <w:rsid w:val="009D1A6F"/>
    <w:rsid w:val="00A176B4"/>
    <w:rsid w:val="00A24F50"/>
    <w:rsid w:val="00A32734"/>
    <w:rsid w:val="00A53F29"/>
    <w:rsid w:val="00A61B49"/>
    <w:rsid w:val="00A721CF"/>
    <w:rsid w:val="00A73C7A"/>
    <w:rsid w:val="00A82BE3"/>
    <w:rsid w:val="00A9609D"/>
    <w:rsid w:val="00AA61D9"/>
    <w:rsid w:val="00AD6F34"/>
    <w:rsid w:val="00AE301A"/>
    <w:rsid w:val="00AF7572"/>
    <w:rsid w:val="00B01D73"/>
    <w:rsid w:val="00B41680"/>
    <w:rsid w:val="00B5115D"/>
    <w:rsid w:val="00B5542B"/>
    <w:rsid w:val="00B55E3A"/>
    <w:rsid w:val="00B81DD2"/>
    <w:rsid w:val="00B90D7C"/>
    <w:rsid w:val="00BA6E01"/>
    <w:rsid w:val="00BB1A4D"/>
    <w:rsid w:val="00BE774E"/>
    <w:rsid w:val="00BF13C0"/>
    <w:rsid w:val="00BF7925"/>
    <w:rsid w:val="00C1386D"/>
    <w:rsid w:val="00C14987"/>
    <w:rsid w:val="00C16B01"/>
    <w:rsid w:val="00C51993"/>
    <w:rsid w:val="00C57026"/>
    <w:rsid w:val="00C95219"/>
    <w:rsid w:val="00C96929"/>
    <w:rsid w:val="00CA348E"/>
    <w:rsid w:val="00CA44CE"/>
    <w:rsid w:val="00CD6B7E"/>
    <w:rsid w:val="00CF3E56"/>
    <w:rsid w:val="00D0436B"/>
    <w:rsid w:val="00D07A42"/>
    <w:rsid w:val="00D27287"/>
    <w:rsid w:val="00D47CFD"/>
    <w:rsid w:val="00D519E6"/>
    <w:rsid w:val="00D60080"/>
    <w:rsid w:val="00D674E8"/>
    <w:rsid w:val="00D67CCA"/>
    <w:rsid w:val="00DA5AC2"/>
    <w:rsid w:val="00DB4F8C"/>
    <w:rsid w:val="00DD5545"/>
    <w:rsid w:val="00DF6D48"/>
    <w:rsid w:val="00E13116"/>
    <w:rsid w:val="00E26AFA"/>
    <w:rsid w:val="00E311BC"/>
    <w:rsid w:val="00E43990"/>
    <w:rsid w:val="00E46D14"/>
    <w:rsid w:val="00E510EE"/>
    <w:rsid w:val="00E828E5"/>
    <w:rsid w:val="00E945BC"/>
    <w:rsid w:val="00E964CE"/>
    <w:rsid w:val="00EA467F"/>
    <w:rsid w:val="00EB4AA1"/>
    <w:rsid w:val="00EC0638"/>
    <w:rsid w:val="00EC61C3"/>
    <w:rsid w:val="00ED2212"/>
    <w:rsid w:val="00EE0837"/>
    <w:rsid w:val="00EE2564"/>
    <w:rsid w:val="00EE59E3"/>
    <w:rsid w:val="00EE7835"/>
    <w:rsid w:val="00EF66F6"/>
    <w:rsid w:val="00EF7226"/>
    <w:rsid w:val="00F258DB"/>
    <w:rsid w:val="00F31B21"/>
    <w:rsid w:val="00F53C35"/>
    <w:rsid w:val="00F81129"/>
    <w:rsid w:val="00F86000"/>
    <w:rsid w:val="00FB2CC2"/>
    <w:rsid w:val="00FC305F"/>
    <w:rsid w:val="00FD1B06"/>
    <w:rsid w:val="00FE7902"/>
    <w:rsid w:val="00FF1F5D"/>
    <w:rsid w:val="00FF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2B20E"/>
  <w15:chartTrackingRefBased/>
  <w15:docId w15:val="{5B19346F-129F-DA4E-B480-1241091E1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5E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5E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E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E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5E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5E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E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E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E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5E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E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E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E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E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E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E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E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E3A"/>
    <w:rPr>
      <w:rFonts w:eastAsiaTheme="majorEastAsia" w:cstheme="majorBidi"/>
      <w:color w:val="272727" w:themeColor="text1" w:themeTint="D8"/>
    </w:rPr>
  </w:style>
  <w:style w:type="paragraph" w:styleId="Title">
    <w:name w:val="Title"/>
    <w:basedOn w:val="Normal"/>
    <w:next w:val="Normal"/>
    <w:link w:val="TitleChar"/>
    <w:uiPriority w:val="10"/>
    <w:qFormat/>
    <w:rsid w:val="00B55E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E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E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E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E3A"/>
    <w:pPr>
      <w:spacing w:before="160"/>
      <w:jc w:val="center"/>
    </w:pPr>
    <w:rPr>
      <w:i/>
      <w:iCs/>
      <w:color w:val="404040" w:themeColor="text1" w:themeTint="BF"/>
    </w:rPr>
  </w:style>
  <w:style w:type="character" w:customStyle="1" w:styleId="QuoteChar">
    <w:name w:val="Quote Char"/>
    <w:basedOn w:val="DefaultParagraphFont"/>
    <w:link w:val="Quote"/>
    <w:uiPriority w:val="29"/>
    <w:rsid w:val="00B55E3A"/>
    <w:rPr>
      <w:i/>
      <w:iCs/>
      <w:color w:val="404040" w:themeColor="text1" w:themeTint="BF"/>
    </w:rPr>
  </w:style>
  <w:style w:type="paragraph" w:styleId="ListParagraph">
    <w:name w:val="List Paragraph"/>
    <w:basedOn w:val="Normal"/>
    <w:link w:val="ListParagraphChar"/>
    <w:uiPriority w:val="34"/>
    <w:qFormat/>
    <w:rsid w:val="00B55E3A"/>
    <w:pPr>
      <w:ind w:left="720"/>
      <w:contextualSpacing/>
    </w:pPr>
  </w:style>
  <w:style w:type="character" w:styleId="IntenseEmphasis">
    <w:name w:val="Intense Emphasis"/>
    <w:basedOn w:val="DefaultParagraphFont"/>
    <w:uiPriority w:val="21"/>
    <w:qFormat/>
    <w:rsid w:val="00B55E3A"/>
    <w:rPr>
      <w:i/>
      <w:iCs/>
      <w:color w:val="0F4761" w:themeColor="accent1" w:themeShade="BF"/>
    </w:rPr>
  </w:style>
  <w:style w:type="paragraph" w:styleId="IntenseQuote">
    <w:name w:val="Intense Quote"/>
    <w:basedOn w:val="Normal"/>
    <w:next w:val="Normal"/>
    <w:link w:val="IntenseQuoteChar"/>
    <w:uiPriority w:val="30"/>
    <w:qFormat/>
    <w:rsid w:val="00B55E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E3A"/>
    <w:rPr>
      <w:i/>
      <w:iCs/>
      <w:color w:val="0F4761" w:themeColor="accent1" w:themeShade="BF"/>
    </w:rPr>
  </w:style>
  <w:style w:type="character" w:styleId="IntenseReference">
    <w:name w:val="Intense Reference"/>
    <w:basedOn w:val="DefaultParagraphFont"/>
    <w:uiPriority w:val="32"/>
    <w:qFormat/>
    <w:rsid w:val="00B55E3A"/>
    <w:rPr>
      <w:b/>
      <w:bCs/>
      <w:smallCaps/>
      <w:color w:val="0F4761" w:themeColor="accent1" w:themeShade="BF"/>
      <w:spacing w:val="5"/>
    </w:rPr>
  </w:style>
  <w:style w:type="character" w:styleId="Hyperlink">
    <w:name w:val="Hyperlink"/>
    <w:basedOn w:val="DefaultParagraphFont"/>
    <w:uiPriority w:val="99"/>
    <w:unhideWhenUsed/>
    <w:rsid w:val="00EA467F"/>
    <w:rPr>
      <w:color w:val="467886" w:themeColor="hyperlink"/>
      <w:u w:val="single"/>
    </w:rPr>
  </w:style>
  <w:style w:type="character" w:styleId="UnresolvedMention">
    <w:name w:val="Unresolved Mention"/>
    <w:basedOn w:val="DefaultParagraphFont"/>
    <w:uiPriority w:val="99"/>
    <w:semiHidden/>
    <w:unhideWhenUsed/>
    <w:rsid w:val="00EA467F"/>
    <w:rPr>
      <w:color w:val="605E5C"/>
      <w:shd w:val="clear" w:color="auto" w:fill="E1DFDD"/>
    </w:rPr>
  </w:style>
  <w:style w:type="character" w:styleId="FollowedHyperlink">
    <w:name w:val="FollowedHyperlink"/>
    <w:basedOn w:val="DefaultParagraphFont"/>
    <w:uiPriority w:val="99"/>
    <w:semiHidden/>
    <w:unhideWhenUsed/>
    <w:rsid w:val="00EA467F"/>
    <w:rPr>
      <w:color w:val="96607D" w:themeColor="followedHyperlink"/>
      <w:u w:val="single"/>
    </w:rPr>
  </w:style>
  <w:style w:type="table" w:customStyle="1" w:styleId="TableGrid">
    <w:name w:val="TableGrid"/>
    <w:rsid w:val="006C26CF"/>
    <w:pPr>
      <w:spacing w:after="0" w:line="240" w:lineRule="auto"/>
    </w:pPr>
    <w:rPr>
      <w:rFonts w:eastAsiaTheme="minorEastAsia"/>
    </w:rPr>
    <w:tblPr>
      <w:tblCellMar>
        <w:top w:w="0" w:type="dxa"/>
        <w:left w:w="0" w:type="dxa"/>
        <w:bottom w:w="0" w:type="dxa"/>
        <w:right w:w="0" w:type="dxa"/>
      </w:tblCellMar>
    </w:tblPr>
  </w:style>
  <w:style w:type="paragraph" w:styleId="Footer">
    <w:name w:val="footer"/>
    <w:basedOn w:val="Normal"/>
    <w:link w:val="FooterChar"/>
    <w:uiPriority w:val="99"/>
    <w:unhideWhenUsed/>
    <w:rsid w:val="008E08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8FC"/>
  </w:style>
  <w:style w:type="character" w:styleId="PageNumber">
    <w:name w:val="page number"/>
    <w:basedOn w:val="DefaultParagraphFont"/>
    <w:uiPriority w:val="99"/>
    <w:semiHidden/>
    <w:unhideWhenUsed/>
    <w:rsid w:val="008E08FC"/>
  </w:style>
  <w:style w:type="paragraph" w:styleId="Header">
    <w:name w:val="header"/>
    <w:basedOn w:val="Normal"/>
    <w:link w:val="HeaderChar"/>
    <w:uiPriority w:val="99"/>
    <w:unhideWhenUsed/>
    <w:rsid w:val="009A36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6C2"/>
  </w:style>
  <w:style w:type="paragraph" w:customStyle="1" w:styleId="footnotedescription">
    <w:name w:val="footnote description"/>
    <w:next w:val="Normal"/>
    <w:link w:val="footnotedescriptionChar"/>
    <w:hidden/>
    <w:rsid w:val="009329AB"/>
    <w:pPr>
      <w:spacing w:after="57" w:line="270" w:lineRule="auto"/>
      <w:ind w:left="240" w:hanging="240"/>
    </w:pPr>
    <w:rPr>
      <w:rFonts w:ascii="Calibri" w:eastAsia="Calibri" w:hAnsi="Calibri" w:cs="Calibri"/>
      <w:color w:val="221F20"/>
      <w:sz w:val="16"/>
    </w:rPr>
  </w:style>
  <w:style w:type="character" w:customStyle="1" w:styleId="footnotedescriptionChar">
    <w:name w:val="footnote description Char"/>
    <w:link w:val="footnotedescription"/>
    <w:rsid w:val="009329AB"/>
    <w:rPr>
      <w:rFonts w:ascii="Calibri" w:eastAsia="Calibri" w:hAnsi="Calibri" w:cs="Calibri"/>
      <w:color w:val="221F20"/>
      <w:sz w:val="16"/>
    </w:rPr>
  </w:style>
  <w:style w:type="character" w:customStyle="1" w:styleId="footnotemark">
    <w:name w:val="footnote mark"/>
    <w:hidden/>
    <w:rsid w:val="009329AB"/>
    <w:rPr>
      <w:rFonts w:ascii="Calibri" w:eastAsia="Calibri" w:hAnsi="Calibri" w:cs="Calibri"/>
      <w:color w:val="221F20"/>
      <w:sz w:val="16"/>
      <w:vertAlign w:val="superscript"/>
    </w:rPr>
  </w:style>
  <w:style w:type="paragraph" w:styleId="HTMLPreformatted">
    <w:name w:val="HTML Preformatted"/>
    <w:basedOn w:val="Normal"/>
    <w:link w:val="HTMLPreformattedChar"/>
    <w:uiPriority w:val="99"/>
    <w:unhideWhenUsed/>
    <w:rsid w:val="009329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9329AB"/>
    <w:rPr>
      <w:rFonts w:ascii="Courier New" w:eastAsia="Times New Roman" w:hAnsi="Courier New" w:cs="Courier New"/>
      <w:kern w:val="0"/>
      <w:sz w:val="20"/>
      <w:szCs w:val="20"/>
      <w14:ligatures w14:val="none"/>
    </w:rPr>
  </w:style>
  <w:style w:type="character" w:customStyle="1" w:styleId="y2iqfc">
    <w:name w:val="y2iqfc"/>
    <w:basedOn w:val="DefaultParagraphFont"/>
    <w:rsid w:val="009329AB"/>
  </w:style>
  <w:style w:type="paragraph" w:styleId="FootnoteText">
    <w:name w:val="footnote text"/>
    <w:basedOn w:val="Normal"/>
    <w:link w:val="FootnoteTextChar"/>
    <w:uiPriority w:val="99"/>
    <w:semiHidden/>
    <w:unhideWhenUsed/>
    <w:rsid w:val="00FF6D9C"/>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FF6D9C"/>
    <w:rPr>
      <w:rFonts w:ascii="Times New Roman" w:eastAsia="Times New Roman" w:hAnsi="Times New Roman" w:cs="Times New Roman"/>
      <w:kern w:val="0"/>
      <w:sz w:val="20"/>
      <w:szCs w:val="20"/>
      <w14:ligatures w14:val="none"/>
    </w:rPr>
  </w:style>
  <w:style w:type="character" w:styleId="FootnoteReference">
    <w:name w:val="footnote reference"/>
    <w:aliases w:val="4_G,16 Point,Superscript 6 Point,ftref,Footnote,Footnote symbol,(NECG) Footnote Reference,Ref,de nota al pie,fr,Used by Word for Help footnote symbols,Footnote Reference Number,4_G Char Char Char Char,ftref Char,Char Char Car Char,FR"/>
    <w:basedOn w:val="DefaultParagraphFont"/>
    <w:link w:val="footnotenumberCharChar"/>
    <w:uiPriority w:val="99"/>
    <w:unhideWhenUsed/>
    <w:qFormat/>
    <w:rsid w:val="00FF6D9C"/>
    <w:rPr>
      <w:vertAlign w:val="superscript"/>
    </w:rPr>
  </w:style>
  <w:style w:type="paragraph" w:customStyle="1" w:styleId="footnotenumberCharChar">
    <w:name w:val="footnote number Char Char"/>
    <w:aliases w:val="BVI fnr Char,BVI fnr Car Car Char,BVI fnr Car Char,BVI fnr Car Car Car Car Char Char Char,BVI fnr Car Car Car Car Char Char Char Char Char Char,BVI fnr Car Car Car Car Char Char Char1,Footnote text Char,Ref Char,样式程脚注引用 Char"/>
    <w:basedOn w:val="Normal"/>
    <w:next w:val="FootnoteText"/>
    <w:link w:val="FootnoteReference"/>
    <w:uiPriority w:val="99"/>
    <w:rsid w:val="00FF6D9C"/>
    <w:pPr>
      <w:spacing w:line="240" w:lineRule="exact"/>
    </w:pPr>
    <w:rPr>
      <w:vertAlign w:val="superscript"/>
    </w:rPr>
  </w:style>
  <w:style w:type="paragraph" w:styleId="NoSpacing">
    <w:name w:val="No Spacing"/>
    <w:uiPriority w:val="1"/>
    <w:qFormat/>
    <w:rsid w:val="0001467B"/>
    <w:pPr>
      <w:spacing w:after="0" w:line="240" w:lineRule="auto"/>
    </w:pPr>
  </w:style>
  <w:style w:type="paragraph" w:styleId="NormalWeb">
    <w:name w:val="Normal (Web)"/>
    <w:basedOn w:val="Normal"/>
    <w:uiPriority w:val="99"/>
    <w:unhideWhenUsed/>
    <w:rsid w:val="005F2795"/>
    <w:rPr>
      <w:rFonts w:ascii="Times New Roman" w:hAnsi="Times New Roman" w:cs="Times New Roman"/>
    </w:rPr>
  </w:style>
  <w:style w:type="table" w:styleId="TableGrid0">
    <w:name w:val="Table Grid"/>
    <w:basedOn w:val="TableNormal"/>
    <w:uiPriority w:val="59"/>
    <w:rsid w:val="00700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F81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146">
      <w:bodyDiv w:val="1"/>
      <w:marLeft w:val="0"/>
      <w:marRight w:val="0"/>
      <w:marTop w:val="0"/>
      <w:marBottom w:val="0"/>
      <w:divBdr>
        <w:top w:val="none" w:sz="0" w:space="0" w:color="auto"/>
        <w:left w:val="none" w:sz="0" w:space="0" w:color="auto"/>
        <w:bottom w:val="none" w:sz="0" w:space="0" w:color="auto"/>
        <w:right w:val="none" w:sz="0" w:space="0" w:color="auto"/>
      </w:divBdr>
      <w:divsChild>
        <w:div w:id="1240483258">
          <w:marLeft w:val="0"/>
          <w:marRight w:val="0"/>
          <w:marTop w:val="0"/>
          <w:marBottom w:val="0"/>
          <w:divBdr>
            <w:top w:val="none" w:sz="0" w:space="0" w:color="auto"/>
            <w:left w:val="none" w:sz="0" w:space="0" w:color="auto"/>
            <w:bottom w:val="none" w:sz="0" w:space="0" w:color="auto"/>
            <w:right w:val="none" w:sz="0" w:space="0" w:color="auto"/>
          </w:divBdr>
          <w:divsChild>
            <w:div w:id="1531918455">
              <w:marLeft w:val="0"/>
              <w:marRight w:val="0"/>
              <w:marTop w:val="0"/>
              <w:marBottom w:val="0"/>
              <w:divBdr>
                <w:top w:val="none" w:sz="0" w:space="0" w:color="auto"/>
                <w:left w:val="none" w:sz="0" w:space="0" w:color="auto"/>
                <w:bottom w:val="none" w:sz="0" w:space="0" w:color="auto"/>
                <w:right w:val="none" w:sz="0" w:space="0" w:color="auto"/>
              </w:divBdr>
              <w:divsChild>
                <w:div w:id="130528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3527">
      <w:bodyDiv w:val="1"/>
      <w:marLeft w:val="0"/>
      <w:marRight w:val="0"/>
      <w:marTop w:val="0"/>
      <w:marBottom w:val="0"/>
      <w:divBdr>
        <w:top w:val="none" w:sz="0" w:space="0" w:color="auto"/>
        <w:left w:val="none" w:sz="0" w:space="0" w:color="auto"/>
        <w:bottom w:val="none" w:sz="0" w:space="0" w:color="auto"/>
        <w:right w:val="none" w:sz="0" w:space="0" w:color="auto"/>
      </w:divBdr>
      <w:divsChild>
        <w:div w:id="512650361">
          <w:marLeft w:val="0"/>
          <w:marRight w:val="0"/>
          <w:marTop w:val="0"/>
          <w:marBottom w:val="0"/>
          <w:divBdr>
            <w:top w:val="none" w:sz="0" w:space="0" w:color="auto"/>
            <w:left w:val="none" w:sz="0" w:space="0" w:color="auto"/>
            <w:bottom w:val="none" w:sz="0" w:space="0" w:color="auto"/>
            <w:right w:val="none" w:sz="0" w:space="0" w:color="auto"/>
          </w:divBdr>
          <w:divsChild>
            <w:div w:id="250237982">
              <w:marLeft w:val="0"/>
              <w:marRight w:val="0"/>
              <w:marTop w:val="0"/>
              <w:marBottom w:val="0"/>
              <w:divBdr>
                <w:top w:val="none" w:sz="0" w:space="0" w:color="auto"/>
                <w:left w:val="none" w:sz="0" w:space="0" w:color="auto"/>
                <w:bottom w:val="none" w:sz="0" w:space="0" w:color="auto"/>
                <w:right w:val="none" w:sz="0" w:space="0" w:color="auto"/>
              </w:divBdr>
              <w:divsChild>
                <w:div w:id="183764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89538">
      <w:bodyDiv w:val="1"/>
      <w:marLeft w:val="0"/>
      <w:marRight w:val="0"/>
      <w:marTop w:val="0"/>
      <w:marBottom w:val="0"/>
      <w:divBdr>
        <w:top w:val="none" w:sz="0" w:space="0" w:color="auto"/>
        <w:left w:val="none" w:sz="0" w:space="0" w:color="auto"/>
        <w:bottom w:val="none" w:sz="0" w:space="0" w:color="auto"/>
        <w:right w:val="none" w:sz="0" w:space="0" w:color="auto"/>
      </w:divBdr>
      <w:divsChild>
        <w:div w:id="241260880">
          <w:marLeft w:val="0"/>
          <w:marRight w:val="0"/>
          <w:marTop w:val="0"/>
          <w:marBottom w:val="0"/>
          <w:divBdr>
            <w:top w:val="none" w:sz="0" w:space="0" w:color="auto"/>
            <w:left w:val="none" w:sz="0" w:space="0" w:color="auto"/>
            <w:bottom w:val="none" w:sz="0" w:space="0" w:color="auto"/>
            <w:right w:val="none" w:sz="0" w:space="0" w:color="auto"/>
          </w:divBdr>
          <w:divsChild>
            <w:div w:id="162624507">
              <w:marLeft w:val="0"/>
              <w:marRight w:val="0"/>
              <w:marTop w:val="0"/>
              <w:marBottom w:val="0"/>
              <w:divBdr>
                <w:top w:val="none" w:sz="0" w:space="0" w:color="auto"/>
                <w:left w:val="none" w:sz="0" w:space="0" w:color="auto"/>
                <w:bottom w:val="none" w:sz="0" w:space="0" w:color="auto"/>
                <w:right w:val="none" w:sz="0" w:space="0" w:color="auto"/>
              </w:divBdr>
              <w:divsChild>
                <w:div w:id="54475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30808">
      <w:bodyDiv w:val="1"/>
      <w:marLeft w:val="0"/>
      <w:marRight w:val="0"/>
      <w:marTop w:val="0"/>
      <w:marBottom w:val="0"/>
      <w:divBdr>
        <w:top w:val="none" w:sz="0" w:space="0" w:color="auto"/>
        <w:left w:val="none" w:sz="0" w:space="0" w:color="auto"/>
        <w:bottom w:val="none" w:sz="0" w:space="0" w:color="auto"/>
        <w:right w:val="none" w:sz="0" w:space="0" w:color="auto"/>
      </w:divBdr>
      <w:divsChild>
        <w:div w:id="41096090">
          <w:marLeft w:val="0"/>
          <w:marRight w:val="0"/>
          <w:marTop w:val="0"/>
          <w:marBottom w:val="0"/>
          <w:divBdr>
            <w:top w:val="none" w:sz="0" w:space="0" w:color="auto"/>
            <w:left w:val="none" w:sz="0" w:space="0" w:color="auto"/>
            <w:bottom w:val="none" w:sz="0" w:space="0" w:color="auto"/>
            <w:right w:val="none" w:sz="0" w:space="0" w:color="auto"/>
          </w:divBdr>
          <w:divsChild>
            <w:div w:id="208343151">
              <w:marLeft w:val="0"/>
              <w:marRight w:val="0"/>
              <w:marTop w:val="0"/>
              <w:marBottom w:val="0"/>
              <w:divBdr>
                <w:top w:val="none" w:sz="0" w:space="0" w:color="auto"/>
                <w:left w:val="none" w:sz="0" w:space="0" w:color="auto"/>
                <w:bottom w:val="none" w:sz="0" w:space="0" w:color="auto"/>
                <w:right w:val="none" w:sz="0" w:space="0" w:color="auto"/>
              </w:divBdr>
              <w:divsChild>
                <w:div w:id="1785683831">
                  <w:marLeft w:val="0"/>
                  <w:marRight w:val="0"/>
                  <w:marTop w:val="0"/>
                  <w:marBottom w:val="0"/>
                  <w:divBdr>
                    <w:top w:val="none" w:sz="0" w:space="0" w:color="auto"/>
                    <w:left w:val="none" w:sz="0" w:space="0" w:color="auto"/>
                    <w:bottom w:val="none" w:sz="0" w:space="0" w:color="auto"/>
                    <w:right w:val="none" w:sz="0" w:space="0" w:color="auto"/>
                  </w:divBdr>
                  <w:divsChild>
                    <w:div w:id="75093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83550">
      <w:bodyDiv w:val="1"/>
      <w:marLeft w:val="0"/>
      <w:marRight w:val="0"/>
      <w:marTop w:val="0"/>
      <w:marBottom w:val="0"/>
      <w:divBdr>
        <w:top w:val="none" w:sz="0" w:space="0" w:color="auto"/>
        <w:left w:val="none" w:sz="0" w:space="0" w:color="auto"/>
        <w:bottom w:val="none" w:sz="0" w:space="0" w:color="auto"/>
        <w:right w:val="none" w:sz="0" w:space="0" w:color="auto"/>
      </w:divBdr>
      <w:divsChild>
        <w:div w:id="706950451">
          <w:marLeft w:val="0"/>
          <w:marRight w:val="0"/>
          <w:marTop w:val="0"/>
          <w:marBottom w:val="0"/>
          <w:divBdr>
            <w:top w:val="none" w:sz="0" w:space="0" w:color="auto"/>
            <w:left w:val="none" w:sz="0" w:space="0" w:color="auto"/>
            <w:bottom w:val="none" w:sz="0" w:space="0" w:color="auto"/>
            <w:right w:val="none" w:sz="0" w:space="0" w:color="auto"/>
          </w:divBdr>
          <w:divsChild>
            <w:div w:id="1031152797">
              <w:marLeft w:val="0"/>
              <w:marRight w:val="0"/>
              <w:marTop w:val="0"/>
              <w:marBottom w:val="0"/>
              <w:divBdr>
                <w:top w:val="none" w:sz="0" w:space="0" w:color="auto"/>
                <w:left w:val="none" w:sz="0" w:space="0" w:color="auto"/>
                <w:bottom w:val="none" w:sz="0" w:space="0" w:color="auto"/>
                <w:right w:val="none" w:sz="0" w:space="0" w:color="auto"/>
              </w:divBdr>
              <w:divsChild>
                <w:div w:id="1868829402">
                  <w:marLeft w:val="0"/>
                  <w:marRight w:val="0"/>
                  <w:marTop w:val="0"/>
                  <w:marBottom w:val="0"/>
                  <w:divBdr>
                    <w:top w:val="none" w:sz="0" w:space="0" w:color="auto"/>
                    <w:left w:val="none" w:sz="0" w:space="0" w:color="auto"/>
                    <w:bottom w:val="none" w:sz="0" w:space="0" w:color="auto"/>
                    <w:right w:val="none" w:sz="0" w:space="0" w:color="auto"/>
                  </w:divBdr>
                  <w:divsChild>
                    <w:div w:id="3146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46595">
      <w:bodyDiv w:val="1"/>
      <w:marLeft w:val="0"/>
      <w:marRight w:val="0"/>
      <w:marTop w:val="0"/>
      <w:marBottom w:val="0"/>
      <w:divBdr>
        <w:top w:val="none" w:sz="0" w:space="0" w:color="auto"/>
        <w:left w:val="none" w:sz="0" w:space="0" w:color="auto"/>
        <w:bottom w:val="none" w:sz="0" w:space="0" w:color="auto"/>
        <w:right w:val="none" w:sz="0" w:space="0" w:color="auto"/>
      </w:divBdr>
      <w:divsChild>
        <w:div w:id="1126047923">
          <w:marLeft w:val="0"/>
          <w:marRight w:val="0"/>
          <w:marTop w:val="0"/>
          <w:marBottom w:val="0"/>
          <w:divBdr>
            <w:top w:val="none" w:sz="0" w:space="0" w:color="auto"/>
            <w:left w:val="none" w:sz="0" w:space="0" w:color="auto"/>
            <w:bottom w:val="none" w:sz="0" w:space="0" w:color="auto"/>
            <w:right w:val="none" w:sz="0" w:space="0" w:color="auto"/>
          </w:divBdr>
          <w:divsChild>
            <w:div w:id="332490034">
              <w:marLeft w:val="0"/>
              <w:marRight w:val="0"/>
              <w:marTop w:val="0"/>
              <w:marBottom w:val="0"/>
              <w:divBdr>
                <w:top w:val="none" w:sz="0" w:space="0" w:color="auto"/>
                <w:left w:val="none" w:sz="0" w:space="0" w:color="auto"/>
                <w:bottom w:val="none" w:sz="0" w:space="0" w:color="auto"/>
                <w:right w:val="none" w:sz="0" w:space="0" w:color="auto"/>
              </w:divBdr>
              <w:divsChild>
                <w:div w:id="124001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17985">
      <w:bodyDiv w:val="1"/>
      <w:marLeft w:val="0"/>
      <w:marRight w:val="0"/>
      <w:marTop w:val="0"/>
      <w:marBottom w:val="0"/>
      <w:divBdr>
        <w:top w:val="none" w:sz="0" w:space="0" w:color="auto"/>
        <w:left w:val="none" w:sz="0" w:space="0" w:color="auto"/>
        <w:bottom w:val="none" w:sz="0" w:space="0" w:color="auto"/>
        <w:right w:val="none" w:sz="0" w:space="0" w:color="auto"/>
      </w:divBdr>
      <w:divsChild>
        <w:div w:id="520631099">
          <w:marLeft w:val="0"/>
          <w:marRight w:val="0"/>
          <w:marTop w:val="0"/>
          <w:marBottom w:val="0"/>
          <w:divBdr>
            <w:top w:val="none" w:sz="0" w:space="0" w:color="auto"/>
            <w:left w:val="none" w:sz="0" w:space="0" w:color="auto"/>
            <w:bottom w:val="none" w:sz="0" w:space="0" w:color="auto"/>
            <w:right w:val="none" w:sz="0" w:space="0" w:color="auto"/>
          </w:divBdr>
          <w:divsChild>
            <w:div w:id="409891682">
              <w:marLeft w:val="0"/>
              <w:marRight w:val="0"/>
              <w:marTop w:val="0"/>
              <w:marBottom w:val="0"/>
              <w:divBdr>
                <w:top w:val="none" w:sz="0" w:space="0" w:color="auto"/>
                <w:left w:val="none" w:sz="0" w:space="0" w:color="auto"/>
                <w:bottom w:val="none" w:sz="0" w:space="0" w:color="auto"/>
                <w:right w:val="none" w:sz="0" w:space="0" w:color="auto"/>
              </w:divBdr>
              <w:divsChild>
                <w:div w:id="716129973">
                  <w:marLeft w:val="0"/>
                  <w:marRight w:val="0"/>
                  <w:marTop w:val="0"/>
                  <w:marBottom w:val="0"/>
                  <w:divBdr>
                    <w:top w:val="none" w:sz="0" w:space="0" w:color="auto"/>
                    <w:left w:val="none" w:sz="0" w:space="0" w:color="auto"/>
                    <w:bottom w:val="none" w:sz="0" w:space="0" w:color="auto"/>
                    <w:right w:val="none" w:sz="0" w:space="0" w:color="auto"/>
                  </w:divBdr>
                  <w:divsChild>
                    <w:div w:id="44442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03370">
      <w:bodyDiv w:val="1"/>
      <w:marLeft w:val="0"/>
      <w:marRight w:val="0"/>
      <w:marTop w:val="0"/>
      <w:marBottom w:val="0"/>
      <w:divBdr>
        <w:top w:val="none" w:sz="0" w:space="0" w:color="auto"/>
        <w:left w:val="none" w:sz="0" w:space="0" w:color="auto"/>
        <w:bottom w:val="none" w:sz="0" w:space="0" w:color="auto"/>
        <w:right w:val="none" w:sz="0" w:space="0" w:color="auto"/>
      </w:divBdr>
      <w:divsChild>
        <w:div w:id="1960648760">
          <w:marLeft w:val="0"/>
          <w:marRight w:val="0"/>
          <w:marTop w:val="0"/>
          <w:marBottom w:val="0"/>
          <w:divBdr>
            <w:top w:val="none" w:sz="0" w:space="0" w:color="auto"/>
            <w:left w:val="none" w:sz="0" w:space="0" w:color="auto"/>
            <w:bottom w:val="none" w:sz="0" w:space="0" w:color="auto"/>
            <w:right w:val="none" w:sz="0" w:space="0" w:color="auto"/>
          </w:divBdr>
          <w:divsChild>
            <w:div w:id="1536766906">
              <w:marLeft w:val="0"/>
              <w:marRight w:val="0"/>
              <w:marTop w:val="0"/>
              <w:marBottom w:val="0"/>
              <w:divBdr>
                <w:top w:val="none" w:sz="0" w:space="0" w:color="auto"/>
                <w:left w:val="none" w:sz="0" w:space="0" w:color="auto"/>
                <w:bottom w:val="none" w:sz="0" w:space="0" w:color="auto"/>
                <w:right w:val="none" w:sz="0" w:space="0" w:color="auto"/>
              </w:divBdr>
              <w:divsChild>
                <w:div w:id="727458964">
                  <w:marLeft w:val="0"/>
                  <w:marRight w:val="0"/>
                  <w:marTop w:val="0"/>
                  <w:marBottom w:val="0"/>
                  <w:divBdr>
                    <w:top w:val="none" w:sz="0" w:space="0" w:color="auto"/>
                    <w:left w:val="none" w:sz="0" w:space="0" w:color="auto"/>
                    <w:bottom w:val="none" w:sz="0" w:space="0" w:color="auto"/>
                    <w:right w:val="none" w:sz="0" w:space="0" w:color="auto"/>
                  </w:divBdr>
                </w:div>
              </w:divsChild>
            </w:div>
            <w:div w:id="615018063">
              <w:marLeft w:val="0"/>
              <w:marRight w:val="0"/>
              <w:marTop w:val="0"/>
              <w:marBottom w:val="0"/>
              <w:divBdr>
                <w:top w:val="none" w:sz="0" w:space="0" w:color="auto"/>
                <w:left w:val="none" w:sz="0" w:space="0" w:color="auto"/>
                <w:bottom w:val="none" w:sz="0" w:space="0" w:color="auto"/>
                <w:right w:val="none" w:sz="0" w:space="0" w:color="auto"/>
              </w:divBdr>
              <w:divsChild>
                <w:div w:id="208417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00233">
      <w:bodyDiv w:val="1"/>
      <w:marLeft w:val="0"/>
      <w:marRight w:val="0"/>
      <w:marTop w:val="0"/>
      <w:marBottom w:val="0"/>
      <w:divBdr>
        <w:top w:val="none" w:sz="0" w:space="0" w:color="auto"/>
        <w:left w:val="none" w:sz="0" w:space="0" w:color="auto"/>
        <w:bottom w:val="none" w:sz="0" w:space="0" w:color="auto"/>
        <w:right w:val="none" w:sz="0" w:space="0" w:color="auto"/>
      </w:divBdr>
      <w:divsChild>
        <w:div w:id="1705135176">
          <w:marLeft w:val="0"/>
          <w:marRight w:val="0"/>
          <w:marTop w:val="0"/>
          <w:marBottom w:val="0"/>
          <w:divBdr>
            <w:top w:val="none" w:sz="0" w:space="0" w:color="auto"/>
            <w:left w:val="none" w:sz="0" w:space="0" w:color="auto"/>
            <w:bottom w:val="none" w:sz="0" w:space="0" w:color="auto"/>
            <w:right w:val="none" w:sz="0" w:space="0" w:color="auto"/>
          </w:divBdr>
          <w:divsChild>
            <w:div w:id="102191733">
              <w:marLeft w:val="0"/>
              <w:marRight w:val="0"/>
              <w:marTop w:val="0"/>
              <w:marBottom w:val="0"/>
              <w:divBdr>
                <w:top w:val="none" w:sz="0" w:space="0" w:color="auto"/>
                <w:left w:val="none" w:sz="0" w:space="0" w:color="auto"/>
                <w:bottom w:val="none" w:sz="0" w:space="0" w:color="auto"/>
                <w:right w:val="none" w:sz="0" w:space="0" w:color="auto"/>
              </w:divBdr>
              <w:divsChild>
                <w:div w:id="1231884896">
                  <w:marLeft w:val="0"/>
                  <w:marRight w:val="0"/>
                  <w:marTop w:val="0"/>
                  <w:marBottom w:val="0"/>
                  <w:divBdr>
                    <w:top w:val="none" w:sz="0" w:space="0" w:color="auto"/>
                    <w:left w:val="none" w:sz="0" w:space="0" w:color="auto"/>
                    <w:bottom w:val="none" w:sz="0" w:space="0" w:color="auto"/>
                    <w:right w:val="none" w:sz="0" w:space="0" w:color="auto"/>
                  </w:divBdr>
                  <w:divsChild>
                    <w:div w:id="194572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99432">
      <w:bodyDiv w:val="1"/>
      <w:marLeft w:val="0"/>
      <w:marRight w:val="0"/>
      <w:marTop w:val="0"/>
      <w:marBottom w:val="0"/>
      <w:divBdr>
        <w:top w:val="none" w:sz="0" w:space="0" w:color="auto"/>
        <w:left w:val="none" w:sz="0" w:space="0" w:color="auto"/>
        <w:bottom w:val="none" w:sz="0" w:space="0" w:color="auto"/>
        <w:right w:val="none" w:sz="0" w:space="0" w:color="auto"/>
      </w:divBdr>
      <w:divsChild>
        <w:div w:id="176777624">
          <w:marLeft w:val="0"/>
          <w:marRight w:val="0"/>
          <w:marTop w:val="0"/>
          <w:marBottom w:val="0"/>
          <w:divBdr>
            <w:top w:val="none" w:sz="0" w:space="0" w:color="auto"/>
            <w:left w:val="none" w:sz="0" w:space="0" w:color="auto"/>
            <w:bottom w:val="none" w:sz="0" w:space="0" w:color="auto"/>
            <w:right w:val="none" w:sz="0" w:space="0" w:color="auto"/>
          </w:divBdr>
          <w:divsChild>
            <w:div w:id="966393993">
              <w:marLeft w:val="0"/>
              <w:marRight w:val="0"/>
              <w:marTop w:val="0"/>
              <w:marBottom w:val="0"/>
              <w:divBdr>
                <w:top w:val="none" w:sz="0" w:space="0" w:color="auto"/>
                <w:left w:val="none" w:sz="0" w:space="0" w:color="auto"/>
                <w:bottom w:val="none" w:sz="0" w:space="0" w:color="auto"/>
                <w:right w:val="none" w:sz="0" w:space="0" w:color="auto"/>
              </w:divBdr>
              <w:divsChild>
                <w:div w:id="134775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4089">
      <w:bodyDiv w:val="1"/>
      <w:marLeft w:val="0"/>
      <w:marRight w:val="0"/>
      <w:marTop w:val="0"/>
      <w:marBottom w:val="0"/>
      <w:divBdr>
        <w:top w:val="none" w:sz="0" w:space="0" w:color="auto"/>
        <w:left w:val="none" w:sz="0" w:space="0" w:color="auto"/>
        <w:bottom w:val="none" w:sz="0" w:space="0" w:color="auto"/>
        <w:right w:val="none" w:sz="0" w:space="0" w:color="auto"/>
      </w:divBdr>
      <w:divsChild>
        <w:div w:id="1934698545">
          <w:marLeft w:val="0"/>
          <w:marRight w:val="0"/>
          <w:marTop w:val="0"/>
          <w:marBottom w:val="0"/>
          <w:divBdr>
            <w:top w:val="none" w:sz="0" w:space="0" w:color="auto"/>
            <w:left w:val="none" w:sz="0" w:space="0" w:color="auto"/>
            <w:bottom w:val="none" w:sz="0" w:space="0" w:color="auto"/>
            <w:right w:val="none" w:sz="0" w:space="0" w:color="auto"/>
          </w:divBdr>
          <w:divsChild>
            <w:div w:id="274216360">
              <w:marLeft w:val="0"/>
              <w:marRight w:val="0"/>
              <w:marTop w:val="0"/>
              <w:marBottom w:val="0"/>
              <w:divBdr>
                <w:top w:val="none" w:sz="0" w:space="0" w:color="auto"/>
                <w:left w:val="none" w:sz="0" w:space="0" w:color="auto"/>
                <w:bottom w:val="none" w:sz="0" w:space="0" w:color="auto"/>
                <w:right w:val="none" w:sz="0" w:space="0" w:color="auto"/>
              </w:divBdr>
              <w:divsChild>
                <w:div w:id="68035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9013">
      <w:bodyDiv w:val="1"/>
      <w:marLeft w:val="0"/>
      <w:marRight w:val="0"/>
      <w:marTop w:val="0"/>
      <w:marBottom w:val="0"/>
      <w:divBdr>
        <w:top w:val="none" w:sz="0" w:space="0" w:color="auto"/>
        <w:left w:val="none" w:sz="0" w:space="0" w:color="auto"/>
        <w:bottom w:val="none" w:sz="0" w:space="0" w:color="auto"/>
        <w:right w:val="none" w:sz="0" w:space="0" w:color="auto"/>
      </w:divBdr>
      <w:divsChild>
        <w:div w:id="203710881">
          <w:marLeft w:val="0"/>
          <w:marRight w:val="0"/>
          <w:marTop w:val="0"/>
          <w:marBottom w:val="0"/>
          <w:divBdr>
            <w:top w:val="none" w:sz="0" w:space="0" w:color="auto"/>
            <w:left w:val="none" w:sz="0" w:space="0" w:color="auto"/>
            <w:bottom w:val="none" w:sz="0" w:space="0" w:color="auto"/>
            <w:right w:val="none" w:sz="0" w:space="0" w:color="auto"/>
          </w:divBdr>
          <w:divsChild>
            <w:div w:id="229074798">
              <w:marLeft w:val="0"/>
              <w:marRight w:val="0"/>
              <w:marTop w:val="0"/>
              <w:marBottom w:val="0"/>
              <w:divBdr>
                <w:top w:val="none" w:sz="0" w:space="0" w:color="auto"/>
                <w:left w:val="none" w:sz="0" w:space="0" w:color="auto"/>
                <w:bottom w:val="none" w:sz="0" w:space="0" w:color="auto"/>
                <w:right w:val="none" w:sz="0" w:space="0" w:color="auto"/>
              </w:divBdr>
              <w:divsChild>
                <w:div w:id="3347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16082">
      <w:bodyDiv w:val="1"/>
      <w:marLeft w:val="0"/>
      <w:marRight w:val="0"/>
      <w:marTop w:val="0"/>
      <w:marBottom w:val="0"/>
      <w:divBdr>
        <w:top w:val="none" w:sz="0" w:space="0" w:color="auto"/>
        <w:left w:val="none" w:sz="0" w:space="0" w:color="auto"/>
        <w:bottom w:val="none" w:sz="0" w:space="0" w:color="auto"/>
        <w:right w:val="none" w:sz="0" w:space="0" w:color="auto"/>
      </w:divBdr>
      <w:divsChild>
        <w:div w:id="164052856">
          <w:marLeft w:val="0"/>
          <w:marRight w:val="0"/>
          <w:marTop w:val="0"/>
          <w:marBottom w:val="0"/>
          <w:divBdr>
            <w:top w:val="none" w:sz="0" w:space="0" w:color="auto"/>
            <w:left w:val="none" w:sz="0" w:space="0" w:color="auto"/>
            <w:bottom w:val="none" w:sz="0" w:space="0" w:color="auto"/>
            <w:right w:val="none" w:sz="0" w:space="0" w:color="auto"/>
          </w:divBdr>
          <w:divsChild>
            <w:div w:id="1308317993">
              <w:marLeft w:val="0"/>
              <w:marRight w:val="0"/>
              <w:marTop w:val="0"/>
              <w:marBottom w:val="0"/>
              <w:divBdr>
                <w:top w:val="none" w:sz="0" w:space="0" w:color="auto"/>
                <w:left w:val="none" w:sz="0" w:space="0" w:color="auto"/>
                <w:bottom w:val="none" w:sz="0" w:space="0" w:color="auto"/>
                <w:right w:val="none" w:sz="0" w:space="0" w:color="auto"/>
              </w:divBdr>
              <w:divsChild>
                <w:div w:id="122390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35393">
      <w:bodyDiv w:val="1"/>
      <w:marLeft w:val="0"/>
      <w:marRight w:val="0"/>
      <w:marTop w:val="0"/>
      <w:marBottom w:val="0"/>
      <w:divBdr>
        <w:top w:val="none" w:sz="0" w:space="0" w:color="auto"/>
        <w:left w:val="none" w:sz="0" w:space="0" w:color="auto"/>
        <w:bottom w:val="none" w:sz="0" w:space="0" w:color="auto"/>
        <w:right w:val="none" w:sz="0" w:space="0" w:color="auto"/>
      </w:divBdr>
      <w:divsChild>
        <w:div w:id="1090465589">
          <w:marLeft w:val="0"/>
          <w:marRight w:val="0"/>
          <w:marTop w:val="0"/>
          <w:marBottom w:val="0"/>
          <w:divBdr>
            <w:top w:val="none" w:sz="0" w:space="0" w:color="auto"/>
            <w:left w:val="none" w:sz="0" w:space="0" w:color="auto"/>
            <w:bottom w:val="none" w:sz="0" w:space="0" w:color="auto"/>
            <w:right w:val="none" w:sz="0" w:space="0" w:color="auto"/>
          </w:divBdr>
          <w:divsChild>
            <w:div w:id="1312514930">
              <w:marLeft w:val="0"/>
              <w:marRight w:val="0"/>
              <w:marTop w:val="0"/>
              <w:marBottom w:val="0"/>
              <w:divBdr>
                <w:top w:val="none" w:sz="0" w:space="0" w:color="auto"/>
                <w:left w:val="none" w:sz="0" w:space="0" w:color="auto"/>
                <w:bottom w:val="none" w:sz="0" w:space="0" w:color="auto"/>
                <w:right w:val="none" w:sz="0" w:space="0" w:color="auto"/>
              </w:divBdr>
              <w:divsChild>
                <w:div w:id="66840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7174">
      <w:bodyDiv w:val="1"/>
      <w:marLeft w:val="0"/>
      <w:marRight w:val="0"/>
      <w:marTop w:val="0"/>
      <w:marBottom w:val="0"/>
      <w:divBdr>
        <w:top w:val="none" w:sz="0" w:space="0" w:color="auto"/>
        <w:left w:val="none" w:sz="0" w:space="0" w:color="auto"/>
        <w:bottom w:val="none" w:sz="0" w:space="0" w:color="auto"/>
        <w:right w:val="none" w:sz="0" w:space="0" w:color="auto"/>
      </w:divBdr>
      <w:divsChild>
        <w:div w:id="995718226">
          <w:marLeft w:val="0"/>
          <w:marRight w:val="0"/>
          <w:marTop w:val="0"/>
          <w:marBottom w:val="0"/>
          <w:divBdr>
            <w:top w:val="none" w:sz="0" w:space="0" w:color="auto"/>
            <w:left w:val="none" w:sz="0" w:space="0" w:color="auto"/>
            <w:bottom w:val="none" w:sz="0" w:space="0" w:color="auto"/>
            <w:right w:val="none" w:sz="0" w:space="0" w:color="auto"/>
          </w:divBdr>
          <w:divsChild>
            <w:div w:id="63964348">
              <w:marLeft w:val="0"/>
              <w:marRight w:val="0"/>
              <w:marTop w:val="0"/>
              <w:marBottom w:val="0"/>
              <w:divBdr>
                <w:top w:val="none" w:sz="0" w:space="0" w:color="auto"/>
                <w:left w:val="none" w:sz="0" w:space="0" w:color="auto"/>
                <w:bottom w:val="none" w:sz="0" w:space="0" w:color="auto"/>
                <w:right w:val="none" w:sz="0" w:space="0" w:color="auto"/>
              </w:divBdr>
              <w:divsChild>
                <w:div w:id="50240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03696">
      <w:bodyDiv w:val="1"/>
      <w:marLeft w:val="0"/>
      <w:marRight w:val="0"/>
      <w:marTop w:val="0"/>
      <w:marBottom w:val="0"/>
      <w:divBdr>
        <w:top w:val="none" w:sz="0" w:space="0" w:color="auto"/>
        <w:left w:val="none" w:sz="0" w:space="0" w:color="auto"/>
        <w:bottom w:val="none" w:sz="0" w:space="0" w:color="auto"/>
        <w:right w:val="none" w:sz="0" w:space="0" w:color="auto"/>
      </w:divBdr>
      <w:divsChild>
        <w:div w:id="612909144">
          <w:marLeft w:val="0"/>
          <w:marRight w:val="0"/>
          <w:marTop w:val="0"/>
          <w:marBottom w:val="0"/>
          <w:divBdr>
            <w:top w:val="none" w:sz="0" w:space="0" w:color="auto"/>
            <w:left w:val="none" w:sz="0" w:space="0" w:color="auto"/>
            <w:bottom w:val="none" w:sz="0" w:space="0" w:color="auto"/>
            <w:right w:val="none" w:sz="0" w:space="0" w:color="auto"/>
          </w:divBdr>
          <w:divsChild>
            <w:div w:id="1252935919">
              <w:marLeft w:val="0"/>
              <w:marRight w:val="0"/>
              <w:marTop w:val="0"/>
              <w:marBottom w:val="0"/>
              <w:divBdr>
                <w:top w:val="none" w:sz="0" w:space="0" w:color="auto"/>
                <w:left w:val="none" w:sz="0" w:space="0" w:color="auto"/>
                <w:bottom w:val="none" w:sz="0" w:space="0" w:color="auto"/>
                <w:right w:val="none" w:sz="0" w:space="0" w:color="auto"/>
              </w:divBdr>
              <w:divsChild>
                <w:div w:id="1637224781">
                  <w:marLeft w:val="0"/>
                  <w:marRight w:val="0"/>
                  <w:marTop w:val="0"/>
                  <w:marBottom w:val="0"/>
                  <w:divBdr>
                    <w:top w:val="none" w:sz="0" w:space="0" w:color="auto"/>
                    <w:left w:val="none" w:sz="0" w:space="0" w:color="auto"/>
                    <w:bottom w:val="none" w:sz="0" w:space="0" w:color="auto"/>
                    <w:right w:val="none" w:sz="0" w:space="0" w:color="auto"/>
                  </w:divBdr>
                  <w:divsChild>
                    <w:div w:id="6796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945063">
      <w:bodyDiv w:val="1"/>
      <w:marLeft w:val="0"/>
      <w:marRight w:val="0"/>
      <w:marTop w:val="0"/>
      <w:marBottom w:val="0"/>
      <w:divBdr>
        <w:top w:val="none" w:sz="0" w:space="0" w:color="auto"/>
        <w:left w:val="none" w:sz="0" w:space="0" w:color="auto"/>
        <w:bottom w:val="none" w:sz="0" w:space="0" w:color="auto"/>
        <w:right w:val="none" w:sz="0" w:space="0" w:color="auto"/>
      </w:divBdr>
      <w:divsChild>
        <w:div w:id="852576368">
          <w:marLeft w:val="0"/>
          <w:marRight w:val="0"/>
          <w:marTop w:val="0"/>
          <w:marBottom w:val="0"/>
          <w:divBdr>
            <w:top w:val="none" w:sz="0" w:space="0" w:color="auto"/>
            <w:left w:val="none" w:sz="0" w:space="0" w:color="auto"/>
            <w:bottom w:val="none" w:sz="0" w:space="0" w:color="auto"/>
            <w:right w:val="none" w:sz="0" w:space="0" w:color="auto"/>
          </w:divBdr>
          <w:divsChild>
            <w:div w:id="563756228">
              <w:marLeft w:val="0"/>
              <w:marRight w:val="0"/>
              <w:marTop w:val="0"/>
              <w:marBottom w:val="0"/>
              <w:divBdr>
                <w:top w:val="none" w:sz="0" w:space="0" w:color="auto"/>
                <w:left w:val="none" w:sz="0" w:space="0" w:color="auto"/>
                <w:bottom w:val="none" w:sz="0" w:space="0" w:color="auto"/>
                <w:right w:val="none" w:sz="0" w:space="0" w:color="auto"/>
              </w:divBdr>
              <w:divsChild>
                <w:div w:id="142864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651641">
      <w:bodyDiv w:val="1"/>
      <w:marLeft w:val="0"/>
      <w:marRight w:val="0"/>
      <w:marTop w:val="0"/>
      <w:marBottom w:val="0"/>
      <w:divBdr>
        <w:top w:val="none" w:sz="0" w:space="0" w:color="auto"/>
        <w:left w:val="none" w:sz="0" w:space="0" w:color="auto"/>
        <w:bottom w:val="none" w:sz="0" w:space="0" w:color="auto"/>
        <w:right w:val="none" w:sz="0" w:space="0" w:color="auto"/>
      </w:divBdr>
      <w:divsChild>
        <w:div w:id="2046832981">
          <w:marLeft w:val="0"/>
          <w:marRight w:val="0"/>
          <w:marTop w:val="0"/>
          <w:marBottom w:val="0"/>
          <w:divBdr>
            <w:top w:val="none" w:sz="0" w:space="0" w:color="auto"/>
            <w:left w:val="none" w:sz="0" w:space="0" w:color="auto"/>
            <w:bottom w:val="none" w:sz="0" w:space="0" w:color="auto"/>
            <w:right w:val="none" w:sz="0" w:space="0" w:color="auto"/>
          </w:divBdr>
          <w:divsChild>
            <w:div w:id="971518235">
              <w:marLeft w:val="0"/>
              <w:marRight w:val="0"/>
              <w:marTop w:val="0"/>
              <w:marBottom w:val="0"/>
              <w:divBdr>
                <w:top w:val="none" w:sz="0" w:space="0" w:color="auto"/>
                <w:left w:val="none" w:sz="0" w:space="0" w:color="auto"/>
                <w:bottom w:val="none" w:sz="0" w:space="0" w:color="auto"/>
                <w:right w:val="none" w:sz="0" w:space="0" w:color="auto"/>
              </w:divBdr>
              <w:divsChild>
                <w:div w:id="1364748830">
                  <w:marLeft w:val="0"/>
                  <w:marRight w:val="0"/>
                  <w:marTop w:val="0"/>
                  <w:marBottom w:val="0"/>
                  <w:divBdr>
                    <w:top w:val="none" w:sz="0" w:space="0" w:color="auto"/>
                    <w:left w:val="none" w:sz="0" w:space="0" w:color="auto"/>
                    <w:bottom w:val="none" w:sz="0" w:space="0" w:color="auto"/>
                    <w:right w:val="none" w:sz="0" w:space="0" w:color="auto"/>
                  </w:divBdr>
                  <w:divsChild>
                    <w:div w:id="151507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426799">
      <w:bodyDiv w:val="1"/>
      <w:marLeft w:val="0"/>
      <w:marRight w:val="0"/>
      <w:marTop w:val="0"/>
      <w:marBottom w:val="0"/>
      <w:divBdr>
        <w:top w:val="none" w:sz="0" w:space="0" w:color="auto"/>
        <w:left w:val="none" w:sz="0" w:space="0" w:color="auto"/>
        <w:bottom w:val="none" w:sz="0" w:space="0" w:color="auto"/>
        <w:right w:val="none" w:sz="0" w:space="0" w:color="auto"/>
      </w:divBdr>
      <w:divsChild>
        <w:div w:id="117837525">
          <w:marLeft w:val="0"/>
          <w:marRight w:val="0"/>
          <w:marTop w:val="0"/>
          <w:marBottom w:val="0"/>
          <w:divBdr>
            <w:top w:val="none" w:sz="0" w:space="0" w:color="auto"/>
            <w:left w:val="none" w:sz="0" w:space="0" w:color="auto"/>
            <w:bottom w:val="none" w:sz="0" w:space="0" w:color="auto"/>
            <w:right w:val="none" w:sz="0" w:space="0" w:color="auto"/>
          </w:divBdr>
          <w:divsChild>
            <w:div w:id="1792673943">
              <w:marLeft w:val="0"/>
              <w:marRight w:val="0"/>
              <w:marTop w:val="0"/>
              <w:marBottom w:val="0"/>
              <w:divBdr>
                <w:top w:val="none" w:sz="0" w:space="0" w:color="auto"/>
                <w:left w:val="none" w:sz="0" w:space="0" w:color="auto"/>
                <w:bottom w:val="none" w:sz="0" w:space="0" w:color="auto"/>
                <w:right w:val="none" w:sz="0" w:space="0" w:color="auto"/>
              </w:divBdr>
              <w:divsChild>
                <w:div w:id="1925872324">
                  <w:marLeft w:val="0"/>
                  <w:marRight w:val="0"/>
                  <w:marTop w:val="0"/>
                  <w:marBottom w:val="0"/>
                  <w:divBdr>
                    <w:top w:val="none" w:sz="0" w:space="0" w:color="auto"/>
                    <w:left w:val="none" w:sz="0" w:space="0" w:color="auto"/>
                    <w:bottom w:val="none" w:sz="0" w:space="0" w:color="auto"/>
                    <w:right w:val="none" w:sz="0" w:space="0" w:color="auto"/>
                  </w:divBdr>
                  <w:divsChild>
                    <w:div w:id="172798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532418">
      <w:bodyDiv w:val="1"/>
      <w:marLeft w:val="0"/>
      <w:marRight w:val="0"/>
      <w:marTop w:val="0"/>
      <w:marBottom w:val="0"/>
      <w:divBdr>
        <w:top w:val="none" w:sz="0" w:space="0" w:color="auto"/>
        <w:left w:val="none" w:sz="0" w:space="0" w:color="auto"/>
        <w:bottom w:val="none" w:sz="0" w:space="0" w:color="auto"/>
        <w:right w:val="none" w:sz="0" w:space="0" w:color="auto"/>
      </w:divBdr>
      <w:divsChild>
        <w:div w:id="1284925334">
          <w:marLeft w:val="0"/>
          <w:marRight w:val="0"/>
          <w:marTop w:val="0"/>
          <w:marBottom w:val="0"/>
          <w:divBdr>
            <w:top w:val="none" w:sz="0" w:space="0" w:color="auto"/>
            <w:left w:val="none" w:sz="0" w:space="0" w:color="auto"/>
            <w:bottom w:val="none" w:sz="0" w:space="0" w:color="auto"/>
            <w:right w:val="none" w:sz="0" w:space="0" w:color="auto"/>
          </w:divBdr>
          <w:divsChild>
            <w:div w:id="786201917">
              <w:marLeft w:val="0"/>
              <w:marRight w:val="0"/>
              <w:marTop w:val="0"/>
              <w:marBottom w:val="0"/>
              <w:divBdr>
                <w:top w:val="none" w:sz="0" w:space="0" w:color="auto"/>
                <w:left w:val="none" w:sz="0" w:space="0" w:color="auto"/>
                <w:bottom w:val="none" w:sz="0" w:space="0" w:color="auto"/>
                <w:right w:val="none" w:sz="0" w:space="0" w:color="auto"/>
              </w:divBdr>
              <w:divsChild>
                <w:div w:id="642655603">
                  <w:marLeft w:val="0"/>
                  <w:marRight w:val="0"/>
                  <w:marTop w:val="0"/>
                  <w:marBottom w:val="0"/>
                  <w:divBdr>
                    <w:top w:val="none" w:sz="0" w:space="0" w:color="auto"/>
                    <w:left w:val="none" w:sz="0" w:space="0" w:color="auto"/>
                    <w:bottom w:val="none" w:sz="0" w:space="0" w:color="auto"/>
                    <w:right w:val="none" w:sz="0" w:space="0" w:color="auto"/>
                  </w:divBdr>
                  <w:divsChild>
                    <w:div w:id="22749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463046">
      <w:bodyDiv w:val="1"/>
      <w:marLeft w:val="0"/>
      <w:marRight w:val="0"/>
      <w:marTop w:val="0"/>
      <w:marBottom w:val="0"/>
      <w:divBdr>
        <w:top w:val="none" w:sz="0" w:space="0" w:color="auto"/>
        <w:left w:val="none" w:sz="0" w:space="0" w:color="auto"/>
        <w:bottom w:val="none" w:sz="0" w:space="0" w:color="auto"/>
        <w:right w:val="none" w:sz="0" w:space="0" w:color="auto"/>
      </w:divBdr>
      <w:divsChild>
        <w:div w:id="1012806110">
          <w:marLeft w:val="0"/>
          <w:marRight w:val="0"/>
          <w:marTop w:val="0"/>
          <w:marBottom w:val="0"/>
          <w:divBdr>
            <w:top w:val="none" w:sz="0" w:space="0" w:color="auto"/>
            <w:left w:val="none" w:sz="0" w:space="0" w:color="auto"/>
            <w:bottom w:val="none" w:sz="0" w:space="0" w:color="auto"/>
            <w:right w:val="none" w:sz="0" w:space="0" w:color="auto"/>
          </w:divBdr>
          <w:divsChild>
            <w:div w:id="177161626">
              <w:marLeft w:val="0"/>
              <w:marRight w:val="0"/>
              <w:marTop w:val="0"/>
              <w:marBottom w:val="0"/>
              <w:divBdr>
                <w:top w:val="none" w:sz="0" w:space="0" w:color="auto"/>
                <w:left w:val="none" w:sz="0" w:space="0" w:color="auto"/>
                <w:bottom w:val="none" w:sz="0" w:space="0" w:color="auto"/>
                <w:right w:val="none" w:sz="0" w:space="0" w:color="auto"/>
              </w:divBdr>
              <w:divsChild>
                <w:div w:id="25159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287638">
      <w:bodyDiv w:val="1"/>
      <w:marLeft w:val="0"/>
      <w:marRight w:val="0"/>
      <w:marTop w:val="0"/>
      <w:marBottom w:val="0"/>
      <w:divBdr>
        <w:top w:val="none" w:sz="0" w:space="0" w:color="auto"/>
        <w:left w:val="none" w:sz="0" w:space="0" w:color="auto"/>
        <w:bottom w:val="none" w:sz="0" w:space="0" w:color="auto"/>
        <w:right w:val="none" w:sz="0" w:space="0" w:color="auto"/>
      </w:divBdr>
      <w:divsChild>
        <w:div w:id="647517637">
          <w:marLeft w:val="0"/>
          <w:marRight w:val="0"/>
          <w:marTop w:val="0"/>
          <w:marBottom w:val="0"/>
          <w:divBdr>
            <w:top w:val="none" w:sz="0" w:space="0" w:color="auto"/>
            <w:left w:val="none" w:sz="0" w:space="0" w:color="auto"/>
            <w:bottom w:val="none" w:sz="0" w:space="0" w:color="auto"/>
            <w:right w:val="none" w:sz="0" w:space="0" w:color="auto"/>
          </w:divBdr>
          <w:divsChild>
            <w:div w:id="733818457">
              <w:marLeft w:val="0"/>
              <w:marRight w:val="0"/>
              <w:marTop w:val="0"/>
              <w:marBottom w:val="0"/>
              <w:divBdr>
                <w:top w:val="none" w:sz="0" w:space="0" w:color="auto"/>
                <w:left w:val="none" w:sz="0" w:space="0" w:color="auto"/>
                <w:bottom w:val="none" w:sz="0" w:space="0" w:color="auto"/>
                <w:right w:val="none" w:sz="0" w:space="0" w:color="auto"/>
              </w:divBdr>
              <w:divsChild>
                <w:div w:id="9340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135295">
      <w:bodyDiv w:val="1"/>
      <w:marLeft w:val="0"/>
      <w:marRight w:val="0"/>
      <w:marTop w:val="0"/>
      <w:marBottom w:val="0"/>
      <w:divBdr>
        <w:top w:val="none" w:sz="0" w:space="0" w:color="auto"/>
        <w:left w:val="none" w:sz="0" w:space="0" w:color="auto"/>
        <w:bottom w:val="none" w:sz="0" w:space="0" w:color="auto"/>
        <w:right w:val="none" w:sz="0" w:space="0" w:color="auto"/>
      </w:divBdr>
      <w:divsChild>
        <w:div w:id="686567658">
          <w:marLeft w:val="0"/>
          <w:marRight w:val="0"/>
          <w:marTop w:val="0"/>
          <w:marBottom w:val="0"/>
          <w:divBdr>
            <w:top w:val="none" w:sz="0" w:space="0" w:color="auto"/>
            <w:left w:val="none" w:sz="0" w:space="0" w:color="auto"/>
            <w:bottom w:val="none" w:sz="0" w:space="0" w:color="auto"/>
            <w:right w:val="none" w:sz="0" w:space="0" w:color="auto"/>
          </w:divBdr>
          <w:divsChild>
            <w:div w:id="1127772913">
              <w:marLeft w:val="0"/>
              <w:marRight w:val="0"/>
              <w:marTop w:val="0"/>
              <w:marBottom w:val="0"/>
              <w:divBdr>
                <w:top w:val="none" w:sz="0" w:space="0" w:color="auto"/>
                <w:left w:val="none" w:sz="0" w:space="0" w:color="auto"/>
                <w:bottom w:val="none" w:sz="0" w:space="0" w:color="auto"/>
                <w:right w:val="none" w:sz="0" w:space="0" w:color="auto"/>
              </w:divBdr>
              <w:divsChild>
                <w:div w:id="82694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956173">
      <w:bodyDiv w:val="1"/>
      <w:marLeft w:val="0"/>
      <w:marRight w:val="0"/>
      <w:marTop w:val="0"/>
      <w:marBottom w:val="0"/>
      <w:divBdr>
        <w:top w:val="none" w:sz="0" w:space="0" w:color="auto"/>
        <w:left w:val="none" w:sz="0" w:space="0" w:color="auto"/>
        <w:bottom w:val="none" w:sz="0" w:space="0" w:color="auto"/>
        <w:right w:val="none" w:sz="0" w:space="0" w:color="auto"/>
      </w:divBdr>
      <w:divsChild>
        <w:div w:id="138419536">
          <w:marLeft w:val="0"/>
          <w:marRight w:val="0"/>
          <w:marTop w:val="0"/>
          <w:marBottom w:val="0"/>
          <w:divBdr>
            <w:top w:val="none" w:sz="0" w:space="0" w:color="auto"/>
            <w:left w:val="none" w:sz="0" w:space="0" w:color="auto"/>
            <w:bottom w:val="none" w:sz="0" w:space="0" w:color="auto"/>
            <w:right w:val="none" w:sz="0" w:space="0" w:color="auto"/>
          </w:divBdr>
          <w:divsChild>
            <w:div w:id="1424032738">
              <w:marLeft w:val="0"/>
              <w:marRight w:val="0"/>
              <w:marTop w:val="0"/>
              <w:marBottom w:val="0"/>
              <w:divBdr>
                <w:top w:val="none" w:sz="0" w:space="0" w:color="auto"/>
                <w:left w:val="none" w:sz="0" w:space="0" w:color="auto"/>
                <w:bottom w:val="none" w:sz="0" w:space="0" w:color="auto"/>
                <w:right w:val="none" w:sz="0" w:space="0" w:color="auto"/>
              </w:divBdr>
              <w:divsChild>
                <w:div w:id="14958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42332">
      <w:bodyDiv w:val="1"/>
      <w:marLeft w:val="0"/>
      <w:marRight w:val="0"/>
      <w:marTop w:val="0"/>
      <w:marBottom w:val="0"/>
      <w:divBdr>
        <w:top w:val="none" w:sz="0" w:space="0" w:color="auto"/>
        <w:left w:val="none" w:sz="0" w:space="0" w:color="auto"/>
        <w:bottom w:val="none" w:sz="0" w:space="0" w:color="auto"/>
        <w:right w:val="none" w:sz="0" w:space="0" w:color="auto"/>
      </w:divBdr>
      <w:divsChild>
        <w:div w:id="231353121">
          <w:marLeft w:val="0"/>
          <w:marRight w:val="0"/>
          <w:marTop w:val="0"/>
          <w:marBottom w:val="0"/>
          <w:divBdr>
            <w:top w:val="none" w:sz="0" w:space="0" w:color="auto"/>
            <w:left w:val="none" w:sz="0" w:space="0" w:color="auto"/>
            <w:bottom w:val="none" w:sz="0" w:space="0" w:color="auto"/>
            <w:right w:val="none" w:sz="0" w:space="0" w:color="auto"/>
          </w:divBdr>
          <w:divsChild>
            <w:div w:id="1745756046">
              <w:marLeft w:val="0"/>
              <w:marRight w:val="0"/>
              <w:marTop w:val="0"/>
              <w:marBottom w:val="0"/>
              <w:divBdr>
                <w:top w:val="none" w:sz="0" w:space="0" w:color="auto"/>
                <w:left w:val="none" w:sz="0" w:space="0" w:color="auto"/>
                <w:bottom w:val="none" w:sz="0" w:space="0" w:color="auto"/>
                <w:right w:val="none" w:sz="0" w:space="0" w:color="auto"/>
              </w:divBdr>
              <w:divsChild>
                <w:div w:id="148045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02028">
      <w:bodyDiv w:val="1"/>
      <w:marLeft w:val="0"/>
      <w:marRight w:val="0"/>
      <w:marTop w:val="0"/>
      <w:marBottom w:val="0"/>
      <w:divBdr>
        <w:top w:val="none" w:sz="0" w:space="0" w:color="auto"/>
        <w:left w:val="none" w:sz="0" w:space="0" w:color="auto"/>
        <w:bottom w:val="none" w:sz="0" w:space="0" w:color="auto"/>
        <w:right w:val="none" w:sz="0" w:space="0" w:color="auto"/>
      </w:divBdr>
      <w:divsChild>
        <w:div w:id="2360034">
          <w:marLeft w:val="0"/>
          <w:marRight w:val="0"/>
          <w:marTop w:val="0"/>
          <w:marBottom w:val="0"/>
          <w:divBdr>
            <w:top w:val="none" w:sz="0" w:space="0" w:color="auto"/>
            <w:left w:val="none" w:sz="0" w:space="0" w:color="auto"/>
            <w:bottom w:val="none" w:sz="0" w:space="0" w:color="auto"/>
            <w:right w:val="none" w:sz="0" w:space="0" w:color="auto"/>
          </w:divBdr>
          <w:divsChild>
            <w:div w:id="1227840976">
              <w:marLeft w:val="0"/>
              <w:marRight w:val="0"/>
              <w:marTop w:val="0"/>
              <w:marBottom w:val="0"/>
              <w:divBdr>
                <w:top w:val="none" w:sz="0" w:space="0" w:color="auto"/>
                <w:left w:val="none" w:sz="0" w:space="0" w:color="auto"/>
                <w:bottom w:val="none" w:sz="0" w:space="0" w:color="auto"/>
                <w:right w:val="none" w:sz="0" w:space="0" w:color="auto"/>
              </w:divBdr>
              <w:divsChild>
                <w:div w:id="2015497809">
                  <w:marLeft w:val="0"/>
                  <w:marRight w:val="0"/>
                  <w:marTop w:val="0"/>
                  <w:marBottom w:val="0"/>
                  <w:divBdr>
                    <w:top w:val="none" w:sz="0" w:space="0" w:color="auto"/>
                    <w:left w:val="none" w:sz="0" w:space="0" w:color="auto"/>
                    <w:bottom w:val="none" w:sz="0" w:space="0" w:color="auto"/>
                    <w:right w:val="none" w:sz="0" w:space="0" w:color="auto"/>
                  </w:divBdr>
                </w:div>
              </w:divsChild>
            </w:div>
            <w:div w:id="1014108261">
              <w:marLeft w:val="0"/>
              <w:marRight w:val="0"/>
              <w:marTop w:val="0"/>
              <w:marBottom w:val="0"/>
              <w:divBdr>
                <w:top w:val="none" w:sz="0" w:space="0" w:color="auto"/>
                <w:left w:val="none" w:sz="0" w:space="0" w:color="auto"/>
                <w:bottom w:val="none" w:sz="0" w:space="0" w:color="auto"/>
                <w:right w:val="none" w:sz="0" w:space="0" w:color="auto"/>
              </w:divBdr>
              <w:divsChild>
                <w:div w:id="380903917">
                  <w:marLeft w:val="0"/>
                  <w:marRight w:val="0"/>
                  <w:marTop w:val="0"/>
                  <w:marBottom w:val="0"/>
                  <w:divBdr>
                    <w:top w:val="none" w:sz="0" w:space="0" w:color="auto"/>
                    <w:left w:val="none" w:sz="0" w:space="0" w:color="auto"/>
                    <w:bottom w:val="none" w:sz="0" w:space="0" w:color="auto"/>
                    <w:right w:val="none" w:sz="0" w:space="0" w:color="auto"/>
                  </w:divBdr>
                </w:div>
                <w:div w:id="46235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696773">
      <w:bodyDiv w:val="1"/>
      <w:marLeft w:val="0"/>
      <w:marRight w:val="0"/>
      <w:marTop w:val="0"/>
      <w:marBottom w:val="0"/>
      <w:divBdr>
        <w:top w:val="none" w:sz="0" w:space="0" w:color="auto"/>
        <w:left w:val="none" w:sz="0" w:space="0" w:color="auto"/>
        <w:bottom w:val="none" w:sz="0" w:space="0" w:color="auto"/>
        <w:right w:val="none" w:sz="0" w:space="0" w:color="auto"/>
      </w:divBdr>
      <w:divsChild>
        <w:div w:id="447821255">
          <w:marLeft w:val="0"/>
          <w:marRight w:val="0"/>
          <w:marTop w:val="0"/>
          <w:marBottom w:val="0"/>
          <w:divBdr>
            <w:top w:val="none" w:sz="0" w:space="0" w:color="auto"/>
            <w:left w:val="none" w:sz="0" w:space="0" w:color="auto"/>
            <w:bottom w:val="none" w:sz="0" w:space="0" w:color="auto"/>
            <w:right w:val="none" w:sz="0" w:space="0" w:color="auto"/>
          </w:divBdr>
          <w:divsChild>
            <w:div w:id="943533597">
              <w:marLeft w:val="0"/>
              <w:marRight w:val="0"/>
              <w:marTop w:val="0"/>
              <w:marBottom w:val="0"/>
              <w:divBdr>
                <w:top w:val="none" w:sz="0" w:space="0" w:color="auto"/>
                <w:left w:val="none" w:sz="0" w:space="0" w:color="auto"/>
                <w:bottom w:val="none" w:sz="0" w:space="0" w:color="auto"/>
                <w:right w:val="none" w:sz="0" w:space="0" w:color="auto"/>
              </w:divBdr>
              <w:divsChild>
                <w:div w:id="207304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453746">
      <w:bodyDiv w:val="1"/>
      <w:marLeft w:val="0"/>
      <w:marRight w:val="0"/>
      <w:marTop w:val="0"/>
      <w:marBottom w:val="0"/>
      <w:divBdr>
        <w:top w:val="none" w:sz="0" w:space="0" w:color="auto"/>
        <w:left w:val="none" w:sz="0" w:space="0" w:color="auto"/>
        <w:bottom w:val="none" w:sz="0" w:space="0" w:color="auto"/>
        <w:right w:val="none" w:sz="0" w:space="0" w:color="auto"/>
      </w:divBdr>
      <w:divsChild>
        <w:div w:id="2111587884">
          <w:marLeft w:val="0"/>
          <w:marRight w:val="0"/>
          <w:marTop w:val="0"/>
          <w:marBottom w:val="0"/>
          <w:divBdr>
            <w:top w:val="none" w:sz="0" w:space="0" w:color="auto"/>
            <w:left w:val="none" w:sz="0" w:space="0" w:color="auto"/>
            <w:bottom w:val="none" w:sz="0" w:space="0" w:color="auto"/>
            <w:right w:val="none" w:sz="0" w:space="0" w:color="auto"/>
          </w:divBdr>
          <w:divsChild>
            <w:div w:id="1644848282">
              <w:marLeft w:val="0"/>
              <w:marRight w:val="0"/>
              <w:marTop w:val="0"/>
              <w:marBottom w:val="0"/>
              <w:divBdr>
                <w:top w:val="none" w:sz="0" w:space="0" w:color="auto"/>
                <w:left w:val="none" w:sz="0" w:space="0" w:color="auto"/>
                <w:bottom w:val="none" w:sz="0" w:space="0" w:color="auto"/>
                <w:right w:val="none" w:sz="0" w:space="0" w:color="auto"/>
              </w:divBdr>
              <w:divsChild>
                <w:div w:id="856313721">
                  <w:marLeft w:val="0"/>
                  <w:marRight w:val="0"/>
                  <w:marTop w:val="0"/>
                  <w:marBottom w:val="0"/>
                  <w:divBdr>
                    <w:top w:val="none" w:sz="0" w:space="0" w:color="auto"/>
                    <w:left w:val="none" w:sz="0" w:space="0" w:color="auto"/>
                    <w:bottom w:val="none" w:sz="0" w:space="0" w:color="auto"/>
                    <w:right w:val="none" w:sz="0" w:space="0" w:color="auto"/>
                  </w:divBdr>
                  <w:divsChild>
                    <w:div w:id="17959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299225">
      <w:bodyDiv w:val="1"/>
      <w:marLeft w:val="0"/>
      <w:marRight w:val="0"/>
      <w:marTop w:val="0"/>
      <w:marBottom w:val="0"/>
      <w:divBdr>
        <w:top w:val="none" w:sz="0" w:space="0" w:color="auto"/>
        <w:left w:val="none" w:sz="0" w:space="0" w:color="auto"/>
        <w:bottom w:val="none" w:sz="0" w:space="0" w:color="auto"/>
        <w:right w:val="none" w:sz="0" w:space="0" w:color="auto"/>
      </w:divBdr>
      <w:divsChild>
        <w:div w:id="1881934809">
          <w:marLeft w:val="0"/>
          <w:marRight w:val="0"/>
          <w:marTop w:val="0"/>
          <w:marBottom w:val="0"/>
          <w:divBdr>
            <w:top w:val="none" w:sz="0" w:space="0" w:color="auto"/>
            <w:left w:val="none" w:sz="0" w:space="0" w:color="auto"/>
            <w:bottom w:val="none" w:sz="0" w:space="0" w:color="auto"/>
            <w:right w:val="none" w:sz="0" w:space="0" w:color="auto"/>
          </w:divBdr>
          <w:divsChild>
            <w:div w:id="1205870450">
              <w:marLeft w:val="0"/>
              <w:marRight w:val="0"/>
              <w:marTop w:val="0"/>
              <w:marBottom w:val="0"/>
              <w:divBdr>
                <w:top w:val="none" w:sz="0" w:space="0" w:color="auto"/>
                <w:left w:val="none" w:sz="0" w:space="0" w:color="auto"/>
                <w:bottom w:val="none" w:sz="0" w:space="0" w:color="auto"/>
                <w:right w:val="none" w:sz="0" w:space="0" w:color="auto"/>
              </w:divBdr>
              <w:divsChild>
                <w:div w:id="11130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24114">
      <w:bodyDiv w:val="1"/>
      <w:marLeft w:val="0"/>
      <w:marRight w:val="0"/>
      <w:marTop w:val="0"/>
      <w:marBottom w:val="0"/>
      <w:divBdr>
        <w:top w:val="none" w:sz="0" w:space="0" w:color="auto"/>
        <w:left w:val="none" w:sz="0" w:space="0" w:color="auto"/>
        <w:bottom w:val="none" w:sz="0" w:space="0" w:color="auto"/>
        <w:right w:val="none" w:sz="0" w:space="0" w:color="auto"/>
      </w:divBdr>
      <w:divsChild>
        <w:div w:id="1859806202">
          <w:marLeft w:val="0"/>
          <w:marRight w:val="0"/>
          <w:marTop w:val="0"/>
          <w:marBottom w:val="0"/>
          <w:divBdr>
            <w:top w:val="none" w:sz="0" w:space="0" w:color="auto"/>
            <w:left w:val="none" w:sz="0" w:space="0" w:color="auto"/>
            <w:bottom w:val="none" w:sz="0" w:space="0" w:color="auto"/>
            <w:right w:val="none" w:sz="0" w:space="0" w:color="auto"/>
          </w:divBdr>
          <w:divsChild>
            <w:div w:id="191454004">
              <w:marLeft w:val="0"/>
              <w:marRight w:val="0"/>
              <w:marTop w:val="0"/>
              <w:marBottom w:val="0"/>
              <w:divBdr>
                <w:top w:val="none" w:sz="0" w:space="0" w:color="auto"/>
                <w:left w:val="none" w:sz="0" w:space="0" w:color="auto"/>
                <w:bottom w:val="none" w:sz="0" w:space="0" w:color="auto"/>
                <w:right w:val="none" w:sz="0" w:space="0" w:color="auto"/>
              </w:divBdr>
              <w:divsChild>
                <w:div w:id="543445211">
                  <w:marLeft w:val="0"/>
                  <w:marRight w:val="0"/>
                  <w:marTop w:val="0"/>
                  <w:marBottom w:val="0"/>
                  <w:divBdr>
                    <w:top w:val="none" w:sz="0" w:space="0" w:color="auto"/>
                    <w:left w:val="none" w:sz="0" w:space="0" w:color="auto"/>
                    <w:bottom w:val="none" w:sz="0" w:space="0" w:color="auto"/>
                    <w:right w:val="none" w:sz="0" w:space="0" w:color="auto"/>
                  </w:divBdr>
                  <w:divsChild>
                    <w:div w:id="214403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928422">
      <w:bodyDiv w:val="1"/>
      <w:marLeft w:val="0"/>
      <w:marRight w:val="0"/>
      <w:marTop w:val="0"/>
      <w:marBottom w:val="0"/>
      <w:divBdr>
        <w:top w:val="none" w:sz="0" w:space="0" w:color="auto"/>
        <w:left w:val="none" w:sz="0" w:space="0" w:color="auto"/>
        <w:bottom w:val="none" w:sz="0" w:space="0" w:color="auto"/>
        <w:right w:val="none" w:sz="0" w:space="0" w:color="auto"/>
      </w:divBdr>
      <w:divsChild>
        <w:div w:id="846795391">
          <w:marLeft w:val="0"/>
          <w:marRight w:val="0"/>
          <w:marTop w:val="0"/>
          <w:marBottom w:val="0"/>
          <w:divBdr>
            <w:top w:val="none" w:sz="0" w:space="0" w:color="auto"/>
            <w:left w:val="none" w:sz="0" w:space="0" w:color="auto"/>
            <w:bottom w:val="none" w:sz="0" w:space="0" w:color="auto"/>
            <w:right w:val="none" w:sz="0" w:space="0" w:color="auto"/>
          </w:divBdr>
          <w:divsChild>
            <w:div w:id="2143185395">
              <w:marLeft w:val="0"/>
              <w:marRight w:val="0"/>
              <w:marTop w:val="0"/>
              <w:marBottom w:val="0"/>
              <w:divBdr>
                <w:top w:val="none" w:sz="0" w:space="0" w:color="auto"/>
                <w:left w:val="none" w:sz="0" w:space="0" w:color="auto"/>
                <w:bottom w:val="none" w:sz="0" w:space="0" w:color="auto"/>
                <w:right w:val="none" w:sz="0" w:space="0" w:color="auto"/>
              </w:divBdr>
              <w:divsChild>
                <w:div w:id="6966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931257">
      <w:bodyDiv w:val="1"/>
      <w:marLeft w:val="0"/>
      <w:marRight w:val="0"/>
      <w:marTop w:val="0"/>
      <w:marBottom w:val="0"/>
      <w:divBdr>
        <w:top w:val="none" w:sz="0" w:space="0" w:color="auto"/>
        <w:left w:val="none" w:sz="0" w:space="0" w:color="auto"/>
        <w:bottom w:val="none" w:sz="0" w:space="0" w:color="auto"/>
        <w:right w:val="none" w:sz="0" w:space="0" w:color="auto"/>
      </w:divBdr>
      <w:divsChild>
        <w:div w:id="2129350365">
          <w:marLeft w:val="0"/>
          <w:marRight w:val="0"/>
          <w:marTop w:val="0"/>
          <w:marBottom w:val="0"/>
          <w:divBdr>
            <w:top w:val="none" w:sz="0" w:space="0" w:color="auto"/>
            <w:left w:val="none" w:sz="0" w:space="0" w:color="auto"/>
            <w:bottom w:val="none" w:sz="0" w:space="0" w:color="auto"/>
            <w:right w:val="none" w:sz="0" w:space="0" w:color="auto"/>
          </w:divBdr>
          <w:divsChild>
            <w:div w:id="881744268">
              <w:marLeft w:val="0"/>
              <w:marRight w:val="0"/>
              <w:marTop w:val="0"/>
              <w:marBottom w:val="0"/>
              <w:divBdr>
                <w:top w:val="none" w:sz="0" w:space="0" w:color="auto"/>
                <w:left w:val="none" w:sz="0" w:space="0" w:color="auto"/>
                <w:bottom w:val="none" w:sz="0" w:space="0" w:color="auto"/>
                <w:right w:val="none" w:sz="0" w:space="0" w:color="auto"/>
              </w:divBdr>
              <w:divsChild>
                <w:div w:id="11743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213358">
      <w:bodyDiv w:val="1"/>
      <w:marLeft w:val="0"/>
      <w:marRight w:val="0"/>
      <w:marTop w:val="0"/>
      <w:marBottom w:val="0"/>
      <w:divBdr>
        <w:top w:val="none" w:sz="0" w:space="0" w:color="auto"/>
        <w:left w:val="none" w:sz="0" w:space="0" w:color="auto"/>
        <w:bottom w:val="none" w:sz="0" w:space="0" w:color="auto"/>
        <w:right w:val="none" w:sz="0" w:space="0" w:color="auto"/>
      </w:divBdr>
      <w:divsChild>
        <w:div w:id="881214073">
          <w:marLeft w:val="0"/>
          <w:marRight w:val="0"/>
          <w:marTop w:val="0"/>
          <w:marBottom w:val="0"/>
          <w:divBdr>
            <w:top w:val="none" w:sz="0" w:space="0" w:color="auto"/>
            <w:left w:val="none" w:sz="0" w:space="0" w:color="auto"/>
            <w:bottom w:val="none" w:sz="0" w:space="0" w:color="auto"/>
            <w:right w:val="none" w:sz="0" w:space="0" w:color="auto"/>
          </w:divBdr>
          <w:divsChild>
            <w:div w:id="236550020">
              <w:marLeft w:val="0"/>
              <w:marRight w:val="0"/>
              <w:marTop w:val="0"/>
              <w:marBottom w:val="0"/>
              <w:divBdr>
                <w:top w:val="none" w:sz="0" w:space="0" w:color="auto"/>
                <w:left w:val="none" w:sz="0" w:space="0" w:color="auto"/>
                <w:bottom w:val="none" w:sz="0" w:space="0" w:color="auto"/>
                <w:right w:val="none" w:sz="0" w:space="0" w:color="auto"/>
              </w:divBdr>
              <w:divsChild>
                <w:div w:id="13615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240709">
      <w:bodyDiv w:val="1"/>
      <w:marLeft w:val="0"/>
      <w:marRight w:val="0"/>
      <w:marTop w:val="0"/>
      <w:marBottom w:val="0"/>
      <w:divBdr>
        <w:top w:val="none" w:sz="0" w:space="0" w:color="auto"/>
        <w:left w:val="none" w:sz="0" w:space="0" w:color="auto"/>
        <w:bottom w:val="none" w:sz="0" w:space="0" w:color="auto"/>
        <w:right w:val="none" w:sz="0" w:space="0" w:color="auto"/>
      </w:divBdr>
      <w:divsChild>
        <w:div w:id="1252347453">
          <w:marLeft w:val="0"/>
          <w:marRight w:val="0"/>
          <w:marTop w:val="0"/>
          <w:marBottom w:val="0"/>
          <w:divBdr>
            <w:top w:val="none" w:sz="0" w:space="0" w:color="auto"/>
            <w:left w:val="none" w:sz="0" w:space="0" w:color="auto"/>
            <w:bottom w:val="none" w:sz="0" w:space="0" w:color="auto"/>
            <w:right w:val="none" w:sz="0" w:space="0" w:color="auto"/>
          </w:divBdr>
          <w:divsChild>
            <w:div w:id="1422021826">
              <w:marLeft w:val="0"/>
              <w:marRight w:val="0"/>
              <w:marTop w:val="0"/>
              <w:marBottom w:val="0"/>
              <w:divBdr>
                <w:top w:val="none" w:sz="0" w:space="0" w:color="auto"/>
                <w:left w:val="none" w:sz="0" w:space="0" w:color="auto"/>
                <w:bottom w:val="none" w:sz="0" w:space="0" w:color="auto"/>
                <w:right w:val="none" w:sz="0" w:space="0" w:color="auto"/>
              </w:divBdr>
              <w:divsChild>
                <w:div w:id="1249971506">
                  <w:marLeft w:val="0"/>
                  <w:marRight w:val="0"/>
                  <w:marTop w:val="0"/>
                  <w:marBottom w:val="0"/>
                  <w:divBdr>
                    <w:top w:val="none" w:sz="0" w:space="0" w:color="auto"/>
                    <w:left w:val="none" w:sz="0" w:space="0" w:color="auto"/>
                    <w:bottom w:val="none" w:sz="0" w:space="0" w:color="auto"/>
                    <w:right w:val="none" w:sz="0" w:space="0" w:color="auto"/>
                  </w:divBdr>
                  <w:divsChild>
                    <w:div w:id="29957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333604">
      <w:bodyDiv w:val="1"/>
      <w:marLeft w:val="0"/>
      <w:marRight w:val="0"/>
      <w:marTop w:val="0"/>
      <w:marBottom w:val="0"/>
      <w:divBdr>
        <w:top w:val="none" w:sz="0" w:space="0" w:color="auto"/>
        <w:left w:val="none" w:sz="0" w:space="0" w:color="auto"/>
        <w:bottom w:val="none" w:sz="0" w:space="0" w:color="auto"/>
        <w:right w:val="none" w:sz="0" w:space="0" w:color="auto"/>
      </w:divBdr>
      <w:divsChild>
        <w:div w:id="1003359244">
          <w:marLeft w:val="0"/>
          <w:marRight w:val="0"/>
          <w:marTop w:val="0"/>
          <w:marBottom w:val="0"/>
          <w:divBdr>
            <w:top w:val="none" w:sz="0" w:space="0" w:color="auto"/>
            <w:left w:val="none" w:sz="0" w:space="0" w:color="auto"/>
            <w:bottom w:val="none" w:sz="0" w:space="0" w:color="auto"/>
            <w:right w:val="none" w:sz="0" w:space="0" w:color="auto"/>
          </w:divBdr>
          <w:divsChild>
            <w:div w:id="1553809864">
              <w:marLeft w:val="0"/>
              <w:marRight w:val="0"/>
              <w:marTop w:val="0"/>
              <w:marBottom w:val="0"/>
              <w:divBdr>
                <w:top w:val="none" w:sz="0" w:space="0" w:color="auto"/>
                <w:left w:val="none" w:sz="0" w:space="0" w:color="auto"/>
                <w:bottom w:val="none" w:sz="0" w:space="0" w:color="auto"/>
                <w:right w:val="none" w:sz="0" w:space="0" w:color="auto"/>
              </w:divBdr>
              <w:divsChild>
                <w:div w:id="4118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023018">
      <w:bodyDiv w:val="1"/>
      <w:marLeft w:val="0"/>
      <w:marRight w:val="0"/>
      <w:marTop w:val="0"/>
      <w:marBottom w:val="0"/>
      <w:divBdr>
        <w:top w:val="none" w:sz="0" w:space="0" w:color="auto"/>
        <w:left w:val="none" w:sz="0" w:space="0" w:color="auto"/>
        <w:bottom w:val="none" w:sz="0" w:space="0" w:color="auto"/>
        <w:right w:val="none" w:sz="0" w:space="0" w:color="auto"/>
      </w:divBdr>
      <w:divsChild>
        <w:div w:id="303509275">
          <w:marLeft w:val="0"/>
          <w:marRight w:val="0"/>
          <w:marTop w:val="0"/>
          <w:marBottom w:val="0"/>
          <w:divBdr>
            <w:top w:val="none" w:sz="0" w:space="0" w:color="auto"/>
            <w:left w:val="none" w:sz="0" w:space="0" w:color="auto"/>
            <w:bottom w:val="none" w:sz="0" w:space="0" w:color="auto"/>
            <w:right w:val="none" w:sz="0" w:space="0" w:color="auto"/>
          </w:divBdr>
          <w:divsChild>
            <w:div w:id="1471172177">
              <w:marLeft w:val="0"/>
              <w:marRight w:val="0"/>
              <w:marTop w:val="0"/>
              <w:marBottom w:val="0"/>
              <w:divBdr>
                <w:top w:val="none" w:sz="0" w:space="0" w:color="auto"/>
                <w:left w:val="none" w:sz="0" w:space="0" w:color="auto"/>
                <w:bottom w:val="none" w:sz="0" w:space="0" w:color="auto"/>
                <w:right w:val="none" w:sz="0" w:space="0" w:color="auto"/>
              </w:divBdr>
              <w:divsChild>
                <w:div w:id="46585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078973">
      <w:bodyDiv w:val="1"/>
      <w:marLeft w:val="0"/>
      <w:marRight w:val="0"/>
      <w:marTop w:val="0"/>
      <w:marBottom w:val="0"/>
      <w:divBdr>
        <w:top w:val="none" w:sz="0" w:space="0" w:color="auto"/>
        <w:left w:val="none" w:sz="0" w:space="0" w:color="auto"/>
        <w:bottom w:val="none" w:sz="0" w:space="0" w:color="auto"/>
        <w:right w:val="none" w:sz="0" w:space="0" w:color="auto"/>
      </w:divBdr>
      <w:divsChild>
        <w:div w:id="1488281140">
          <w:marLeft w:val="0"/>
          <w:marRight w:val="0"/>
          <w:marTop w:val="0"/>
          <w:marBottom w:val="0"/>
          <w:divBdr>
            <w:top w:val="none" w:sz="0" w:space="0" w:color="auto"/>
            <w:left w:val="none" w:sz="0" w:space="0" w:color="auto"/>
            <w:bottom w:val="none" w:sz="0" w:space="0" w:color="auto"/>
            <w:right w:val="none" w:sz="0" w:space="0" w:color="auto"/>
          </w:divBdr>
          <w:divsChild>
            <w:div w:id="1140416988">
              <w:marLeft w:val="0"/>
              <w:marRight w:val="0"/>
              <w:marTop w:val="0"/>
              <w:marBottom w:val="0"/>
              <w:divBdr>
                <w:top w:val="none" w:sz="0" w:space="0" w:color="auto"/>
                <w:left w:val="none" w:sz="0" w:space="0" w:color="auto"/>
                <w:bottom w:val="none" w:sz="0" w:space="0" w:color="auto"/>
                <w:right w:val="none" w:sz="0" w:space="0" w:color="auto"/>
              </w:divBdr>
              <w:divsChild>
                <w:div w:id="118084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244070">
      <w:bodyDiv w:val="1"/>
      <w:marLeft w:val="0"/>
      <w:marRight w:val="0"/>
      <w:marTop w:val="0"/>
      <w:marBottom w:val="0"/>
      <w:divBdr>
        <w:top w:val="none" w:sz="0" w:space="0" w:color="auto"/>
        <w:left w:val="none" w:sz="0" w:space="0" w:color="auto"/>
        <w:bottom w:val="none" w:sz="0" w:space="0" w:color="auto"/>
        <w:right w:val="none" w:sz="0" w:space="0" w:color="auto"/>
      </w:divBdr>
      <w:divsChild>
        <w:div w:id="1147943174">
          <w:marLeft w:val="0"/>
          <w:marRight w:val="0"/>
          <w:marTop w:val="0"/>
          <w:marBottom w:val="0"/>
          <w:divBdr>
            <w:top w:val="none" w:sz="0" w:space="0" w:color="auto"/>
            <w:left w:val="none" w:sz="0" w:space="0" w:color="auto"/>
            <w:bottom w:val="none" w:sz="0" w:space="0" w:color="auto"/>
            <w:right w:val="none" w:sz="0" w:space="0" w:color="auto"/>
          </w:divBdr>
          <w:divsChild>
            <w:div w:id="269624231">
              <w:marLeft w:val="0"/>
              <w:marRight w:val="0"/>
              <w:marTop w:val="0"/>
              <w:marBottom w:val="0"/>
              <w:divBdr>
                <w:top w:val="none" w:sz="0" w:space="0" w:color="auto"/>
                <w:left w:val="none" w:sz="0" w:space="0" w:color="auto"/>
                <w:bottom w:val="none" w:sz="0" w:space="0" w:color="auto"/>
                <w:right w:val="none" w:sz="0" w:space="0" w:color="auto"/>
              </w:divBdr>
              <w:divsChild>
                <w:div w:id="413359097">
                  <w:marLeft w:val="0"/>
                  <w:marRight w:val="0"/>
                  <w:marTop w:val="0"/>
                  <w:marBottom w:val="0"/>
                  <w:divBdr>
                    <w:top w:val="none" w:sz="0" w:space="0" w:color="auto"/>
                    <w:left w:val="none" w:sz="0" w:space="0" w:color="auto"/>
                    <w:bottom w:val="none" w:sz="0" w:space="0" w:color="auto"/>
                    <w:right w:val="none" w:sz="0" w:space="0" w:color="auto"/>
                  </w:divBdr>
                  <w:divsChild>
                    <w:div w:id="126453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831613">
      <w:bodyDiv w:val="1"/>
      <w:marLeft w:val="0"/>
      <w:marRight w:val="0"/>
      <w:marTop w:val="0"/>
      <w:marBottom w:val="0"/>
      <w:divBdr>
        <w:top w:val="none" w:sz="0" w:space="0" w:color="auto"/>
        <w:left w:val="none" w:sz="0" w:space="0" w:color="auto"/>
        <w:bottom w:val="none" w:sz="0" w:space="0" w:color="auto"/>
        <w:right w:val="none" w:sz="0" w:space="0" w:color="auto"/>
      </w:divBdr>
      <w:divsChild>
        <w:div w:id="869608002">
          <w:marLeft w:val="0"/>
          <w:marRight w:val="0"/>
          <w:marTop w:val="0"/>
          <w:marBottom w:val="0"/>
          <w:divBdr>
            <w:top w:val="none" w:sz="0" w:space="0" w:color="auto"/>
            <w:left w:val="none" w:sz="0" w:space="0" w:color="auto"/>
            <w:bottom w:val="none" w:sz="0" w:space="0" w:color="auto"/>
            <w:right w:val="none" w:sz="0" w:space="0" w:color="auto"/>
          </w:divBdr>
          <w:divsChild>
            <w:div w:id="1513833001">
              <w:marLeft w:val="0"/>
              <w:marRight w:val="0"/>
              <w:marTop w:val="0"/>
              <w:marBottom w:val="0"/>
              <w:divBdr>
                <w:top w:val="none" w:sz="0" w:space="0" w:color="auto"/>
                <w:left w:val="none" w:sz="0" w:space="0" w:color="auto"/>
                <w:bottom w:val="none" w:sz="0" w:space="0" w:color="auto"/>
                <w:right w:val="none" w:sz="0" w:space="0" w:color="auto"/>
              </w:divBdr>
              <w:divsChild>
                <w:div w:id="106517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915445">
      <w:bodyDiv w:val="1"/>
      <w:marLeft w:val="0"/>
      <w:marRight w:val="0"/>
      <w:marTop w:val="0"/>
      <w:marBottom w:val="0"/>
      <w:divBdr>
        <w:top w:val="none" w:sz="0" w:space="0" w:color="auto"/>
        <w:left w:val="none" w:sz="0" w:space="0" w:color="auto"/>
        <w:bottom w:val="none" w:sz="0" w:space="0" w:color="auto"/>
        <w:right w:val="none" w:sz="0" w:space="0" w:color="auto"/>
      </w:divBdr>
      <w:divsChild>
        <w:div w:id="740257757">
          <w:marLeft w:val="0"/>
          <w:marRight w:val="0"/>
          <w:marTop w:val="0"/>
          <w:marBottom w:val="0"/>
          <w:divBdr>
            <w:top w:val="none" w:sz="0" w:space="0" w:color="auto"/>
            <w:left w:val="none" w:sz="0" w:space="0" w:color="auto"/>
            <w:bottom w:val="none" w:sz="0" w:space="0" w:color="auto"/>
            <w:right w:val="none" w:sz="0" w:space="0" w:color="auto"/>
          </w:divBdr>
          <w:divsChild>
            <w:div w:id="1664818803">
              <w:marLeft w:val="0"/>
              <w:marRight w:val="0"/>
              <w:marTop w:val="0"/>
              <w:marBottom w:val="0"/>
              <w:divBdr>
                <w:top w:val="none" w:sz="0" w:space="0" w:color="auto"/>
                <w:left w:val="none" w:sz="0" w:space="0" w:color="auto"/>
                <w:bottom w:val="none" w:sz="0" w:space="0" w:color="auto"/>
                <w:right w:val="none" w:sz="0" w:space="0" w:color="auto"/>
              </w:divBdr>
              <w:divsChild>
                <w:div w:id="145401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98085">
      <w:bodyDiv w:val="1"/>
      <w:marLeft w:val="0"/>
      <w:marRight w:val="0"/>
      <w:marTop w:val="0"/>
      <w:marBottom w:val="0"/>
      <w:divBdr>
        <w:top w:val="none" w:sz="0" w:space="0" w:color="auto"/>
        <w:left w:val="none" w:sz="0" w:space="0" w:color="auto"/>
        <w:bottom w:val="none" w:sz="0" w:space="0" w:color="auto"/>
        <w:right w:val="none" w:sz="0" w:space="0" w:color="auto"/>
      </w:divBdr>
      <w:divsChild>
        <w:div w:id="1797874823">
          <w:marLeft w:val="0"/>
          <w:marRight w:val="0"/>
          <w:marTop w:val="0"/>
          <w:marBottom w:val="0"/>
          <w:divBdr>
            <w:top w:val="none" w:sz="0" w:space="0" w:color="auto"/>
            <w:left w:val="none" w:sz="0" w:space="0" w:color="auto"/>
            <w:bottom w:val="none" w:sz="0" w:space="0" w:color="auto"/>
            <w:right w:val="none" w:sz="0" w:space="0" w:color="auto"/>
          </w:divBdr>
          <w:divsChild>
            <w:div w:id="1813020253">
              <w:marLeft w:val="0"/>
              <w:marRight w:val="0"/>
              <w:marTop w:val="0"/>
              <w:marBottom w:val="0"/>
              <w:divBdr>
                <w:top w:val="none" w:sz="0" w:space="0" w:color="auto"/>
                <w:left w:val="none" w:sz="0" w:space="0" w:color="auto"/>
                <w:bottom w:val="none" w:sz="0" w:space="0" w:color="auto"/>
                <w:right w:val="none" w:sz="0" w:space="0" w:color="auto"/>
              </w:divBdr>
              <w:divsChild>
                <w:div w:id="213313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21810">
      <w:bodyDiv w:val="1"/>
      <w:marLeft w:val="0"/>
      <w:marRight w:val="0"/>
      <w:marTop w:val="0"/>
      <w:marBottom w:val="0"/>
      <w:divBdr>
        <w:top w:val="none" w:sz="0" w:space="0" w:color="auto"/>
        <w:left w:val="none" w:sz="0" w:space="0" w:color="auto"/>
        <w:bottom w:val="none" w:sz="0" w:space="0" w:color="auto"/>
        <w:right w:val="none" w:sz="0" w:space="0" w:color="auto"/>
      </w:divBdr>
      <w:divsChild>
        <w:div w:id="922029334">
          <w:marLeft w:val="0"/>
          <w:marRight w:val="0"/>
          <w:marTop w:val="0"/>
          <w:marBottom w:val="0"/>
          <w:divBdr>
            <w:top w:val="none" w:sz="0" w:space="0" w:color="auto"/>
            <w:left w:val="none" w:sz="0" w:space="0" w:color="auto"/>
            <w:bottom w:val="none" w:sz="0" w:space="0" w:color="auto"/>
            <w:right w:val="none" w:sz="0" w:space="0" w:color="auto"/>
          </w:divBdr>
          <w:divsChild>
            <w:div w:id="1344893147">
              <w:marLeft w:val="0"/>
              <w:marRight w:val="0"/>
              <w:marTop w:val="0"/>
              <w:marBottom w:val="0"/>
              <w:divBdr>
                <w:top w:val="none" w:sz="0" w:space="0" w:color="auto"/>
                <w:left w:val="none" w:sz="0" w:space="0" w:color="auto"/>
                <w:bottom w:val="none" w:sz="0" w:space="0" w:color="auto"/>
                <w:right w:val="none" w:sz="0" w:space="0" w:color="auto"/>
              </w:divBdr>
              <w:divsChild>
                <w:div w:id="9677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088201">
          <w:marLeft w:val="0"/>
          <w:marRight w:val="0"/>
          <w:marTop w:val="0"/>
          <w:marBottom w:val="0"/>
          <w:divBdr>
            <w:top w:val="none" w:sz="0" w:space="0" w:color="auto"/>
            <w:left w:val="none" w:sz="0" w:space="0" w:color="auto"/>
            <w:bottom w:val="none" w:sz="0" w:space="0" w:color="auto"/>
            <w:right w:val="none" w:sz="0" w:space="0" w:color="auto"/>
          </w:divBdr>
          <w:divsChild>
            <w:div w:id="60295130">
              <w:marLeft w:val="0"/>
              <w:marRight w:val="0"/>
              <w:marTop w:val="0"/>
              <w:marBottom w:val="0"/>
              <w:divBdr>
                <w:top w:val="none" w:sz="0" w:space="0" w:color="auto"/>
                <w:left w:val="none" w:sz="0" w:space="0" w:color="auto"/>
                <w:bottom w:val="none" w:sz="0" w:space="0" w:color="auto"/>
                <w:right w:val="none" w:sz="0" w:space="0" w:color="auto"/>
              </w:divBdr>
              <w:divsChild>
                <w:div w:id="156876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584758">
      <w:bodyDiv w:val="1"/>
      <w:marLeft w:val="0"/>
      <w:marRight w:val="0"/>
      <w:marTop w:val="0"/>
      <w:marBottom w:val="0"/>
      <w:divBdr>
        <w:top w:val="none" w:sz="0" w:space="0" w:color="auto"/>
        <w:left w:val="none" w:sz="0" w:space="0" w:color="auto"/>
        <w:bottom w:val="none" w:sz="0" w:space="0" w:color="auto"/>
        <w:right w:val="none" w:sz="0" w:space="0" w:color="auto"/>
      </w:divBdr>
      <w:divsChild>
        <w:div w:id="1902670547">
          <w:marLeft w:val="0"/>
          <w:marRight w:val="0"/>
          <w:marTop w:val="0"/>
          <w:marBottom w:val="0"/>
          <w:divBdr>
            <w:top w:val="none" w:sz="0" w:space="0" w:color="auto"/>
            <w:left w:val="none" w:sz="0" w:space="0" w:color="auto"/>
            <w:bottom w:val="none" w:sz="0" w:space="0" w:color="auto"/>
            <w:right w:val="none" w:sz="0" w:space="0" w:color="auto"/>
          </w:divBdr>
          <w:divsChild>
            <w:div w:id="1628658540">
              <w:marLeft w:val="0"/>
              <w:marRight w:val="0"/>
              <w:marTop w:val="0"/>
              <w:marBottom w:val="0"/>
              <w:divBdr>
                <w:top w:val="none" w:sz="0" w:space="0" w:color="auto"/>
                <w:left w:val="none" w:sz="0" w:space="0" w:color="auto"/>
                <w:bottom w:val="none" w:sz="0" w:space="0" w:color="auto"/>
                <w:right w:val="none" w:sz="0" w:space="0" w:color="auto"/>
              </w:divBdr>
              <w:divsChild>
                <w:div w:id="196491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74348">
      <w:bodyDiv w:val="1"/>
      <w:marLeft w:val="0"/>
      <w:marRight w:val="0"/>
      <w:marTop w:val="0"/>
      <w:marBottom w:val="0"/>
      <w:divBdr>
        <w:top w:val="none" w:sz="0" w:space="0" w:color="auto"/>
        <w:left w:val="none" w:sz="0" w:space="0" w:color="auto"/>
        <w:bottom w:val="none" w:sz="0" w:space="0" w:color="auto"/>
        <w:right w:val="none" w:sz="0" w:space="0" w:color="auto"/>
      </w:divBdr>
      <w:divsChild>
        <w:div w:id="1601521503">
          <w:marLeft w:val="0"/>
          <w:marRight w:val="0"/>
          <w:marTop w:val="0"/>
          <w:marBottom w:val="0"/>
          <w:divBdr>
            <w:top w:val="none" w:sz="0" w:space="0" w:color="auto"/>
            <w:left w:val="none" w:sz="0" w:space="0" w:color="auto"/>
            <w:bottom w:val="none" w:sz="0" w:space="0" w:color="auto"/>
            <w:right w:val="none" w:sz="0" w:space="0" w:color="auto"/>
          </w:divBdr>
          <w:divsChild>
            <w:div w:id="2086223659">
              <w:marLeft w:val="0"/>
              <w:marRight w:val="0"/>
              <w:marTop w:val="0"/>
              <w:marBottom w:val="0"/>
              <w:divBdr>
                <w:top w:val="none" w:sz="0" w:space="0" w:color="auto"/>
                <w:left w:val="none" w:sz="0" w:space="0" w:color="auto"/>
                <w:bottom w:val="none" w:sz="0" w:space="0" w:color="auto"/>
                <w:right w:val="none" w:sz="0" w:space="0" w:color="auto"/>
              </w:divBdr>
              <w:divsChild>
                <w:div w:id="171161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962501">
      <w:bodyDiv w:val="1"/>
      <w:marLeft w:val="0"/>
      <w:marRight w:val="0"/>
      <w:marTop w:val="0"/>
      <w:marBottom w:val="0"/>
      <w:divBdr>
        <w:top w:val="none" w:sz="0" w:space="0" w:color="auto"/>
        <w:left w:val="none" w:sz="0" w:space="0" w:color="auto"/>
        <w:bottom w:val="none" w:sz="0" w:space="0" w:color="auto"/>
        <w:right w:val="none" w:sz="0" w:space="0" w:color="auto"/>
      </w:divBdr>
      <w:divsChild>
        <w:div w:id="598637885">
          <w:marLeft w:val="0"/>
          <w:marRight w:val="0"/>
          <w:marTop w:val="0"/>
          <w:marBottom w:val="0"/>
          <w:divBdr>
            <w:top w:val="none" w:sz="0" w:space="0" w:color="auto"/>
            <w:left w:val="none" w:sz="0" w:space="0" w:color="auto"/>
            <w:bottom w:val="none" w:sz="0" w:space="0" w:color="auto"/>
            <w:right w:val="none" w:sz="0" w:space="0" w:color="auto"/>
          </w:divBdr>
          <w:divsChild>
            <w:div w:id="1555652078">
              <w:marLeft w:val="0"/>
              <w:marRight w:val="0"/>
              <w:marTop w:val="0"/>
              <w:marBottom w:val="0"/>
              <w:divBdr>
                <w:top w:val="none" w:sz="0" w:space="0" w:color="auto"/>
                <w:left w:val="none" w:sz="0" w:space="0" w:color="auto"/>
                <w:bottom w:val="none" w:sz="0" w:space="0" w:color="auto"/>
                <w:right w:val="none" w:sz="0" w:space="0" w:color="auto"/>
              </w:divBdr>
              <w:divsChild>
                <w:div w:id="221865717">
                  <w:marLeft w:val="0"/>
                  <w:marRight w:val="0"/>
                  <w:marTop w:val="0"/>
                  <w:marBottom w:val="0"/>
                  <w:divBdr>
                    <w:top w:val="none" w:sz="0" w:space="0" w:color="auto"/>
                    <w:left w:val="none" w:sz="0" w:space="0" w:color="auto"/>
                    <w:bottom w:val="none" w:sz="0" w:space="0" w:color="auto"/>
                    <w:right w:val="none" w:sz="0" w:space="0" w:color="auto"/>
                  </w:divBdr>
                  <w:divsChild>
                    <w:div w:id="1928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247013">
      <w:bodyDiv w:val="1"/>
      <w:marLeft w:val="0"/>
      <w:marRight w:val="0"/>
      <w:marTop w:val="0"/>
      <w:marBottom w:val="0"/>
      <w:divBdr>
        <w:top w:val="none" w:sz="0" w:space="0" w:color="auto"/>
        <w:left w:val="none" w:sz="0" w:space="0" w:color="auto"/>
        <w:bottom w:val="none" w:sz="0" w:space="0" w:color="auto"/>
        <w:right w:val="none" w:sz="0" w:space="0" w:color="auto"/>
      </w:divBdr>
      <w:divsChild>
        <w:div w:id="7411211">
          <w:marLeft w:val="0"/>
          <w:marRight w:val="0"/>
          <w:marTop w:val="0"/>
          <w:marBottom w:val="0"/>
          <w:divBdr>
            <w:top w:val="none" w:sz="0" w:space="0" w:color="auto"/>
            <w:left w:val="none" w:sz="0" w:space="0" w:color="auto"/>
            <w:bottom w:val="none" w:sz="0" w:space="0" w:color="auto"/>
            <w:right w:val="none" w:sz="0" w:space="0" w:color="auto"/>
          </w:divBdr>
          <w:divsChild>
            <w:div w:id="1323851379">
              <w:marLeft w:val="0"/>
              <w:marRight w:val="0"/>
              <w:marTop w:val="0"/>
              <w:marBottom w:val="0"/>
              <w:divBdr>
                <w:top w:val="none" w:sz="0" w:space="0" w:color="auto"/>
                <w:left w:val="none" w:sz="0" w:space="0" w:color="auto"/>
                <w:bottom w:val="none" w:sz="0" w:space="0" w:color="auto"/>
                <w:right w:val="none" w:sz="0" w:space="0" w:color="auto"/>
              </w:divBdr>
              <w:divsChild>
                <w:div w:id="63603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556585">
      <w:bodyDiv w:val="1"/>
      <w:marLeft w:val="0"/>
      <w:marRight w:val="0"/>
      <w:marTop w:val="0"/>
      <w:marBottom w:val="0"/>
      <w:divBdr>
        <w:top w:val="none" w:sz="0" w:space="0" w:color="auto"/>
        <w:left w:val="none" w:sz="0" w:space="0" w:color="auto"/>
        <w:bottom w:val="none" w:sz="0" w:space="0" w:color="auto"/>
        <w:right w:val="none" w:sz="0" w:space="0" w:color="auto"/>
      </w:divBdr>
      <w:divsChild>
        <w:div w:id="226458577">
          <w:marLeft w:val="0"/>
          <w:marRight w:val="0"/>
          <w:marTop w:val="0"/>
          <w:marBottom w:val="0"/>
          <w:divBdr>
            <w:top w:val="none" w:sz="0" w:space="0" w:color="auto"/>
            <w:left w:val="none" w:sz="0" w:space="0" w:color="auto"/>
            <w:bottom w:val="none" w:sz="0" w:space="0" w:color="auto"/>
            <w:right w:val="none" w:sz="0" w:space="0" w:color="auto"/>
          </w:divBdr>
          <w:divsChild>
            <w:div w:id="1716006492">
              <w:marLeft w:val="0"/>
              <w:marRight w:val="0"/>
              <w:marTop w:val="0"/>
              <w:marBottom w:val="0"/>
              <w:divBdr>
                <w:top w:val="none" w:sz="0" w:space="0" w:color="auto"/>
                <w:left w:val="none" w:sz="0" w:space="0" w:color="auto"/>
                <w:bottom w:val="none" w:sz="0" w:space="0" w:color="auto"/>
                <w:right w:val="none" w:sz="0" w:space="0" w:color="auto"/>
              </w:divBdr>
              <w:divsChild>
                <w:div w:id="40850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098229">
      <w:bodyDiv w:val="1"/>
      <w:marLeft w:val="0"/>
      <w:marRight w:val="0"/>
      <w:marTop w:val="0"/>
      <w:marBottom w:val="0"/>
      <w:divBdr>
        <w:top w:val="none" w:sz="0" w:space="0" w:color="auto"/>
        <w:left w:val="none" w:sz="0" w:space="0" w:color="auto"/>
        <w:bottom w:val="none" w:sz="0" w:space="0" w:color="auto"/>
        <w:right w:val="none" w:sz="0" w:space="0" w:color="auto"/>
      </w:divBdr>
      <w:divsChild>
        <w:div w:id="1416317902">
          <w:marLeft w:val="0"/>
          <w:marRight w:val="0"/>
          <w:marTop w:val="0"/>
          <w:marBottom w:val="0"/>
          <w:divBdr>
            <w:top w:val="none" w:sz="0" w:space="0" w:color="auto"/>
            <w:left w:val="none" w:sz="0" w:space="0" w:color="auto"/>
            <w:bottom w:val="none" w:sz="0" w:space="0" w:color="auto"/>
            <w:right w:val="none" w:sz="0" w:space="0" w:color="auto"/>
          </w:divBdr>
          <w:divsChild>
            <w:div w:id="1791824693">
              <w:marLeft w:val="0"/>
              <w:marRight w:val="0"/>
              <w:marTop w:val="0"/>
              <w:marBottom w:val="0"/>
              <w:divBdr>
                <w:top w:val="none" w:sz="0" w:space="0" w:color="auto"/>
                <w:left w:val="none" w:sz="0" w:space="0" w:color="auto"/>
                <w:bottom w:val="none" w:sz="0" w:space="0" w:color="auto"/>
                <w:right w:val="none" w:sz="0" w:space="0" w:color="auto"/>
              </w:divBdr>
              <w:divsChild>
                <w:div w:id="20223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810783">
      <w:bodyDiv w:val="1"/>
      <w:marLeft w:val="0"/>
      <w:marRight w:val="0"/>
      <w:marTop w:val="0"/>
      <w:marBottom w:val="0"/>
      <w:divBdr>
        <w:top w:val="none" w:sz="0" w:space="0" w:color="auto"/>
        <w:left w:val="none" w:sz="0" w:space="0" w:color="auto"/>
        <w:bottom w:val="none" w:sz="0" w:space="0" w:color="auto"/>
        <w:right w:val="none" w:sz="0" w:space="0" w:color="auto"/>
      </w:divBdr>
      <w:divsChild>
        <w:div w:id="1294601128">
          <w:marLeft w:val="0"/>
          <w:marRight w:val="0"/>
          <w:marTop w:val="0"/>
          <w:marBottom w:val="0"/>
          <w:divBdr>
            <w:top w:val="none" w:sz="0" w:space="0" w:color="auto"/>
            <w:left w:val="none" w:sz="0" w:space="0" w:color="auto"/>
            <w:bottom w:val="none" w:sz="0" w:space="0" w:color="auto"/>
            <w:right w:val="none" w:sz="0" w:space="0" w:color="auto"/>
          </w:divBdr>
          <w:divsChild>
            <w:div w:id="1992320076">
              <w:marLeft w:val="0"/>
              <w:marRight w:val="0"/>
              <w:marTop w:val="0"/>
              <w:marBottom w:val="0"/>
              <w:divBdr>
                <w:top w:val="none" w:sz="0" w:space="0" w:color="auto"/>
                <w:left w:val="none" w:sz="0" w:space="0" w:color="auto"/>
                <w:bottom w:val="none" w:sz="0" w:space="0" w:color="auto"/>
                <w:right w:val="none" w:sz="0" w:space="0" w:color="auto"/>
              </w:divBdr>
              <w:divsChild>
                <w:div w:id="212122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47056">
      <w:bodyDiv w:val="1"/>
      <w:marLeft w:val="0"/>
      <w:marRight w:val="0"/>
      <w:marTop w:val="0"/>
      <w:marBottom w:val="0"/>
      <w:divBdr>
        <w:top w:val="none" w:sz="0" w:space="0" w:color="auto"/>
        <w:left w:val="none" w:sz="0" w:space="0" w:color="auto"/>
        <w:bottom w:val="none" w:sz="0" w:space="0" w:color="auto"/>
        <w:right w:val="none" w:sz="0" w:space="0" w:color="auto"/>
      </w:divBdr>
      <w:divsChild>
        <w:div w:id="450365468">
          <w:marLeft w:val="0"/>
          <w:marRight w:val="0"/>
          <w:marTop w:val="0"/>
          <w:marBottom w:val="0"/>
          <w:divBdr>
            <w:top w:val="none" w:sz="0" w:space="0" w:color="auto"/>
            <w:left w:val="none" w:sz="0" w:space="0" w:color="auto"/>
            <w:bottom w:val="none" w:sz="0" w:space="0" w:color="auto"/>
            <w:right w:val="none" w:sz="0" w:space="0" w:color="auto"/>
          </w:divBdr>
          <w:divsChild>
            <w:div w:id="2055931762">
              <w:marLeft w:val="0"/>
              <w:marRight w:val="0"/>
              <w:marTop w:val="0"/>
              <w:marBottom w:val="0"/>
              <w:divBdr>
                <w:top w:val="none" w:sz="0" w:space="0" w:color="auto"/>
                <w:left w:val="none" w:sz="0" w:space="0" w:color="auto"/>
                <w:bottom w:val="none" w:sz="0" w:space="0" w:color="auto"/>
                <w:right w:val="none" w:sz="0" w:space="0" w:color="auto"/>
              </w:divBdr>
              <w:divsChild>
                <w:div w:id="594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27885">
      <w:bodyDiv w:val="1"/>
      <w:marLeft w:val="0"/>
      <w:marRight w:val="0"/>
      <w:marTop w:val="0"/>
      <w:marBottom w:val="0"/>
      <w:divBdr>
        <w:top w:val="none" w:sz="0" w:space="0" w:color="auto"/>
        <w:left w:val="none" w:sz="0" w:space="0" w:color="auto"/>
        <w:bottom w:val="none" w:sz="0" w:space="0" w:color="auto"/>
        <w:right w:val="none" w:sz="0" w:space="0" w:color="auto"/>
      </w:divBdr>
      <w:divsChild>
        <w:div w:id="1061637934">
          <w:marLeft w:val="0"/>
          <w:marRight w:val="0"/>
          <w:marTop w:val="0"/>
          <w:marBottom w:val="0"/>
          <w:divBdr>
            <w:top w:val="none" w:sz="0" w:space="0" w:color="auto"/>
            <w:left w:val="none" w:sz="0" w:space="0" w:color="auto"/>
            <w:bottom w:val="none" w:sz="0" w:space="0" w:color="auto"/>
            <w:right w:val="none" w:sz="0" w:space="0" w:color="auto"/>
          </w:divBdr>
          <w:divsChild>
            <w:div w:id="767314637">
              <w:marLeft w:val="0"/>
              <w:marRight w:val="0"/>
              <w:marTop w:val="0"/>
              <w:marBottom w:val="0"/>
              <w:divBdr>
                <w:top w:val="none" w:sz="0" w:space="0" w:color="auto"/>
                <w:left w:val="none" w:sz="0" w:space="0" w:color="auto"/>
                <w:bottom w:val="none" w:sz="0" w:space="0" w:color="auto"/>
                <w:right w:val="none" w:sz="0" w:space="0" w:color="auto"/>
              </w:divBdr>
              <w:divsChild>
                <w:div w:id="41668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870270">
      <w:bodyDiv w:val="1"/>
      <w:marLeft w:val="0"/>
      <w:marRight w:val="0"/>
      <w:marTop w:val="0"/>
      <w:marBottom w:val="0"/>
      <w:divBdr>
        <w:top w:val="none" w:sz="0" w:space="0" w:color="auto"/>
        <w:left w:val="none" w:sz="0" w:space="0" w:color="auto"/>
        <w:bottom w:val="none" w:sz="0" w:space="0" w:color="auto"/>
        <w:right w:val="none" w:sz="0" w:space="0" w:color="auto"/>
      </w:divBdr>
      <w:divsChild>
        <w:div w:id="438992873">
          <w:marLeft w:val="0"/>
          <w:marRight w:val="0"/>
          <w:marTop w:val="0"/>
          <w:marBottom w:val="0"/>
          <w:divBdr>
            <w:top w:val="none" w:sz="0" w:space="0" w:color="auto"/>
            <w:left w:val="none" w:sz="0" w:space="0" w:color="auto"/>
            <w:bottom w:val="none" w:sz="0" w:space="0" w:color="auto"/>
            <w:right w:val="none" w:sz="0" w:space="0" w:color="auto"/>
          </w:divBdr>
          <w:divsChild>
            <w:div w:id="1746419016">
              <w:marLeft w:val="0"/>
              <w:marRight w:val="0"/>
              <w:marTop w:val="0"/>
              <w:marBottom w:val="0"/>
              <w:divBdr>
                <w:top w:val="none" w:sz="0" w:space="0" w:color="auto"/>
                <w:left w:val="none" w:sz="0" w:space="0" w:color="auto"/>
                <w:bottom w:val="none" w:sz="0" w:space="0" w:color="auto"/>
                <w:right w:val="none" w:sz="0" w:space="0" w:color="auto"/>
              </w:divBdr>
              <w:divsChild>
                <w:div w:id="84431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458256">
      <w:bodyDiv w:val="1"/>
      <w:marLeft w:val="0"/>
      <w:marRight w:val="0"/>
      <w:marTop w:val="0"/>
      <w:marBottom w:val="0"/>
      <w:divBdr>
        <w:top w:val="none" w:sz="0" w:space="0" w:color="auto"/>
        <w:left w:val="none" w:sz="0" w:space="0" w:color="auto"/>
        <w:bottom w:val="none" w:sz="0" w:space="0" w:color="auto"/>
        <w:right w:val="none" w:sz="0" w:space="0" w:color="auto"/>
      </w:divBdr>
      <w:divsChild>
        <w:div w:id="1090152607">
          <w:marLeft w:val="0"/>
          <w:marRight w:val="0"/>
          <w:marTop w:val="0"/>
          <w:marBottom w:val="0"/>
          <w:divBdr>
            <w:top w:val="none" w:sz="0" w:space="0" w:color="auto"/>
            <w:left w:val="none" w:sz="0" w:space="0" w:color="auto"/>
            <w:bottom w:val="none" w:sz="0" w:space="0" w:color="auto"/>
            <w:right w:val="none" w:sz="0" w:space="0" w:color="auto"/>
          </w:divBdr>
          <w:divsChild>
            <w:div w:id="28727782">
              <w:marLeft w:val="0"/>
              <w:marRight w:val="0"/>
              <w:marTop w:val="0"/>
              <w:marBottom w:val="0"/>
              <w:divBdr>
                <w:top w:val="none" w:sz="0" w:space="0" w:color="auto"/>
                <w:left w:val="none" w:sz="0" w:space="0" w:color="auto"/>
                <w:bottom w:val="none" w:sz="0" w:space="0" w:color="auto"/>
                <w:right w:val="none" w:sz="0" w:space="0" w:color="auto"/>
              </w:divBdr>
              <w:divsChild>
                <w:div w:id="1978804010">
                  <w:marLeft w:val="0"/>
                  <w:marRight w:val="0"/>
                  <w:marTop w:val="0"/>
                  <w:marBottom w:val="0"/>
                  <w:divBdr>
                    <w:top w:val="none" w:sz="0" w:space="0" w:color="auto"/>
                    <w:left w:val="none" w:sz="0" w:space="0" w:color="auto"/>
                    <w:bottom w:val="none" w:sz="0" w:space="0" w:color="auto"/>
                    <w:right w:val="none" w:sz="0" w:space="0" w:color="auto"/>
                  </w:divBdr>
                </w:div>
              </w:divsChild>
            </w:div>
            <w:div w:id="919683462">
              <w:marLeft w:val="0"/>
              <w:marRight w:val="0"/>
              <w:marTop w:val="0"/>
              <w:marBottom w:val="0"/>
              <w:divBdr>
                <w:top w:val="none" w:sz="0" w:space="0" w:color="auto"/>
                <w:left w:val="none" w:sz="0" w:space="0" w:color="auto"/>
                <w:bottom w:val="none" w:sz="0" w:space="0" w:color="auto"/>
                <w:right w:val="none" w:sz="0" w:space="0" w:color="auto"/>
              </w:divBdr>
              <w:divsChild>
                <w:div w:id="206926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827304">
      <w:bodyDiv w:val="1"/>
      <w:marLeft w:val="0"/>
      <w:marRight w:val="0"/>
      <w:marTop w:val="0"/>
      <w:marBottom w:val="0"/>
      <w:divBdr>
        <w:top w:val="none" w:sz="0" w:space="0" w:color="auto"/>
        <w:left w:val="none" w:sz="0" w:space="0" w:color="auto"/>
        <w:bottom w:val="none" w:sz="0" w:space="0" w:color="auto"/>
        <w:right w:val="none" w:sz="0" w:space="0" w:color="auto"/>
      </w:divBdr>
      <w:divsChild>
        <w:div w:id="893157063">
          <w:marLeft w:val="0"/>
          <w:marRight w:val="0"/>
          <w:marTop w:val="0"/>
          <w:marBottom w:val="0"/>
          <w:divBdr>
            <w:top w:val="none" w:sz="0" w:space="0" w:color="auto"/>
            <w:left w:val="none" w:sz="0" w:space="0" w:color="auto"/>
            <w:bottom w:val="none" w:sz="0" w:space="0" w:color="auto"/>
            <w:right w:val="none" w:sz="0" w:space="0" w:color="auto"/>
          </w:divBdr>
          <w:divsChild>
            <w:div w:id="712195555">
              <w:marLeft w:val="0"/>
              <w:marRight w:val="0"/>
              <w:marTop w:val="0"/>
              <w:marBottom w:val="0"/>
              <w:divBdr>
                <w:top w:val="none" w:sz="0" w:space="0" w:color="auto"/>
                <w:left w:val="none" w:sz="0" w:space="0" w:color="auto"/>
                <w:bottom w:val="none" w:sz="0" w:space="0" w:color="auto"/>
                <w:right w:val="none" w:sz="0" w:space="0" w:color="auto"/>
              </w:divBdr>
              <w:divsChild>
                <w:div w:id="187711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494099">
      <w:bodyDiv w:val="1"/>
      <w:marLeft w:val="0"/>
      <w:marRight w:val="0"/>
      <w:marTop w:val="0"/>
      <w:marBottom w:val="0"/>
      <w:divBdr>
        <w:top w:val="none" w:sz="0" w:space="0" w:color="auto"/>
        <w:left w:val="none" w:sz="0" w:space="0" w:color="auto"/>
        <w:bottom w:val="none" w:sz="0" w:space="0" w:color="auto"/>
        <w:right w:val="none" w:sz="0" w:space="0" w:color="auto"/>
      </w:divBdr>
      <w:divsChild>
        <w:div w:id="853760318">
          <w:marLeft w:val="0"/>
          <w:marRight w:val="0"/>
          <w:marTop w:val="0"/>
          <w:marBottom w:val="0"/>
          <w:divBdr>
            <w:top w:val="none" w:sz="0" w:space="0" w:color="auto"/>
            <w:left w:val="none" w:sz="0" w:space="0" w:color="auto"/>
            <w:bottom w:val="none" w:sz="0" w:space="0" w:color="auto"/>
            <w:right w:val="none" w:sz="0" w:space="0" w:color="auto"/>
          </w:divBdr>
          <w:divsChild>
            <w:div w:id="1057901708">
              <w:marLeft w:val="0"/>
              <w:marRight w:val="0"/>
              <w:marTop w:val="0"/>
              <w:marBottom w:val="0"/>
              <w:divBdr>
                <w:top w:val="none" w:sz="0" w:space="0" w:color="auto"/>
                <w:left w:val="none" w:sz="0" w:space="0" w:color="auto"/>
                <w:bottom w:val="none" w:sz="0" w:space="0" w:color="auto"/>
                <w:right w:val="none" w:sz="0" w:space="0" w:color="auto"/>
              </w:divBdr>
              <w:divsChild>
                <w:div w:id="185985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6543">
      <w:bodyDiv w:val="1"/>
      <w:marLeft w:val="0"/>
      <w:marRight w:val="0"/>
      <w:marTop w:val="0"/>
      <w:marBottom w:val="0"/>
      <w:divBdr>
        <w:top w:val="none" w:sz="0" w:space="0" w:color="auto"/>
        <w:left w:val="none" w:sz="0" w:space="0" w:color="auto"/>
        <w:bottom w:val="none" w:sz="0" w:space="0" w:color="auto"/>
        <w:right w:val="none" w:sz="0" w:space="0" w:color="auto"/>
      </w:divBdr>
      <w:divsChild>
        <w:div w:id="1990356030">
          <w:marLeft w:val="0"/>
          <w:marRight w:val="0"/>
          <w:marTop w:val="0"/>
          <w:marBottom w:val="0"/>
          <w:divBdr>
            <w:top w:val="none" w:sz="0" w:space="0" w:color="auto"/>
            <w:left w:val="none" w:sz="0" w:space="0" w:color="auto"/>
            <w:bottom w:val="none" w:sz="0" w:space="0" w:color="auto"/>
            <w:right w:val="none" w:sz="0" w:space="0" w:color="auto"/>
          </w:divBdr>
          <w:divsChild>
            <w:div w:id="1302073982">
              <w:marLeft w:val="0"/>
              <w:marRight w:val="0"/>
              <w:marTop w:val="0"/>
              <w:marBottom w:val="0"/>
              <w:divBdr>
                <w:top w:val="none" w:sz="0" w:space="0" w:color="auto"/>
                <w:left w:val="none" w:sz="0" w:space="0" w:color="auto"/>
                <w:bottom w:val="none" w:sz="0" w:space="0" w:color="auto"/>
                <w:right w:val="none" w:sz="0" w:space="0" w:color="auto"/>
              </w:divBdr>
              <w:divsChild>
                <w:div w:id="514615268">
                  <w:marLeft w:val="0"/>
                  <w:marRight w:val="0"/>
                  <w:marTop w:val="0"/>
                  <w:marBottom w:val="0"/>
                  <w:divBdr>
                    <w:top w:val="none" w:sz="0" w:space="0" w:color="auto"/>
                    <w:left w:val="none" w:sz="0" w:space="0" w:color="auto"/>
                    <w:bottom w:val="none" w:sz="0" w:space="0" w:color="auto"/>
                    <w:right w:val="none" w:sz="0" w:space="0" w:color="auto"/>
                  </w:divBdr>
                  <w:divsChild>
                    <w:div w:id="15015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964403">
      <w:bodyDiv w:val="1"/>
      <w:marLeft w:val="0"/>
      <w:marRight w:val="0"/>
      <w:marTop w:val="0"/>
      <w:marBottom w:val="0"/>
      <w:divBdr>
        <w:top w:val="none" w:sz="0" w:space="0" w:color="auto"/>
        <w:left w:val="none" w:sz="0" w:space="0" w:color="auto"/>
        <w:bottom w:val="none" w:sz="0" w:space="0" w:color="auto"/>
        <w:right w:val="none" w:sz="0" w:space="0" w:color="auto"/>
      </w:divBdr>
      <w:divsChild>
        <w:div w:id="1883446272">
          <w:marLeft w:val="0"/>
          <w:marRight w:val="0"/>
          <w:marTop w:val="0"/>
          <w:marBottom w:val="0"/>
          <w:divBdr>
            <w:top w:val="none" w:sz="0" w:space="0" w:color="auto"/>
            <w:left w:val="none" w:sz="0" w:space="0" w:color="auto"/>
            <w:bottom w:val="none" w:sz="0" w:space="0" w:color="auto"/>
            <w:right w:val="none" w:sz="0" w:space="0" w:color="auto"/>
          </w:divBdr>
          <w:divsChild>
            <w:div w:id="145436221">
              <w:marLeft w:val="0"/>
              <w:marRight w:val="0"/>
              <w:marTop w:val="0"/>
              <w:marBottom w:val="0"/>
              <w:divBdr>
                <w:top w:val="none" w:sz="0" w:space="0" w:color="auto"/>
                <w:left w:val="none" w:sz="0" w:space="0" w:color="auto"/>
                <w:bottom w:val="none" w:sz="0" w:space="0" w:color="auto"/>
                <w:right w:val="none" w:sz="0" w:space="0" w:color="auto"/>
              </w:divBdr>
              <w:divsChild>
                <w:div w:id="438909896">
                  <w:marLeft w:val="0"/>
                  <w:marRight w:val="0"/>
                  <w:marTop w:val="0"/>
                  <w:marBottom w:val="0"/>
                  <w:divBdr>
                    <w:top w:val="none" w:sz="0" w:space="0" w:color="auto"/>
                    <w:left w:val="none" w:sz="0" w:space="0" w:color="auto"/>
                    <w:bottom w:val="none" w:sz="0" w:space="0" w:color="auto"/>
                    <w:right w:val="none" w:sz="0" w:space="0" w:color="auto"/>
                  </w:divBdr>
                  <w:divsChild>
                    <w:div w:id="92773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320045">
      <w:bodyDiv w:val="1"/>
      <w:marLeft w:val="0"/>
      <w:marRight w:val="0"/>
      <w:marTop w:val="0"/>
      <w:marBottom w:val="0"/>
      <w:divBdr>
        <w:top w:val="none" w:sz="0" w:space="0" w:color="auto"/>
        <w:left w:val="none" w:sz="0" w:space="0" w:color="auto"/>
        <w:bottom w:val="none" w:sz="0" w:space="0" w:color="auto"/>
        <w:right w:val="none" w:sz="0" w:space="0" w:color="auto"/>
      </w:divBdr>
      <w:divsChild>
        <w:div w:id="2017489736">
          <w:marLeft w:val="0"/>
          <w:marRight w:val="0"/>
          <w:marTop w:val="0"/>
          <w:marBottom w:val="0"/>
          <w:divBdr>
            <w:top w:val="none" w:sz="0" w:space="0" w:color="auto"/>
            <w:left w:val="none" w:sz="0" w:space="0" w:color="auto"/>
            <w:bottom w:val="none" w:sz="0" w:space="0" w:color="auto"/>
            <w:right w:val="none" w:sz="0" w:space="0" w:color="auto"/>
          </w:divBdr>
          <w:divsChild>
            <w:div w:id="54133993">
              <w:marLeft w:val="0"/>
              <w:marRight w:val="0"/>
              <w:marTop w:val="0"/>
              <w:marBottom w:val="0"/>
              <w:divBdr>
                <w:top w:val="none" w:sz="0" w:space="0" w:color="auto"/>
                <w:left w:val="none" w:sz="0" w:space="0" w:color="auto"/>
                <w:bottom w:val="none" w:sz="0" w:space="0" w:color="auto"/>
                <w:right w:val="none" w:sz="0" w:space="0" w:color="auto"/>
              </w:divBdr>
              <w:divsChild>
                <w:div w:id="1708330382">
                  <w:marLeft w:val="0"/>
                  <w:marRight w:val="0"/>
                  <w:marTop w:val="0"/>
                  <w:marBottom w:val="0"/>
                  <w:divBdr>
                    <w:top w:val="none" w:sz="0" w:space="0" w:color="auto"/>
                    <w:left w:val="none" w:sz="0" w:space="0" w:color="auto"/>
                    <w:bottom w:val="none" w:sz="0" w:space="0" w:color="auto"/>
                    <w:right w:val="none" w:sz="0" w:space="0" w:color="auto"/>
                  </w:divBdr>
                  <w:divsChild>
                    <w:div w:id="36906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213578">
      <w:bodyDiv w:val="1"/>
      <w:marLeft w:val="0"/>
      <w:marRight w:val="0"/>
      <w:marTop w:val="0"/>
      <w:marBottom w:val="0"/>
      <w:divBdr>
        <w:top w:val="none" w:sz="0" w:space="0" w:color="auto"/>
        <w:left w:val="none" w:sz="0" w:space="0" w:color="auto"/>
        <w:bottom w:val="none" w:sz="0" w:space="0" w:color="auto"/>
        <w:right w:val="none" w:sz="0" w:space="0" w:color="auto"/>
      </w:divBdr>
      <w:divsChild>
        <w:div w:id="1237207350">
          <w:marLeft w:val="0"/>
          <w:marRight w:val="0"/>
          <w:marTop w:val="0"/>
          <w:marBottom w:val="0"/>
          <w:divBdr>
            <w:top w:val="none" w:sz="0" w:space="0" w:color="auto"/>
            <w:left w:val="none" w:sz="0" w:space="0" w:color="auto"/>
            <w:bottom w:val="none" w:sz="0" w:space="0" w:color="auto"/>
            <w:right w:val="none" w:sz="0" w:space="0" w:color="auto"/>
          </w:divBdr>
          <w:divsChild>
            <w:div w:id="1436361415">
              <w:marLeft w:val="0"/>
              <w:marRight w:val="0"/>
              <w:marTop w:val="0"/>
              <w:marBottom w:val="0"/>
              <w:divBdr>
                <w:top w:val="none" w:sz="0" w:space="0" w:color="auto"/>
                <w:left w:val="none" w:sz="0" w:space="0" w:color="auto"/>
                <w:bottom w:val="none" w:sz="0" w:space="0" w:color="auto"/>
                <w:right w:val="none" w:sz="0" w:space="0" w:color="auto"/>
              </w:divBdr>
              <w:divsChild>
                <w:div w:id="9565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3979">
      <w:bodyDiv w:val="1"/>
      <w:marLeft w:val="0"/>
      <w:marRight w:val="0"/>
      <w:marTop w:val="0"/>
      <w:marBottom w:val="0"/>
      <w:divBdr>
        <w:top w:val="none" w:sz="0" w:space="0" w:color="auto"/>
        <w:left w:val="none" w:sz="0" w:space="0" w:color="auto"/>
        <w:bottom w:val="none" w:sz="0" w:space="0" w:color="auto"/>
        <w:right w:val="none" w:sz="0" w:space="0" w:color="auto"/>
      </w:divBdr>
      <w:divsChild>
        <w:div w:id="262998155">
          <w:marLeft w:val="0"/>
          <w:marRight w:val="0"/>
          <w:marTop w:val="0"/>
          <w:marBottom w:val="0"/>
          <w:divBdr>
            <w:top w:val="none" w:sz="0" w:space="0" w:color="auto"/>
            <w:left w:val="none" w:sz="0" w:space="0" w:color="auto"/>
            <w:bottom w:val="none" w:sz="0" w:space="0" w:color="auto"/>
            <w:right w:val="none" w:sz="0" w:space="0" w:color="auto"/>
          </w:divBdr>
          <w:divsChild>
            <w:div w:id="202637889">
              <w:marLeft w:val="0"/>
              <w:marRight w:val="0"/>
              <w:marTop w:val="0"/>
              <w:marBottom w:val="0"/>
              <w:divBdr>
                <w:top w:val="none" w:sz="0" w:space="0" w:color="auto"/>
                <w:left w:val="none" w:sz="0" w:space="0" w:color="auto"/>
                <w:bottom w:val="none" w:sz="0" w:space="0" w:color="auto"/>
                <w:right w:val="none" w:sz="0" w:space="0" w:color="auto"/>
              </w:divBdr>
              <w:divsChild>
                <w:div w:id="1154837802">
                  <w:marLeft w:val="0"/>
                  <w:marRight w:val="0"/>
                  <w:marTop w:val="0"/>
                  <w:marBottom w:val="0"/>
                  <w:divBdr>
                    <w:top w:val="none" w:sz="0" w:space="0" w:color="auto"/>
                    <w:left w:val="none" w:sz="0" w:space="0" w:color="auto"/>
                    <w:bottom w:val="none" w:sz="0" w:space="0" w:color="auto"/>
                    <w:right w:val="none" w:sz="0" w:space="0" w:color="auto"/>
                  </w:divBdr>
                  <w:divsChild>
                    <w:div w:id="95821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887244">
      <w:bodyDiv w:val="1"/>
      <w:marLeft w:val="0"/>
      <w:marRight w:val="0"/>
      <w:marTop w:val="0"/>
      <w:marBottom w:val="0"/>
      <w:divBdr>
        <w:top w:val="none" w:sz="0" w:space="0" w:color="auto"/>
        <w:left w:val="none" w:sz="0" w:space="0" w:color="auto"/>
        <w:bottom w:val="none" w:sz="0" w:space="0" w:color="auto"/>
        <w:right w:val="none" w:sz="0" w:space="0" w:color="auto"/>
      </w:divBdr>
      <w:divsChild>
        <w:div w:id="455804523">
          <w:marLeft w:val="0"/>
          <w:marRight w:val="0"/>
          <w:marTop w:val="0"/>
          <w:marBottom w:val="0"/>
          <w:divBdr>
            <w:top w:val="none" w:sz="0" w:space="0" w:color="auto"/>
            <w:left w:val="none" w:sz="0" w:space="0" w:color="auto"/>
            <w:bottom w:val="none" w:sz="0" w:space="0" w:color="auto"/>
            <w:right w:val="none" w:sz="0" w:space="0" w:color="auto"/>
          </w:divBdr>
          <w:divsChild>
            <w:div w:id="790898304">
              <w:marLeft w:val="0"/>
              <w:marRight w:val="0"/>
              <w:marTop w:val="0"/>
              <w:marBottom w:val="0"/>
              <w:divBdr>
                <w:top w:val="none" w:sz="0" w:space="0" w:color="auto"/>
                <w:left w:val="none" w:sz="0" w:space="0" w:color="auto"/>
                <w:bottom w:val="none" w:sz="0" w:space="0" w:color="auto"/>
                <w:right w:val="none" w:sz="0" w:space="0" w:color="auto"/>
              </w:divBdr>
              <w:divsChild>
                <w:div w:id="187460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546314">
      <w:bodyDiv w:val="1"/>
      <w:marLeft w:val="0"/>
      <w:marRight w:val="0"/>
      <w:marTop w:val="0"/>
      <w:marBottom w:val="0"/>
      <w:divBdr>
        <w:top w:val="none" w:sz="0" w:space="0" w:color="auto"/>
        <w:left w:val="none" w:sz="0" w:space="0" w:color="auto"/>
        <w:bottom w:val="none" w:sz="0" w:space="0" w:color="auto"/>
        <w:right w:val="none" w:sz="0" w:space="0" w:color="auto"/>
      </w:divBdr>
      <w:divsChild>
        <w:div w:id="2108305353">
          <w:marLeft w:val="0"/>
          <w:marRight w:val="0"/>
          <w:marTop w:val="0"/>
          <w:marBottom w:val="0"/>
          <w:divBdr>
            <w:top w:val="none" w:sz="0" w:space="0" w:color="auto"/>
            <w:left w:val="none" w:sz="0" w:space="0" w:color="auto"/>
            <w:bottom w:val="none" w:sz="0" w:space="0" w:color="auto"/>
            <w:right w:val="none" w:sz="0" w:space="0" w:color="auto"/>
          </w:divBdr>
          <w:divsChild>
            <w:div w:id="1254783951">
              <w:marLeft w:val="0"/>
              <w:marRight w:val="0"/>
              <w:marTop w:val="0"/>
              <w:marBottom w:val="0"/>
              <w:divBdr>
                <w:top w:val="none" w:sz="0" w:space="0" w:color="auto"/>
                <w:left w:val="none" w:sz="0" w:space="0" w:color="auto"/>
                <w:bottom w:val="none" w:sz="0" w:space="0" w:color="auto"/>
                <w:right w:val="none" w:sz="0" w:space="0" w:color="auto"/>
              </w:divBdr>
              <w:divsChild>
                <w:div w:id="132063026">
                  <w:marLeft w:val="0"/>
                  <w:marRight w:val="0"/>
                  <w:marTop w:val="0"/>
                  <w:marBottom w:val="0"/>
                  <w:divBdr>
                    <w:top w:val="none" w:sz="0" w:space="0" w:color="auto"/>
                    <w:left w:val="none" w:sz="0" w:space="0" w:color="auto"/>
                    <w:bottom w:val="none" w:sz="0" w:space="0" w:color="auto"/>
                    <w:right w:val="none" w:sz="0" w:space="0" w:color="auto"/>
                  </w:divBdr>
                </w:div>
              </w:divsChild>
            </w:div>
            <w:div w:id="169831228">
              <w:marLeft w:val="0"/>
              <w:marRight w:val="0"/>
              <w:marTop w:val="0"/>
              <w:marBottom w:val="0"/>
              <w:divBdr>
                <w:top w:val="none" w:sz="0" w:space="0" w:color="auto"/>
                <w:left w:val="none" w:sz="0" w:space="0" w:color="auto"/>
                <w:bottom w:val="none" w:sz="0" w:space="0" w:color="auto"/>
                <w:right w:val="none" w:sz="0" w:space="0" w:color="auto"/>
              </w:divBdr>
              <w:divsChild>
                <w:div w:id="1375622286">
                  <w:marLeft w:val="0"/>
                  <w:marRight w:val="0"/>
                  <w:marTop w:val="0"/>
                  <w:marBottom w:val="0"/>
                  <w:divBdr>
                    <w:top w:val="none" w:sz="0" w:space="0" w:color="auto"/>
                    <w:left w:val="none" w:sz="0" w:space="0" w:color="auto"/>
                    <w:bottom w:val="none" w:sz="0" w:space="0" w:color="auto"/>
                    <w:right w:val="none" w:sz="0" w:space="0" w:color="auto"/>
                  </w:divBdr>
                </w:div>
                <w:div w:id="196603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028975">
      <w:bodyDiv w:val="1"/>
      <w:marLeft w:val="0"/>
      <w:marRight w:val="0"/>
      <w:marTop w:val="0"/>
      <w:marBottom w:val="0"/>
      <w:divBdr>
        <w:top w:val="none" w:sz="0" w:space="0" w:color="auto"/>
        <w:left w:val="none" w:sz="0" w:space="0" w:color="auto"/>
        <w:bottom w:val="none" w:sz="0" w:space="0" w:color="auto"/>
        <w:right w:val="none" w:sz="0" w:space="0" w:color="auto"/>
      </w:divBdr>
      <w:divsChild>
        <w:div w:id="1750469508">
          <w:marLeft w:val="0"/>
          <w:marRight w:val="0"/>
          <w:marTop w:val="0"/>
          <w:marBottom w:val="0"/>
          <w:divBdr>
            <w:top w:val="none" w:sz="0" w:space="0" w:color="auto"/>
            <w:left w:val="none" w:sz="0" w:space="0" w:color="auto"/>
            <w:bottom w:val="none" w:sz="0" w:space="0" w:color="auto"/>
            <w:right w:val="none" w:sz="0" w:space="0" w:color="auto"/>
          </w:divBdr>
          <w:divsChild>
            <w:div w:id="1796409247">
              <w:marLeft w:val="0"/>
              <w:marRight w:val="0"/>
              <w:marTop w:val="0"/>
              <w:marBottom w:val="0"/>
              <w:divBdr>
                <w:top w:val="none" w:sz="0" w:space="0" w:color="auto"/>
                <w:left w:val="none" w:sz="0" w:space="0" w:color="auto"/>
                <w:bottom w:val="none" w:sz="0" w:space="0" w:color="auto"/>
                <w:right w:val="none" w:sz="0" w:space="0" w:color="auto"/>
              </w:divBdr>
              <w:divsChild>
                <w:div w:id="151872428">
                  <w:marLeft w:val="0"/>
                  <w:marRight w:val="0"/>
                  <w:marTop w:val="0"/>
                  <w:marBottom w:val="0"/>
                  <w:divBdr>
                    <w:top w:val="none" w:sz="0" w:space="0" w:color="auto"/>
                    <w:left w:val="none" w:sz="0" w:space="0" w:color="auto"/>
                    <w:bottom w:val="none" w:sz="0" w:space="0" w:color="auto"/>
                    <w:right w:val="none" w:sz="0" w:space="0" w:color="auto"/>
                  </w:divBdr>
                  <w:divsChild>
                    <w:div w:id="145668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380545">
      <w:bodyDiv w:val="1"/>
      <w:marLeft w:val="0"/>
      <w:marRight w:val="0"/>
      <w:marTop w:val="0"/>
      <w:marBottom w:val="0"/>
      <w:divBdr>
        <w:top w:val="none" w:sz="0" w:space="0" w:color="auto"/>
        <w:left w:val="none" w:sz="0" w:space="0" w:color="auto"/>
        <w:bottom w:val="none" w:sz="0" w:space="0" w:color="auto"/>
        <w:right w:val="none" w:sz="0" w:space="0" w:color="auto"/>
      </w:divBdr>
      <w:divsChild>
        <w:div w:id="80958738">
          <w:marLeft w:val="0"/>
          <w:marRight w:val="0"/>
          <w:marTop w:val="0"/>
          <w:marBottom w:val="0"/>
          <w:divBdr>
            <w:top w:val="none" w:sz="0" w:space="0" w:color="auto"/>
            <w:left w:val="none" w:sz="0" w:space="0" w:color="auto"/>
            <w:bottom w:val="none" w:sz="0" w:space="0" w:color="auto"/>
            <w:right w:val="none" w:sz="0" w:space="0" w:color="auto"/>
          </w:divBdr>
          <w:divsChild>
            <w:div w:id="1032996122">
              <w:marLeft w:val="0"/>
              <w:marRight w:val="0"/>
              <w:marTop w:val="0"/>
              <w:marBottom w:val="0"/>
              <w:divBdr>
                <w:top w:val="none" w:sz="0" w:space="0" w:color="auto"/>
                <w:left w:val="none" w:sz="0" w:space="0" w:color="auto"/>
                <w:bottom w:val="none" w:sz="0" w:space="0" w:color="auto"/>
                <w:right w:val="none" w:sz="0" w:space="0" w:color="auto"/>
              </w:divBdr>
              <w:divsChild>
                <w:div w:id="17092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197951">
      <w:bodyDiv w:val="1"/>
      <w:marLeft w:val="0"/>
      <w:marRight w:val="0"/>
      <w:marTop w:val="0"/>
      <w:marBottom w:val="0"/>
      <w:divBdr>
        <w:top w:val="none" w:sz="0" w:space="0" w:color="auto"/>
        <w:left w:val="none" w:sz="0" w:space="0" w:color="auto"/>
        <w:bottom w:val="none" w:sz="0" w:space="0" w:color="auto"/>
        <w:right w:val="none" w:sz="0" w:space="0" w:color="auto"/>
      </w:divBdr>
      <w:divsChild>
        <w:div w:id="1943798866">
          <w:marLeft w:val="0"/>
          <w:marRight w:val="0"/>
          <w:marTop w:val="0"/>
          <w:marBottom w:val="0"/>
          <w:divBdr>
            <w:top w:val="none" w:sz="0" w:space="0" w:color="auto"/>
            <w:left w:val="none" w:sz="0" w:space="0" w:color="auto"/>
            <w:bottom w:val="none" w:sz="0" w:space="0" w:color="auto"/>
            <w:right w:val="none" w:sz="0" w:space="0" w:color="auto"/>
          </w:divBdr>
          <w:divsChild>
            <w:div w:id="1913655750">
              <w:marLeft w:val="0"/>
              <w:marRight w:val="0"/>
              <w:marTop w:val="0"/>
              <w:marBottom w:val="0"/>
              <w:divBdr>
                <w:top w:val="none" w:sz="0" w:space="0" w:color="auto"/>
                <w:left w:val="none" w:sz="0" w:space="0" w:color="auto"/>
                <w:bottom w:val="none" w:sz="0" w:space="0" w:color="auto"/>
                <w:right w:val="none" w:sz="0" w:space="0" w:color="auto"/>
              </w:divBdr>
              <w:divsChild>
                <w:div w:id="180546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08837">
      <w:bodyDiv w:val="1"/>
      <w:marLeft w:val="0"/>
      <w:marRight w:val="0"/>
      <w:marTop w:val="0"/>
      <w:marBottom w:val="0"/>
      <w:divBdr>
        <w:top w:val="none" w:sz="0" w:space="0" w:color="auto"/>
        <w:left w:val="none" w:sz="0" w:space="0" w:color="auto"/>
        <w:bottom w:val="none" w:sz="0" w:space="0" w:color="auto"/>
        <w:right w:val="none" w:sz="0" w:space="0" w:color="auto"/>
      </w:divBdr>
      <w:divsChild>
        <w:div w:id="857741569">
          <w:marLeft w:val="0"/>
          <w:marRight w:val="0"/>
          <w:marTop w:val="0"/>
          <w:marBottom w:val="0"/>
          <w:divBdr>
            <w:top w:val="none" w:sz="0" w:space="0" w:color="auto"/>
            <w:left w:val="none" w:sz="0" w:space="0" w:color="auto"/>
            <w:bottom w:val="none" w:sz="0" w:space="0" w:color="auto"/>
            <w:right w:val="none" w:sz="0" w:space="0" w:color="auto"/>
          </w:divBdr>
          <w:divsChild>
            <w:div w:id="494497124">
              <w:marLeft w:val="0"/>
              <w:marRight w:val="0"/>
              <w:marTop w:val="0"/>
              <w:marBottom w:val="0"/>
              <w:divBdr>
                <w:top w:val="none" w:sz="0" w:space="0" w:color="auto"/>
                <w:left w:val="none" w:sz="0" w:space="0" w:color="auto"/>
                <w:bottom w:val="none" w:sz="0" w:space="0" w:color="auto"/>
                <w:right w:val="none" w:sz="0" w:space="0" w:color="auto"/>
              </w:divBdr>
              <w:divsChild>
                <w:div w:id="204028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411894">
      <w:bodyDiv w:val="1"/>
      <w:marLeft w:val="0"/>
      <w:marRight w:val="0"/>
      <w:marTop w:val="0"/>
      <w:marBottom w:val="0"/>
      <w:divBdr>
        <w:top w:val="none" w:sz="0" w:space="0" w:color="auto"/>
        <w:left w:val="none" w:sz="0" w:space="0" w:color="auto"/>
        <w:bottom w:val="none" w:sz="0" w:space="0" w:color="auto"/>
        <w:right w:val="none" w:sz="0" w:space="0" w:color="auto"/>
      </w:divBdr>
      <w:divsChild>
        <w:div w:id="1683891504">
          <w:marLeft w:val="0"/>
          <w:marRight w:val="0"/>
          <w:marTop w:val="0"/>
          <w:marBottom w:val="0"/>
          <w:divBdr>
            <w:top w:val="none" w:sz="0" w:space="0" w:color="auto"/>
            <w:left w:val="none" w:sz="0" w:space="0" w:color="auto"/>
            <w:bottom w:val="none" w:sz="0" w:space="0" w:color="auto"/>
            <w:right w:val="none" w:sz="0" w:space="0" w:color="auto"/>
          </w:divBdr>
          <w:divsChild>
            <w:div w:id="1879002046">
              <w:marLeft w:val="0"/>
              <w:marRight w:val="0"/>
              <w:marTop w:val="0"/>
              <w:marBottom w:val="0"/>
              <w:divBdr>
                <w:top w:val="none" w:sz="0" w:space="0" w:color="auto"/>
                <w:left w:val="none" w:sz="0" w:space="0" w:color="auto"/>
                <w:bottom w:val="none" w:sz="0" w:space="0" w:color="auto"/>
                <w:right w:val="none" w:sz="0" w:space="0" w:color="auto"/>
              </w:divBdr>
              <w:divsChild>
                <w:div w:id="1205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8664">
      <w:bodyDiv w:val="1"/>
      <w:marLeft w:val="0"/>
      <w:marRight w:val="0"/>
      <w:marTop w:val="0"/>
      <w:marBottom w:val="0"/>
      <w:divBdr>
        <w:top w:val="none" w:sz="0" w:space="0" w:color="auto"/>
        <w:left w:val="none" w:sz="0" w:space="0" w:color="auto"/>
        <w:bottom w:val="none" w:sz="0" w:space="0" w:color="auto"/>
        <w:right w:val="none" w:sz="0" w:space="0" w:color="auto"/>
      </w:divBdr>
      <w:divsChild>
        <w:div w:id="875193293">
          <w:marLeft w:val="0"/>
          <w:marRight w:val="0"/>
          <w:marTop w:val="0"/>
          <w:marBottom w:val="0"/>
          <w:divBdr>
            <w:top w:val="none" w:sz="0" w:space="0" w:color="auto"/>
            <w:left w:val="none" w:sz="0" w:space="0" w:color="auto"/>
            <w:bottom w:val="none" w:sz="0" w:space="0" w:color="auto"/>
            <w:right w:val="none" w:sz="0" w:space="0" w:color="auto"/>
          </w:divBdr>
          <w:divsChild>
            <w:div w:id="1848522921">
              <w:marLeft w:val="0"/>
              <w:marRight w:val="0"/>
              <w:marTop w:val="0"/>
              <w:marBottom w:val="0"/>
              <w:divBdr>
                <w:top w:val="none" w:sz="0" w:space="0" w:color="auto"/>
                <w:left w:val="none" w:sz="0" w:space="0" w:color="auto"/>
                <w:bottom w:val="none" w:sz="0" w:space="0" w:color="auto"/>
                <w:right w:val="none" w:sz="0" w:space="0" w:color="auto"/>
              </w:divBdr>
              <w:divsChild>
                <w:div w:id="197991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6540">
      <w:bodyDiv w:val="1"/>
      <w:marLeft w:val="0"/>
      <w:marRight w:val="0"/>
      <w:marTop w:val="0"/>
      <w:marBottom w:val="0"/>
      <w:divBdr>
        <w:top w:val="none" w:sz="0" w:space="0" w:color="auto"/>
        <w:left w:val="none" w:sz="0" w:space="0" w:color="auto"/>
        <w:bottom w:val="none" w:sz="0" w:space="0" w:color="auto"/>
        <w:right w:val="none" w:sz="0" w:space="0" w:color="auto"/>
      </w:divBdr>
      <w:divsChild>
        <w:div w:id="1046685273">
          <w:marLeft w:val="0"/>
          <w:marRight w:val="0"/>
          <w:marTop w:val="0"/>
          <w:marBottom w:val="0"/>
          <w:divBdr>
            <w:top w:val="none" w:sz="0" w:space="0" w:color="auto"/>
            <w:left w:val="none" w:sz="0" w:space="0" w:color="auto"/>
            <w:bottom w:val="none" w:sz="0" w:space="0" w:color="auto"/>
            <w:right w:val="none" w:sz="0" w:space="0" w:color="auto"/>
          </w:divBdr>
          <w:divsChild>
            <w:div w:id="1499424260">
              <w:marLeft w:val="0"/>
              <w:marRight w:val="0"/>
              <w:marTop w:val="0"/>
              <w:marBottom w:val="0"/>
              <w:divBdr>
                <w:top w:val="none" w:sz="0" w:space="0" w:color="auto"/>
                <w:left w:val="none" w:sz="0" w:space="0" w:color="auto"/>
                <w:bottom w:val="none" w:sz="0" w:space="0" w:color="auto"/>
                <w:right w:val="none" w:sz="0" w:space="0" w:color="auto"/>
              </w:divBdr>
              <w:divsChild>
                <w:div w:id="213832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651656">
      <w:bodyDiv w:val="1"/>
      <w:marLeft w:val="0"/>
      <w:marRight w:val="0"/>
      <w:marTop w:val="0"/>
      <w:marBottom w:val="0"/>
      <w:divBdr>
        <w:top w:val="none" w:sz="0" w:space="0" w:color="auto"/>
        <w:left w:val="none" w:sz="0" w:space="0" w:color="auto"/>
        <w:bottom w:val="none" w:sz="0" w:space="0" w:color="auto"/>
        <w:right w:val="none" w:sz="0" w:space="0" w:color="auto"/>
      </w:divBdr>
      <w:divsChild>
        <w:div w:id="1658419817">
          <w:marLeft w:val="0"/>
          <w:marRight w:val="0"/>
          <w:marTop w:val="0"/>
          <w:marBottom w:val="0"/>
          <w:divBdr>
            <w:top w:val="none" w:sz="0" w:space="0" w:color="auto"/>
            <w:left w:val="none" w:sz="0" w:space="0" w:color="auto"/>
            <w:bottom w:val="none" w:sz="0" w:space="0" w:color="auto"/>
            <w:right w:val="none" w:sz="0" w:space="0" w:color="auto"/>
          </w:divBdr>
          <w:divsChild>
            <w:div w:id="1619991890">
              <w:marLeft w:val="0"/>
              <w:marRight w:val="0"/>
              <w:marTop w:val="0"/>
              <w:marBottom w:val="0"/>
              <w:divBdr>
                <w:top w:val="none" w:sz="0" w:space="0" w:color="auto"/>
                <w:left w:val="none" w:sz="0" w:space="0" w:color="auto"/>
                <w:bottom w:val="none" w:sz="0" w:space="0" w:color="auto"/>
                <w:right w:val="none" w:sz="0" w:space="0" w:color="auto"/>
              </w:divBdr>
              <w:divsChild>
                <w:div w:id="94627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195211">
      <w:bodyDiv w:val="1"/>
      <w:marLeft w:val="0"/>
      <w:marRight w:val="0"/>
      <w:marTop w:val="0"/>
      <w:marBottom w:val="0"/>
      <w:divBdr>
        <w:top w:val="none" w:sz="0" w:space="0" w:color="auto"/>
        <w:left w:val="none" w:sz="0" w:space="0" w:color="auto"/>
        <w:bottom w:val="none" w:sz="0" w:space="0" w:color="auto"/>
        <w:right w:val="none" w:sz="0" w:space="0" w:color="auto"/>
      </w:divBdr>
      <w:divsChild>
        <w:div w:id="1828085638">
          <w:marLeft w:val="0"/>
          <w:marRight w:val="0"/>
          <w:marTop w:val="0"/>
          <w:marBottom w:val="0"/>
          <w:divBdr>
            <w:top w:val="none" w:sz="0" w:space="0" w:color="auto"/>
            <w:left w:val="none" w:sz="0" w:space="0" w:color="auto"/>
            <w:bottom w:val="none" w:sz="0" w:space="0" w:color="auto"/>
            <w:right w:val="none" w:sz="0" w:space="0" w:color="auto"/>
          </w:divBdr>
          <w:divsChild>
            <w:div w:id="309601088">
              <w:marLeft w:val="0"/>
              <w:marRight w:val="0"/>
              <w:marTop w:val="0"/>
              <w:marBottom w:val="0"/>
              <w:divBdr>
                <w:top w:val="none" w:sz="0" w:space="0" w:color="auto"/>
                <w:left w:val="none" w:sz="0" w:space="0" w:color="auto"/>
                <w:bottom w:val="none" w:sz="0" w:space="0" w:color="auto"/>
                <w:right w:val="none" w:sz="0" w:space="0" w:color="auto"/>
              </w:divBdr>
              <w:divsChild>
                <w:div w:id="148847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787531">
      <w:bodyDiv w:val="1"/>
      <w:marLeft w:val="0"/>
      <w:marRight w:val="0"/>
      <w:marTop w:val="0"/>
      <w:marBottom w:val="0"/>
      <w:divBdr>
        <w:top w:val="none" w:sz="0" w:space="0" w:color="auto"/>
        <w:left w:val="none" w:sz="0" w:space="0" w:color="auto"/>
        <w:bottom w:val="none" w:sz="0" w:space="0" w:color="auto"/>
        <w:right w:val="none" w:sz="0" w:space="0" w:color="auto"/>
      </w:divBdr>
      <w:divsChild>
        <w:div w:id="714042194">
          <w:marLeft w:val="0"/>
          <w:marRight w:val="0"/>
          <w:marTop w:val="0"/>
          <w:marBottom w:val="0"/>
          <w:divBdr>
            <w:top w:val="none" w:sz="0" w:space="0" w:color="auto"/>
            <w:left w:val="none" w:sz="0" w:space="0" w:color="auto"/>
            <w:bottom w:val="none" w:sz="0" w:space="0" w:color="auto"/>
            <w:right w:val="none" w:sz="0" w:space="0" w:color="auto"/>
          </w:divBdr>
          <w:divsChild>
            <w:div w:id="812916732">
              <w:marLeft w:val="0"/>
              <w:marRight w:val="0"/>
              <w:marTop w:val="0"/>
              <w:marBottom w:val="0"/>
              <w:divBdr>
                <w:top w:val="none" w:sz="0" w:space="0" w:color="auto"/>
                <w:left w:val="none" w:sz="0" w:space="0" w:color="auto"/>
                <w:bottom w:val="none" w:sz="0" w:space="0" w:color="auto"/>
                <w:right w:val="none" w:sz="0" w:space="0" w:color="auto"/>
              </w:divBdr>
              <w:divsChild>
                <w:div w:id="1359115760">
                  <w:marLeft w:val="0"/>
                  <w:marRight w:val="0"/>
                  <w:marTop w:val="0"/>
                  <w:marBottom w:val="0"/>
                  <w:divBdr>
                    <w:top w:val="none" w:sz="0" w:space="0" w:color="auto"/>
                    <w:left w:val="none" w:sz="0" w:space="0" w:color="auto"/>
                    <w:bottom w:val="none" w:sz="0" w:space="0" w:color="auto"/>
                    <w:right w:val="none" w:sz="0" w:space="0" w:color="auto"/>
                  </w:divBdr>
                  <w:divsChild>
                    <w:div w:id="121611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874409">
      <w:bodyDiv w:val="1"/>
      <w:marLeft w:val="0"/>
      <w:marRight w:val="0"/>
      <w:marTop w:val="0"/>
      <w:marBottom w:val="0"/>
      <w:divBdr>
        <w:top w:val="none" w:sz="0" w:space="0" w:color="auto"/>
        <w:left w:val="none" w:sz="0" w:space="0" w:color="auto"/>
        <w:bottom w:val="none" w:sz="0" w:space="0" w:color="auto"/>
        <w:right w:val="none" w:sz="0" w:space="0" w:color="auto"/>
      </w:divBdr>
      <w:divsChild>
        <w:div w:id="1579293653">
          <w:marLeft w:val="0"/>
          <w:marRight w:val="0"/>
          <w:marTop w:val="0"/>
          <w:marBottom w:val="0"/>
          <w:divBdr>
            <w:top w:val="none" w:sz="0" w:space="0" w:color="auto"/>
            <w:left w:val="none" w:sz="0" w:space="0" w:color="auto"/>
            <w:bottom w:val="none" w:sz="0" w:space="0" w:color="auto"/>
            <w:right w:val="none" w:sz="0" w:space="0" w:color="auto"/>
          </w:divBdr>
          <w:divsChild>
            <w:div w:id="1959867708">
              <w:marLeft w:val="0"/>
              <w:marRight w:val="0"/>
              <w:marTop w:val="0"/>
              <w:marBottom w:val="0"/>
              <w:divBdr>
                <w:top w:val="none" w:sz="0" w:space="0" w:color="auto"/>
                <w:left w:val="none" w:sz="0" w:space="0" w:color="auto"/>
                <w:bottom w:val="none" w:sz="0" w:space="0" w:color="auto"/>
                <w:right w:val="none" w:sz="0" w:space="0" w:color="auto"/>
              </w:divBdr>
              <w:divsChild>
                <w:div w:id="337854988">
                  <w:marLeft w:val="0"/>
                  <w:marRight w:val="0"/>
                  <w:marTop w:val="0"/>
                  <w:marBottom w:val="0"/>
                  <w:divBdr>
                    <w:top w:val="none" w:sz="0" w:space="0" w:color="auto"/>
                    <w:left w:val="none" w:sz="0" w:space="0" w:color="auto"/>
                    <w:bottom w:val="none" w:sz="0" w:space="0" w:color="auto"/>
                    <w:right w:val="none" w:sz="0" w:space="0" w:color="auto"/>
                  </w:divBdr>
                  <w:divsChild>
                    <w:div w:id="96149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096274">
      <w:bodyDiv w:val="1"/>
      <w:marLeft w:val="0"/>
      <w:marRight w:val="0"/>
      <w:marTop w:val="0"/>
      <w:marBottom w:val="0"/>
      <w:divBdr>
        <w:top w:val="none" w:sz="0" w:space="0" w:color="auto"/>
        <w:left w:val="none" w:sz="0" w:space="0" w:color="auto"/>
        <w:bottom w:val="none" w:sz="0" w:space="0" w:color="auto"/>
        <w:right w:val="none" w:sz="0" w:space="0" w:color="auto"/>
      </w:divBdr>
      <w:divsChild>
        <w:div w:id="1064252592">
          <w:marLeft w:val="0"/>
          <w:marRight w:val="0"/>
          <w:marTop w:val="0"/>
          <w:marBottom w:val="0"/>
          <w:divBdr>
            <w:top w:val="none" w:sz="0" w:space="0" w:color="auto"/>
            <w:left w:val="none" w:sz="0" w:space="0" w:color="auto"/>
            <w:bottom w:val="none" w:sz="0" w:space="0" w:color="auto"/>
            <w:right w:val="none" w:sz="0" w:space="0" w:color="auto"/>
          </w:divBdr>
          <w:divsChild>
            <w:div w:id="9114347">
              <w:marLeft w:val="0"/>
              <w:marRight w:val="0"/>
              <w:marTop w:val="0"/>
              <w:marBottom w:val="0"/>
              <w:divBdr>
                <w:top w:val="none" w:sz="0" w:space="0" w:color="auto"/>
                <w:left w:val="none" w:sz="0" w:space="0" w:color="auto"/>
                <w:bottom w:val="none" w:sz="0" w:space="0" w:color="auto"/>
                <w:right w:val="none" w:sz="0" w:space="0" w:color="auto"/>
              </w:divBdr>
              <w:divsChild>
                <w:div w:id="417405784">
                  <w:marLeft w:val="0"/>
                  <w:marRight w:val="0"/>
                  <w:marTop w:val="0"/>
                  <w:marBottom w:val="0"/>
                  <w:divBdr>
                    <w:top w:val="none" w:sz="0" w:space="0" w:color="auto"/>
                    <w:left w:val="none" w:sz="0" w:space="0" w:color="auto"/>
                    <w:bottom w:val="none" w:sz="0" w:space="0" w:color="auto"/>
                    <w:right w:val="none" w:sz="0" w:space="0" w:color="auto"/>
                  </w:divBdr>
                  <w:divsChild>
                    <w:div w:id="205068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576014">
      <w:bodyDiv w:val="1"/>
      <w:marLeft w:val="0"/>
      <w:marRight w:val="0"/>
      <w:marTop w:val="0"/>
      <w:marBottom w:val="0"/>
      <w:divBdr>
        <w:top w:val="none" w:sz="0" w:space="0" w:color="auto"/>
        <w:left w:val="none" w:sz="0" w:space="0" w:color="auto"/>
        <w:bottom w:val="none" w:sz="0" w:space="0" w:color="auto"/>
        <w:right w:val="none" w:sz="0" w:space="0" w:color="auto"/>
      </w:divBdr>
      <w:divsChild>
        <w:div w:id="2111393212">
          <w:marLeft w:val="0"/>
          <w:marRight w:val="0"/>
          <w:marTop w:val="0"/>
          <w:marBottom w:val="0"/>
          <w:divBdr>
            <w:top w:val="none" w:sz="0" w:space="0" w:color="auto"/>
            <w:left w:val="none" w:sz="0" w:space="0" w:color="auto"/>
            <w:bottom w:val="none" w:sz="0" w:space="0" w:color="auto"/>
            <w:right w:val="none" w:sz="0" w:space="0" w:color="auto"/>
          </w:divBdr>
          <w:divsChild>
            <w:div w:id="1411853615">
              <w:marLeft w:val="0"/>
              <w:marRight w:val="0"/>
              <w:marTop w:val="0"/>
              <w:marBottom w:val="0"/>
              <w:divBdr>
                <w:top w:val="none" w:sz="0" w:space="0" w:color="auto"/>
                <w:left w:val="none" w:sz="0" w:space="0" w:color="auto"/>
                <w:bottom w:val="none" w:sz="0" w:space="0" w:color="auto"/>
                <w:right w:val="none" w:sz="0" w:space="0" w:color="auto"/>
              </w:divBdr>
              <w:divsChild>
                <w:div w:id="1483698009">
                  <w:marLeft w:val="0"/>
                  <w:marRight w:val="0"/>
                  <w:marTop w:val="0"/>
                  <w:marBottom w:val="0"/>
                  <w:divBdr>
                    <w:top w:val="none" w:sz="0" w:space="0" w:color="auto"/>
                    <w:left w:val="none" w:sz="0" w:space="0" w:color="auto"/>
                    <w:bottom w:val="none" w:sz="0" w:space="0" w:color="auto"/>
                    <w:right w:val="none" w:sz="0" w:space="0" w:color="auto"/>
                  </w:divBdr>
                  <w:divsChild>
                    <w:div w:id="19577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431727">
      <w:bodyDiv w:val="1"/>
      <w:marLeft w:val="0"/>
      <w:marRight w:val="0"/>
      <w:marTop w:val="0"/>
      <w:marBottom w:val="0"/>
      <w:divBdr>
        <w:top w:val="none" w:sz="0" w:space="0" w:color="auto"/>
        <w:left w:val="none" w:sz="0" w:space="0" w:color="auto"/>
        <w:bottom w:val="none" w:sz="0" w:space="0" w:color="auto"/>
        <w:right w:val="none" w:sz="0" w:space="0" w:color="auto"/>
      </w:divBdr>
      <w:divsChild>
        <w:div w:id="240915716">
          <w:marLeft w:val="0"/>
          <w:marRight w:val="0"/>
          <w:marTop w:val="0"/>
          <w:marBottom w:val="0"/>
          <w:divBdr>
            <w:top w:val="none" w:sz="0" w:space="0" w:color="auto"/>
            <w:left w:val="none" w:sz="0" w:space="0" w:color="auto"/>
            <w:bottom w:val="none" w:sz="0" w:space="0" w:color="auto"/>
            <w:right w:val="none" w:sz="0" w:space="0" w:color="auto"/>
          </w:divBdr>
          <w:divsChild>
            <w:div w:id="808934460">
              <w:marLeft w:val="0"/>
              <w:marRight w:val="0"/>
              <w:marTop w:val="0"/>
              <w:marBottom w:val="0"/>
              <w:divBdr>
                <w:top w:val="none" w:sz="0" w:space="0" w:color="auto"/>
                <w:left w:val="none" w:sz="0" w:space="0" w:color="auto"/>
                <w:bottom w:val="none" w:sz="0" w:space="0" w:color="auto"/>
                <w:right w:val="none" w:sz="0" w:space="0" w:color="auto"/>
              </w:divBdr>
              <w:divsChild>
                <w:div w:id="10993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286563">
      <w:bodyDiv w:val="1"/>
      <w:marLeft w:val="0"/>
      <w:marRight w:val="0"/>
      <w:marTop w:val="0"/>
      <w:marBottom w:val="0"/>
      <w:divBdr>
        <w:top w:val="none" w:sz="0" w:space="0" w:color="auto"/>
        <w:left w:val="none" w:sz="0" w:space="0" w:color="auto"/>
        <w:bottom w:val="none" w:sz="0" w:space="0" w:color="auto"/>
        <w:right w:val="none" w:sz="0" w:space="0" w:color="auto"/>
      </w:divBdr>
      <w:divsChild>
        <w:div w:id="183640952">
          <w:marLeft w:val="0"/>
          <w:marRight w:val="0"/>
          <w:marTop w:val="0"/>
          <w:marBottom w:val="0"/>
          <w:divBdr>
            <w:top w:val="none" w:sz="0" w:space="0" w:color="auto"/>
            <w:left w:val="none" w:sz="0" w:space="0" w:color="auto"/>
            <w:bottom w:val="none" w:sz="0" w:space="0" w:color="auto"/>
            <w:right w:val="none" w:sz="0" w:space="0" w:color="auto"/>
          </w:divBdr>
          <w:divsChild>
            <w:div w:id="445269541">
              <w:marLeft w:val="0"/>
              <w:marRight w:val="0"/>
              <w:marTop w:val="0"/>
              <w:marBottom w:val="0"/>
              <w:divBdr>
                <w:top w:val="none" w:sz="0" w:space="0" w:color="auto"/>
                <w:left w:val="none" w:sz="0" w:space="0" w:color="auto"/>
                <w:bottom w:val="none" w:sz="0" w:space="0" w:color="auto"/>
                <w:right w:val="none" w:sz="0" w:space="0" w:color="auto"/>
              </w:divBdr>
              <w:divsChild>
                <w:div w:id="80481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42621">
      <w:bodyDiv w:val="1"/>
      <w:marLeft w:val="0"/>
      <w:marRight w:val="0"/>
      <w:marTop w:val="0"/>
      <w:marBottom w:val="0"/>
      <w:divBdr>
        <w:top w:val="none" w:sz="0" w:space="0" w:color="auto"/>
        <w:left w:val="none" w:sz="0" w:space="0" w:color="auto"/>
        <w:bottom w:val="none" w:sz="0" w:space="0" w:color="auto"/>
        <w:right w:val="none" w:sz="0" w:space="0" w:color="auto"/>
      </w:divBdr>
      <w:divsChild>
        <w:div w:id="1167138677">
          <w:marLeft w:val="0"/>
          <w:marRight w:val="0"/>
          <w:marTop w:val="0"/>
          <w:marBottom w:val="0"/>
          <w:divBdr>
            <w:top w:val="none" w:sz="0" w:space="0" w:color="auto"/>
            <w:left w:val="none" w:sz="0" w:space="0" w:color="auto"/>
            <w:bottom w:val="none" w:sz="0" w:space="0" w:color="auto"/>
            <w:right w:val="none" w:sz="0" w:space="0" w:color="auto"/>
          </w:divBdr>
          <w:divsChild>
            <w:div w:id="773525490">
              <w:marLeft w:val="0"/>
              <w:marRight w:val="0"/>
              <w:marTop w:val="0"/>
              <w:marBottom w:val="0"/>
              <w:divBdr>
                <w:top w:val="none" w:sz="0" w:space="0" w:color="auto"/>
                <w:left w:val="none" w:sz="0" w:space="0" w:color="auto"/>
                <w:bottom w:val="none" w:sz="0" w:space="0" w:color="auto"/>
                <w:right w:val="none" w:sz="0" w:space="0" w:color="auto"/>
              </w:divBdr>
              <w:divsChild>
                <w:div w:id="75760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20927">
      <w:bodyDiv w:val="1"/>
      <w:marLeft w:val="0"/>
      <w:marRight w:val="0"/>
      <w:marTop w:val="0"/>
      <w:marBottom w:val="0"/>
      <w:divBdr>
        <w:top w:val="none" w:sz="0" w:space="0" w:color="auto"/>
        <w:left w:val="none" w:sz="0" w:space="0" w:color="auto"/>
        <w:bottom w:val="none" w:sz="0" w:space="0" w:color="auto"/>
        <w:right w:val="none" w:sz="0" w:space="0" w:color="auto"/>
      </w:divBdr>
      <w:divsChild>
        <w:div w:id="194121718">
          <w:marLeft w:val="0"/>
          <w:marRight w:val="0"/>
          <w:marTop w:val="0"/>
          <w:marBottom w:val="0"/>
          <w:divBdr>
            <w:top w:val="none" w:sz="0" w:space="0" w:color="auto"/>
            <w:left w:val="none" w:sz="0" w:space="0" w:color="auto"/>
            <w:bottom w:val="none" w:sz="0" w:space="0" w:color="auto"/>
            <w:right w:val="none" w:sz="0" w:space="0" w:color="auto"/>
          </w:divBdr>
          <w:divsChild>
            <w:div w:id="1112439680">
              <w:marLeft w:val="0"/>
              <w:marRight w:val="0"/>
              <w:marTop w:val="0"/>
              <w:marBottom w:val="0"/>
              <w:divBdr>
                <w:top w:val="none" w:sz="0" w:space="0" w:color="auto"/>
                <w:left w:val="none" w:sz="0" w:space="0" w:color="auto"/>
                <w:bottom w:val="none" w:sz="0" w:space="0" w:color="auto"/>
                <w:right w:val="none" w:sz="0" w:space="0" w:color="auto"/>
              </w:divBdr>
              <w:divsChild>
                <w:div w:id="167596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24596">
      <w:bodyDiv w:val="1"/>
      <w:marLeft w:val="0"/>
      <w:marRight w:val="0"/>
      <w:marTop w:val="0"/>
      <w:marBottom w:val="0"/>
      <w:divBdr>
        <w:top w:val="none" w:sz="0" w:space="0" w:color="auto"/>
        <w:left w:val="none" w:sz="0" w:space="0" w:color="auto"/>
        <w:bottom w:val="none" w:sz="0" w:space="0" w:color="auto"/>
        <w:right w:val="none" w:sz="0" w:space="0" w:color="auto"/>
      </w:divBdr>
      <w:divsChild>
        <w:div w:id="705910795">
          <w:marLeft w:val="0"/>
          <w:marRight w:val="0"/>
          <w:marTop w:val="0"/>
          <w:marBottom w:val="0"/>
          <w:divBdr>
            <w:top w:val="none" w:sz="0" w:space="0" w:color="auto"/>
            <w:left w:val="none" w:sz="0" w:space="0" w:color="auto"/>
            <w:bottom w:val="none" w:sz="0" w:space="0" w:color="auto"/>
            <w:right w:val="none" w:sz="0" w:space="0" w:color="auto"/>
          </w:divBdr>
          <w:divsChild>
            <w:div w:id="2082019237">
              <w:marLeft w:val="0"/>
              <w:marRight w:val="0"/>
              <w:marTop w:val="0"/>
              <w:marBottom w:val="0"/>
              <w:divBdr>
                <w:top w:val="none" w:sz="0" w:space="0" w:color="auto"/>
                <w:left w:val="none" w:sz="0" w:space="0" w:color="auto"/>
                <w:bottom w:val="none" w:sz="0" w:space="0" w:color="auto"/>
                <w:right w:val="none" w:sz="0" w:space="0" w:color="auto"/>
              </w:divBdr>
              <w:divsChild>
                <w:div w:id="69372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94173">
          <w:marLeft w:val="0"/>
          <w:marRight w:val="0"/>
          <w:marTop w:val="0"/>
          <w:marBottom w:val="0"/>
          <w:divBdr>
            <w:top w:val="none" w:sz="0" w:space="0" w:color="auto"/>
            <w:left w:val="none" w:sz="0" w:space="0" w:color="auto"/>
            <w:bottom w:val="none" w:sz="0" w:space="0" w:color="auto"/>
            <w:right w:val="none" w:sz="0" w:space="0" w:color="auto"/>
          </w:divBdr>
          <w:divsChild>
            <w:div w:id="1810435814">
              <w:marLeft w:val="0"/>
              <w:marRight w:val="0"/>
              <w:marTop w:val="0"/>
              <w:marBottom w:val="0"/>
              <w:divBdr>
                <w:top w:val="none" w:sz="0" w:space="0" w:color="auto"/>
                <w:left w:val="none" w:sz="0" w:space="0" w:color="auto"/>
                <w:bottom w:val="none" w:sz="0" w:space="0" w:color="auto"/>
                <w:right w:val="none" w:sz="0" w:space="0" w:color="auto"/>
              </w:divBdr>
              <w:divsChild>
                <w:div w:id="91327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599951">
      <w:bodyDiv w:val="1"/>
      <w:marLeft w:val="0"/>
      <w:marRight w:val="0"/>
      <w:marTop w:val="0"/>
      <w:marBottom w:val="0"/>
      <w:divBdr>
        <w:top w:val="none" w:sz="0" w:space="0" w:color="auto"/>
        <w:left w:val="none" w:sz="0" w:space="0" w:color="auto"/>
        <w:bottom w:val="none" w:sz="0" w:space="0" w:color="auto"/>
        <w:right w:val="none" w:sz="0" w:space="0" w:color="auto"/>
      </w:divBdr>
      <w:divsChild>
        <w:div w:id="1381637695">
          <w:marLeft w:val="0"/>
          <w:marRight w:val="0"/>
          <w:marTop w:val="0"/>
          <w:marBottom w:val="0"/>
          <w:divBdr>
            <w:top w:val="none" w:sz="0" w:space="0" w:color="auto"/>
            <w:left w:val="none" w:sz="0" w:space="0" w:color="auto"/>
            <w:bottom w:val="none" w:sz="0" w:space="0" w:color="auto"/>
            <w:right w:val="none" w:sz="0" w:space="0" w:color="auto"/>
          </w:divBdr>
          <w:divsChild>
            <w:div w:id="1747216437">
              <w:marLeft w:val="0"/>
              <w:marRight w:val="0"/>
              <w:marTop w:val="0"/>
              <w:marBottom w:val="0"/>
              <w:divBdr>
                <w:top w:val="none" w:sz="0" w:space="0" w:color="auto"/>
                <w:left w:val="none" w:sz="0" w:space="0" w:color="auto"/>
                <w:bottom w:val="none" w:sz="0" w:space="0" w:color="auto"/>
                <w:right w:val="none" w:sz="0" w:space="0" w:color="auto"/>
              </w:divBdr>
              <w:divsChild>
                <w:div w:id="660086115">
                  <w:marLeft w:val="0"/>
                  <w:marRight w:val="0"/>
                  <w:marTop w:val="0"/>
                  <w:marBottom w:val="0"/>
                  <w:divBdr>
                    <w:top w:val="none" w:sz="0" w:space="0" w:color="auto"/>
                    <w:left w:val="none" w:sz="0" w:space="0" w:color="auto"/>
                    <w:bottom w:val="none" w:sz="0" w:space="0" w:color="auto"/>
                    <w:right w:val="none" w:sz="0" w:space="0" w:color="auto"/>
                  </w:divBdr>
                  <w:divsChild>
                    <w:div w:id="171823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240061">
      <w:bodyDiv w:val="1"/>
      <w:marLeft w:val="0"/>
      <w:marRight w:val="0"/>
      <w:marTop w:val="0"/>
      <w:marBottom w:val="0"/>
      <w:divBdr>
        <w:top w:val="none" w:sz="0" w:space="0" w:color="auto"/>
        <w:left w:val="none" w:sz="0" w:space="0" w:color="auto"/>
        <w:bottom w:val="none" w:sz="0" w:space="0" w:color="auto"/>
        <w:right w:val="none" w:sz="0" w:space="0" w:color="auto"/>
      </w:divBdr>
      <w:divsChild>
        <w:div w:id="1914391806">
          <w:marLeft w:val="0"/>
          <w:marRight w:val="0"/>
          <w:marTop w:val="0"/>
          <w:marBottom w:val="0"/>
          <w:divBdr>
            <w:top w:val="none" w:sz="0" w:space="0" w:color="auto"/>
            <w:left w:val="none" w:sz="0" w:space="0" w:color="auto"/>
            <w:bottom w:val="none" w:sz="0" w:space="0" w:color="auto"/>
            <w:right w:val="none" w:sz="0" w:space="0" w:color="auto"/>
          </w:divBdr>
          <w:divsChild>
            <w:div w:id="996155367">
              <w:marLeft w:val="0"/>
              <w:marRight w:val="0"/>
              <w:marTop w:val="0"/>
              <w:marBottom w:val="0"/>
              <w:divBdr>
                <w:top w:val="none" w:sz="0" w:space="0" w:color="auto"/>
                <w:left w:val="none" w:sz="0" w:space="0" w:color="auto"/>
                <w:bottom w:val="none" w:sz="0" w:space="0" w:color="auto"/>
                <w:right w:val="none" w:sz="0" w:space="0" w:color="auto"/>
              </w:divBdr>
              <w:divsChild>
                <w:div w:id="750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437669">
      <w:bodyDiv w:val="1"/>
      <w:marLeft w:val="0"/>
      <w:marRight w:val="0"/>
      <w:marTop w:val="0"/>
      <w:marBottom w:val="0"/>
      <w:divBdr>
        <w:top w:val="none" w:sz="0" w:space="0" w:color="auto"/>
        <w:left w:val="none" w:sz="0" w:space="0" w:color="auto"/>
        <w:bottom w:val="none" w:sz="0" w:space="0" w:color="auto"/>
        <w:right w:val="none" w:sz="0" w:space="0" w:color="auto"/>
      </w:divBdr>
      <w:divsChild>
        <w:div w:id="56708877">
          <w:marLeft w:val="0"/>
          <w:marRight w:val="0"/>
          <w:marTop w:val="0"/>
          <w:marBottom w:val="0"/>
          <w:divBdr>
            <w:top w:val="none" w:sz="0" w:space="0" w:color="auto"/>
            <w:left w:val="none" w:sz="0" w:space="0" w:color="auto"/>
            <w:bottom w:val="none" w:sz="0" w:space="0" w:color="auto"/>
            <w:right w:val="none" w:sz="0" w:space="0" w:color="auto"/>
          </w:divBdr>
          <w:divsChild>
            <w:div w:id="2034189921">
              <w:marLeft w:val="0"/>
              <w:marRight w:val="0"/>
              <w:marTop w:val="0"/>
              <w:marBottom w:val="0"/>
              <w:divBdr>
                <w:top w:val="none" w:sz="0" w:space="0" w:color="auto"/>
                <w:left w:val="none" w:sz="0" w:space="0" w:color="auto"/>
                <w:bottom w:val="none" w:sz="0" w:space="0" w:color="auto"/>
                <w:right w:val="none" w:sz="0" w:space="0" w:color="auto"/>
              </w:divBdr>
              <w:divsChild>
                <w:div w:id="15599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453243">
      <w:bodyDiv w:val="1"/>
      <w:marLeft w:val="0"/>
      <w:marRight w:val="0"/>
      <w:marTop w:val="0"/>
      <w:marBottom w:val="0"/>
      <w:divBdr>
        <w:top w:val="none" w:sz="0" w:space="0" w:color="auto"/>
        <w:left w:val="none" w:sz="0" w:space="0" w:color="auto"/>
        <w:bottom w:val="none" w:sz="0" w:space="0" w:color="auto"/>
        <w:right w:val="none" w:sz="0" w:space="0" w:color="auto"/>
      </w:divBdr>
      <w:divsChild>
        <w:div w:id="454913731">
          <w:marLeft w:val="0"/>
          <w:marRight w:val="0"/>
          <w:marTop w:val="0"/>
          <w:marBottom w:val="0"/>
          <w:divBdr>
            <w:top w:val="none" w:sz="0" w:space="0" w:color="auto"/>
            <w:left w:val="none" w:sz="0" w:space="0" w:color="auto"/>
            <w:bottom w:val="none" w:sz="0" w:space="0" w:color="auto"/>
            <w:right w:val="none" w:sz="0" w:space="0" w:color="auto"/>
          </w:divBdr>
          <w:divsChild>
            <w:div w:id="693966296">
              <w:marLeft w:val="0"/>
              <w:marRight w:val="0"/>
              <w:marTop w:val="0"/>
              <w:marBottom w:val="0"/>
              <w:divBdr>
                <w:top w:val="none" w:sz="0" w:space="0" w:color="auto"/>
                <w:left w:val="none" w:sz="0" w:space="0" w:color="auto"/>
                <w:bottom w:val="none" w:sz="0" w:space="0" w:color="auto"/>
                <w:right w:val="none" w:sz="0" w:space="0" w:color="auto"/>
              </w:divBdr>
              <w:divsChild>
                <w:div w:id="160965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536809">
      <w:bodyDiv w:val="1"/>
      <w:marLeft w:val="0"/>
      <w:marRight w:val="0"/>
      <w:marTop w:val="0"/>
      <w:marBottom w:val="0"/>
      <w:divBdr>
        <w:top w:val="none" w:sz="0" w:space="0" w:color="auto"/>
        <w:left w:val="none" w:sz="0" w:space="0" w:color="auto"/>
        <w:bottom w:val="none" w:sz="0" w:space="0" w:color="auto"/>
        <w:right w:val="none" w:sz="0" w:space="0" w:color="auto"/>
      </w:divBdr>
      <w:divsChild>
        <w:div w:id="35469195">
          <w:marLeft w:val="0"/>
          <w:marRight w:val="0"/>
          <w:marTop w:val="0"/>
          <w:marBottom w:val="0"/>
          <w:divBdr>
            <w:top w:val="none" w:sz="0" w:space="0" w:color="auto"/>
            <w:left w:val="none" w:sz="0" w:space="0" w:color="auto"/>
            <w:bottom w:val="none" w:sz="0" w:space="0" w:color="auto"/>
            <w:right w:val="none" w:sz="0" w:space="0" w:color="auto"/>
          </w:divBdr>
          <w:divsChild>
            <w:div w:id="1954165607">
              <w:marLeft w:val="0"/>
              <w:marRight w:val="0"/>
              <w:marTop w:val="0"/>
              <w:marBottom w:val="0"/>
              <w:divBdr>
                <w:top w:val="none" w:sz="0" w:space="0" w:color="auto"/>
                <w:left w:val="none" w:sz="0" w:space="0" w:color="auto"/>
                <w:bottom w:val="none" w:sz="0" w:space="0" w:color="auto"/>
                <w:right w:val="none" w:sz="0" w:space="0" w:color="auto"/>
              </w:divBdr>
              <w:divsChild>
                <w:div w:id="2040083376">
                  <w:marLeft w:val="0"/>
                  <w:marRight w:val="0"/>
                  <w:marTop w:val="0"/>
                  <w:marBottom w:val="0"/>
                  <w:divBdr>
                    <w:top w:val="none" w:sz="0" w:space="0" w:color="auto"/>
                    <w:left w:val="none" w:sz="0" w:space="0" w:color="auto"/>
                    <w:bottom w:val="none" w:sz="0" w:space="0" w:color="auto"/>
                    <w:right w:val="none" w:sz="0" w:space="0" w:color="auto"/>
                  </w:divBdr>
                  <w:divsChild>
                    <w:div w:id="97644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991683">
      <w:bodyDiv w:val="1"/>
      <w:marLeft w:val="0"/>
      <w:marRight w:val="0"/>
      <w:marTop w:val="0"/>
      <w:marBottom w:val="0"/>
      <w:divBdr>
        <w:top w:val="none" w:sz="0" w:space="0" w:color="auto"/>
        <w:left w:val="none" w:sz="0" w:space="0" w:color="auto"/>
        <w:bottom w:val="none" w:sz="0" w:space="0" w:color="auto"/>
        <w:right w:val="none" w:sz="0" w:space="0" w:color="auto"/>
      </w:divBdr>
      <w:divsChild>
        <w:div w:id="621812313">
          <w:marLeft w:val="0"/>
          <w:marRight w:val="0"/>
          <w:marTop w:val="0"/>
          <w:marBottom w:val="0"/>
          <w:divBdr>
            <w:top w:val="none" w:sz="0" w:space="0" w:color="auto"/>
            <w:left w:val="none" w:sz="0" w:space="0" w:color="auto"/>
            <w:bottom w:val="none" w:sz="0" w:space="0" w:color="auto"/>
            <w:right w:val="none" w:sz="0" w:space="0" w:color="auto"/>
          </w:divBdr>
          <w:divsChild>
            <w:div w:id="2068842174">
              <w:marLeft w:val="0"/>
              <w:marRight w:val="0"/>
              <w:marTop w:val="0"/>
              <w:marBottom w:val="0"/>
              <w:divBdr>
                <w:top w:val="none" w:sz="0" w:space="0" w:color="auto"/>
                <w:left w:val="none" w:sz="0" w:space="0" w:color="auto"/>
                <w:bottom w:val="none" w:sz="0" w:space="0" w:color="auto"/>
                <w:right w:val="none" w:sz="0" w:space="0" w:color="auto"/>
              </w:divBdr>
              <w:divsChild>
                <w:div w:id="1981568433">
                  <w:marLeft w:val="0"/>
                  <w:marRight w:val="0"/>
                  <w:marTop w:val="0"/>
                  <w:marBottom w:val="0"/>
                  <w:divBdr>
                    <w:top w:val="none" w:sz="0" w:space="0" w:color="auto"/>
                    <w:left w:val="none" w:sz="0" w:space="0" w:color="auto"/>
                    <w:bottom w:val="none" w:sz="0" w:space="0" w:color="auto"/>
                    <w:right w:val="none" w:sz="0" w:space="0" w:color="auto"/>
                  </w:divBdr>
                  <w:divsChild>
                    <w:div w:id="139647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800388">
      <w:bodyDiv w:val="1"/>
      <w:marLeft w:val="0"/>
      <w:marRight w:val="0"/>
      <w:marTop w:val="0"/>
      <w:marBottom w:val="0"/>
      <w:divBdr>
        <w:top w:val="none" w:sz="0" w:space="0" w:color="auto"/>
        <w:left w:val="none" w:sz="0" w:space="0" w:color="auto"/>
        <w:bottom w:val="none" w:sz="0" w:space="0" w:color="auto"/>
        <w:right w:val="none" w:sz="0" w:space="0" w:color="auto"/>
      </w:divBdr>
      <w:divsChild>
        <w:div w:id="1265382596">
          <w:marLeft w:val="0"/>
          <w:marRight w:val="0"/>
          <w:marTop w:val="0"/>
          <w:marBottom w:val="0"/>
          <w:divBdr>
            <w:top w:val="none" w:sz="0" w:space="0" w:color="auto"/>
            <w:left w:val="none" w:sz="0" w:space="0" w:color="auto"/>
            <w:bottom w:val="none" w:sz="0" w:space="0" w:color="auto"/>
            <w:right w:val="none" w:sz="0" w:space="0" w:color="auto"/>
          </w:divBdr>
          <w:divsChild>
            <w:div w:id="2109303474">
              <w:marLeft w:val="0"/>
              <w:marRight w:val="0"/>
              <w:marTop w:val="0"/>
              <w:marBottom w:val="0"/>
              <w:divBdr>
                <w:top w:val="none" w:sz="0" w:space="0" w:color="auto"/>
                <w:left w:val="none" w:sz="0" w:space="0" w:color="auto"/>
                <w:bottom w:val="none" w:sz="0" w:space="0" w:color="auto"/>
                <w:right w:val="none" w:sz="0" w:space="0" w:color="auto"/>
              </w:divBdr>
              <w:divsChild>
                <w:div w:id="7327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10363">
      <w:bodyDiv w:val="1"/>
      <w:marLeft w:val="0"/>
      <w:marRight w:val="0"/>
      <w:marTop w:val="0"/>
      <w:marBottom w:val="0"/>
      <w:divBdr>
        <w:top w:val="none" w:sz="0" w:space="0" w:color="auto"/>
        <w:left w:val="none" w:sz="0" w:space="0" w:color="auto"/>
        <w:bottom w:val="none" w:sz="0" w:space="0" w:color="auto"/>
        <w:right w:val="none" w:sz="0" w:space="0" w:color="auto"/>
      </w:divBdr>
      <w:divsChild>
        <w:div w:id="1501116529">
          <w:marLeft w:val="0"/>
          <w:marRight w:val="0"/>
          <w:marTop w:val="0"/>
          <w:marBottom w:val="0"/>
          <w:divBdr>
            <w:top w:val="none" w:sz="0" w:space="0" w:color="auto"/>
            <w:left w:val="none" w:sz="0" w:space="0" w:color="auto"/>
            <w:bottom w:val="none" w:sz="0" w:space="0" w:color="auto"/>
            <w:right w:val="none" w:sz="0" w:space="0" w:color="auto"/>
          </w:divBdr>
          <w:divsChild>
            <w:div w:id="832910085">
              <w:marLeft w:val="0"/>
              <w:marRight w:val="0"/>
              <w:marTop w:val="0"/>
              <w:marBottom w:val="0"/>
              <w:divBdr>
                <w:top w:val="none" w:sz="0" w:space="0" w:color="auto"/>
                <w:left w:val="none" w:sz="0" w:space="0" w:color="auto"/>
                <w:bottom w:val="none" w:sz="0" w:space="0" w:color="auto"/>
                <w:right w:val="none" w:sz="0" w:space="0" w:color="auto"/>
              </w:divBdr>
              <w:divsChild>
                <w:div w:id="212881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92854">
      <w:bodyDiv w:val="1"/>
      <w:marLeft w:val="0"/>
      <w:marRight w:val="0"/>
      <w:marTop w:val="0"/>
      <w:marBottom w:val="0"/>
      <w:divBdr>
        <w:top w:val="none" w:sz="0" w:space="0" w:color="auto"/>
        <w:left w:val="none" w:sz="0" w:space="0" w:color="auto"/>
        <w:bottom w:val="none" w:sz="0" w:space="0" w:color="auto"/>
        <w:right w:val="none" w:sz="0" w:space="0" w:color="auto"/>
      </w:divBdr>
      <w:divsChild>
        <w:div w:id="2052344426">
          <w:marLeft w:val="0"/>
          <w:marRight w:val="0"/>
          <w:marTop w:val="0"/>
          <w:marBottom w:val="0"/>
          <w:divBdr>
            <w:top w:val="none" w:sz="0" w:space="0" w:color="auto"/>
            <w:left w:val="none" w:sz="0" w:space="0" w:color="auto"/>
            <w:bottom w:val="none" w:sz="0" w:space="0" w:color="auto"/>
            <w:right w:val="none" w:sz="0" w:space="0" w:color="auto"/>
          </w:divBdr>
          <w:divsChild>
            <w:div w:id="1203206736">
              <w:marLeft w:val="0"/>
              <w:marRight w:val="0"/>
              <w:marTop w:val="0"/>
              <w:marBottom w:val="0"/>
              <w:divBdr>
                <w:top w:val="none" w:sz="0" w:space="0" w:color="auto"/>
                <w:left w:val="none" w:sz="0" w:space="0" w:color="auto"/>
                <w:bottom w:val="none" w:sz="0" w:space="0" w:color="auto"/>
                <w:right w:val="none" w:sz="0" w:space="0" w:color="auto"/>
              </w:divBdr>
              <w:divsChild>
                <w:div w:id="25771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889468">
      <w:bodyDiv w:val="1"/>
      <w:marLeft w:val="0"/>
      <w:marRight w:val="0"/>
      <w:marTop w:val="0"/>
      <w:marBottom w:val="0"/>
      <w:divBdr>
        <w:top w:val="none" w:sz="0" w:space="0" w:color="auto"/>
        <w:left w:val="none" w:sz="0" w:space="0" w:color="auto"/>
        <w:bottom w:val="none" w:sz="0" w:space="0" w:color="auto"/>
        <w:right w:val="none" w:sz="0" w:space="0" w:color="auto"/>
      </w:divBdr>
      <w:divsChild>
        <w:div w:id="1963269932">
          <w:marLeft w:val="0"/>
          <w:marRight w:val="0"/>
          <w:marTop w:val="0"/>
          <w:marBottom w:val="0"/>
          <w:divBdr>
            <w:top w:val="none" w:sz="0" w:space="0" w:color="auto"/>
            <w:left w:val="none" w:sz="0" w:space="0" w:color="auto"/>
            <w:bottom w:val="none" w:sz="0" w:space="0" w:color="auto"/>
            <w:right w:val="none" w:sz="0" w:space="0" w:color="auto"/>
          </w:divBdr>
          <w:divsChild>
            <w:div w:id="408581014">
              <w:marLeft w:val="0"/>
              <w:marRight w:val="0"/>
              <w:marTop w:val="0"/>
              <w:marBottom w:val="0"/>
              <w:divBdr>
                <w:top w:val="none" w:sz="0" w:space="0" w:color="auto"/>
                <w:left w:val="none" w:sz="0" w:space="0" w:color="auto"/>
                <w:bottom w:val="none" w:sz="0" w:space="0" w:color="auto"/>
                <w:right w:val="none" w:sz="0" w:space="0" w:color="auto"/>
              </w:divBdr>
              <w:divsChild>
                <w:div w:id="165907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76704">
      <w:bodyDiv w:val="1"/>
      <w:marLeft w:val="0"/>
      <w:marRight w:val="0"/>
      <w:marTop w:val="0"/>
      <w:marBottom w:val="0"/>
      <w:divBdr>
        <w:top w:val="none" w:sz="0" w:space="0" w:color="auto"/>
        <w:left w:val="none" w:sz="0" w:space="0" w:color="auto"/>
        <w:bottom w:val="none" w:sz="0" w:space="0" w:color="auto"/>
        <w:right w:val="none" w:sz="0" w:space="0" w:color="auto"/>
      </w:divBdr>
      <w:divsChild>
        <w:div w:id="735862813">
          <w:marLeft w:val="0"/>
          <w:marRight w:val="0"/>
          <w:marTop w:val="0"/>
          <w:marBottom w:val="0"/>
          <w:divBdr>
            <w:top w:val="none" w:sz="0" w:space="0" w:color="auto"/>
            <w:left w:val="none" w:sz="0" w:space="0" w:color="auto"/>
            <w:bottom w:val="none" w:sz="0" w:space="0" w:color="auto"/>
            <w:right w:val="none" w:sz="0" w:space="0" w:color="auto"/>
          </w:divBdr>
          <w:divsChild>
            <w:div w:id="1065104796">
              <w:marLeft w:val="0"/>
              <w:marRight w:val="0"/>
              <w:marTop w:val="0"/>
              <w:marBottom w:val="0"/>
              <w:divBdr>
                <w:top w:val="none" w:sz="0" w:space="0" w:color="auto"/>
                <w:left w:val="none" w:sz="0" w:space="0" w:color="auto"/>
                <w:bottom w:val="none" w:sz="0" w:space="0" w:color="auto"/>
                <w:right w:val="none" w:sz="0" w:space="0" w:color="auto"/>
              </w:divBdr>
              <w:divsChild>
                <w:div w:id="95873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81830">
      <w:bodyDiv w:val="1"/>
      <w:marLeft w:val="0"/>
      <w:marRight w:val="0"/>
      <w:marTop w:val="0"/>
      <w:marBottom w:val="0"/>
      <w:divBdr>
        <w:top w:val="none" w:sz="0" w:space="0" w:color="auto"/>
        <w:left w:val="none" w:sz="0" w:space="0" w:color="auto"/>
        <w:bottom w:val="none" w:sz="0" w:space="0" w:color="auto"/>
        <w:right w:val="none" w:sz="0" w:space="0" w:color="auto"/>
      </w:divBdr>
      <w:divsChild>
        <w:div w:id="1684167762">
          <w:marLeft w:val="0"/>
          <w:marRight w:val="0"/>
          <w:marTop w:val="0"/>
          <w:marBottom w:val="0"/>
          <w:divBdr>
            <w:top w:val="none" w:sz="0" w:space="0" w:color="auto"/>
            <w:left w:val="none" w:sz="0" w:space="0" w:color="auto"/>
            <w:bottom w:val="none" w:sz="0" w:space="0" w:color="auto"/>
            <w:right w:val="none" w:sz="0" w:space="0" w:color="auto"/>
          </w:divBdr>
          <w:divsChild>
            <w:div w:id="1624076385">
              <w:marLeft w:val="0"/>
              <w:marRight w:val="0"/>
              <w:marTop w:val="0"/>
              <w:marBottom w:val="0"/>
              <w:divBdr>
                <w:top w:val="none" w:sz="0" w:space="0" w:color="auto"/>
                <w:left w:val="none" w:sz="0" w:space="0" w:color="auto"/>
                <w:bottom w:val="none" w:sz="0" w:space="0" w:color="auto"/>
                <w:right w:val="none" w:sz="0" w:space="0" w:color="auto"/>
              </w:divBdr>
              <w:divsChild>
                <w:div w:id="71134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085807">
      <w:bodyDiv w:val="1"/>
      <w:marLeft w:val="0"/>
      <w:marRight w:val="0"/>
      <w:marTop w:val="0"/>
      <w:marBottom w:val="0"/>
      <w:divBdr>
        <w:top w:val="none" w:sz="0" w:space="0" w:color="auto"/>
        <w:left w:val="none" w:sz="0" w:space="0" w:color="auto"/>
        <w:bottom w:val="none" w:sz="0" w:space="0" w:color="auto"/>
        <w:right w:val="none" w:sz="0" w:space="0" w:color="auto"/>
      </w:divBdr>
      <w:divsChild>
        <w:div w:id="1720975572">
          <w:marLeft w:val="0"/>
          <w:marRight w:val="0"/>
          <w:marTop w:val="0"/>
          <w:marBottom w:val="0"/>
          <w:divBdr>
            <w:top w:val="none" w:sz="0" w:space="0" w:color="auto"/>
            <w:left w:val="none" w:sz="0" w:space="0" w:color="auto"/>
            <w:bottom w:val="none" w:sz="0" w:space="0" w:color="auto"/>
            <w:right w:val="none" w:sz="0" w:space="0" w:color="auto"/>
          </w:divBdr>
          <w:divsChild>
            <w:div w:id="1382755253">
              <w:marLeft w:val="0"/>
              <w:marRight w:val="0"/>
              <w:marTop w:val="0"/>
              <w:marBottom w:val="0"/>
              <w:divBdr>
                <w:top w:val="none" w:sz="0" w:space="0" w:color="auto"/>
                <w:left w:val="none" w:sz="0" w:space="0" w:color="auto"/>
                <w:bottom w:val="none" w:sz="0" w:space="0" w:color="auto"/>
                <w:right w:val="none" w:sz="0" w:space="0" w:color="auto"/>
              </w:divBdr>
              <w:divsChild>
                <w:div w:id="192807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771592">
      <w:bodyDiv w:val="1"/>
      <w:marLeft w:val="0"/>
      <w:marRight w:val="0"/>
      <w:marTop w:val="0"/>
      <w:marBottom w:val="0"/>
      <w:divBdr>
        <w:top w:val="none" w:sz="0" w:space="0" w:color="auto"/>
        <w:left w:val="none" w:sz="0" w:space="0" w:color="auto"/>
        <w:bottom w:val="none" w:sz="0" w:space="0" w:color="auto"/>
        <w:right w:val="none" w:sz="0" w:space="0" w:color="auto"/>
      </w:divBdr>
      <w:divsChild>
        <w:div w:id="1027102131">
          <w:marLeft w:val="0"/>
          <w:marRight w:val="0"/>
          <w:marTop w:val="0"/>
          <w:marBottom w:val="0"/>
          <w:divBdr>
            <w:top w:val="none" w:sz="0" w:space="0" w:color="auto"/>
            <w:left w:val="none" w:sz="0" w:space="0" w:color="auto"/>
            <w:bottom w:val="none" w:sz="0" w:space="0" w:color="auto"/>
            <w:right w:val="none" w:sz="0" w:space="0" w:color="auto"/>
          </w:divBdr>
          <w:divsChild>
            <w:div w:id="1658149489">
              <w:marLeft w:val="0"/>
              <w:marRight w:val="0"/>
              <w:marTop w:val="0"/>
              <w:marBottom w:val="0"/>
              <w:divBdr>
                <w:top w:val="none" w:sz="0" w:space="0" w:color="auto"/>
                <w:left w:val="none" w:sz="0" w:space="0" w:color="auto"/>
                <w:bottom w:val="none" w:sz="0" w:space="0" w:color="auto"/>
                <w:right w:val="none" w:sz="0" w:space="0" w:color="auto"/>
              </w:divBdr>
              <w:divsChild>
                <w:div w:id="19709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842258">
      <w:bodyDiv w:val="1"/>
      <w:marLeft w:val="0"/>
      <w:marRight w:val="0"/>
      <w:marTop w:val="0"/>
      <w:marBottom w:val="0"/>
      <w:divBdr>
        <w:top w:val="none" w:sz="0" w:space="0" w:color="auto"/>
        <w:left w:val="none" w:sz="0" w:space="0" w:color="auto"/>
        <w:bottom w:val="none" w:sz="0" w:space="0" w:color="auto"/>
        <w:right w:val="none" w:sz="0" w:space="0" w:color="auto"/>
      </w:divBdr>
      <w:divsChild>
        <w:div w:id="144589047">
          <w:marLeft w:val="0"/>
          <w:marRight w:val="0"/>
          <w:marTop w:val="0"/>
          <w:marBottom w:val="0"/>
          <w:divBdr>
            <w:top w:val="none" w:sz="0" w:space="0" w:color="auto"/>
            <w:left w:val="none" w:sz="0" w:space="0" w:color="auto"/>
            <w:bottom w:val="none" w:sz="0" w:space="0" w:color="auto"/>
            <w:right w:val="none" w:sz="0" w:space="0" w:color="auto"/>
          </w:divBdr>
          <w:divsChild>
            <w:div w:id="2119251859">
              <w:marLeft w:val="0"/>
              <w:marRight w:val="0"/>
              <w:marTop w:val="0"/>
              <w:marBottom w:val="0"/>
              <w:divBdr>
                <w:top w:val="none" w:sz="0" w:space="0" w:color="auto"/>
                <w:left w:val="none" w:sz="0" w:space="0" w:color="auto"/>
                <w:bottom w:val="none" w:sz="0" w:space="0" w:color="auto"/>
                <w:right w:val="none" w:sz="0" w:space="0" w:color="auto"/>
              </w:divBdr>
              <w:divsChild>
                <w:div w:id="1010638900">
                  <w:marLeft w:val="0"/>
                  <w:marRight w:val="0"/>
                  <w:marTop w:val="0"/>
                  <w:marBottom w:val="0"/>
                  <w:divBdr>
                    <w:top w:val="none" w:sz="0" w:space="0" w:color="auto"/>
                    <w:left w:val="none" w:sz="0" w:space="0" w:color="auto"/>
                    <w:bottom w:val="none" w:sz="0" w:space="0" w:color="auto"/>
                    <w:right w:val="none" w:sz="0" w:space="0" w:color="auto"/>
                  </w:divBdr>
                  <w:divsChild>
                    <w:div w:id="166555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15946">
      <w:bodyDiv w:val="1"/>
      <w:marLeft w:val="0"/>
      <w:marRight w:val="0"/>
      <w:marTop w:val="0"/>
      <w:marBottom w:val="0"/>
      <w:divBdr>
        <w:top w:val="none" w:sz="0" w:space="0" w:color="auto"/>
        <w:left w:val="none" w:sz="0" w:space="0" w:color="auto"/>
        <w:bottom w:val="none" w:sz="0" w:space="0" w:color="auto"/>
        <w:right w:val="none" w:sz="0" w:space="0" w:color="auto"/>
      </w:divBdr>
      <w:divsChild>
        <w:div w:id="482701713">
          <w:marLeft w:val="0"/>
          <w:marRight w:val="0"/>
          <w:marTop w:val="0"/>
          <w:marBottom w:val="0"/>
          <w:divBdr>
            <w:top w:val="none" w:sz="0" w:space="0" w:color="auto"/>
            <w:left w:val="none" w:sz="0" w:space="0" w:color="auto"/>
            <w:bottom w:val="none" w:sz="0" w:space="0" w:color="auto"/>
            <w:right w:val="none" w:sz="0" w:space="0" w:color="auto"/>
          </w:divBdr>
          <w:divsChild>
            <w:div w:id="1955596272">
              <w:marLeft w:val="0"/>
              <w:marRight w:val="0"/>
              <w:marTop w:val="0"/>
              <w:marBottom w:val="0"/>
              <w:divBdr>
                <w:top w:val="none" w:sz="0" w:space="0" w:color="auto"/>
                <w:left w:val="none" w:sz="0" w:space="0" w:color="auto"/>
                <w:bottom w:val="none" w:sz="0" w:space="0" w:color="auto"/>
                <w:right w:val="none" w:sz="0" w:space="0" w:color="auto"/>
              </w:divBdr>
              <w:divsChild>
                <w:div w:id="515584870">
                  <w:marLeft w:val="0"/>
                  <w:marRight w:val="0"/>
                  <w:marTop w:val="0"/>
                  <w:marBottom w:val="0"/>
                  <w:divBdr>
                    <w:top w:val="none" w:sz="0" w:space="0" w:color="auto"/>
                    <w:left w:val="none" w:sz="0" w:space="0" w:color="auto"/>
                    <w:bottom w:val="none" w:sz="0" w:space="0" w:color="auto"/>
                    <w:right w:val="none" w:sz="0" w:space="0" w:color="auto"/>
                  </w:divBdr>
                  <w:divsChild>
                    <w:div w:id="86436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5777">
      <w:bodyDiv w:val="1"/>
      <w:marLeft w:val="0"/>
      <w:marRight w:val="0"/>
      <w:marTop w:val="0"/>
      <w:marBottom w:val="0"/>
      <w:divBdr>
        <w:top w:val="none" w:sz="0" w:space="0" w:color="auto"/>
        <w:left w:val="none" w:sz="0" w:space="0" w:color="auto"/>
        <w:bottom w:val="none" w:sz="0" w:space="0" w:color="auto"/>
        <w:right w:val="none" w:sz="0" w:space="0" w:color="auto"/>
      </w:divBdr>
      <w:divsChild>
        <w:div w:id="301859062">
          <w:marLeft w:val="0"/>
          <w:marRight w:val="0"/>
          <w:marTop w:val="0"/>
          <w:marBottom w:val="0"/>
          <w:divBdr>
            <w:top w:val="none" w:sz="0" w:space="0" w:color="auto"/>
            <w:left w:val="none" w:sz="0" w:space="0" w:color="auto"/>
            <w:bottom w:val="none" w:sz="0" w:space="0" w:color="auto"/>
            <w:right w:val="none" w:sz="0" w:space="0" w:color="auto"/>
          </w:divBdr>
          <w:divsChild>
            <w:div w:id="1013068677">
              <w:marLeft w:val="0"/>
              <w:marRight w:val="0"/>
              <w:marTop w:val="0"/>
              <w:marBottom w:val="0"/>
              <w:divBdr>
                <w:top w:val="none" w:sz="0" w:space="0" w:color="auto"/>
                <w:left w:val="none" w:sz="0" w:space="0" w:color="auto"/>
                <w:bottom w:val="none" w:sz="0" w:space="0" w:color="auto"/>
                <w:right w:val="none" w:sz="0" w:space="0" w:color="auto"/>
              </w:divBdr>
              <w:divsChild>
                <w:div w:id="131598071">
                  <w:marLeft w:val="0"/>
                  <w:marRight w:val="0"/>
                  <w:marTop w:val="0"/>
                  <w:marBottom w:val="0"/>
                  <w:divBdr>
                    <w:top w:val="none" w:sz="0" w:space="0" w:color="auto"/>
                    <w:left w:val="none" w:sz="0" w:space="0" w:color="auto"/>
                    <w:bottom w:val="none" w:sz="0" w:space="0" w:color="auto"/>
                    <w:right w:val="none" w:sz="0" w:space="0" w:color="auto"/>
                  </w:divBdr>
                  <w:divsChild>
                    <w:div w:id="102494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790923">
      <w:bodyDiv w:val="1"/>
      <w:marLeft w:val="0"/>
      <w:marRight w:val="0"/>
      <w:marTop w:val="0"/>
      <w:marBottom w:val="0"/>
      <w:divBdr>
        <w:top w:val="none" w:sz="0" w:space="0" w:color="auto"/>
        <w:left w:val="none" w:sz="0" w:space="0" w:color="auto"/>
        <w:bottom w:val="none" w:sz="0" w:space="0" w:color="auto"/>
        <w:right w:val="none" w:sz="0" w:space="0" w:color="auto"/>
      </w:divBdr>
      <w:divsChild>
        <w:div w:id="2127383700">
          <w:marLeft w:val="0"/>
          <w:marRight w:val="0"/>
          <w:marTop w:val="0"/>
          <w:marBottom w:val="0"/>
          <w:divBdr>
            <w:top w:val="none" w:sz="0" w:space="0" w:color="auto"/>
            <w:left w:val="none" w:sz="0" w:space="0" w:color="auto"/>
            <w:bottom w:val="none" w:sz="0" w:space="0" w:color="auto"/>
            <w:right w:val="none" w:sz="0" w:space="0" w:color="auto"/>
          </w:divBdr>
          <w:divsChild>
            <w:div w:id="883254599">
              <w:marLeft w:val="0"/>
              <w:marRight w:val="0"/>
              <w:marTop w:val="0"/>
              <w:marBottom w:val="0"/>
              <w:divBdr>
                <w:top w:val="none" w:sz="0" w:space="0" w:color="auto"/>
                <w:left w:val="none" w:sz="0" w:space="0" w:color="auto"/>
                <w:bottom w:val="none" w:sz="0" w:space="0" w:color="auto"/>
                <w:right w:val="none" w:sz="0" w:space="0" w:color="auto"/>
              </w:divBdr>
              <w:divsChild>
                <w:div w:id="2015720397">
                  <w:marLeft w:val="0"/>
                  <w:marRight w:val="0"/>
                  <w:marTop w:val="0"/>
                  <w:marBottom w:val="0"/>
                  <w:divBdr>
                    <w:top w:val="none" w:sz="0" w:space="0" w:color="auto"/>
                    <w:left w:val="none" w:sz="0" w:space="0" w:color="auto"/>
                    <w:bottom w:val="none" w:sz="0" w:space="0" w:color="auto"/>
                    <w:right w:val="none" w:sz="0" w:space="0" w:color="auto"/>
                  </w:divBdr>
                  <w:divsChild>
                    <w:div w:id="35346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442383">
      <w:bodyDiv w:val="1"/>
      <w:marLeft w:val="0"/>
      <w:marRight w:val="0"/>
      <w:marTop w:val="0"/>
      <w:marBottom w:val="0"/>
      <w:divBdr>
        <w:top w:val="none" w:sz="0" w:space="0" w:color="auto"/>
        <w:left w:val="none" w:sz="0" w:space="0" w:color="auto"/>
        <w:bottom w:val="none" w:sz="0" w:space="0" w:color="auto"/>
        <w:right w:val="none" w:sz="0" w:space="0" w:color="auto"/>
      </w:divBdr>
      <w:divsChild>
        <w:div w:id="1585995565">
          <w:marLeft w:val="0"/>
          <w:marRight w:val="0"/>
          <w:marTop w:val="0"/>
          <w:marBottom w:val="0"/>
          <w:divBdr>
            <w:top w:val="none" w:sz="0" w:space="0" w:color="auto"/>
            <w:left w:val="none" w:sz="0" w:space="0" w:color="auto"/>
            <w:bottom w:val="none" w:sz="0" w:space="0" w:color="auto"/>
            <w:right w:val="none" w:sz="0" w:space="0" w:color="auto"/>
          </w:divBdr>
          <w:divsChild>
            <w:div w:id="1216431955">
              <w:marLeft w:val="0"/>
              <w:marRight w:val="0"/>
              <w:marTop w:val="0"/>
              <w:marBottom w:val="0"/>
              <w:divBdr>
                <w:top w:val="none" w:sz="0" w:space="0" w:color="auto"/>
                <w:left w:val="none" w:sz="0" w:space="0" w:color="auto"/>
                <w:bottom w:val="none" w:sz="0" w:space="0" w:color="auto"/>
                <w:right w:val="none" w:sz="0" w:space="0" w:color="auto"/>
              </w:divBdr>
              <w:divsChild>
                <w:div w:id="21130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03886">
      <w:bodyDiv w:val="1"/>
      <w:marLeft w:val="0"/>
      <w:marRight w:val="0"/>
      <w:marTop w:val="0"/>
      <w:marBottom w:val="0"/>
      <w:divBdr>
        <w:top w:val="none" w:sz="0" w:space="0" w:color="auto"/>
        <w:left w:val="none" w:sz="0" w:space="0" w:color="auto"/>
        <w:bottom w:val="none" w:sz="0" w:space="0" w:color="auto"/>
        <w:right w:val="none" w:sz="0" w:space="0" w:color="auto"/>
      </w:divBdr>
      <w:divsChild>
        <w:div w:id="446586616">
          <w:marLeft w:val="0"/>
          <w:marRight w:val="0"/>
          <w:marTop w:val="0"/>
          <w:marBottom w:val="0"/>
          <w:divBdr>
            <w:top w:val="none" w:sz="0" w:space="0" w:color="auto"/>
            <w:left w:val="none" w:sz="0" w:space="0" w:color="auto"/>
            <w:bottom w:val="none" w:sz="0" w:space="0" w:color="auto"/>
            <w:right w:val="none" w:sz="0" w:space="0" w:color="auto"/>
          </w:divBdr>
          <w:divsChild>
            <w:div w:id="1803385835">
              <w:marLeft w:val="0"/>
              <w:marRight w:val="0"/>
              <w:marTop w:val="0"/>
              <w:marBottom w:val="0"/>
              <w:divBdr>
                <w:top w:val="none" w:sz="0" w:space="0" w:color="auto"/>
                <w:left w:val="none" w:sz="0" w:space="0" w:color="auto"/>
                <w:bottom w:val="none" w:sz="0" w:space="0" w:color="auto"/>
                <w:right w:val="none" w:sz="0" w:space="0" w:color="auto"/>
              </w:divBdr>
              <w:divsChild>
                <w:div w:id="1481264026">
                  <w:marLeft w:val="0"/>
                  <w:marRight w:val="0"/>
                  <w:marTop w:val="0"/>
                  <w:marBottom w:val="0"/>
                  <w:divBdr>
                    <w:top w:val="none" w:sz="0" w:space="0" w:color="auto"/>
                    <w:left w:val="none" w:sz="0" w:space="0" w:color="auto"/>
                    <w:bottom w:val="none" w:sz="0" w:space="0" w:color="auto"/>
                    <w:right w:val="none" w:sz="0" w:space="0" w:color="auto"/>
                  </w:divBdr>
                  <w:divsChild>
                    <w:div w:id="204498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033901">
      <w:bodyDiv w:val="1"/>
      <w:marLeft w:val="0"/>
      <w:marRight w:val="0"/>
      <w:marTop w:val="0"/>
      <w:marBottom w:val="0"/>
      <w:divBdr>
        <w:top w:val="none" w:sz="0" w:space="0" w:color="auto"/>
        <w:left w:val="none" w:sz="0" w:space="0" w:color="auto"/>
        <w:bottom w:val="none" w:sz="0" w:space="0" w:color="auto"/>
        <w:right w:val="none" w:sz="0" w:space="0" w:color="auto"/>
      </w:divBdr>
      <w:divsChild>
        <w:div w:id="350224944">
          <w:marLeft w:val="0"/>
          <w:marRight w:val="0"/>
          <w:marTop w:val="0"/>
          <w:marBottom w:val="0"/>
          <w:divBdr>
            <w:top w:val="none" w:sz="0" w:space="0" w:color="auto"/>
            <w:left w:val="none" w:sz="0" w:space="0" w:color="auto"/>
            <w:bottom w:val="none" w:sz="0" w:space="0" w:color="auto"/>
            <w:right w:val="none" w:sz="0" w:space="0" w:color="auto"/>
          </w:divBdr>
          <w:divsChild>
            <w:div w:id="1157766987">
              <w:marLeft w:val="0"/>
              <w:marRight w:val="0"/>
              <w:marTop w:val="0"/>
              <w:marBottom w:val="0"/>
              <w:divBdr>
                <w:top w:val="none" w:sz="0" w:space="0" w:color="auto"/>
                <w:left w:val="none" w:sz="0" w:space="0" w:color="auto"/>
                <w:bottom w:val="none" w:sz="0" w:space="0" w:color="auto"/>
                <w:right w:val="none" w:sz="0" w:space="0" w:color="auto"/>
              </w:divBdr>
              <w:divsChild>
                <w:div w:id="49041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92758">
      <w:bodyDiv w:val="1"/>
      <w:marLeft w:val="0"/>
      <w:marRight w:val="0"/>
      <w:marTop w:val="0"/>
      <w:marBottom w:val="0"/>
      <w:divBdr>
        <w:top w:val="none" w:sz="0" w:space="0" w:color="auto"/>
        <w:left w:val="none" w:sz="0" w:space="0" w:color="auto"/>
        <w:bottom w:val="none" w:sz="0" w:space="0" w:color="auto"/>
        <w:right w:val="none" w:sz="0" w:space="0" w:color="auto"/>
      </w:divBdr>
      <w:divsChild>
        <w:div w:id="1562982470">
          <w:marLeft w:val="0"/>
          <w:marRight w:val="0"/>
          <w:marTop w:val="0"/>
          <w:marBottom w:val="0"/>
          <w:divBdr>
            <w:top w:val="none" w:sz="0" w:space="0" w:color="auto"/>
            <w:left w:val="none" w:sz="0" w:space="0" w:color="auto"/>
            <w:bottom w:val="none" w:sz="0" w:space="0" w:color="auto"/>
            <w:right w:val="none" w:sz="0" w:space="0" w:color="auto"/>
          </w:divBdr>
          <w:divsChild>
            <w:div w:id="2003194932">
              <w:marLeft w:val="0"/>
              <w:marRight w:val="0"/>
              <w:marTop w:val="0"/>
              <w:marBottom w:val="0"/>
              <w:divBdr>
                <w:top w:val="none" w:sz="0" w:space="0" w:color="auto"/>
                <w:left w:val="none" w:sz="0" w:space="0" w:color="auto"/>
                <w:bottom w:val="none" w:sz="0" w:space="0" w:color="auto"/>
                <w:right w:val="none" w:sz="0" w:space="0" w:color="auto"/>
              </w:divBdr>
              <w:divsChild>
                <w:div w:id="122514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89272">
      <w:bodyDiv w:val="1"/>
      <w:marLeft w:val="0"/>
      <w:marRight w:val="0"/>
      <w:marTop w:val="0"/>
      <w:marBottom w:val="0"/>
      <w:divBdr>
        <w:top w:val="none" w:sz="0" w:space="0" w:color="auto"/>
        <w:left w:val="none" w:sz="0" w:space="0" w:color="auto"/>
        <w:bottom w:val="none" w:sz="0" w:space="0" w:color="auto"/>
        <w:right w:val="none" w:sz="0" w:space="0" w:color="auto"/>
      </w:divBdr>
      <w:divsChild>
        <w:div w:id="2051880780">
          <w:marLeft w:val="0"/>
          <w:marRight w:val="0"/>
          <w:marTop w:val="0"/>
          <w:marBottom w:val="0"/>
          <w:divBdr>
            <w:top w:val="none" w:sz="0" w:space="0" w:color="auto"/>
            <w:left w:val="none" w:sz="0" w:space="0" w:color="auto"/>
            <w:bottom w:val="none" w:sz="0" w:space="0" w:color="auto"/>
            <w:right w:val="none" w:sz="0" w:space="0" w:color="auto"/>
          </w:divBdr>
          <w:divsChild>
            <w:div w:id="1960378828">
              <w:marLeft w:val="0"/>
              <w:marRight w:val="0"/>
              <w:marTop w:val="0"/>
              <w:marBottom w:val="0"/>
              <w:divBdr>
                <w:top w:val="none" w:sz="0" w:space="0" w:color="auto"/>
                <w:left w:val="none" w:sz="0" w:space="0" w:color="auto"/>
                <w:bottom w:val="none" w:sz="0" w:space="0" w:color="auto"/>
                <w:right w:val="none" w:sz="0" w:space="0" w:color="auto"/>
              </w:divBdr>
              <w:divsChild>
                <w:div w:id="193358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563669">
      <w:bodyDiv w:val="1"/>
      <w:marLeft w:val="0"/>
      <w:marRight w:val="0"/>
      <w:marTop w:val="0"/>
      <w:marBottom w:val="0"/>
      <w:divBdr>
        <w:top w:val="none" w:sz="0" w:space="0" w:color="auto"/>
        <w:left w:val="none" w:sz="0" w:space="0" w:color="auto"/>
        <w:bottom w:val="none" w:sz="0" w:space="0" w:color="auto"/>
        <w:right w:val="none" w:sz="0" w:space="0" w:color="auto"/>
      </w:divBdr>
      <w:divsChild>
        <w:div w:id="1043169135">
          <w:marLeft w:val="0"/>
          <w:marRight w:val="0"/>
          <w:marTop w:val="0"/>
          <w:marBottom w:val="0"/>
          <w:divBdr>
            <w:top w:val="none" w:sz="0" w:space="0" w:color="auto"/>
            <w:left w:val="none" w:sz="0" w:space="0" w:color="auto"/>
            <w:bottom w:val="none" w:sz="0" w:space="0" w:color="auto"/>
            <w:right w:val="none" w:sz="0" w:space="0" w:color="auto"/>
          </w:divBdr>
          <w:divsChild>
            <w:div w:id="838227081">
              <w:marLeft w:val="0"/>
              <w:marRight w:val="0"/>
              <w:marTop w:val="0"/>
              <w:marBottom w:val="0"/>
              <w:divBdr>
                <w:top w:val="none" w:sz="0" w:space="0" w:color="auto"/>
                <w:left w:val="none" w:sz="0" w:space="0" w:color="auto"/>
                <w:bottom w:val="none" w:sz="0" w:space="0" w:color="auto"/>
                <w:right w:val="none" w:sz="0" w:space="0" w:color="auto"/>
              </w:divBdr>
              <w:divsChild>
                <w:div w:id="7786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002311">
      <w:bodyDiv w:val="1"/>
      <w:marLeft w:val="0"/>
      <w:marRight w:val="0"/>
      <w:marTop w:val="0"/>
      <w:marBottom w:val="0"/>
      <w:divBdr>
        <w:top w:val="none" w:sz="0" w:space="0" w:color="auto"/>
        <w:left w:val="none" w:sz="0" w:space="0" w:color="auto"/>
        <w:bottom w:val="none" w:sz="0" w:space="0" w:color="auto"/>
        <w:right w:val="none" w:sz="0" w:space="0" w:color="auto"/>
      </w:divBdr>
      <w:divsChild>
        <w:div w:id="617835617">
          <w:marLeft w:val="0"/>
          <w:marRight w:val="0"/>
          <w:marTop w:val="0"/>
          <w:marBottom w:val="0"/>
          <w:divBdr>
            <w:top w:val="none" w:sz="0" w:space="0" w:color="auto"/>
            <w:left w:val="none" w:sz="0" w:space="0" w:color="auto"/>
            <w:bottom w:val="none" w:sz="0" w:space="0" w:color="auto"/>
            <w:right w:val="none" w:sz="0" w:space="0" w:color="auto"/>
          </w:divBdr>
          <w:divsChild>
            <w:div w:id="567498612">
              <w:marLeft w:val="0"/>
              <w:marRight w:val="0"/>
              <w:marTop w:val="0"/>
              <w:marBottom w:val="0"/>
              <w:divBdr>
                <w:top w:val="none" w:sz="0" w:space="0" w:color="auto"/>
                <w:left w:val="none" w:sz="0" w:space="0" w:color="auto"/>
                <w:bottom w:val="none" w:sz="0" w:space="0" w:color="auto"/>
                <w:right w:val="none" w:sz="0" w:space="0" w:color="auto"/>
              </w:divBdr>
              <w:divsChild>
                <w:div w:id="137280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54343">
      <w:bodyDiv w:val="1"/>
      <w:marLeft w:val="0"/>
      <w:marRight w:val="0"/>
      <w:marTop w:val="0"/>
      <w:marBottom w:val="0"/>
      <w:divBdr>
        <w:top w:val="none" w:sz="0" w:space="0" w:color="auto"/>
        <w:left w:val="none" w:sz="0" w:space="0" w:color="auto"/>
        <w:bottom w:val="none" w:sz="0" w:space="0" w:color="auto"/>
        <w:right w:val="none" w:sz="0" w:space="0" w:color="auto"/>
      </w:divBdr>
      <w:divsChild>
        <w:div w:id="1038090840">
          <w:marLeft w:val="0"/>
          <w:marRight w:val="0"/>
          <w:marTop w:val="0"/>
          <w:marBottom w:val="0"/>
          <w:divBdr>
            <w:top w:val="none" w:sz="0" w:space="0" w:color="auto"/>
            <w:left w:val="none" w:sz="0" w:space="0" w:color="auto"/>
            <w:bottom w:val="none" w:sz="0" w:space="0" w:color="auto"/>
            <w:right w:val="none" w:sz="0" w:space="0" w:color="auto"/>
          </w:divBdr>
          <w:divsChild>
            <w:div w:id="1407917186">
              <w:marLeft w:val="0"/>
              <w:marRight w:val="0"/>
              <w:marTop w:val="0"/>
              <w:marBottom w:val="0"/>
              <w:divBdr>
                <w:top w:val="none" w:sz="0" w:space="0" w:color="auto"/>
                <w:left w:val="none" w:sz="0" w:space="0" w:color="auto"/>
                <w:bottom w:val="none" w:sz="0" w:space="0" w:color="auto"/>
                <w:right w:val="none" w:sz="0" w:space="0" w:color="auto"/>
              </w:divBdr>
              <w:divsChild>
                <w:div w:id="1660843515">
                  <w:marLeft w:val="0"/>
                  <w:marRight w:val="0"/>
                  <w:marTop w:val="0"/>
                  <w:marBottom w:val="0"/>
                  <w:divBdr>
                    <w:top w:val="none" w:sz="0" w:space="0" w:color="auto"/>
                    <w:left w:val="none" w:sz="0" w:space="0" w:color="auto"/>
                    <w:bottom w:val="none" w:sz="0" w:space="0" w:color="auto"/>
                    <w:right w:val="none" w:sz="0" w:space="0" w:color="auto"/>
                  </w:divBdr>
                  <w:divsChild>
                    <w:div w:id="142437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048301">
      <w:bodyDiv w:val="1"/>
      <w:marLeft w:val="0"/>
      <w:marRight w:val="0"/>
      <w:marTop w:val="0"/>
      <w:marBottom w:val="0"/>
      <w:divBdr>
        <w:top w:val="none" w:sz="0" w:space="0" w:color="auto"/>
        <w:left w:val="none" w:sz="0" w:space="0" w:color="auto"/>
        <w:bottom w:val="none" w:sz="0" w:space="0" w:color="auto"/>
        <w:right w:val="none" w:sz="0" w:space="0" w:color="auto"/>
      </w:divBdr>
      <w:divsChild>
        <w:div w:id="1032611009">
          <w:marLeft w:val="0"/>
          <w:marRight w:val="0"/>
          <w:marTop w:val="0"/>
          <w:marBottom w:val="0"/>
          <w:divBdr>
            <w:top w:val="none" w:sz="0" w:space="0" w:color="auto"/>
            <w:left w:val="none" w:sz="0" w:space="0" w:color="auto"/>
            <w:bottom w:val="none" w:sz="0" w:space="0" w:color="auto"/>
            <w:right w:val="none" w:sz="0" w:space="0" w:color="auto"/>
          </w:divBdr>
          <w:divsChild>
            <w:div w:id="303201133">
              <w:marLeft w:val="0"/>
              <w:marRight w:val="0"/>
              <w:marTop w:val="0"/>
              <w:marBottom w:val="0"/>
              <w:divBdr>
                <w:top w:val="none" w:sz="0" w:space="0" w:color="auto"/>
                <w:left w:val="none" w:sz="0" w:space="0" w:color="auto"/>
                <w:bottom w:val="none" w:sz="0" w:space="0" w:color="auto"/>
                <w:right w:val="none" w:sz="0" w:space="0" w:color="auto"/>
              </w:divBdr>
              <w:divsChild>
                <w:div w:id="9891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597584">
      <w:bodyDiv w:val="1"/>
      <w:marLeft w:val="0"/>
      <w:marRight w:val="0"/>
      <w:marTop w:val="0"/>
      <w:marBottom w:val="0"/>
      <w:divBdr>
        <w:top w:val="none" w:sz="0" w:space="0" w:color="auto"/>
        <w:left w:val="none" w:sz="0" w:space="0" w:color="auto"/>
        <w:bottom w:val="none" w:sz="0" w:space="0" w:color="auto"/>
        <w:right w:val="none" w:sz="0" w:space="0" w:color="auto"/>
      </w:divBdr>
      <w:divsChild>
        <w:div w:id="1281956976">
          <w:marLeft w:val="0"/>
          <w:marRight w:val="0"/>
          <w:marTop w:val="0"/>
          <w:marBottom w:val="0"/>
          <w:divBdr>
            <w:top w:val="none" w:sz="0" w:space="0" w:color="auto"/>
            <w:left w:val="none" w:sz="0" w:space="0" w:color="auto"/>
            <w:bottom w:val="none" w:sz="0" w:space="0" w:color="auto"/>
            <w:right w:val="none" w:sz="0" w:space="0" w:color="auto"/>
          </w:divBdr>
          <w:divsChild>
            <w:div w:id="1384789078">
              <w:marLeft w:val="0"/>
              <w:marRight w:val="0"/>
              <w:marTop w:val="0"/>
              <w:marBottom w:val="0"/>
              <w:divBdr>
                <w:top w:val="none" w:sz="0" w:space="0" w:color="auto"/>
                <w:left w:val="none" w:sz="0" w:space="0" w:color="auto"/>
                <w:bottom w:val="none" w:sz="0" w:space="0" w:color="auto"/>
                <w:right w:val="none" w:sz="0" w:space="0" w:color="auto"/>
              </w:divBdr>
              <w:divsChild>
                <w:div w:id="104690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364965">
      <w:bodyDiv w:val="1"/>
      <w:marLeft w:val="0"/>
      <w:marRight w:val="0"/>
      <w:marTop w:val="0"/>
      <w:marBottom w:val="0"/>
      <w:divBdr>
        <w:top w:val="none" w:sz="0" w:space="0" w:color="auto"/>
        <w:left w:val="none" w:sz="0" w:space="0" w:color="auto"/>
        <w:bottom w:val="none" w:sz="0" w:space="0" w:color="auto"/>
        <w:right w:val="none" w:sz="0" w:space="0" w:color="auto"/>
      </w:divBdr>
      <w:divsChild>
        <w:div w:id="1441418035">
          <w:marLeft w:val="0"/>
          <w:marRight w:val="0"/>
          <w:marTop w:val="0"/>
          <w:marBottom w:val="0"/>
          <w:divBdr>
            <w:top w:val="none" w:sz="0" w:space="0" w:color="auto"/>
            <w:left w:val="none" w:sz="0" w:space="0" w:color="auto"/>
            <w:bottom w:val="none" w:sz="0" w:space="0" w:color="auto"/>
            <w:right w:val="none" w:sz="0" w:space="0" w:color="auto"/>
          </w:divBdr>
          <w:divsChild>
            <w:div w:id="1968050059">
              <w:marLeft w:val="0"/>
              <w:marRight w:val="0"/>
              <w:marTop w:val="0"/>
              <w:marBottom w:val="0"/>
              <w:divBdr>
                <w:top w:val="none" w:sz="0" w:space="0" w:color="auto"/>
                <w:left w:val="none" w:sz="0" w:space="0" w:color="auto"/>
                <w:bottom w:val="none" w:sz="0" w:space="0" w:color="auto"/>
                <w:right w:val="none" w:sz="0" w:space="0" w:color="auto"/>
              </w:divBdr>
              <w:divsChild>
                <w:div w:id="1681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89324">
      <w:bodyDiv w:val="1"/>
      <w:marLeft w:val="0"/>
      <w:marRight w:val="0"/>
      <w:marTop w:val="0"/>
      <w:marBottom w:val="0"/>
      <w:divBdr>
        <w:top w:val="none" w:sz="0" w:space="0" w:color="auto"/>
        <w:left w:val="none" w:sz="0" w:space="0" w:color="auto"/>
        <w:bottom w:val="none" w:sz="0" w:space="0" w:color="auto"/>
        <w:right w:val="none" w:sz="0" w:space="0" w:color="auto"/>
      </w:divBdr>
      <w:divsChild>
        <w:div w:id="815684611">
          <w:marLeft w:val="0"/>
          <w:marRight w:val="0"/>
          <w:marTop w:val="0"/>
          <w:marBottom w:val="0"/>
          <w:divBdr>
            <w:top w:val="none" w:sz="0" w:space="0" w:color="auto"/>
            <w:left w:val="none" w:sz="0" w:space="0" w:color="auto"/>
            <w:bottom w:val="none" w:sz="0" w:space="0" w:color="auto"/>
            <w:right w:val="none" w:sz="0" w:space="0" w:color="auto"/>
          </w:divBdr>
          <w:divsChild>
            <w:div w:id="1956984403">
              <w:marLeft w:val="0"/>
              <w:marRight w:val="0"/>
              <w:marTop w:val="0"/>
              <w:marBottom w:val="0"/>
              <w:divBdr>
                <w:top w:val="none" w:sz="0" w:space="0" w:color="auto"/>
                <w:left w:val="none" w:sz="0" w:space="0" w:color="auto"/>
                <w:bottom w:val="none" w:sz="0" w:space="0" w:color="auto"/>
                <w:right w:val="none" w:sz="0" w:space="0" w:color="auto"/>
              </w:divBdr>
              <w:divsChild>
                <w:div w:id="21254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111951">
      <w:bodyDiv w:val="1"/>
      <w:marLeft w:val="0"/>
      <w:marRight w:val="0"/>
      <w:marTop w:val="0"/>
      <w:marBottom w:val="0"/>
      <w:divBdr>
        <w:top w:val="none" w:sz="0" w:space="0" w:color="auto"/>
        <w:left w:val="none" w:sz="0" w:space="0" w:color="auto"/>
        <w:bottom w:val="none" w:sz="0" w:space="0" w:color="auto"/>
        <w:right w:val="none" w:sz="0" w:space="0" w:color="auto"/>
      </w:divBdr>
      <w:divsChild>
        <w:div w:id="725029602">
          <w:marLeft w:val="0"/>
          <w:marRight w:val="0"/>
          <w:marTop w:val="0"/>
          <w:marBottom w:val="0"/>
          <w:divBdr>
            <w:top w:val="none" w:sz="0" w:space="0" w:color="auto"/>
            <w:left w:val="none" w:sz="0" w:space="0" w:color="auto"/>
            <w:bottom w:val="none" w:sz="0" w:space="0" w:color="auto"/>
            <w:right w:val="none" w:sz="0" w:space="0" w:color="auto"/>
          </w:divBdr>
          <w:divsChild>
            <w:div w:id="1081758323">
              <w:marLeft w:val="0"/>
              <w:marRight w:val="0"/>
              <w:marTop w:val="0"/>
              <w:marBottom w:val="0"/>
              <w:divBdr>
                <w:top w:val="none" w:sz="0" w:space="0" w:color="auto"/>
                <w:left w:val="none" w:sz="0" w:space="0" w:color="auto"/>
                <w:bottom w:val="none" w:sz="0" w:space="0" w:color="auto"/>
                <w:right w:val="none" w:sz="0" w:space="0" w:color="auto"/>
              </w:divBdr>
              <w:divsChild>
                <w:div w:id="238370745">
                  <w:marLeft w:val="0"/>
                  <w:marRight w:val="0"/>
                  <w:marTop w:val="0"/>
                  <w:marBottom w:val="0"/>
                  <w:divBdr>
                    <w:top w:val="none" w:sz="0" w:space="0" w:color="auto"/>
                    <w:left w:val="none" w:sz="0" w:space="0" w:color="auto"/>
                    <w:bottom w:val="none" w:sz="0" w:space="0" w:color="auto"/>
                    <w:right w:val="none" w:sz="0" w:space="0" w:color="auto"/>
                  </w:divBdr>
                  <w:divsChild>
                    <w:div w:id="56348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93384">
      <w:bodyDiv w:val="1"/>
      <w:marLeft w:val="0"/>
      <w:marRight w:val="0"/>
      <w:marTop w:val="0"/>
      <w:marBottom w:val="0"/>
      <w:divBdr>
        <w:top w:val="none" w:sz="0" w:space="0" w:color="auto"/>
        <w:left w:val="none" w:sz="0" w:space="0" w:color="auto"/>
        <w:bottom w:val="none" w:sz="0" w:space="0" w:color="auto"/>
        <w:right w:val="none" w:sz="0" w:space="0" w:color="auto"/>
      </w:divBdr>
      <w:divsChild>
        <w:div w:id="1142698067">
          <w:marLeft w:val="0"/>
          <w:marRight w:val="0"/>
          <w:marTop w:val="0"/>
          <w:marBottom w:val="0"/>
          <w:divBdr>
            <w:top w:val="none" w:sz="0" w:space="0" w:color="auto"/>
            <w:left w:val="none" w:sz="0" w:space="0" w:color="auto"/>
            <w:bottom w:val="none" w:sz="0" w:space="0" w:color="auto"/>
            <w:right w:val="none" w:sz="0" w:space="0" w:color="auto"/>
          </w:divBdr>
          <w:divsChild>
            <w:div w:id="1301031794">
              <w:marLeft w:val="0"/>
              <w:marRight w:val="0"/>
              <w:marTop w:val="0"/>
              <w:marBottom w:val="0"/>
              <w:divBdr>
                <w:top w:val="none" w:sz="0" w:space="0" w:color="auto"/>
                <w:left w:val="none" w:sz="0" w:space="0" w:color="auto"/>
                <w:bottom w:val="none" w:sz="0" w:space="0" w:color="auto"/>
                <w:right w:val="none" w:sz="0" w:space="0" w:color="auto"/>
              </w:divBdr>
              <w:divsChild>
                <w:div w:id="216625402">
                  <w:marLeft w:val="0"/>
                  <w:marRight w:val="0"/>
                  <w:marTop w:val="0"/>
                  <w:marBottom w:val="0"/>
                  <w:divBdr>
                    <w:top w:val="none" w:sz="0" w:space="0" w:color="auto"/>
                    <w:left w:val="none" w:sz="0" w:space="0" w:color="auto"/>
                    <w:bottom w:val="none" w:sz="0" w:space="0" w:color="auto"/>
                    <w:right w:val="none" w:sz="0" w:space="0" w:color="auto"/>
                  </w:divBdr>
                  <w:divsChild>
                    <w:div w:id="113725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941490">
      <w:bodyDiv w:val="1"/>
      <w:marLeft w:val="0"/>
      <w:marRight w:val="0"/>
      <w:marTop w:val="0"/>
      <w:marBottom w:val="0"/>
      <w:divBdr>
        <w:top w:val="none" w:sz="0" w:space="0" w:color="auto"/>
        <w:left w:val="none" w:sz="0" w:space="0" w:color="auto"/>
        <w:bottom w:val="none" w:sz="0" w:space="0" w:color="auto"/>
        <w:right w:val="none" w:sz="0" w:space="0" w:color="auto"/>
      </w:divBdr>
      <w:divsChild>
        <w:div w:id="665984385">
          <w:marLeft w:val="0"/>
          <w:marRight w:val="0"/>
          <w:marTop w:val="0"/>
          <w:marBottom w:val="0"/>
          <w:divBdr>
            <w:top w:val="none" w:sz="0" w:space="0" w:color="auto"/>
            <w:left w:val="none" w:sz="0" w:space="0" w:color="auto"/>
            <w:bottom w:val="none" w:sz="0" w:space="0" w:color="auto"/>
            <w:right w:val="none" w:sz="0" w:space="0" w:color="auto"/>
          </w:divBdr>
          <w:divsChild>
            <w:div w:id="983970684">
              <w:marLeft w:val="0"/>
              <w:marRight w:val="0"/>
              <w:marTop w:val="0"/>
              <w:marBottom w:val="0"/>
              <w:divBdr>
                <w:top w:val="none" w:sz="0" w:space="0" w:color="auto"/>
                <w:left w:val="none" w:sz="0" w:space="0" w:color="auto"/>
                <w:bottom w:val="none" w:sz="0" w:space="0" w:color="auto"/>
                <w:right w:val="none" w:sz="0" w:space="0" w:color="auto"/>
              </w:divBdr>
              <w:divsChild>
                <w:div w:id="429931292">
                  <w:marLeft w:val="0"/>
                  <w:marRight w:val="0"/>
                  <w:marTop w:val="0"/>
                  <w:marBottom w:val="0"/>
                  <w:divBdr>
                    <w:top w:val="none" w:sz="0" w:space="0" w:color="auto"/>
                    <w:left w:val="none" w:sz="0" w:space="0" w:color="auto"/>
                    <w:bottom w:val="none" w:sz="0" w:space="0" w:color="auto"/>
                    <w:right w:val="none" w:sz="0" w:space="0" w:color="auto"/>
                  </w:divBdr>
                  <w:divsChild>
                    <w:div w:id="169492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yogyakartaprinciples.org/wp-content/uploads/2016/08/principles_en.pdf" TargetMode="External"/><Relationship Id="rId2" Type="http://schemas.openxmlformats.org/officeDocument/2006/relationships/numbering" Target="numbering.xml"/><Relationship Id="rId16" Type="http://schemas.openxmlformats.org/officeDocument/2006/relationships/hyperlink" Target="https://ravnopravnost.org.rs/wp-content/uploads/2017/03/Evropska-povelja-o-rodnoj-ravnopravnosti-na-lokalnom-nivou.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osce.org/me/mission-to-montenegro/572362" TargetMode="Externa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freepik.com/" TargetMode="External"/><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ohchr.org/en/hr-bodies/upr/me-index" TargetMode="External"/><Relationship Id="rId3" Type="http://schemas.openxmlformats.org/officeDocument/2006/relationships/hyperlink" Target="https://www.gov.me/dokumenta/9e30cb28-5d4d-4079-9225-6908050c8627" TargetMode="External"/><Relationship Id="rId7" Type="http://schemas.openxmlformats.org/officeDocument/2006/relationships/hyperlink" Target="https://www.google.com/url?sa=t&amp;source=web&amp;rct=j&amp;opi=89978449&amp;url=https://wapi.gov.me/download/70c3b86f-42e4-414b-9ec0-0a1494eaacae%3Fversion%3D1.0&amp;ved=2ahUKEwiF6JPlqamJAxWb9bsIHZMOJ2QQFnoECB4QAQ&amp;usg=AOvVaw3giw5EHvUmHfBCwqJ73vPV" TargetMode="External"/><Relationship Id="rId12" Type="http://schemas.openxmlformats.org/officeDocument/2006/relationships/hyperlink" Target="https://www.undp.org/sites/g/files/zskgke326/files/migration/me/2158c2eecf784b135c772c8bd24ca8bbd522d72c5ffe8666bc5f6a4128c45bdd.pdf" TargetMode="External"/><Relationship Id="rId2" Type="http://schemas.openxmlformats.org/officeDocument/2006/relationships/hyperlink" Target="https://www.gov.me/dokumenta/402ddb52-62c6-424a-9821-e16a91e9727e" TargetMode="External"/><Relationship Id="rId1" Type="http://schemas.openxmlformats.org/officeDocument/2006/relationships/hyperlink" Target="https://www.gov.me/dokumenta/402ddb52-62c6-424a-9821-e16a91e9727e" TargetMode="External"/><Relationship Id="rId6" Type="http://schemas.openxmlformats.org/officeDocument/2006/relationships/hyperlink" Target="https://www.google.com/url?sa=t&amp;source=web&amp;rct=j&amp;opi=89978449&amp;url=https://wapi.gov.me/download/e5f03d24-13a6-41d6-9058-b9817ea51021%3Fversion%3D1.0&amp;ved=2ahUKEwiF6JPlqamJAxWb9bsIHZMOJ2QQFnoECBUQAQ&amp;usg=AOvVaw0ubDtB-Gf7IYwn_RPADO4S" TargetMode="External"/><Relationship Id="rId11" Type="http://schemas.openxmlformats.org/officeDocument/2006/relationships/hyperlink" Target="https://monstat.org/uploads/files/ARS/2023/ARS%20saopstenje_2023.pdf" TargetMode="External"/><Relationship Id="rId5" Type="http://schemas.openxmlformats.org/officeDocument/2006/relationships/hyperlink" Target="https://neighbourhood-enlargement.ec.europa.eu/document/download/a41cf419-5473-4659-a3f3-af4bc8ed243b_en?filename=Montenegro%20Report%202024.pdf" TargetMode="External"/><Relationship Id="rId10" Type="http://schemas.openxmlformats.org/officeDocument/2006/relationships/hyperlink" Target="https://rm.coe.int/report-submitted-by-montenegro-pursuant-to-article-68-paragraph-4-of-t/1680ad0d87" TargetMode="External"/><Relationship Id="rId4" Type="http://schemas.openxmlformats.org/officeDocument/2006/relationships/hyperlink" Target="https://www.gov.me/dokumenta/4d95d6d8-ace1-4338-96ce-0f4de29c36b0" TargetMode="External"/><Relationship Id="rId9" Type="http://schemas.openxmlformats.org/officeDocument/2006/relationships/hyperlink" Target="https://montenegro.un.org/sites/default/files/2024-01/Flyer_A4_MN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CBEFC-37F1-49F9-822D-18AE7B53D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14147</Words>
  <Characters>80641</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Drobnjak</dc:creator>
  <cp:keywords/>
  <dc:description/>
  <cp:lastModifiedBy>Djovana Djokaj</cp:lastModifiedBy>
  <cp:revision>2</cp:revision>
  <dcterms:created xsi:type="dcterms:W3CDTF">2025-01-15T11:25:00Z</dcterms:created>
  <dcterms:modified xsi:type="dcterms:W3CDTF">2025-01-15T11:25:00Z</dcterms:modified>
</cp:coreProperties>
</file>