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D7" w:rsidRPr="00956C3D" w:rsidRDefault="00F979D7" w:rsidP="0095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 za sufinansiranje projekata kulturne saradnje sa Trećim zemljama</w:t>
      </w:r>
    </w:p>
    <w:p w:rsidR="00F979D7" w:rsidRPr="00956C3D" w:rsidRDefault="00F979D7" w:rsidP="0095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9D7" w:rsidRPr="00956C3D" w:rsidRDefault="00F979D7" w:rsidP="0095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9D7" w:rsidRPr="00956C3D" w:rsidRDefault="00F979D7" w:rsidP="00956C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Otvoren je godišnji konkurs za sufinansiranje projekata kulturne saradnje sa Trećim zemljama u okviru programa Evropske unije </w:t>
      </w:r>
      <w:r w:rsidRPr="00956C3D">
        <w:rPr>
          <w:rFonts w:ascii="Times New Roman" w:hAnsi="Times New Roman" w:cs="Times New Roman"/>
          <w:i/>
          <w:sz w:val="24"/>
          <w:szCs w:val="24"/>
          <w:lang w:val="sr-Latn-CS"/>
        </w:rPr>
        <w:t>Kultura 2007 – 2013</w:t>
      </w:r>
      <w:r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. Cilj ovog konkursa je </w:t>
      </w:r>
      <w:r w:rsidR="004F0A89" w:rsidRPr="00956C3D">
        <w:rPr>
          <w:rFonts w:ascii="Times New Roman" w:hAnsi="Times New Roman" w:cs="Times New Roman"/>
          <w:sz w:val="24"/>
          <w:szCs w:val="24"/>
          <w:lang w:val="sr-Latn-CS"/>
        </w:rPr>
        <w:t>unapr</w:t>
      </w:r>
      <w:r w:rsidR="00A66159" w:rsidRPr="00956C3D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="004F0A89" w:rsidRPr="00956C3D">
        <w:rPr>
          <w:rFonts w:ascii="Times New Roman" w:hAnsi="Times New Roman" w:cs="Times New Roman"/>
          <w:sz w:val="24"/>
          <w:szCs w:val="24"/>
          <w:lang w:val="sr-Latn-CS"/>
        </w:rPr>
        <w:t>eđenje zajedničkog evropsk</w:t>
      </w:r>
      <w:r w:rsidR="00A66159" w:rsidRPr="00956C3D">
        <w:rPr>
          <w:rFonts w:ascii="Times New Roman" w:hAnsi="Times New Roman" w:cs="Times New Roman"/>
          <w:sz w:val="24"/>
          <w:szCs w:val="24"/>
          <w:lang w:val="sr-Latn-CS"/>
        </w:rPr>
        <w:t>og prostora putem</w:t>
      </w:r>
      <w:r w:rsidR="004F0A89"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 promocije evropskog građanstva i</w:t>
      </w:r>
      <w:r w:rsidR="00A66159"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 kulturne</w:t>
      </w:r>
      <w:r w:rsidR="004F0A89"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66159" w:rsidRPr="00956C3D">
        <w:rPr>
          <w:rFonts w:ascii="Times New Roman" w:hAnsi="Times New Roman" w:cs="Times New Roman"/>
          <w:sz w:val="24"/>
          <w:szCs w:val="24"/>
          <w:lang w:val="sr-Latn-CS"/>
        </w:rPr>
        <w:t>saradnje između evropskih i Trećih zemalja</w:t>
      </w:r>
      <w:r w:rsidR="004F0A89"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6532C1"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Izabrana Treća zemlja za 2011. godinu je </w:t>
      </w:r>
      <w:r w:rsidR="006532C1" w:rsidRPr="00956C3D">
        <w:rPr>
          <w:rFonts w:ascii="Times New Roman" w:hAnsi="Times New Roman" w:cs="Times New Roman"/>
          <w:b/>
          <w:sz w:val="24"/>
          <w:szCs w:val="24"/>
          <w:lang w:val="sr-Latn-CS"/>
        </w:rPr>
        <w:t>Meksiko</w:t>
      </w:r>
      <w:r w:rsidR="006532C1" w:rsidRPr="00956C3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A5638" w:rsidRPr="00956C3D" w:rsidRDefault="00533A9A" w:rsidP="00956C3D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Prihvatljivi projekti moraju ispunjavati sljedeće uslov</w:t>
      </w:r>
      <w:r w:rsidR="009A5638"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i: </w:t>
      </w:r>
    </w:p>
    <w:p w:rsidR="00533A9A" w:rsidRPr="00956C3D" w:rsidRDefault="00533A9A" w:rsidP="00956C3D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trajanje projekta neće premašiti period od 24 mjeseci;</w:t>
      </w:r>
    </w:p>
    <w:p w:rsidR="00533A9A" w:rsidRPr="00956C3D" w:rsidRDefault="00533A9A" w:rsidP="00956C3D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projekat uključuje </w:t>
      </w:r>
      <w:r w:rsidRPr="00956C3D">
        <w:rPr>
          <w:rFonts w:ascii="Times New Roman" w:hAnsi="Times New Roman" w:cs="Times New Roman"/>
          <w:sz w:val="24"/>
          <w:szCs w:val="24"/>
          <w:lang w:val="sr-Latn-CS"/>
        </w:rPr>
        <w:t>najmanje tri kulturne</w:t>
      </w:r>
      <w:r w:rsidRPr="00956C3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956C3D">
        <w:rPr>
          <w:rFonts w:ascii="Times New Roman" w:hAnsi="Times New Roman" w:cs="Times New Roman"/>
          <w:sz w:val="24"/>
          <w:szCs w:val="24"/>
          <w:lang w:val="sr-Latn-CS"/>
        </w:rPr>
        <w:t>organizacije</w:t>
      </w:r>
      <w:r w:rsidRPr="00956C3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iz najmanje tri zemlje članice Programa</w:t>
      </w:r>
      <w:r w:rsidR="007D14CE"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</w:p>
    <w:p w:rsidR="00533A9A" w:rsidRPr="00956C3D" w:rsidRDefault="00533A9A" w:rsidP="00956C3D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projekat uključuje </w:t>
      </w:r>
      <w:r w:rsidRPr="00956C3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kulturnu saradnju sa najmanje jednom </w:t>
      </w:r>
      <w:r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kulturnom </w:t>
      </w:r>
      <w:r w:rsidRPr="00956C3D">
        <w:rPr>
          <w:rFonts w:ascii="Times New Roman" w:eastAsia="Calibri" w:hAnsi="Times New Roman" w:cs="Times New Roman"/>
          <w:sz w:val="24"/>
          <w:szCs w:val="24"/>
          <w:lang w:val="sr-Latn-CS"/>
        </w:rPr>
        <w:t>organiz</w:t>
      </w:r>
      <w:r w:rsidRPr="00956C3D">
        <w:rPr>
          <w:rFonts w:ascii="Times New Roman" w:hAnsi="Times New Roman" w:cs="Times New Roman"/>
          <w:sz w:val="24"/>
          <w:szCs w:val="24"/>
          <w:lang w:val="sr-Latn-CS"/>
        </w:rPr>
        <w:t>acijom iz odabrane Treće zemlje</w:t>
      </w:r>
      <w:r w:rsidRPr="00956C3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i/</w:t>
      </w:r>
      <w:r w:rsidRPr="00956C3D">
        <w:rPr>
          <w:rFonts w:ascii="Times New Roman" w:hAnsi="Times New Roman" w:cs="Times New Roman"/>
          <w:sz w:val="24"/>
          <w:szCs w:val="24"/>
          <w:lang w:val="sr-Latn-CS"/>
        </w:rPr>
        <w:t>ili podrazumijeva</w:t>
      </w:r>
      <w:r w:rsidRPr="00956C3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081A21" w:rsidRPr="00956C3D">
        <w:rPr>
          <w:rFonts w:ascii="Times New Roman" w:hAnsi="Times New Roman" w:cs="Times New Roman"/>
          <w:sz w:val="24"/>
          <w:szCs w:val="24"/>
          <w:lang w:val="sr-Latn-CS"/>
        </w:rPr>
        <w:t>50 % kulturnih</w:t>
      </w:r>
      <w:r w:rsidRPr="00956C3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aktivnosti koje se odvijaju u Trećoj zemlji</w:t>
      </w:r>
      <w:r w:rsidR="007D14CE" w:rsidRPr="00956C3D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081A21" w:rsidRPr="00956C3D" w:rsidRDefault="00081A21" w:rsidP="00956C3D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>projekat mora biti zasnovan na ugovoru o saradnji koji zaključuju koordinator (nosilac projekta), koorganizatori i partneri iz Treće zemlje</w:t>
      </w:r>
      <w:r w:rsidR="005B1AB1" w:rsidRPr="00956C3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D14CE" w:rsidRPr="00956C3D" w:rsidRDefault="005B1AB1" w:rsidP="00956C3D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>Sufinansiranje se m</w:t>
      </w:r>
      <w:r w:rsidR="007D14CE" w:rsidRPr="00956C3D">
        <w:rPr>
          <w:rFonts w:ascii="Times New Roman" w:eastAsia="Calibri" w:hAnsi="Times New Roman" w:cs="Times New Roman"/>
          <w:sz w:val="24"/>
          <w:szCs w:val="24"/>
          <w:lang w:val="sr-Latn-CS"/>
        </w:rPr>
        <w:t>o</w:t>
      </w:r>
      <w:r w:rsidRPr="00956C3D">
        <w:rPr>
          <w:rFonts w:ascii="Times New Roman" w:hAnsi="Times New Roman" w:cs="Times New Roman"/>
          <w:sz w:val="24"/>
          <w:szCs w:val="24"/>
          <w:lang w:val="sr-Latn-CS"/>
        </w:rPr>
        <w:t>že ostvariti u iznosu o</w:t>
      </w:r>
      <w:r w:rsidR="007D14CE" w:rsidRPr="00956C3D">
        <w:rPr>
          <w:rFonts w:ascii="Times New Roman" w:eastAsia="Calibri" w:hAnsi="Times New Roman" w:cs="Times New Roman"/>
          <w:sz w:val="24"/>
          <w:szCs w:val="24"/>
          <w:lang w:val="sr-Latn-CS"/>
        </w:rPr>
        <w:t>d 50.000 € do 200.000 €</w:t>
      </w:r>
      <w:r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 po projektu</w:t>
      </w:r>
      <w:r w:rsidR="007D14CE" w:rsidRPr="00956C3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tj. najviše 50 % </w:t>
      </w:r>
      <w:r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od </w:t>
      </w:r>
      <w:r w:rsidR="007D14CE" w:rsidRPr="00956C3D">
        <w:rPr>
          <w:rFonts w:ascii="Times New Roman" w:eastAsia="Calibri" w:hAnsi="Times New Roman" w:cs="Times New Roman"/>
          <w:sz w:val="24"/>
          <w:szCs w:val="24"/>
          <w:lang w:val="sr-Latn-CS"/>
        </w:rPr>
        <w:t>ukupnih dozvoljenih troškova</w:t>
      </w:r>
      <w:r w:rsidRPr="00956C3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87002C" w:rsidRPr="00956C3D" w:rsidRDefault="000B3219" w:rsidP="0095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Kriterijumi za </w:t>
      </w:r>
      <w:r w:rsidR="0087002C" w:rsidRPr="00956C3D">
        <w:rPr>
          <w:rFonts w:ascii="Times New Roman" w:hAnsi="Times New Roman" w:cs="Times New Roman"/>
          <w:sz w:val="24"/>
          <w:szCs w:val="24"/>
          <w:lang w:val="sr-Latn-CS"/>
        </w:rPr>
        <w:t>selekciju projekata su:</w:t>
      </w:r>
    </w:p>
    <w:p w:rsidR="0087002C" w:rsidRPr="00956C3D" w:rsidRDefault="0087002C" w:rsidP="0095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002C" w:rsidRPr="00956C3D" w:rsidRDefault="0087002C" w:rsidP="00956C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>u kojoj mjeri projekat generiše evropsku dodatu vrijednost</w:t>
      </w:r>
      <w:r w:rsidR="00C33BB0" w:rsidRPr="00956C3D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87002C" w:rsidRPr="00956C3D" w:rsidRDefault="0087002C" w:rsidP="00956C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>relevantnost aktivnosti za krajnje ciljeve programa Kultura</w:t>
      </w:r>
      <w:r w:rsidR="00C33BB0" w:rsidRPr="00956C3D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87002C" w:rsidRPr="00956C3D" w:rsidRDefault="0087002C" w:rsidP="00956C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>kvalitet predloženih aktivnosti</w:t>
      </w:r>
      <w:r w:rsidR="00C33BB0" w:rsidRPr="00956C3D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87002C" w:rsidRPr="00956C3D" w:rsidRDefault="0087002C" w:rsidP="00956C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>kvalitet partnerstva nosioca projekta i koorganizatora</w:t>
      </w:r>
      <w:r w:rsidR="00C33BB0" w:rsidRPr="00956C3D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87002C" w:rsidRPr="00956C3D" w:rsidRDefault="0087002C" w:rsidP="00956C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u kojoj mjeri </w:t>
      </w:r>
      <w:r w:rsidR="00C33BB0" w:rsidRPr="00956C3D">
        <w:rPr>
          <w:rFonts w:ascii="Times New Roman" w:hAnsi="Times New Roman" w:cs="Times New Roman"/>
          <w:sz w:val="24"/>
          <w:szCs w:val="24"/>
          <w:lang w:val="sr-Latn-CS"/>
        </w:rPr>
        <w:t>aktivnosti ostvaruju ciljeve programa Kultura;</w:t>
      </w:r>
    </w:p>
    <w:p w:rsidR="00C33BB0" w:rsidRPr="00956C3D" w:rsidRDefault="00C33BB0" w:rsidP="00956C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>u kojoj mjeri će rezultati predloženih aktivnosti biti prezentovani javnosti;</w:t>
      </w:r>
    </w:p>
    <w:p w:rsidR="00C33BB0" w:rsidRPr="00956C3D" w:rsidRDefault="00C33BB0" w:rsidP="00956C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dugotrajnost učinka </w:t>
      </w:r>
      <w:r w:rsidR="00956C3D">
        <w:rPr>
          <w:rFonts w:ascii="Times New Roman" w:hAnsi="Times New Roman" w:cs="Times New Roman"/>
          <w:sz w:val="24"/>
          <w:szCs w:val="24"/>
          <w:lang w:val="sr-Latn-CS"/>
        </w:rPr>
        <w:t>predloženih</w:t>
      </w:r>
      <w:r w:rsidRPr="00956C3D">
        <w:rPr>
          <w:rFonts w:ascii="Times New Roman" w:hAnsi="Times New Roman" w:cs="Times New Roman"/>
          <w:sz w:val="24"/>
          <w:szCs w:val="24"/>
          <w:lang w:val="sr-Latn-CS"/>
        </w:rPr>
        <w:t xml:space="preserve"> aktivnosti;</w:t>
      </w:r>
    </w:p>
    <w:p w:rsidR="00C33BB0" w:rsidRPr="00956C3D" w:rsidRDefault="00C33BB0" w:rsidP="00956C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>dimenzija međunarodne saradnje.</w:t>
      </w:r>
    </w:p>
    <w:p w:rsidR="0087002C" w:rsidRDefault="0087002C" w:rsidP="0095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56C3D" w:rsidRPr="00956C3D" w:rsidRDefault="00956C3D" w:rsidP="00956C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sz w:val="24"/>
          <w:szCs w:val="24"/>
          <w:lang w:val="sr-Latn-CS"/>
        </w:rPr>
        <w:t>Krajnji programski ciljevi se odnose na promovisanje transnacionalne mobilnosti ljudi koji rade u kulturnom sektoru, podršku transnacionalnoj cirkulaciji kulturnih i umjetničkih radova i proizvoda, i promovisanje međukulturnog dijaloga .</w:t>
      </w:r>
    </w:p>
    <w:p w:rsidR="005B1AB1" w:rsidRPr="00956C3D" w:rsidRDefault="005B1AB1" w:rsidP="00956C3D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Pravo učešća imaju pravna lica, tj. javne ili privatne organizacije koje su registrovane za obavljanje djelatnosti kulture sa sjedištem u jednoj od zemalja članica programa Kultura 2007 - 2013. Zemlje članice su zemlje članice Evropske unije, </w:t>
      </w:r>
      <w:r w:rsidR="000B3219"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zemlje Evropske ekonomske oblasti (Island, Lihtenštajn i Norveška), zemlje kandidati za članstvo u Evropskoj uniji (Crna Gora, Hrvatska, Turska i Makedonija), Srbija i Bosna i Hercegovina.</w:t>
      </w:r>
    </w:p>
    <w:p w:rsidR="00956C3D" w:rsidRDefault="00956C3D" w:rsidP="00956C3D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B1AB1" w:rsidRPr="00956C3D" w:rsidRDefault="009A5638" w:rsidP="00956C3D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>Program obuhvata sve djelatnosti kulture izuzev audivizuelne oblasti.</w:t>
      </w:r>
    </w:p>
    <w:p w:rsidR="00CF2A3B" w:rsidRPr="00956C3D" w:rsidRDefault="00BC6566" w:rsidP="00956C3D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za podnošenje aplikacija je </w:t>
      </w:r>
      <w:r w:rsidRPr="00956C3D">
        <w:rPr>
          <w:rStyle w:val="Strong"/>
          <w:rFonts w:ascii="Times New Roman" w:hAnsi="Times New Roman" w:cs="Times New Roman"/>
          <w:color w:val="000000"/>
          <w:sz w:val="24"/>
          <w:szCs w:val="24"/>
          <w:lang w:val="sr-Latn-CS"/>
        </w:rPr>
        <w:t>3. maj 2011. godine</w:t>
      </w:r>
      <w:r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pri čemu se formular kao i ostala aplikaciona dokumenta popunjavaju na </w:t>
      </w:r>
      <w:r w:rsidR="00CF2A3B"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jednom od zvaničnih jezika Evropske unije (preporučuje se engleski jezik)</w:t>
      </w:r>
      <w:r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5B1AB1" w:rsidRPr="00956C3D" w:rsidRDefault="00BC6566" w:rsidP="00956C3D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56C3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Prijava se šalje elektronskim putem i slanjem hard kopije na sljedeću adresu:</w:t>
      </w:r>
    </w:p>
    <w:p w:rsidR="007B4568" w:rsidRPr="00956C3D" w:rsidRDefault="007B4568" w:rsidP="0095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3D">
        <w:rPr>
          <w:rFonts w:ascii="Times New Roman" w:eastAsia="Times New Roman" w:hAnsi="Times New Roman" w:cs="Times New Roman"/>
          <w:sz w:val="24"/>
          <w:szCs w:val="24"/>
        </w:rPr>
        <w:t xml:space="preserve">Education, Audiovisual &amp; Culture Executive Agency </w:t>
      </w:r>
      <w:r w:rsidRPr="00956C3D">
        <w:rPr>
          <w:rFonts w:ascii="Times New Roman" w:eastAsia="Times New Roman" w:hAnsi="Times New Roman" w:cs="Times New Roman"/>
          <w:sz w:val="24"/>
          <w:szCs w:val="24"/>
        </w:rPr>
        <w:br/>
        <w:t xml:space="preserve">Culture Programme (2007–2013) </w:t>
      </w:r>
      <w:r w:rsidRPr="00956C3D">
        <w:rPr>
          <w:rFonts w:ascii="Times New Roman" w:eastAsia="Times New Roman" w:hAnsi="Times New Roman" w:cs="Times New Roman"/>
          <w:sz w:val="24"/>
          <w:szCs w:val="24"/>
        </w:rPr>
        <w:br/>
        <w:t xml:space="preserve">Strand 1.3.5 Third countries projects </w:t>
      </w:r>
      <w:r w:rsidRPr="00956C3D">
        <w:rPr>
          <w:rFonts w:ascii="Times New Roman" w:eastAsia="Times New Roman" w:hAnsi="Times New Roman" w:cs="Times New Roman"/>
          <w:sz w:val="24"/>
          <w:szCs w:val="24"/>
        </w:rPr>
        <w:br/>
        <w:t xml:space="preserve">Avenue du Bourget 1 </w:t>
      </w:r>
      <w:r w:rsidRPr="00956C3D">
        <w:rPr>
          <w:rFonts w:ascii="Times New Roman" w:eastAsia="Times New Roman" w:hAnsi="Times New Roman" w:cs="Times New Roman"/>
          <w:sz w:val="24"/>
          <w:szCs w:val="24"/>
        </w:rPr>
        <w:br/>
        <w:t xml:space="preserve">(BOUR 04/13) </w:t>
      </w:r>
      <w:r w:rsidRPr="00956C3D">
        <w:rPr>
          <w:rFonts w:ascii="Times New Roman" w:eastAsia="Times New Roman" w:hAnsi="Times New Roman" w:cs="Times New Roman"/>
          <w:sz w:val="24"/>
          <w:szCs w:val="24"/>
        </w:rPr>
        <w:br/>
        <w:t xml:space="preserve">B – 1140 Brussels Belgium </w:t>
      </w:r>
    </w:p>
    <w:p w:rsidR="00303187" w:rsidRPr="00A23DF6" w:rsidRDefault="00303187" w:rsidP="00956C3D">
      <w:pPr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3DF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Aplikacioni paket sa dokumentima koje trebate dostaviti kao prijavu na konkurs možete naći na internet strani:</w:t>
      </w:r>
    </w:p>
    <w:p w:rsidR="00CD6A4C" w:rsidRPr="00956C3D" w:rsidRDefault="00822260" w:rsidP="00956C3D">
      <w:pPr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  <w:hyperlink r:id="rId5" w:history="1">
        <w:r w:rsidR="00CD6A4C" w:rsidRPr="00956C3D">
          <w:rPr>
            <w:rStyle w:val="Hyperlink"/>
            <w:rFonts w:ascii="Times New Roman" w:hAnsi="Times New Roman" w:cs="Times New Roman"/>
            <w:sz w:val="24"/>
            <w:szCs w:val="24"/>
          </w:rPr>
          <w:t>http://eacea.ec.europa.eu/culture/funding/2011/call_strand_135_2011_en.php</w:t>
        </w:r>
      </w:hyperlink>
    </w:p>
    <w:p w:rsidR="00956C3D" w:rsidRPr="00F1527E" w:rsidRDefault="00956C3D" w:rsidP="00956C3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1527E">
        <w:rPr>
          <w:rFonts w:ascii="Times New Roman" w:hAnsi="Times New Roman" w:cs="Times New Roman"/>
          <w:sz w:val="24"/>
          <w:szCs w:val="24"/>
          <w:lang/>
        </w:rPr>
        <w:t xml:space="preserve">Za sve dodatne informacije možete se obratiti kontakt osobi u Ministarstvu kulture, Aleksandri Bošković (e-mail: </w:t>
      </w:r>
      <w:hyperlink r:id="rId6" w:history="1">
        <w:r w:rsidR="00F1527E" w:rsidRPr="00F1527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aleksandra.boskovic@gov.me</w:t>
        </w:r>
      </w:hyperlink>
      <w:r w:rsidRPr="00F1527E">
        <w:rPr>
          <w:rFonts w:ascii="Times New Roman" w:hAnsi="Times New Roman" w:cs="Times New Roman"/>
          <w:sz w:val="24"/>
          <w:szCs w:val="24"/>
          <w:lang/>
        </w:rPr>
        <w:t xml:space="preserve">; tel.br: 041 232 583). </w:t>
      </w:r>
    </w:p>
    <w:p w:rsidR="00506E84" w:rsidRPr="00956C3D" w:rsidRDefault="00506E84" w:rsidP="00956C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6E84" w:rsidRPr="00956C3D" w:rsidSect="0050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60D"/>
    <w:multiLevelType w:val="hybridMultilevel"/>
    <w:tmpl w:val="C530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4DCF"/>
    <w:multiLevelType w:val="multilevel"/>
    <w:tmpl w:val="A90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63E00"/>
    <w:multiLevelType w:val="multilevel"/>
    <w:tmpl w:val="B16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36530"/>
    <w:multiLevelType w:val="multilevel"/>
    <w:tmpl w:val="769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E77CB"/>
    <w:multiLevelType w:val="multilevel"/>
    <w:tmpl w:val="FA2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40681"/>
    <w:multiLevelType w:val="hybridMultilevel"/>
    <w:tmpl w:val="48CC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41B4C"/>
    <w:multiLevelType w:val="multilevel"/>
    <w:tmpl w:val="C622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55D1E"/>
    <w:multiLevelType w:val="multilevel"/>
    <w:tmpl w:val="130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F748C"/>
    <w:multiLevelType w:val="hybridMultilevel"/>
    <w:tmpl w:val="7B2E0836"/>
    <w:lvl w:ilvl="0" w:tplc="5A28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F66A0C">
      <w:numFmt w:val="none"/>
      <w:lvlText w:val=""/>
      <w:lvlJc w:val="left"/>
      <w:pPr>
        <w:tabs>
          <w:tab w:val="num" w:pos="360"/>
        </w:tabs>
      </w:pPr>
    </w:lvl>
    <w:lvl w:ilvl="2" w:tplc="BCF0E2D2">
      <w:numFmt w:val="none"/>
      <w:lvlText w:val=""/>
      <w:lvlJc w:val="left"/>
      <w:pPr>
        <w:tabs>
          <w:tab w:val="num" w:pos="360"/>
        </w:tabs>
      </w:pPr>
    </w:lvl>
    <w:lvl w:ilvl="3" w:tplc="334EB750">
      <w:numFmt w:val="none"/>
      <w:lvlText w:val=""/>
      <w:lvlJc w:val="left"/>
      <w:pPr>
        <w:tabs>
          <w:tab w:val="num" w:pos="360"/>
        </w:tabs>
      </w:pPr>
    </w:lvl>
    <w:lvl w:ilvl="4" w:tplc="EDE286C8">
      <w:numFmt w:val="none"/>
      <w:lvlText w:val=""/>
      <w:lvlJc w:val="left"/>
      <w:pPr>
        <w:tabs>
          <w:tab w:val="num" w:pos="360"/>
        </w:tabs>
      </w:pPr>
    </w:lvl>
    <w:lvl w:ilvl="5" w:tplc="29DAE26A">
      <w:numFmt w:val="none"/>
      <w:lvlText w:val=""/>
      <w:lvlJc w:val="left"/>
      <w:pPr>
        <w:tabs>
          <w:tab w:val="num" w:pos="360"/>
        </w:tabs>
      </w:pPr>
    </w:lvl>
    <w:lvl w:ilvl="6" w:tplc="87A65876">
      <w:numFmt w:val="none"/>
      <w:lvlText w:val=""/>
      <w:lvlJc w:val="left"/>
      <w:pPr>
        <w:tabs>
          <w:tab w:val="num" w:pos="360"/>
        </w:tabs>
      </w:pPr>
    </w:lvl>
    <w:lvl w:ilvl="7" w:tplc="233626C2">
      <w:numFmt w:val="none"/>
      <w:lvlText w:val=""/>
      <w:lvlJc w:val="left"/>
      <w:pPr>
        <w:tabs>
          <w:tab w:val="num" w:pos="360"/>
        </w:tabs>
      </w:pPr>
    </w:lvl>
    <w:lvl w:ilvl="8" w:tplc="40A2F6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568"/>
    <w:rsid w:val="00081A21"/>
    <w:rsid w:val="000B3219"/>
    <w:rsid w:val="001C70A5"/>
    <w:rsid w:val="001D636A"/>
    <w:rsid w:val="0021645F"/>
    <w:rsid w:val="00256992"/>
    <w:rsid w:val="00303187"/>
    <w:rsid w:val="00396A88"/>
    <w:rsid w:val="003B0C9A"/>
    <w:rsid w:val="003E2594"/>
    <w:rsid w:val="00445137"/>
    <w:rsid w:val="004F0A89"/>
    <w:rsid w:val="00506E84"/>
    <w:rsid w:val="00533A9A"/>
    <w:rsid w:val="00543C8A"/>
    <w:rsid w:val="005B1AB1"/>
    <w:rsid w:val="006532C1"/>
    <w:rsid w:val="007A2D24"/>
    <w:rsid w:val="007B4568"/>
    <w:rsid w:val="007D14CE"/>
    <w:rsid w:val="00822260"/>
    <w:rsid w:val="0087002C"/>
    <w:rsid w:val="00956C3D"/>
    <w:rsid w:val="009A5638"/>
    <w:rsid w:val="00A23DF6"/>
    <w:rsid w:val="00A66159"/>
    <w:rsid w:val="00A76B10"/>
    <w:rsid w:val="00BC6566"/>
    <w:rsid w:val="00C33BB0"/>
    <w:rsid w:val="00C54FCE"/>
    <w:rsid w:val="00CD6A4C"/>
    <w:rsid w:val="00CF2A3B"/>
    <w:rsid w:val="00DA6AE4"/>
    <w:rsid w:val="00DF53FF"/>
    <w:rsid w:val="00E838A6"/>
    <w:rsid w:val="00F1527E"/>
    <w:rsid w:val="00F92E03"/>
    <w:rsid w:val="00F9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84"/>
  </w:style>
  <w:style w:type="paragraph" w:styleId="Heading1">
    <w:name w:val="heading 1"/>
    <w:basedOn w:val="Normal"/>
    <w:next w:val="Normal"/>
    <w:link w:val="Heading1Char"/>
    <w:uiPriority w:val="9"/>
    <w:qFormat/>
    <w:rsid w:val="000B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4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45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B4568"/>
    <w:rPr>
      <w:b/>
      <w:bCs/>
    </w:rPr>
  </w:style>
  <w:style w:type="character" w:customStyle="1" w:styleId="highlighttext">
    <w:name w:val="highlighttext"/>
    <w:basedOn w:val="DefaultParagraphFont"/>
    <w:rsid w:val="007B4568"/>
  </w:style>
  <w:style w:type="character" w:styleId="Hyperlink">
    <w:name w:val="Hyperlink"/>
    <w:basedOn w:val="DefaultParagraphFont"/>
    <w:uiPriority w:val="99"/>
    <w:unhideWhenUsed/>
    <w:rsid w:val="007B4568"/>
    <w:rPr>
      <w:color w:val="0000FF"/>
      <w:u w:val="single"/>
    </w:rPr>
  </w:style>
  <w:style w:type="paragraph" w:customStyle="1" w:styleId="highlighttext1">
    <w:name w:val="highlighttext1"/>
    <w:basedOn w:val="Normal"/>
    <w:rsid w:val="007B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A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B3219"/>
    <w:rPr>
      <w:i/>
      <w:iCs/>
    </w:rPr>
  </w:style>
  <w:style w:type="character" w:customStyle="1" w:styleId="smalltext">
    <w:name w:val="smalltext"/>
    <w:basedOn w:val="DefaultParagraphFont"/>
    <w:rsid w:val="000B3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boskovic@gov.me" TargetMode="External"/><Relationship Id="rId5" Type="http://schemas.openxmlformats.org/officeDocument/2006/relationships/hyperlink" Target="http://eacea.ec.europa.eu/culture/funding/2011/call_strand_135_2011_e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aleksandra.boskovic</dc:creator>
  <cp:keywords/>
  <dc:description/>
  <cp:lastModifiedBy>aleksandra.boskovic</cp:lastModifiedBy>
  <cp:revision>14</cp:revision>
  <cp:lastPrinted>2011-03-22T13:01:00Z</cp:lastPrinted>
  <dcterms:created xsi:type="dcterms:W3CDTF">2011-03-17T10:40:00Z</dcterms:created>
  <dcterms:modified xsi:type="dcterms:W3CDTF">2011-03-22T13:21:00Z</dcterms:modified>
</cp:coreProperties>
</file>