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55" w:rsidRDefault="00211655" w:rsidP="00211655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54 stav 4 Zakona o osnovnom vaspitanju i obrazovanju ("Službeni list RCG", broj 64/02), Ministarstvo prosvjete i nauke donosi</w:t>
      </w:r>
    </w:p>
    <w:p w:rsidR="00211655" w:rsidRDefault="00211655" w:rsidP="00211655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211655" w:rsidRDefault="00211655" w:rsidP="00211655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211655" w:rsidRDefault="00211655" w:rsidP="00211655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 I POSTUPKU POLAGANJA POPRAVNIH ISPITA U OSNOVNOJ ŠKOLI</w:t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211655" w:rsidRDefault="00211655" w:rsidP="00211655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RCG", br. 42 od 12. jula 2005)</w:t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se propisuje način i postupak polaganja popravnih ispita (u daljem tekstu: ispit) u osnovnoj školi (u daljem tekstu: škola) kao i sastavu ispitne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Vrijeme polaganja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Ispit se obavlja u junu i avgustu, po pravilu, u vrijeme kada se ne održava nastava.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Dijete sa posebnim potrebama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Dijete sa posebnim potrebama polaže ispit po odredbama ovog pravilnika,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Oglašavanje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Vrijeme polaganja ispita objavljuje se na oglasnoj tabli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Škola objavljuje raspored polaganja ispita (datum, čas i mjesto polaganja i spisak kandidata) najkasnije pet dana prije početka ispitnog roka.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Mjesto polaganja popravnog ispita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Učenik, dijete sa posebnim potrebama (u daljem tekstu: kandidat) polaže ispit u školi koju je pohađao odnosno, u kojoj nastavlja školovanje.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koji je započeo polaganje ispita u jednoj školi nastavlja polaganje ispita istog razreda u toj školi.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Zahtjev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Zahtjev za polaganje ispita kandidat podnosi školi u roku koji odredi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Uz zahtjev iz stava 1 ovog člana, kandidat prilaže svjedočanstvo razreda koji je pohađao, dobijeno na kraju nastavne godine u kojoj je upućen na popravni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Polaganje ispita odobrava direktor škole i utvrđuje raspored i vrijeme polaganja.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Ispit se polaže pred ispitnom komisijom (u daljem tekstu: komisija).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Komisiju iz stava 1 ovog člana, imenuje nastavničko vijeće, na predlog direktora škole, po pravilu, najkasnije 15 dana prije početka ispitnog roka.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Sastav komisije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Komisiju sačinjavaju: predsjednik, stalni član i ispitivač.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Predsjednik komisije je, po pravilu, odjeljenski starješina kandidata, stalni član je, po pravilu, nastavnik koji izvodi </w:t>
      </w:r>
      <w:r>
        <w:rPr>
          <w:rStyle w:val="expand1"/>
          <w:vanish w:val="0"/>
          <w:color w:val="000000"/>
          <w:lang w:val="sr-Latn-CS"/>
        </w:rPr>
        <w:lastRenderedPageBreak/>
        <w:t>obrazovni program iz istog ili srodnog predmeta, a ispitivač je nastavnik koji izvodi obrazovni program iz nastavnog predmeta koji kandidat polaže.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Nastavničko vijeće određuje zamjenike predsjednika, stalnog člana i ispitivača u skladu sa odredbama stava 2 ovog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zahtjev kandidata, odnosno njegovog roditelja ili staratelja, iz komisije na popravnom ispitu može biti izuzet predmetni nastavnik.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 kada kandidat, odnosno njegov roditelj ili staratelj, traži izuzeće predmetnog nastavnika, a škola nema drugog nastavnika tog nastavnog predmeta, ispitivač je nastavnik tog nastavnog predmeta koji ne izvodi nastavu u toj školi.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rada i odlučivanje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Komisija radi i odlučuje na sjednicama.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donosi odluku većinom glasova ukupnog broja članova.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Identitet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Komisija prije početka ispita utvrđuje identitet kandidata na osnovu đačke knjižice, ili druge lične isprave, odnosno saznanja koje članovi komisije imaju o kandidatu.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Pravila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Komisija će prije početka ispita, upozoriti kandidata da je dužan da samostalno radi pismeni rad, da nije dozvoljena međusobna komunikacija niti upotreba mobilnih telefona i drugih nedozvoljenih sredstava.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je dužan da nakon predaje pismenog rada napusti prostoriju u kojoj se održava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Gubitak prava polaganja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Kandidat koji u toku ispita narušava red i ometa tok rada ili bez odobrenja člana komisije napusti prostoriju u kojoj se održava ispit gubi pravo na polaganje ispita u tom ispitnom roku.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Odluku o gubitku prava na polaganje ispita donosi komisija.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odluku iz stava 2 ovog člana, kandidat ima pravo prigovora direktoru škole u roku od dva dana od dana saopštavanja, odnosno dostavljanja odluke.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uvaži prigovor, direktor određuje termin u kojem kandidat polaže ispit u tom ispitnom roku.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Spriječenost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Kandidat koji je podnio zahtjev za polaganje ispita ali je zbog bolesti ili drugog opravdanog razloga spriječen da pristupi polaganju, kao i kandidat koji je propustio rok za podnošenje zahtjeva za polaganje ispita, dužan je da, najkasnije do dana polaganja ispita, o razlozima spriječenosti u pisanoj formi obavijesti školu, i pri loži potrebne dokaze.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 iz stava 1 ovog člana, direktor određuje novi termin za polaganje ispita u tom ispitnom roku o čemu obavještava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Djelovi ispita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Kandidat polaže ispit iz cjelokupnog nastavnog gradiva određenog nastavnog predmeta,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 se sastoji samo iz usmenog dijela ili iz usmenog i pismenog dijela,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Usmeni dio ispita kandidat polaže bez obzira na postignut uspjeh (dobijenu ocjenu) na pismenom dijelu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koji nije pristupio pismenom dijelu ispita ne može polagati usmeni dio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Teme, zadaci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lastRenderedPageBreak/>
        <w:t>     Stručni aktiv, na dan održavanja ispita, predlaže komisiji dvije teme odnosno dvije grupe zadataka, od kojih komisija na predlog ispitivača bira jednu.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Teme i zadaci se predlažu i utvrđuju na dan polaganja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Svi kandidati koji polažu ispit iz istog nastavnog predmeta, istog razreda, u jednom ispitnom roku, rade istu temu odnosno grupu zadataka.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Trajanje ispita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Pismeni dio ispita traje dva školska časa.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Usmeni dio ispita po kandidatu, po pravilu, traje 15, ali ne više od 20 minuta. Pismeni i usmeni dio jednog nastavnog predmeta ne mogu se obavljati istoga dana.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Pismeni dio ispita obavlja se najmanje 24 časa prije početka usmenog dijela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 se obavlja u terminu od 8 do 20 časova, po pravilu, radnim danima.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toku jednog dana kandidat može da radi samo jedan pismeni zadatak, odnosno da usmeno polaže dva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Usmeni dio ispita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Na usmenom dijelu ispita kandidatu se postavljaju pitanja putem ispitnih listića.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Jedan ispitni listić sadrži tri pitanja koje određuje komisija, na predlog ispitivača.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ispitnom listiću pitanja se raspoređuju tako da obuhvate cjelokupno gradivo predmeta iz kojeg se polaže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Izuzetno, od stava 1 ovog člana, komisija na predlog ispitivača, iz stranog jezika određuje tekst na kojem se kandidat ispituje.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Ispitni listići moraju biti iste veličine, oblika i boje, ne smiju biti obilježeni, a moraju biti ovjereni pečatom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listića mora biti veći za 10 od broja kandidata koji polažu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Prije početka ispita, komisija je dužna da utvrdi broj i ispravnost ispitnih listića.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može tražiti dvaput da zamijeni ispitni listić, odnosno tekst iz stranog jezika, što ne utiče na ocjenu na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Prisustvo komisije na ispitu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Usmeni dio ispita obavlja se u prisustvu svih članova komisije, a na pismenom dijelu ispita obavezno je pored ispitivača i prisustvo stalnog člana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Zapisnik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Na ispitu se vodi zapisnik.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Zapisnik vodi zapisničar i potpisuju ga svi članovi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Zapisničara imenuje direktor škole iz reda nastavnika škole. Zapisničar nije član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Ocjenjivanje pismenog dijela ispita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38" w:name="clan20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Pismeni rad pregleda i ocjenjuje stalni član i ispitivač.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Ocjena na pismenom radu mora biti i pismeno obrazložena.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Utvrđivanje ocjene na ispitu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40" w:name="clan21"/>
      <w:bookmarkEnd w:id="4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1" w:name="1021"/>
      <w:bookmarkEnd w:id="41"/>
      <w:r>
        <w:rPr>
          <w:rStyle w:val="expand1"/>
          <w:vanish w:val="0"/>
          <w:color w:val="000000"/>
          <w:lang w:val="sr-Latn-CS"/>
        </w:rPr>
        <w:t>     Nakon završetka ispita, ocjenu na ispitu utvrđuje komisija, na predlog ispitivača.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Izuzimanje mišljenja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42" w:name="clan22"/>
      <w:bookmarkEnd w:id="4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3" w:name="1022"/>
      <w:bookmarkEnd w:id="43"/>
      <w:r>
        <w:rPr>
          <w:rStyle w:val="expand1"/>
          <w:vanish w:val="0"/>
          <w:color w:val="000000"/>
          <w:lang w:val="sr-Latn-CS"/>
        </w:rPr>
        <w:t>     Mišljenje člana komisije koji se ne slaže sa ocjenom utvrđenom na ispitu unosi se u zapisnik.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Prigovor na ocjenu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44" w:name="clan23"/>
      <w:bookmarkEnd w:id="4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655" w:rsidRDefault="00211655" w:rsidP="00211655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5" w:name="1023"/>
      <w:bookmarkEnd w:id="45"/>
      <w:r>
        <w:rPr>
          <w:rStyle w:val="expand1"/>
          <w:vanish w:val="0"/>
          <w:color w:val="000000"/>
          <w:lang w:val="sr-Latn-CS"/>
        </w:rPr>
        <w:lastRenderedPageBreak/>
        <w:t>     Kandidat, odnosno njegov roditelj ili staratelj, imaju pravo prigovora na ocjenu utvrđenu na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Prigovor iz stava 1 ovog člana, podnosi se direktoru škole u roku od tri dana od dana saopštavanja ocjene odnosno prijema svedočanstva.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Direktor, u roku od dva dana od dana prijema prigovora, obrazuje komisiju koja će utvrditi ocjenu, odnosno provjeriti znanje kandidata.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iz stava 3 ovog člana, se obrazuje shodno odredbama člana 8 stav 2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zahtjev kandidata, odnosno njegovog roditelja ili staratelja iz komisije će biti izuzet ispitivač.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Komisija, iz stava 3 ovog člana, će utvrditi ocjenu, ili provjeriti znanje kandidata u roku od tri dana od dana obrazovanja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Odluka komisije o ocjeni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211655" w:rsidRDefault="00211655" w:rsidP="00211655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211655" w:rsidRDefault="00211655" w:rsidP="00211655">
      <w:pPr>
        <w:rPr>
          <w:rStyle w:val="expand1"/>
          <w:vanish w:val="0"/>
          <w:color w:val="000000"/>
        </w:rPr>
      </w:pPr>
    </w:p>
    <w:p w:rsidR="00211655" w:rsidRDefault="00211655" w:rsidP="00211655">
      <w:pPr>
        <w:jc w:val="center"/>
      </w:pPr>
      <w:bookmarkStart w:id="46" w:name="clan24"/>
      <w:bookmarkEnd w:id="4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211655" w:rsidP="00211655">
      <w:bookmarkStart w:id="47" w:name="1024"/>
      <w:bookmarkEnd w:id="47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Republike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04-4-3645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6. jula 2005.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Slobodan Backović, s. 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1655"/>
    <w:rsid w:val="00211655"/>
    <w:rsid w:val="0094034F"/>
    <w:rsid w:val="009B4CCA"/>
    <w:rsid w:val="00D9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customStyle="1" w:styleId="expand1">
    <w:name w:val="expand1"/>
    <w:basedOn w:val="DefaultParagraphFont"/>
    <w:rsid w:val="00211655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00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2015-04-06T11:46:00Z</dcterms:created>
  <dcterms:modified xsi:type="dcterms:W3CDTF">2015-04-06T11:47:00Z</dcterms:modified>
</cp:coreProperties>
</file>