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C8149" w14:textId="0BD7BA4C" w:rsidR="00D52B6F" w:rsidRDefault="00353B48" w:rsidP="006C2578">
      <w:pPr>
        <w:widowControl w:val="0"/>
        <w:autoSpaceDE w:val="0"/>
        <w:autoSpaceDN w:val="0"/>
        <w:adjustRightInd w:val="0"/>
        <w:spacing w:after="0" w:line="240" w:lineRule="auto"/>
        <w:ind w:right="59"/>
        <w:jc w:val="right"/>
        <w:rPr>
          <w:rFonts w:ascii="Arial" w:hAnsi="Arial" w:cs="Arial"/>
          <w:b/>
          <w:spacing w:val="2"/>
          <w:lang w:val="sr-Latn-ME"/>
        </w:rPr>
      </w:pPr>
      <w:bookmarkStart w:id="0" w:name="_GoBack"/>
      <w:bookmarkEnd w:id="0"/>
      <w:r>
        <w:rPr>
          <w:rFonts w:ascii="Arial" w:hAnsi="Arial" w:cs="Arial"/>
          <w:b/>
          <w:spacing w:val="2"/>
          <w:lang w:val="sr-Latn-ME"/>
        </w:rPr>
        <w:t>NACRT</w:t>
      </w:r>
    </w:p>
    <w:p w14:paraId="6E12B7D8" w14:textId="72D994AB" w:rsidR="00353B48" w:rsidRDefault="00353B48" w:rsidP="006C2578">
      <w:pPr>
        <w:widowControl w:val="0"/>
        <w:autoSpaceDE w:val="0"/>
        <w:autoSpaceDN w:val="0"/>
        <w:adjustRightInd w:val="0"/>
        <w:spacing w:after="0" w:line="240" w:lineRule="auto"/>
        <w:ind w:right="59"/>
        <w:jc w:val="right"/>
        <w:rPr>
          <w:rFonts w:ascii="Arial" w:hAnsi="Arial" w:cs="Arial"/>
          <w:b/>
          <w:spacing w:val="2"/>
          <w:lang w:val="sr-Latn-ME"/>
        </w:rPr>
      </w:pPr>
    </w:p>
    <w:p w14:paraId="20296287" w14:textId="77777777" w:rsidR="00353B48" w:rsidRDefault="00353B48" w:rsidP="006C2578">
      <w:pPr>
        <w:widowControl w:val="0"/>
        <w:autoSpaceDE w:val="0"/>
        <w:autoSpaceDN w:val="0"/>
        <w:adjustRightInd w:val="0"/>
        <w:spacing w:after="0" w:line="240" w:lineRule="auto"/>
        <w:ind w:right="59"/>
        <w:jc w:val="right"/>
        <w:rPr>
          <w:rFonts w:ascii="Arial" w:hAnsi="Arial" w:cs="Arial"/>
          <w:b/>
          <w:spacing w:val="2"/>
          <w:lang w:val="sr-Latn-ME"/>
        </w:rPr>
      </w:pPr>
    </w:p>
    <w:p w14:paraId="456EFF32" w14:textId="77777777" w:rsidR="00E65B68" w:rsidRDefault="006C2578" w:rsidP="006C2578">
      <w:pPr>
        <w:widowControl w:val="0"/>
        <w:autoSpaceDE w:val="0"/>
        <w:autoSpaceDN w:val="0"/>
        <w:adjustRightInd w:val="0"/>
        <w:spacing w:after="0" w:line="240" w:lineRule="auto"/>
        <w:ind w:right="59"/>
        <w:jc w:val="center"/>
        <w:rPr>
          <w:rFonts w:ascii="Arial" w:hAnsi="Arial" w:cs="Arial"/>
          <w:b/>
          <w:spacing w:val="2"/>
          <w:szCs w:val="28"/>
          <w:lang w:val="sr-Latn-ME"/>
        </w:rPr>
      </w:pPr>
      <w:r w:rsidRPr="00353B48">
        <w:rPr>
          <w:rFonts w:ascii="Arial" w:hAnsi="Arial" w:cs="Arial"/>
          <w:b/>
          <w:spacing w:val="2"/>
          <w:szCs w:val="28"/>
          <w:lang w:val="sr-Latn-ME"/>
        </w:rPr>
        <w:t xml:space="preserve">ZAKON </w:t>
      </w:r>
    </w:p>
    <w:p w14:paraId="1A34C9E4" w14:textId="78D60447" w:rsidR="006C2578" w:rsidRPr="00353B48" w:rsidRDefault="006C2578" w:rsidP="006C2578">
      <w:pPr>
        <w:widowControl w:val="0"/>
        <w:autoSpaceDE w:val="0"/>
        <w:autoSpaceDN w:val="0"/>
        <w:adjustRightInd w:val="0"/>
        <w:spacing w:after="0" w:line="240" w:lineRule="auto"/>
        <w:ind w:right="59"/>
        <w:jc w:val="center"/>
        <w:rPr>
          <w:rFonts w:ascii="Arial" w:hAnsi="Arial" w:cs="Arial"/>
          <w:b/>
          <w:spacing w:val="2"/>
          <w:szCs w:val="28"/>
          <w:lang w:val="sr-Latn-ME"/>
        </w:rPr>
      </w:pPr>
      <w:r w:rsidRPr="00353B48">
        <w:rPr>
          <w:rFonts w:ascii="Arial" w:hAnsi="Arial" w:cs="Arial"/>
          <w:b/>
          <w:spacing w:val="2"/>
          <w:szCs w:val="28"/>
          <w:lang w:val="sr-Latn-ME"/>
        </w:rPr>
        <w:t>O IZMJENAMA I DOPUNAMA ZAKONA O GRAĐEVINSKIM PROIZVODIMA</w:t>
      </w:r>
    </w:p>
    <w:p w14:paraId="3DE0C721" w14:textId="77777777" w:rsidR="006C2578" w:rsidRDefault="006C2578" w:rsidP="006C2578">
      <w:pPr>
        <w:widowControl w:val="0"/>
        <w:autoSpaceDE w:val="0"/>
        <w:autoSpaceDN w:val="0"/>
        <w:adjustRightInd w:val="0"/>
        <w:spacing w:after="0" w:line="240" w:lineRule="auto"/>
        <w:ind w:right="59"/>
        <w:jc w:val="center"/>
        <w:rPr>
          <w:rFonts w:ascii="Arial" w:hAnsi="Arial" w:cs="Arial"/>
          <w:b/>
          <w:spacing w:val="2"/>
          <w:sz w:val="28"/>
          <w:szCs w:val="28"/>
          <w:lang w:val="sr-Latn-ME"/>
        </w:rPr>
      </w:pPr>
    </w:p>
    <w:p w14:paraId="13E22F13" w14:textId="46C55C88" w:rsidR="006C2578" w:rsidRDefault="006C2578" w:rsidP="006C2578">
      <w:pPr>
        <w:widowControl w:val="0"/>
        <w:autoSpaceDE w:val="0"/>
        <w:autoSpaceDN w:val="0"/>
        <w:adjustRightInd w:val="0"/>
        <w:spacing w:after="0" w:line="240" w:lineRule="auto"/>
        <w:ind w:right="59"/>
        <w:jc w:val="center"/>
        <w:rPr>
          <w:rFonts w:ascii="Arial" w:hAnsi="Arial" w:cs="Arial"/>
          <w:b/>
          <w:spacing w:val="2"/>
          <w:lang w:val="sr-Latn-ME"/>
        </w:rPr>
      </w:pPr>
      <w:r>
        <w:rPr>
          <w:rFonts w:ascii="Arial" w:hAnsi="Arial" w:cs="Arial"/>
          <w:b/>
          <w:spacing w:val="2"/>
          <w:lang w:val="sr-Latn-ME"/>
        </w:rPr>
        <w:t>Član 1</w:t>
      </w:r>
    </w:p>
    <w:p w14:paraId="06A232E4" w14:textId="77777777" w:rsidR="006D588B" w:rsidRDefault="006C2578" w:rsidP="006C2578">
      <w:pPr>
        <w:widowControl w:val="0"/>
        <w:autoSpaceDE w:val="0"/>
        <w:autoSpaceDN w:val="0"/>
        <w:adjustRightInd w:val="0"/>
        <w:spacing w:after="0" w:line="240" w:lineRule="auto"/>
        <w:ind w:right="59" w:firstLine="540"/>
        <w:jc w:val="both"/>
        <w:rPr>
          <w:rFonts w:ascii="Arial" w:hAnsi="Arial" w:cs="Arial"/>
          <w:spacing w:val="2"/>
          <w:lang w:val="sr-Latn-ME"/>
        </w:rPr>
      </w:pPr>
      <w:r>
        <w:rPr>
          <w:rFonts w:ascii="Arial" w:hAnsi="Arial" w:cs="Arial"/>
          <w:spacing w:val="2"/>
          <w:lang w:val="sr-Latn-ME"/>
        </w:rPr>
        <w:t xml:space="preserve">U Zakonu o građevinskim proizvodima („Službeni list CG“, br. 18/14 i 51/17) </w:t>
      </w:r>
      <w:r w:rsidR="006D588B">
        <w:rPr>
          <w:rFonts w:ascii="Arial" w:hAnsi="Arial" w:cs="Arial"/>
          <w:spacing w:val="2"/>
          <w:lang w:val="sr-Latn-ME"/>
        </w:rPr>
        <w:t xml:space="preserve">član 1 mijenja se i glasi: </w:t>
      </w:r>
    </w:p>
    <w:p w14:paraId="016CD21D" w14:textId="318760E1" w:rsidR="006C2578" w:rsidRDefault="006D588B" w:rsidP="006C2578">
      <w:pPr>
        <w:widowControl w:val="0"/>
        <w:autoSpaceDE w:val="0"/>
        <w:autoSpaceDN w:val="0"/>
        <w:adjustRightInd w:val="0"/>
        <w:spacing w:after="0" w:line="240" w:lineRule="auto"/>
        <w:ind w:right="59" w:firstLine="540"/>
        <w:jc w:val="both"/>
        <w:rPr>
          <w:rFonts w:ascii="Arial" w:hAnsi="Arial" w:cs="Arial"/>
          <w:spacing w:val="2"/>
          <w:lang w:val="sr-Latn-ME"/>
        </w:rPr>
      </w:pPr>
      <w:r>
        <w:rPr>
          <w:rFonts w:ascii="Arial" w:hAnsi="Arial" w:cs="Arial"/>
          <w:spacing w:val="2"/>
          <w:lang w:val="sr-Latn-ME"/>
        </w:rPr>
        <w:t>„</w:t>
      </w:r>
      <w:r w:rsidRPr="006D588B">
        <w:rPr>
          <w:rFonts w:ascii="Arial" w:hAnsi="Arial" w:cs="Arial"/>
          <w:spacing w:val="2"/>
          <w:lang w:val="sr-Latn-ME"/>
        </w:rPr>
        <w:t>Ovim zakonom uređuju se uslovi za stavljanje i/ili isporuku građevinskog proizvoda na tržište, način izjavljivanja svojstava građevinskog proizvoda u odnosu na bitne karakteristike, upotreba znaka usaglašenosti i druga pitanja od značaja za građevinske proizvode.</w:t>
      </w:r>
      <w:r>
        <w:rPr>
          <w:rFonts w:ascii="Arial" w:hAnsi="Arial" w:cs="Arial"/>
          <w:spacing w:val="2"/>
          <w:lang w:val="sr-Latn-ME"/>
        </w:rPr>
        <w:t>“</w:t>
      </w:r>
    </w:p>
    <w:p w14:paraId="02342FD5" w14:textId="77777777" w:rsidR="00611B13" w:rsidRDefault="00611B13" w:rsidP="006C2578">
      <w:pPr>
        <w:widowControl w:val="0"/>
        <w:autoSpaceDE w:val="0"/>
        <w:autoSpaceDN w:val="0"/>
        <w:adjustRightInd w:val="0"/>
        <w:spacing w:after="0" w:line="240" w:lineRule="auto"/>
        <w:ind w:right="59"/>
        <w:jc w:val="center"/>
        <w:rPr>
          <w:rFonts w:ascii="Arial" w:hAnsi="Arial" w:cs="Arial"/>
          <w:b/>
          <w:spacing w:val="2"/>
          <w:lang w:val="sr-Latn-ME"/>
        </w:rPr>
      </w:pPr>
    </w:p>
    <w:p w14:paraId="049FCB8B" w14:textId="508E67E2" w:rsidR="006C2578" w:rsidRDefault="006C2578" w:rsidP="006C2578">
      <w:pPr>
        <w:widowControl w:val="0"/>
        <w:autoSpaceDE w:val="0"/>
        <w:autoSpaceDN w:val="0"/>
        <w:adjustRightInd w:val="0"/>
        <w:spacing w:after="0" w:line="240" w:lineRule="auto"/>
        <w:ind w:right="59"/>
        <w:jc w:val="center"/>
        <w:rPr>
          <w:rFonts w:ascii="Arial" w:hAnsi="Arial" w:cs="Arial"/>
          <w:b/>
          <w:spacing w:val="2"/>
          <w:lang w:val="sr-Latn-ME"/>
        </w:rPr>
      </w:pPr>
      <w:r>
        <w:rPr>
          <w:rFonts w:ascii="Arial" w:hAnsi="Arial" w:cs="Arial"/>
          <w:b/>
          <w:spacing w:val="2"/>
          <w:lang w:val="sr-Latn-ME"/>
        </w:rPr>
        <w:t>Član 2</w:t>
      </w:r>
    </w:p>
    <w:p w14:paraId="6B726D77" w14:textId="77777777" w:rsidR="006C2578" w:rsidRDefault="006C2578" w:rsidP="006C2578">
      <w:pPr>
        <w:widowControl w:val="0"/>
        <w:autoSpaceDE w:val="0"/>
        <w:autoSpaceDN w:val="0"/>
        <w:adjustRightInd w:val="0"/>
        <w:spacing w:after="0" w:line="240" w:lineRule="auto"/>
        <w:ind w:right="59" w:firstLine="540"/>
        <w:jc w:val="both"/>
        <w:rPr>
          <w:rFonts w:ascii="Arial" w:hAnsi="Arial" w:cs="Arial"/>
          <w:spacing w:val="2"/>
          <w:lang w:val="sr-Latn-ME"/>
        </w:rPr>
      </w:pPr>
      <w:r>
        <w:rPr>
          <w:rFonts w:ascii="Arial" w:hAnsi="Arial" w:cs="Arial"/>
          <w:spacing w:val="2"/>
          <w:lang w:val="sr-Latn-ME"/>
        </w:rPr>
        <w:t xml:space="preserve">U članu 5 stav 3 mijenja se i glasi: </w:t>
      </w:r>
    </w:p>
    <w:p w14:paraId="7FE7CE51" w14:textId="15643547" w:rsidR="006C2578" w:rsidRDefault="006C2578" w:rsidP="006C2578">
      <w:pPr>
        <w:widowControl w:val="0"/>
        <w:autoSpaceDE w:val="0"/>
        <w:autoSpaceDN w:val="0"/>
        <w:adjustRightInd w:val="0"/>
        <w:spacing w:after="0" w:line="240" w:lineRule="auto"/>
        <w:ind w:right="59" w:firstLine="540"/>
        <w:jc w:val="both"/>
        <w:rPr>
          <w:rFonts w:ascii="Arial" w:hAnsi="Arial" w:cs="Arial"/>
          <w:spacing w:val="2"/>
          <w:lang w:val="sr-Latn-ME"/>
        </w:rPr>
      </w:pPr>
      <w:r>
        <w:rPr>
          <w:rFonts w:ascii="Arial" w:hAnsi="Arial" w:cs="Arial"/>
          <w:spacing w:val="2"/>
          <w:lang w:val="sr-Latn-ME"/>
        </w:rPr>
        <w:t>„</w:t>
      </w:r>
      <w:r w:rsidRPr="006C2578">
        <w:rPr>
          <w:rFonts w:ascii="Arial" w:hAnsi="Arial" w:cs="Arial"/>
          <w:spacing w:val="2"/>
          <w:lang w:val="sr-Latn-ME"/>
        </w:rPr>
        <w:t>Bitne karakteristike građevinskog proizvoda koje se odnose na osnovne zahtjeve za objekat utvrđuju se usaglašenom tehničkom specifikacijom.</w:t>
      </w:r>
      <w:r>
        <w:rPr>
          <w:rFonts w:ascii="Arial" w:hAnsi="Arial" w:cs="Arial"/>
          <w:spacing w:val="2"/>
          <w:lang w:val="sr-Latn-ME"/>
        </w:rPr>
        <w:t>“</w:t>
      </w:r>
    </w:p>
    <w:p w14:paraId="30B8A73F" w14:textId="44DC3D81" w:rsidR="006C2578" w:rsidRDefault="006C2578" w:rsidP="006C2578">
      <w:pPr>
        <w:widowControl w:val="0"/>
        <w:autoSpaceDE w:val="0"/>
        <w:autoSpaceDN w:val="0"/>
        <w:adjustRightInd w:val="0"/>
        <w:spacing w:after="0" w:line="240" w:lineRule="auto"/>
        <w:ind w:right="59" w:firstLine="540"/>
        <w:jc w:val="both"/>
        <w:rPr>
          <w:rFonts w:ascii="Arial" w:hAnsi="Arial" w:cs="Arial"/>
          <w:spacing w:val="2"/>
          <w:lang w:val="sr-Latn-ME"/>
        </w:rPr>
      </w:pPr>
      <w:r>
        <w:rPr>
          <w:rFonts w:ascii="Arial" w:hAnsi="Arial" w:cs="Arial"/>
          <w:spacing w:val="2"/>
          <w:lang w:val="sr-Latn-ME"/>
        </w:rPr>
        <w:t>Poslije stava 4 dodaje se novi stav koji glasi:</w:t>
      </w:r>
    </w:p>
    <w:p w14:paraId="282C4192" w14:textId="235871E5" w:rsidR="006C2578" w:rsidRDefault="006C2578" w:rsidP="006C2578">
      <w:pPr>
        <w:widowControl w:val="0"/>
        <w:autoSpaceDE w:val="0"/>
        <w:autoSpaceDN w:val="0"/>
        <w:adjustRightInd w:val="0"/>
        <w:spacing w:after="0" w:line="240" w:lineRule="auto"/>
        <w:ind w:right="59" w:firstLine="540"/>
        <w:jc w:val="both"/>
        <w:rPr>
          <w:rFonts w:ascii="Arial" w:hAnsi="Arial" w:cs="Arial"/>
          <w:spacing w:val="2"/>
          <w:lang w:val="sr-Latn-ME"/>
        </w:rPr>
      </w:pPr>
      <w:r>
        <w:rPr>
          <w:rFonts w:ascii="Arial" w:hAnsi="Arial" w:cs="Arial"/>
          <w:spacing w:val="2"/>
          <w:lang w:val="sr-Latn-ME"/>
        </w:rPr>
        <w:t>„</w:t>
      </w:r>
      <w:r w:rsidRPr="006C2578">
        <w:rPr>
          <w:rFonts w:ascii="Arial" w:hAnsi="Arial" w:cs="Arial"/>
          <w:spacing w:val="2"/>
          <w:lang w:val="sr-Latn-ME"/>
        </w:rPr>
        <w:t>Granični nivo je minimalni odnosno maksimalni nivo svojstava bitne karakteristike građevinskog proizvoda.</w:t>
      </w:r>
      <w:r>
        <w:rPr>
          <w:rFonts w:ascii="Arial" w:hAnsi="Arial" w:cs="Arial"/>
          <w:spacing w:val="2"/>
          <w:lang w:val="sr-Latn-ME"/>
        </w:rPr>
        <w:t>“</w:t>
      </w:r>
      <w:r w:rsidR="00B31AD6">
        <w:rPr>
          <w:rFonts w:ascii="Arial" w:hAnsi="Arial" w:cs="Arial"/>
          <w:spacing w:val="2"/>
          <w:lang w:val="sr-Latn-ME"/>
        </w:rPr>
        <w:t>.</w:t>
      </w:r>
    </w:p>
    <w:p w14:paraId="2372FD90" w14:textId="0D7655A8" w:rsidR="006C2578" w:rsidRDefault="006C2578" w:rsidP="006C2578">
      <w:pPr>
        <w:widowControl w:val="0"/>
        <w:autoSpaceDE w:val="0"/>
        <w:autoSpaceDN w:val="0"/>
        <w:adjustRightInd w:val="0"/>
        <w:spacing w:after="0" w:line="240" w:lineRule="auto"/>
        <w:ind w:right="59" w:firstLine="540"/>
        <w:jc w:val="both"/>
        <w:rPr>
          <w:rFonts w:ascii="Arial" w:hAnsi="Arial" w:cs="Arial"/>
          <w:spacing w:val="2"/>
          <w:lang w:val="sr-Latn-ME"/>
        </w:rPr>
      </w:pPr>
      <w:r>
        <w:rPr>
          <w:rFonts w:ascii="Arial" w:hAnsi="Arial" w:cs="Arial"/>
          <w:spacing w:val="2"/>
          <w:lang w:val="sr-Latn-ME"/>
        </w:rPr>
        <w:t>Stav 5 postaje stav 6.</w:t>
      </w:r>
    </w:p>
    <w:p w14:paraId="0F487D3C" w14:textId="77777777" w:rsidR="00611B13" w:rsidRDefault="00611B13" w:rsidP="006C2578">
      <w:pPr>
        <w:widowControl w:val="0"/>
        <w:autoSpaceDE w:val="0"/>
        <w:autoSpaceDN w:val="0"/>
        <w:adjustRightInd w:val="0"/>
        <w:spacing w:after="0" w:line="240" w:lineRule="auto"/>
        <w:ind w:right="59"/>
        <w:jc w:val="center"/>
        <w:rPr>
          <w:rFonts w:ascii="Arial" w:hAnsi="Arial" w:cs="Arial"/>
          <w:b/>
          <w:spacing w:val="2"/>
          <w:lang w:val="sr-Latn-ME"/>
        </w:rPr>
      </w:pPr>
    </w:p>
    <w:p w14:paraId="0FC0C76E" w14:textId="51E9BEC5" w:rsidR="006C2578" w:rsidRDefault="00365DBB" w:rsidP="006C2578">
      <w:pPr>
        <w:widowControl w:val="0"/>
        <w:autoSpaceDE w:val="0"/>
        <w:autoSpaceDN w:val="0"/>
        <w:adjustRightInd w:val="0"/>
        <w:spacing w:after="0" w:line="240" w:lineRule="auto"/>
        <w:ind w:right="59"/>
        <w:jc w:val="center"/>
        <w:rPr>
          <w:rFonts w:ascii="Arial" w:hAnsi="Arial" w:cs="Arial"/>
          <w:b/>
          <w:spacing w:val="2"/>
          <w:lang w:val="sr-Latn-ME"/>
        </w:rPr>
      </w:pPr>
      <w:r>
        <w:rPr>
          <w:rFonts w:ascii="Arial" w:hAnsi="Arial" w:cs="Arial"/>
          <w:b/>
          <w:spacing w:val="2"/>
          <w:lang w:val="sr-Latn-ME"/>
        </w:rPr>
        <w:t>Član 3</w:t>
      </w:r>
    </w:p>
    <w:p w14:paraId="3D1960E4" w14:textId="6CD6E223" w:rsidR="00681B06" w:rsidRDefault="006D588B" w:rsidP="00681B06">
      <w:pPr>
        <w:widowControl w:val="0"/>
        <w:autoSpaceDE w:val="0"/>
        <w:autoSpaceDN w:val="0"/>
        <w:adjustRightInd w:val="0"/>
        <w:spacing w:after="0" w:line="240" w:lineRule="auto"/>
        <w:ind w:right="59" w:firstLine="540"/>
        <w:jc w:val="both"/>
        <w:rPr>
          <w:rFonts w:ascii="Arial" w:hAnsi="Arial" w:cs="Arial"/>
          <w:spacing w:val="2"/>
          <w:lang w:val="sr-Latn-ME"/>
        </w:rPr>
      </w:pPr>
      <w:r>
        <w:rPr>
          <w:rFonts w:ascii="Arial" w:hAnsi="Arial" w:cs="Arial"/>
          <w:spacing w:val="2"/>
          <w:lang w:val="sr-Latn-ME"/>
        </w:rPr>
        <w:t>Član 7 mijenja se i glasi:</w:t>
      </w:r>
    </w:p>
    <w:p w14:paraId="0CF7D42D" w14:textId="77777777" w:rsidR="006D588B" w:rsidRPr="006D588B" w:rsidRDefault="006D588B" w:rsidP="006D588B">
      <w:pPr>
        <w:widowControl w:val="0"/>
        <w:autoSpaceDE w:val="0"/>
        <w:autoSpaceDN w:val="0"/>
        <w:adjustRightInd w:val="0"/>
        <w:spacing w:after="0" w:line="240" w:lineRule="auto"/>
        <w:ind w:right="59" w:firstLine="540"/>
        <w:jc w:val="both"/>
        <w:rPr>
          <w:rFonts w:ascii="Arial" w:hAnsi="Arial" w:cs="Arial"/>
          <w:spacing w:val="2"/>
          <w:lang w:val="sr-Latn-ME"/>
        </w:rPr>
      </w:pPr>
      <w:r>
        <w:rPr>
          <w:rFonts w:ascii="Arial" w:hAnsi="Arial" w:cs="Arial"/>
          <w:spacing w:val="2"/>
          <w:lang w:val="sr-Latn-ME"/>
        </w:rPr>
        <w:t>„</w:t>
      </w:r>
      <w:r w:rsidRPr="006D588B">
        <w:rPr>
          <w:rFonts w:ascii="Arial" w:hAnsi="Arial" w:cs="Arial"/>
          <w:spacing w:val="2"/>
          <w:lang w:val="sr-Latn-ME"/>
        </w:rPr>
        <w:t>U tehničkom propisu iz člana 6 ovog zakona navodi se oznaka i naziv crnogorskog standarda.</w:t>
      </w:r>
    </w:p>
    <w:p w14:paraId="1A93735A" w14:textId="10DFAA41" w:rsidR="006D588B" w:rsidRPr="006D588B" w:rsidRDefault="006D588B" w:rsidP="006D588B">
      <w:pPr>
        <w:widowControl w:val="0"/>
        <w:autoSpaceDE w:val="0"/>
        <w:autoSpaceDN w:val="0"/>
        <w:adjustRightInd w:val="0"/>
        <w:spacing w:after="0" w:line="240" w:lineRule="auto"/>
        <w:ind w:right="59" w:firstLine="540"/>
        <w:jc w:val="both"/>
        <w:rPr>
          <w:rFonts w:ascii="Arial" w:hAnsi="Arial" w:cs="Arial"/>
          <w:spacing w:val="2"/>
          <w:lang w:val="sr-Latn-ME"/>
        </w:rPr>
      </w:pPr>
      <w:r w:rsidRPr="006D588B">
        <w:rPr>
          <w:rFonts w:ascii="Arial" w:hAnsi="Arial" w:cs="Arial"/>
          <w:spacing w:val="2"/>
          <w:lang w:val="sr-Latn-ME"/>
        </w:rPr>
        <w:t>Crnogorskim standardom kojim je preuzet usaglašeni standard (u daljem tekstu: usaglašeni crnogorski standard)</w:t>
      </w:r>
      <w:r>
        <w:rPr>
          <w:rFonts w:ascii="Arial" w:hAnsi="Arial" w:cs="Arial"/>
          <w:spacing w:val="2"/>
          <w:lang w:val="sr-Latn-ME"/>
        </w:rPr>
        <w:t xml:space="preserve"> </w:t>
      </w:r>
      <w:r w:rsidRPr="006D588B">
        <w:rPr>
          <w:rFonts w:ascii="Arial" w:hAnsi="Arial" w:cs="Arial"/>
          <w:spacing w:val="2"/>
          <w:lang w:val="sr-Latn-ME"/>
        </w:rPr>
        <w:t>ne može se mijenjati ili dopunjavati preuzeti usaglašeni standard.</w:t>
      </w:r>
    </w:p>
    <w:p w14:paraId="25BD1598" w14:textId="77777777" w:rsidR="006D588B" w:rsidRPr="006D588B" w:rsidRDefault="006D588B" w:rsidP="006D588B">
      <w:pPr>
        <w:widowControl w:val="0"/>
        <w:autoSpaceDE w:val="0"/>
        <w:autoSpaceDN w:val="0"/>
        <w:adjustRightInd w:val="0"/>
        <w:spacing w:after="0" w:line="240" w:lineRule="auto"/>
        <w:ind w:right="59" w:firstLine="540"/>
        <w:jc w:val="both"/>
        <w:rPr>
          <w:rFonts w:ascii="Arial" w:hAnsi="Arial" w:cs="Arial"/>
          <w:spacing w:val="2"/>
          <w:lang w:val="sr-Latn-ME"/>
        </w:rPr>
      </w:pPr>
      <w:r w:rsidRPr="006D588B">
        <w:rPr>
          <w:rFonts w:ascii="Arial" w:hAnsi="Arial" w:cs="Arial"/>
          <w:spacing w:val="2"/>
          <w:lang w:val="sr-Latn-ME"/>
        </w:rPr>
        <w:t>Propis o listi standarda iz stava 2 ovog člana Ministarstvo objavljuje u "Službenom listu Crne Gore".</w:t>
      </w:r>
    </w:p>
    <w:p w14:paraId="51E0D200" w14:textId="77777777" w:rsidR="00353B48" w:rsidRDefault="00353B48" w:rsidP="00681B06">
      <w:pPr>
        <w:widowControl w:val="0"/>
        <w:autoSpaceDE w:val="0"/>
        <w:autoSpaceDN w:val="0"/>
        <w:adjustRightInd w:val="0"/>
        <w:spacing w:after="0" w:line="240" w:lineRule="auto"/>
        <w:ind w:right="59"/>
        <w:jc w:val="center"/>
        <w:rPr>
          <w:rFonts w:ascii="Arial" w:hAnsi="Arial" w:cs="Arial"/>
          <w:b/>
          <w:spacing w:val="2"/>
          <w:lang w:val="sr-Latn-ME"/>
        </w:rPr>
      </w:pPr>
    </w:p>
    <w:p w14:paraId="2BD5272E" w14:textId="001C1F13" w:rsidR="00681B06" w:rsidRPr="00681B06" w:rsidRDefault="00681B06" w:rsidP="00681B06">
      <w:pPr>
        <w:widowControl w:val="0"/>
        <w:autoSpaceDE w:val="0"/>
        <w:autoSpaceDN w:val="0"/>
        <w:adjustRightInd w:val="0"/>
        <w:spacing w:after="0" w:line="240" w:lineRule="auto"/>
        <w:ind w:right="59"/>
        <w:jc w:val="center"/>
        <w:rPr>
          <w:rFonts w:ascii="Arial" w:hAnsi="Arial" w:cs="Arial"/>
          <w:b/>
          <w:spacing w:val="2"/>
          <w:lang w:val="sr-Latn-ME"/>
        </w:rPr>
      </w:pPr>
      <w:r>
        <w:rPr>
          <w:rFonts w:ascii="Arial" w:hAnsi="Arial" w:cs="Arial"/>
          <w:b/>
          <w:spacing w:val="2"/>
          <w:lang w:val="sr-Latn-ME"/>
        </w:rPr>
        <w:t>Član 4</w:t>
      </w:r>
    </w:p>
    <w:p w14:paraId="6E2DB8F9" w14:textId="6305FB73" w:rsidR="00365DBB" w:rsidRDefault="00365DBB" w:rsidP="00365DBB">
      <w:pPr>
        <w:widowControl w:val="0"/>
        <w:autoSpaceDE w:val="0"/>
        <w:autoSpaceDN w:val="0"/>
        <w:adjustRightInd w:val="0"/>
        <w:spacing w:after="0" w:line="240" w:lineRule="auto"/>
        <w:ind w:right="59" w:firstLine="540"/>
        <w:jc w:val="both"/>
        <w:rPr>
          <w:rFonts w:ascii="Arial" w:hAnsi="Arial" w:cs="Arial"/>
          <w:spacing w:val="2"/>
          <w:lang w:val="sr-Latn-ME"/>
        </w:rPr>
      </w:pPr>
      <w:r>
        <w:rPr>
          <w:rFonts w:ascii="Arial" w:hAnsi="Arial" w:cs="Arial"/>
          <w:spacing w:val="2"/>
          <w:lang w:val="sr-Latn-ME"/>
        </w:rPr>
        <w:t>Član 8 mijenja se i glasi:</w:t>
      </w:r>
    </w:p>
    <w:p w14:paraId="7D94B97A" w14:textId="77777777" w:rsidR="00365DBB" w:rsidRPr="00365DBB" w:rsidRDefault="00365DBB" w:rsidP="00365DBB">
      <w:pPr>
        <w:spacing w:after="0" w:line="240" w:lineRule="auto"/>
        <w:ind w:firstLine="540"/>
        <w:jc w:val="center"/>
        <w:rPr>
          <w:rFonts w:ascii="Arial" w:hAnsi="Arial" w:cs="Arial"/>
          <w:b/>
          <w:lang w:val="sr-Latn-ME"/>
        </w:rPr>
      </w:pPr>
      <w:r w:rsidRPr="00365DBB">
        <w:rPr>
          <w:rFonts w:ascii="Arial" w:hAnsi="Arial" w:cs="Arial"/>
          <w:bCs/>
          <w:lang w:val="sr-Latn-ME"/>
        </w:rPr>
        <w:t>„</w:t>
      </w:r>
      <w:r w:rsidRPr="00365DBB">
        <w:rPr>
          <w:rFonts w:ascii="Arial" w:hAnsi="Arial" w:cs="Arial"/>
          <w:b/>
          <w:lang w:val="sr-Latn-ME"/>
        </w:rPr>
        <w:t>Stavljanje na tržište građevinskog proizvoda</w:t>
      </w:r>
    </w:p>
    <w:p w14:paraId="4D9C71FC" w14:textId="77777777" w:rsidR="00365DBB" w:rsidRPr="00365DBB" w:rsidRDefault="00365DBB" w:rsidP="00365DBB">
      <w:pPr>
        <w:spacing w:after="0" w:line="240" w:lineRule="auto"/>
        <w:ind w:firstLine="540"/>
        <w:jc w:val="center"/>
        <w:rPr>
          <w:rFonts w:ascii="Arial" w:hAnsi="Arial" w:cs="Arial"/>
          <w:bCs/>
          <w:lang w:val="sr-Latn-ME"/>
        </w:rPr>
      </w:pPr>
      <w:r w:rsidRPr="00365DBB">
        <w:rPr>
          <w:rFonts w:ascii="Arial" w:hAnsi="Arial" w:cs="Arial"/>
          <w:b/>
          <w:lang w:val="sr-Latn-ME"/>
        </w:rPr>
        <w:t>Član 8</w:t>
      </w:r>
    </w:p>
    <w:p w14:paraId="05CDA359" w14:textId="77777777" w:rsidR="00365DBB" w:rsidRPr="00365DBB" w:rsidRDefault="00365DBB" w:rsidP="00365DBB">
      <w:pPr>
        <w:spacing w:after="0" w:line="240" w:lineRule="auto"/>
        <w:ind w:firstLine="540"/>
        <w:jc w:val="both"/>
        <w:rPr>
          <w:rFonts w:ascii="Arial" w:hAnsi="Arial" w:cs="Arial"/>
          <w:bCs/>
          <w:lang w:val="sr-Latn-ME"/>
        </w:rPr>
      </w:pPr>
      <w:r w:rsidRPr="00365DBB">
        <w:rPr>
          <w:rFonts w:ascii="Arial" w:hAnsi="Arial" w:cs="Arial"/>
          <w:bCs/>
          <w:lang w:val="sr-Latn-ME"/>
        </w:rPr>
        <w:t>Građevinski proizvod može se staviti na tržište samo ako:</w:t>
      </w:r>
    </w:p>
    <w:p w14:paraId="3D0035CB" w14:textId="77777777" w:rsidR="00365DBB" w:rsidRPr="00365DBB" w:rsidRDefault="00365DBB" w:rsidP="00365DBB">
      <w:pPr>
        <w:spacing w:after="0" w:line="240" w:lineRule="auto"/>
        <w:ind w:firstLine="540"/>
        <w:jc w:val="both"/>
        <w:rPr>
          <w:rFonts w:ascii="Arial" w:hAnsi="Arial" w:cs="Arial"/>
          <w:bCs/>
          <w:lang w:val="sr-Latn-ME"/>
        </w:rPr>
      </w:pPr>
      <w:r w:rsidRPr="00365DBB">
        <w:rPr>
          <w:rFonts w:ascii="Arial" w:hAnsi="Arial" w:cs="Arial"/>
          <w:bCs/>
          <w:lang w:val="sr-Latn-ME"/>
        </w:rPr>
        <w:t>-</w:t>
      </w:r>
      <w:r w:rsidRPr="00365DBB">
        <w:rPr>
          <w:rFonts w:ascii="Arial" w:hAnsi="Arial" w:cs="Arial"/>
          <w:bCs/>
          <w:lang w:val="sr-Latn-ME"/>
        </w:rPr>
        <w:tab/>
        <w:t>je prozivođač sačinio izjavu o svojstvima;</w:t>
      </w:r>
    </w:p>
    <w:p w14:paraId="4C1C89E2" w14:textId="77777777" w:rsidR="00365DBB" w:rsidRPr="00365DBB" w:rsidRDefault="00365DBB" w:rsidP="00365DBB">
      <w:pPr>
        <w:spacing w:after="0" w:line="240" w:lineRule="auto"/>
        <w:ind w:firstLine="540"/>
        <w:jc w:val="both"/>
        <w:rPr>
          <w:rFonts w:ascii="Arial" w:hAnsi="Arial" w:cs="Arial"/>
          <w:bCs/>
          <w:lang w:val="sr-Latn-ME"/>
        </w:rPr>
      </w:pPr>
      <w:r w:rsidRPr="00365DBB">
        <w:rPr>
          <w:rFonts w:ascii="Arial" w:hAnsi="Arial" w:cs="Arial"/>
          <w:bCs/>
          <w:lang w:val="sr-Latn-ME"/>
        </w:rPr>
        <w:t>-</w:t>
      </w:r>
      <w:r w:rsidRPr="00365DBB">
        <w:rPr>
          <w:rFonts w:ascii="Arial" w:hAnsi="Arial" w:cs="Arial"/>
          <w:bCs/>
          <w:lang w:val="sr-Latn-ME"/>
        </w:rPr>
        <w:tab/>
        <w:t>je prozivod označem znakom usaglašenosti; i</w:t>
      </w:r>
    </w:p>
    <w:p w14:paraId="7DE27478" w14:textId="77777777" w:rsidR="00365DBB" w:rsidRPr="00365DBB" w:rsidRDefault="00365DBB" w:rsidP="00365DBB">
      <w:pPr>
        <w:spacing w:after="0" w:line="240" w:lineRule="auto"/>
        <w:ind w:firstLine="540"/>
        <w:jc w:val="both"/>
        <w:rPr>
          <w:rFonts w:ascii="Arial" w:hAnsi="Arial" w:cs="Arial"/>
          <w:bCs/>
          <w:lang w:val="sr-Latn-ME"/>
        </w:rPr>
      </w:pPr>
      <w:r w:rsidRPr="00365DBB">
        <w:rPr>
          <w:rFonts w:ascii="Arial" w:hAnsi="Arial" w:cs="Arial"/>
          <w:bCs/>
          <w:lang w:val="sr-Latn-ME"/>
        </w:rPr>
        <w:t>-</w:t>
      </w:r>
      <w:r w:rsidRPr="00365DBB">
        <w:rPr>
          <w:rFonts w:ascii="Arial" w:hAnsi="Arial" w:cs="Arial"/>
          <w:bCs/>
          <w:lang w:val="sr-Latn-ME"/>
        </w:rPr>
        <w:tab/>
        <w:t>proizvod prati tehničko uputstvo.</w:t>
      </w:r>
    </w:p>
    <w:p w14:paraId="739B29D5" w14:textId="77777777" w:rsidR="00365DBB" w:rsidRPr="00365DBB" w:rsidRDefault="00365DBB" w:rsidP="00365DBB">
      <w:pPr>
        <w:spacing w:after="0" w:line="240" w:lineRule="auto"/>
        <w:ind w:firstLine="540"/>
        <w:jc w:val="both"/>
        <w:rPr>
          <w:rFonts w:ascii="Arial" w:hAnsi="Arial" w:cs="Arial"/>
          <w:bCs/>
          <w:lang w:val="sr-Latn-ME"/>
        </w:rPr>
      </w:pPr>
      <w:r w:rsidRPr="00365DBB">
        <w:rPr>
          <w:rFonts w:ascii="Arial" w:hAnsi="Arial" w:cs="Arial"/>
          <w:bCs/>
          <w:lang w:val="sr-Latn-ME"/>
        </w:rPr>
        <w:t>Izuzetno od stava 1 ovog člana, proizvođač nije dužan da sačini izjavu o svojstvima, ako je:</w:t>
      </w:r>
    </w:p>
    <w:p w14:paraId="22A0D587" w14:textId="44F2FF33" w:rsidR="00365DBB" w:rsidRPr="00365DBB" w:rsidRDefault="00365DBB" w:rsidP="00365DBB">
      <w:pPr>
        <w:numPr>
          <w:ilvl w:val="0"/>
          <w:numId w:val="2"/>
        </w:numPr>
        <w:spacing w:after="0" w:line="240" w:lineRule="auto"/>
        <w:jc w:val="both"/>
        <w:rPr>
          <w:rFonts w:ascii="Arial" w:hAnsi="Arial" w:cs="Arial"/>
          <w:bCs/>
          <w:lang w:val="en-US"/>
        </w:rPr>
      </w:pPr>
      <w:r w:rsidRPr="00365DBB">
        <w:rPr>
          <w:rFonts w:ascii="Arial" w:hAnsi="Arial" w:cs="Arial"/>
          <w:bCs/>
          <w:iCs/>
          <w:lang w:val="sr-Latn-ME"/>
        </w:rPr>
        <w:t xml:space="preserve">građevinski proizvod pojedinačno proizveden </w:t>
      </w:r>
      <w:r w:rsidR="006D588B">
        <w:rPr>
          <w:rFonts w:ascii="Arial" w:hAnsi="Arial" w:cs="Arial"/>
          <w:bCs/>
          <w:iCs/>
          <w:lang w:val="sr-Latn-ME"/>
        </w:rPr>
        <w:t>ili izrađen po mjeri u vanserijs</w:t>
      </w:r>
      <w:r w:rsidRPr="00365DBB">
        <w:rPr>
          <w:rFonts w:ascii="Arial" w:hAnsi="Arial" w:cs="Arial"/>
          <w:bCs/>
          <w:iCs/>
          <w:lang w:val="sr-Latn-ME"/>
        </w:rPr>
        <w:t>koj proizvodnji prema posebnoj narudžbi, i ugrađuje se u određeni objekat, od strane proizvođača koji je odgovoran za bezbjednu ugradnju proizvoda tokom građenja objekta, u skladu sa zakonom kojim se uređuje izgradnja objekata;</w:t>
      </w:r>
    </w:p>
    <w:p w14:paraId="0F2C6D58" w14:textId="77777777" w:rsidR="00365DBB" w:rsidRPr="00365DBB" w:rsidRDefault="00365DBB" w:rsidP="00365DBB">
      <w:pPr>
        <w:numPr>
          <w:ilvl w:val="0"/>
          <w:numId w:val="2"/>
        </w:numPr>
        <w:spacing w:after="0" w:line="240" w:lineRule="auto"/>
        <w:jc w:val="both"/>
        <w:rPr>
          <w:rFonts w:ascii="Arial" w:hAnsi="Arial" w:cs="Arial"/>
          <w:bCs/>
          <w:lang w:val="en-US"/>
        </w:rPr>
      </w:pPr>
      <w:r w:rsidRPr="00365DBB">
        <w:rPr>
          <w:rFonts w:ascii="Arial" w:hAnsi="Arial" w:cs="Arial"/>
          <w:bCs/>
          <w:iCs/>
          <w:lang w:val="sr-Latn-ME"/>
        </w:rPr>
        <w:t xml:space="preserve">građevinski proizvod proizvodi na gradilištu u cilju ugradnje tokom građenja objekta, u skladu sa zakonom kojim se uređuje izgradnja objekata; ili </w:t>
      </w:r>
    </w:p>
    <w:p w14:paraId="366B7F84" w14:textId="77777777" w:rsidR="00365DBB" w:rsidRPr="00365DBB" w:rsidRDefault="00365DBB" w:rsidP="00365DBB">
      <w:pPr>
        <w:numPr>
          <w:ilvl w:val="0"/>
          <w:numId w:val="2"/>
        </w:numPr>
        <w:spacing w:after="0" w:line="240" w:lineRule="auto"/>
        <w:jc w:val="both"/>
        <w:rPr>
          <w:rFonts w:ascii="Arial" w:hAnsi="Arial" w:cs="Arial"/>
          <w:bCs/>
          <w:lang w:val="en-US"/>
        </w:rPr>
      </w:pPr>
      <w:r w:rsidRPr="00365DBB">
        <w:rPr>
          <w:rFonts w:ascii="Arial" w:hAnsi="Arial" w:cs="Arial"/>
          <w:bCs/>
          <w:iCs/>
          <w:lang w:val="sr-Latn-ME"/>
        </w:rPr>
        <w:t xml:space="preserve">građevinski proizvod proizveden na tradicionalan način ili na način primjeren očuvanju graditeljskog nasljeđa ili neindustrijskim procesom zbog odgovarajuće obnove objekata </w:t>
      </w:r>
      <w:r w:rsidRPr="00365DBB">
        <w:rPr>
          <w:rFonts w:ascii="Arial" w:hAnsi="Arial" w:cs="Arial"/>
          <w:bCs/>
          <w:iCs/>
          <w:lang w:val="sr-Latn-ME"/>
        </w:rPr>
        <w:lastRenderedPageBreak/>
        <w:t>zaštićenih u skladu sa zakonom kao dio ambijentalne cjeline, posebne arhitektonske ili kulturno-istorijske vrijednosti, dokazuje se u skladu sa revidovanim glavnim projektom objekta ili tehničkim propisom, ovim zakonom odnosno zakonom kojim se uređuje izgradnja objekata.</w:t>
      </w:r>
    </w:p>
    <w:p w14:paraId="3ADB32A8" w14:textId="1ED7EEC5" w:rsidR="00365DBB" w:rsidRDefault="00365DBB" w:rsidP="00365DBB">
      <w:pPr>
        <w:spacing w:after="0" w:line="240" w:lineRule="auto"/>
        <w:ind w:firstLine="540"/>
        <w:jc w:val="both"/>
        <w:rPr>
          <w:rFonts w:ascii="Arial" w:hAnsi="Arial" w:cs="Arial"/>
          <w:bCs/>
          <w:lang w:val="sr-Latn-ME"/>
        </w:rPr>
      </w:pPr>
      <w:r w:rsidRPr="00365DBB">
        <w:rPr>
          <w:rFonts w:ascii="Arial" w:hAnsi="Arial" w:cs="Arial"/>
          <w:bCs/>
          <w:lang w:val="sr-Latn-ME"/>
        </w:rPr>
        <w:t>Ako je građevinski proizvod obuhvaćen usaglašenim crnogorskim standardom ili usklađen sa tehničkom ocjenom kojom je preuzeta evropska tehnička ocjena koja je za njega izdata, dozvoljeno je davanje informacija u bilo kom obliku o njegovim svojstvima vezanim za bitne karakteristike, definisanim u odgovarajućoj usaglašenoj tehničkoj specifikaciji, pod uslovom da su informacije sadržane u izjavi o svojstvima</w:t>
      </w:r>
      <w:r w:rsidR="006D588B">
        <w:rPr>
          <w:rFonts w:ascii="Arial" w:hAnsi="Arial" w:cs="Arial"/>
          <w:bCs/>
          <w:lang w:val="sr-Latn-ME"/>
        </w:rPr>
        <w:t>,</w:t>
      </w:r>
      <w:r w:rsidRPr="00365DBB">
        <w:rPr>
          <w:rFonts w:ascii="Arial" w:hAnsi="Arial" w:cs="Arial"/>
          <w:bCs/>
          <w:lang w:val="sr-Latn-ME"/>
        </w:rPr>
        <w:t xml:space="preserve"> osim u slučajevima iz stava </w:t>
      </w:r>
      <w:r w:rsidR="006D588B">
        <w:rPr>
          <w:rFonts w:ascii="Arial" w:hAnsi="Arial" w:cs="Arial"/>
          <w:bCs/>
          <w:lang w:val="sr-Latn-ME"/>
        </w:rPr>
        <w:t>2</w:t>
      </w:r>
      <w:r w:rsidRPr="00365DBB">
        <w:rPr>
          <w:rFonts w:ascii="Arial" w:hAnsi="Arial" w:cs="Arial"/>
          <w:bCs/>
          <w:lang w:val="sr-Latn-ME"/>
        </w:rPr>
        <w:t xml:space="preserve"> ovog člana kada se izjava ne sačinjava. </w:t>
      </w:r>
    </w:p>
    <w:p w14:paraId="276E61E7" w14:textId="72396BD5" w:rsidR="00365DBB" w:rsidRDefault="00365DBB" w:rsidP="00365DBB">
      <w:pPr>
        <w:spacing w:after="0" w:line="240" w:lineRule="auto"/>
        <w:ind w:firstLine="540"/>
        <w:jc w:val="both"/>
        <w:rPr>
          <w:rFonts w:ascii="Arial" w:hAnsi="Arial" w:cs="Arial"/>
          <w:bCs/>
          <w:lang w:val="sr-Latn-ME"/>
        </w:rPr>
      </w:pPr>
      <w:r w:rsidRPr="00365DBB">
        <w:rPr>
          <w:rFonts w:ascii="Arial" w:hAnsi="Arial" w:cs="Arial"/>
          <w:bCs/>
          <w:lang w:val="sr-Latn-ME"/>
        </w:rPr>
        <w:t>Zabranjeno je izdavanje dokumenta koji nazivom, izgledom, sadržajem ili na drugi način može dovesti u zabludu da se radi o dokumentu kojim se utvrđuju svojstva građevinskog proizvoda, potvrđuje njegova usaglašenost ili dokazuje njegova upotrebljivost.</w:t>
      </w:r>
      <w:r>
        <w:rPr>
          <w:rFonts w:ascii="Arial" w:hAnsi="Arial" w:cs="Arial"/>
          <w:bCs/>
          <w:lang w:val="sr-Latn-ME"/>
        </w:rPr>
        <w:t>“</w:t>
      </w:r>
    </w:p>
    <w:p w14:paraId="66F00CC1" w14:textId="77777777" w:rsidR="00D94471" w:rsidRDefault="00D94471" w:rsidP="00D94471">
      <w:pPr>
        <w:spacing w:after="0" w:line="240" w:lineRule="auto"/>
        <w:jc w:val="both"/>
        <w:rPr>
          <w:rFonts w:ascii="Arial" w:hAnsi="Arial" w:cs="Arial"/>
          <w:bCs/>
          <w:lang w:val="sr-Latn-ME"/>
        </w:rPr>
      </w:pPr>
    </w:p>
    <w:p w14:paraId="222640AD" w14:textId="21B2FAE1" w:rsidR="00D94471" w:rsidRDefault="00D94471" w:rsidP="00D94471">
      <w:pPr>
        <w:spacing w:after="0" w:line="240" w:lineRule="auto"/>
        <w:jc w:val="center"/>
        <w:rPr>
          <w:rFonts w:ascii="Arial" w:hAnsi="Arial" w:cs="Arial"/>
          <w:b/>
          <w:bCs/>
          <w:lang w:val="sr-Latn-ME"/>
        </w:rPr>
      </w:pPr>
      <w:r>
        <w:rPr>
          <w:rFonts w:ascii="Arial" w:hAnsi="Arial" w:cs="Arial"/>
          <w:b/>
          <w:bCs/>
          <w:lang w:val="sr-Latn-ME"/>
        </w:rPr>
        <w:t xml:space="preserve">Član </w:t>
      </w:r>
      <w:r w:rsidR="00A02054">
        <w:rPr>
          <w:rFonts w:ascii="Arial" w:hAnsi="Arial" w:cs="Arial"/>
          <w:b/>
          <w:bCs/>
          <w:lang w:val="sr-Latn-ME"/>
        </w:rPr>
        <w:t>5</w:t>
      </w:r>
    </w:p>
    <w:p w14:paraId="5CEFC3B9" w14:textId="2F50B254" w:rsidR="006D588B" w:rsidRDefault="00D94471" w:rsidP="00A02054">
      <w:pPr>
        <w:spacing w:after="0" w:line="240" w:lineRule="auto"/>
        <w:jc w:val="both"/>
        <w:rPr>
          <w:rFonts w:ascii="Arial" w:hAnsi="Arial" w:cs="Arial"/>
          <w:b/>
          <w:bCs/>
          <w:lang w:val="sr-Latn-ME"/>
        </w:rPr>
      </w:pPr>
      <w:r>
        <w:rPr>
          <w:rFonts w:ascii="Arial" w:hAnsi="Arial" w:cs="Arial"/>
          <w:bCs/>
          <w:lang w:val="sr-Latn-ME"/>
        </w:rPr>
        <w:t>Član 9 briše se.</w:t>
      </w:r>
    </w:p>
    <w:p w14:paraId="0173A739" w14:textId="77777777" w:rsidR="00A02054" w:rsidRDefault="00A02054" w:rsidP="00B31AD6">
      <w:pPr>
        <w:spacing w:after="0" w:line="240" w:lineRule="auto"/>
        <w:jc w:val="center"/>
        <w:rPr>
          <w:rFonts w:ascii="Arial" w:hAnsi="Arial" w:cs="Arial"/>
          <w:b/>
          <w:bCs/>
          <w:lang w:val="sr-Latn-ME"/>
        </w:rPr>
      </w:pPr>
    </w:p>
    <w:p w14:paraId="34A6C8A4" w14:textId="6A4F50EB" w:rsidR="00B31AD6" w:rsidRDefault="00B31AD6" w:rsidP="00B31AD6">
      <w:pPr>
        <w:spacing w:after="0" w:line="240" w:lineRule="auto"/>
        <w:jc w:val="center"/>
        <w:rPr>
          <w:rFonts w:ascii="Arial" w:hAnsi="Arial" w:cs="Arial"/>
          <w:b/>
          <w:bCs/>
          <w:lang w:val="sr-Latn-ME"/>
        </w:rPr>
      </w:pPr>
      <w:r>
        <w:rPr>
          <w:rFonts w:ascii="Arial" w:hAnsi="Arial" w:cs="Arial"/>
          <w:b/>
          <w:bCs/>
          <w:lang w:val="sr-Latn-ME"/>
        </w:rPr>
        <w:t xml:space="preserve">Član </w:t>
      </w:r>
      <w:r w:rsidR="00A02054">
        <w:rPr>
          <w:rFonts w:ascii="Arial" w:hAnsi="Arial" w:cs="Arial"/>
          <w:b/>
          <w:bCs/>
          <w:lang w:val="sr-Latn-ME"/>
        </w:rPr>
        <w:t>6</w:t>
      </w:r>
    </w:p>
    <w:p w14:paraId="7D6C10FE" w14:textId="650C3BCF" w:rsidR="00B31AD6" w:rsidRDefault="00B31AD6" w:rsidP="00B31AD6">
      <w:pPr>
        <w:spacing w:after="0" w:line="240" w:lineRule="auto"/>
        <w:ind w:firstLine="540"/>
        <w:jc w:val="both"/>
        <w:rPr>
          <w:rFonts w:ascii="Arial" w:hAnsi="Arial" w:cs="Arial"/>
          <w:bCs/>
          <w:lang w:val="sr-Latn-ME"/>
        </w:rPr>
      </w:pPr>
      <w:r>
        <w:rPr>
          <w:rFonts w:ascii="Arial" w:hAnsi="Arial" w:cs="Arial"/>
          <w:bCs/>
          <w:lang w:val="sr-Latn-ME"/>
        </w:rPr>
        <w:t>U članu 11 poslije tačke 2 dodaje se nova tačka koja glasi:</w:t>
      </w:r>
    </w:p>
    <w:p w14:paraId="4A7C7F75" w14:textId="78E294A3" w:rsidR="00B31AD6" w:rsidRDefault="00B31AD6" w:rsidP="00B31AD6">
      <w:pPr>
        <w:spacing w:after="0" w:line="240" w:lineRule="auto"/>
        <w:ind w:firstLine="540"/>
        <w:jc w:val="both"/>
        <w:rPr>
          <w:rFonts w:ascii="Arial" w:hAnsi="Arial" w:cs="Arial"/>
          <w:bCs/>
          <w:lang w:val="sr-Latn-ME"/>
        </w:rPr>
      </w:pPr>
      <w:r>
        <w:rPr>
          <w:rFonts w:ascii="Arial" w:hAnsi="Arial" w:cs="Arial"/>
          <w:bCs/>
          <w:lang w:val="sr-Latn-ME"/>
        </w:rPr>
        <w:t>„</w:t>
      </w:r>
      <w:r w:rsidRPr="00B31AD6">
        <w:rPr>
          <w:rFonts w:ascii="Arial" w:hAnsi="Arial" w:cs="Arial"/>
          <w:bCs/>
          <w:lang w:val="sr-Latn-ME"/>
        </w:rPr>
        <w:t>2a) objekat je zgrada i inženjerski objekat</w:t>
      </w:r>
      <w:r>
        <w:rPr>
          <w:rFonts w:ascii="Arial" w:hAnsi="Arial" w:cs="Arial"/>
          <w:bCs/>
          <w:lang w:val="sr-Latn-ME"/>
        </w:rPr>
        <w:t>;“.</w:t>
      </w:r>
    </w:p>
    <w:p w14:paraId="65A44EA0" w14:textId="0019CD38" w:rsidR="00365DBB" w:rsidRDefault="00B31AD6" w:rsidP="00B31AD6">
      <w:pPr>
        <w:spacing w:after="0" w:line="240" w:lineRule="auto"/>
        <w:ind w:firstLine="540"/>
        <w:jc w:val="both"/>
        <w:rPr>
          <w:rFonts w:ascii="Arial" w:hAnsi="Arial" w:cs="Arial"/>
          <w:lang w:val="sr-Latn-ME"/>
        </w:rPr>
      </w:pPr>
      <w:r>
        <w:rPr>
          <w:rFonts w:ascii="Arial" w:hAnsi="Arial" w:cs="Arial"/>
          <w:bCs/>
          <w:lang w:val="sr-Latn-ME"/>
        </w:rPr>
        <w:t>U tački 5 poslije riječi „standardizaciju“ dodaje se zarez i riječi: „na osnovu zahtjeva Evropske komisije“.</w:t>
      </w:r>
      <w:r w:rsidRPr="00365DBB">
        <w:rPr>
          <w:rFonts w:ascii="Arial" w:hAnsi="Arial" w:cs="Arial"/>
          <w:lang w:val="sr-Latn-ME"/>
        </w:rPr>
        <w:t xml:space="preserve"> </w:t>
      </w:r>
    </w:p>
    <w:p w14:paraId="2C980BE5" w14:textId="77777777" w:rsidR="00681B06" w:rsidRDefault="00681B06" w:rsidP="00681B06">
      <w:pPr>
        <w:spacing w:after="0" w:line="240" w:lineRule="auto"/>
        <w:ind w:firstLine="540"/>
        <w:jc w:val="both"/>
        <w:rPr>
          <w:rFonts w:ascii="Arial" w:hAnsi="Arial" w:cs="Arial"/>
          <w:lang w:val="sr-Latn-ME"/>
        </w:rPr>
      </w:pPr>
      <w:r>
        <w:rPr>
          <w:rFonts w:ascii="Arial" w:hAnsi="Arial" w:cs="Arial"/>
          <w:lang w:val="sr-Latn-ME"/>
        </w:rPr>
        <w:t>Poslije</w:t>
      </w:r>
      <w:r w:rsidRPr="00681B06">
        <w:rPr>
          <w:rFonts w:ascii="Arial" w:hAnsi="Arial" w:cs="Arial"/>
          <w:lang w:val="sr-Latn-ME"/>
        </w:rPr>
        <w:t xml:space="preserve"> tačke 6 </w:t>
      </w:r>
      <w:r>
        <w:rPr>
          <w:rFonts w:ascii="Arial" w:hAnsi="Arial" w:cs="Arial"/>
          <w:lang w:val="sr-Latn-ME"/>
        </w:rPr>
        <w:t>dodaje se</w:t>
      </w:r>
      <w:r w:rsidRPr="00681B06">
        <w:rPr>
          <w:rFonts w:ascii="Arial" w:hAnsi="Arial" w:cs="Arial"/>
          <w:lang w:val="sr-Latn-ME"/>
        </w:rPr>
        <w:t xml:space="preserve"> </w:t>
      </w:r>
      <w:r>
        <w:rPr>
          <w:rFonts w:ascii="Arial" w:hAnsi="Arial" w:cs="Arial"/>
          <w:lang w:val="sr-Latn-ME"/>
        </w:rPr>
        <w:t>nova tačka 6a koja glasi</w:t>
      </w:r>
      <w:r w:rsidRPr="00681B06">
        <w:rPr>
          <w:rFonts w:ascii="Arial" w:hAnsi="Arial" w:cs="Arial"/>
          <w:lang w:val="sr-Latn-ME"/>
        </w:rPr>
        <w:t xml:space="preserve">: </w:t>
      </w:r>
    </w:p>
    <w:p w14:paraId="71F9CEB7" w14:textId="742B2D63" w:rsidR="00681B06" w:rsidRPr="00681B06" w:rsidRDefault="00681B06" w:rsidP="00681B06">
      <w:pPr>
        <w:spacing w:after="0" w:line="240" w:lineRule="auto"/>
        <w:ind w:firstLine="540"/>
        <w:jc w:val="both"/>
        <w:rPr>
          <w:rFonts w:ascii="Arial" w:hAnsi="Arial" w:cs="Arial"/>
          <w:lang w:val="sr-Latn-ME"/>
        </w:rPr>
      </w:pPr>
      <w:r w:rsidRPr="00681B06">
        <w:rPr>
          <w:rFonts w:ascii="Arial" w:hAnsi="Arial" w:cs="Arial"/>
          <w:lang w:val="sr-Latn-ME"/>
        </w:rPr>
        <w:t xml:space="preserve">„6a) </w:t>
      </w:r>
      <w:r w:rsidRPr="00681B06">
        <w:rPr>
          <w:rFonts w:ascii="Arial" w:hAnsi="Arial" w:cs="Arial"/>
          <w:b/>
          <w:i/>
          <w:lang w:val="sr-Latn-ME"/>
        </w:rPr>
        <w:t>neusaglašena tehnička specifikacija</w:t>
      </w:r>
      <w:r w:rsidRPr="00681B06">
        <w:rPr>
          <w:rFonts w:ascii="Arial" w:hAnsi="Arial" w:cs="Arial"/>
          <w:lang w:val="sr-Latn-ME"/>
        </w:rPr>
        <w:t xml:space="preserve"> je crnogorski standard, osim usagl</w:t>
      </w:r>
      <w:r>
        <w:rPr>
          <w:rFonts w:ascii="Arial" w:hAnsi="Arial" w:cs="Arial"/>
          <w:lang w:val="sr-Latn-ME"/>
        </w:rPr>
        <w:t>a</w:t>
      </w:r>
      <w:r w:rsidRPr="00681B06">
        <w:rPr>
          <w:rFonts w:ascii="Arial" w:hAnsi="Arial" w:cs="Arial"/>
          <w:lang w:val="sr-Latn-ME"/>
        </w:rPr>
        <w:t>šenog crnogorskog standarda ili dokument o ocjeni, osim dokumenta o ocjeni kojim je preuzet evropski dokument o ocjeni;“.</w:t>
      </w:r>
    </w:p>
    <w:p w14:paraId="321EE8C1" w14:textId="6F702396" w:rsidR="00B31AD6" w:rsidRDefault="00B31AD6" w:rsidP="00B31AD6">
      <w:pPr>
        <w:spacing w:after="0" w:line="240" w:lineRule="auto"/>
        <w:ind w:firstLine="540"/>
        <w:jc w:val="both"/>
        <w:rPr>
          <w:rFonts w:ascii="Arial" w:hAnsi="Arial" w:cs="Arial"/>
          <w:lang w:val="sr-Latn-ME"/>
        </w:rPr>
      </w:pPr>
      <w:r>
        <w:rPr>
          <w:rFonts w:ascii="Arial" w:hAnsi="Arial" w:cs="Arial"/>
          <w:lang w:val="sr-Latn-ME"/>
        </w:rPr>
        <w:t>Poslije tačke 13 dodaje se nova tačka koja glasi:</w:t>
      </w:r>
    </w:p>
    <w:p w14:paraId="66D40928" w14:textId="268F8D19" w:rsidR="00B31AD6" w:rsidRDefault="00B31AD6" w:rsidP="00B31AD6">
      <w:pPr>
        <w:spacing w:after="0" w:line="240" w:lineRule="auto"/>
        <w:ind w:firstLine="540"/>
        <w:jc w:val="both"/>
        <w:rPr>
          <w:rFonts w:ascii="Arial" w:hAnsi="Arial" w:cs="Arial"/>
          <w:lang w:val="sr-Latn-ME"/>
        </w:rPr>
      </w:pPr>
      <w:r>
        <w:rPr>
          <w:rFonts w:ascii="Arial" w:hAnsi="Arial" w:cs="Arial"/>
          <w:lang w:val="sr-Latn-ME"/>
        </w:rPr>
        <w:t>„</w:t>
      </w:r>
      <w:r w:rsidRPr="00B31AD6">
        <w:rPr>
          <w:rFonts w:ascii="Arial" w:hAnsi="Arial" w:cs="Arial"/>
          <w:lang w:val="sr-Latn-ME"/>
        </w:rPr>
        <w:t>13a) akreditacija ima značenje utvrđeno zakonom kojim se uređuju pitanja od značaja za akreditaciju;</w:t>
      </w:r>
      <w:r>
        <w:rPr>
          <w:rFonts w:ascii="Arial" w:hAnsi="Arial" w:cs="Arial"/>
          <w:lang w:val="sr-Latn-ME"/>
        </w:rPr>
        <w:t>“.</w:t>
      </w:r>
    </w:p>
    <w:p w14:paraId="6C24C5DB" w14:textId="40D487B5" w:rsidR="00B31AD6" w:rsidRDefault="00B31AD6" w:rsidP="00B31AD6">
      <w:pPr>
        <w:spacing w:after="0" w:line="240" w:lineRule="auto"/>
        <w:ind w:firstLine="540"/>
        <w:jc w:val="both"/>
        <w:rPr>
          <w:rFonts w:ascii="Arial" w:hAnsi="Arial" w:cs="Arial"/>
          <w:lang w:val="sr-Latn-ME"/>
        </w:rPr>
      </w:pPr>
      <w:r>
        <w:rPr>
          <w:rFonts w:ascii="Arial" w:hAnsi="Arial" w:cs="Arial"/>
          <w:lang w:val="sr-Latn-ME"/>
        </w:rPr>
        <w:t>U tački 20 riječi: „</w:t>
      </w:r>
      <w:r w:rsidRPr="00B31AD6">
        <w:rPr>
          <w:rFonts w:ascii="Arial" w:hAnsi="Arial" w:cs="Arial"/>
          <w:lang w:val="sr-Latn-ME"/>
        </w:rPr>
        <w:t>koji je naručio da se proizvod projektuje, odnosno proizvod stavlja na tržište pod njegovim imenom ili robnom markom</w:t>
      </w:r>
      <w:r>
        <w:rPr>
          <w:rFonts w:ascii="Arial" w:hAnsi="Arial" w:cs="Arial"/>
          <w:lang w:val="sr-Latn-ME"/>
        </w:rPr>
        <w:t>;“ zamjenjuju se riječim: „</w:t>
      </w:r>
      <w:r w:rsidRPr="00B31AD6">
        <w:rPr>
          <w:rFonts w:ascii="Arial" w:hAnsi="Arial" w:cs="Arial"/>
          <w:lang w:val="sr-Latn-ME"/>
        </w:rPr>
        <w:t>koji je naručio da se proizvod projektuje ili proizvede i koji proizvod stavlja na tržište pod svojim imenom ili robnom markom</w:t>
      </w:r>
      <w:r>
        <w:rPr>
          <w:rFonts w:ascii="Arial" w:hAnsi="Arial" w:cs="Arial"/>
          <w:lang w:val="sr-Latn-ME"/>
        </w:rPr>
        <w:t>;“.</w:t>
      </w:r>
    </w:p>
    <w:p w14:paraId="3466FD1A" w14:textId="77777777" w:rsidR="00B31AD6" w:rsidRDefault="00B31AD6" w:rsidP="00B31AD6">
      <w:pPr>
        <w:spacing w:after="0" w:line="240" w:lineRule="auto"/>
        <w:jc w:val="center"/>
        <w:rPr>
          <w:rFonts w:ascii="Arial" w:hAnsi="Arial" w:cs="Arial"/>
          <w:b/>
          <w:lang w:val="sr-Latn-ME"/>
        </w:rPr>
      </w:pPr>
    </w:p>
    <w:p w14:paraId="13162261" w14:textId="7FE036A3" w:rsidR="00B31AD6" w:rsidRPr="00B31AD6" w:rsidRDefault="00B31AD6" w:rsidP="00B31AD6">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7</w:t>
      </w:r>
    </w:p>
    <w:p w14:paraId="3E11082B" w14:textId="3C8A037A" w:rsidR="00365DBB" w:rsidRDefault="00B31AD6" w:rsidP="004E3E3D">
      <w:pPr>
        <w:spacing w:after="0" w:line="240" w:lineRule="auto"/>
        <w:ind w:firstLine="540"/>
        <w:jc w:val="both"/>
        <w:rPr>
          <w:rFonts w:ascii="Arial" w:hAnsi="Arial" w:cs="Arial"/>
          <w:lang w:val="sr-Latn-ME"/>
        </w:rPr>
      </w:pPr>
      <w:r>
        <w:rPr>
          <w:rFonts w:ascii="Arial" w:hAnsi="Arial" w:cs="Arial"/>
          <w:lang w:val="sr-Latn-ME"/>
        </w:rPr>
        <w:t>U članu 12 stav 2 mijenja se i glasi:</w:t>
      </w:r>
    </w:p>
    <w:p w14:paraId="3945B4B2" w14:textId="77777777" w:rsidR="00B31AD6" w:rsidRPr="00B31AD6" w:rsidRDefault="00B31AD6" w:rsidP="004E3E3D">
      <w:pPr>
        <w:spacing w:after="0" w:line="240" w:lineRule="auto"/>
        <w:ind w:firstLine="540"/>
        <w:jc w:val="both"/>
        <w:rPr>
          <w:rFonts w:ascii="Arial" w:hAnsi="Arial" w:cs="Arial"/>
          <w:lang w:val="sr-Latn-ME"/>
        </w:rPr>
      </w:pPr>
      <w:r>
        <w:rPr>
          <w:rFonts w:ascii="Arial" w:hAnsi="Arial" w:cs="Arial"/>
          <w:lang w:val="sr-Latn-ME"/>
        </w:rPr>
        <w:t>„</w:t>
      </w:r>
      <w:r w:rsidRPr="00B31AD6">
        <w:rPr>
          <w:rFonts w:ascii="Arial" w:hAnsi="Arial" w:cs="Arial"/>
          <w:lang w:val="sr-Latn-ME"/>
        </w:rPr>
        <w:t>Izjava o svojstvima iz stava 1 ovog člana obavezno sadrži:</w:t>
      </w:r>
    </w:p>
    <w:p w14:paraId="4231D06E" w14:textId="77777777" w:rsidR="00B31AD6" w:rsidRPr="00B31AD6" w:rsidRDefault="00B31AD6" w:rsidP="004E3E3D">
      <w:pPr>
        <w:spacing w:after="0" w:line="240" w:lineRule="auto"/>
        <w:ind w:firstLine="540"/>
        <w:jc w:val="both"/>
        <w:rPr>
          <w:rFonts w:ascii="Arial" w:hAnsi="Arial" w:cs="Arial"/>
          <w:lang w:val="sr-Latn-ME"/>
        </w:rPr>
      </w:pPr>
      <w:r w:rsidRPr="00B31AD6">
        <w:rPr>
          <w:rFonts w:ascii="Arial" w:hAnsi="Arial" w:cs="Arial"/>
          <w:lang w:val="sr-Latn-ME"/>
        </w:rPr>
        <w:t>1) upućivanje na vrstu građevinskog proizvoda za koji je izjava o svojstvima sačinjena;</w:t>
      </w:r>
    </w:p>
    <w:p w14:paraId="0C15D58B" w14:textId="77777777" w:rsidR="00B31AD6" w:rsidRPr="00B31AD6" w:rsidRDefault="00B31AD6" w:rsidP="004E3E3D">
      <w:pPr>
        <w:spacing w:after="0" w:line="240" w:lineRule="auto"/>
        <w:ind w:firstLine="540"/>
        <w:jc w:val="both"/>
        <w:rPr>
          <w:rFonts w:ascii="Arial" w:hAnsi="Arial" w:cs="Arial"/>
          <w:lang w:val="sr-Latn-ME"/>
        </w:rPr>
      </w:pPr>
      <w:r w:rsidRPr="00B31AD6">
        <w:rPr>
          <w:rFonts w:ascii="Arial" w:hAnsi="Arial" w:cs="Arial"/>
          <w:lang w:val="sr-Latn-ME"/>
        </w:rPr>
        <w:t>2) sistem ili sisteme za ocjenu i provjeru postojanosti svojstava građevinskog proizvoda iz člana 30 ovog zakona;</w:t>
      </w:r>
    </w:p>
    <w:p w14:paraId="3CADF735" w14:textId="77777777" w:rsidR="00B31AD6" w:rsidRPr="00B31AD6" w:rsidRDefault="00B31AD6" w:rsidP="004E3E3D">
      <w:pPr>
        <w:spacing w:after="0" w:line="240" w:lineRule="auto"/>
        <w:ind w:firstLine="540"/>
        <w:jc w:val="both"/>
        <w:rPr>
          <w:rFonts w:ascii="Arial" w:hAnsi="Arial" w:cs="Arial"/>
          <w:lang w:val="sr-Latn-ME"/>
        </w:rPr>
      </w:pPr>
      <w:r w:rsidRPr="00B31AD6">
        <w:rPr>
          <w:rFonts w:ascii="Arial" w:hAnsi="Arial" w:cs="Arial"/>
          <w:lang w:val="sr-Latn-ME"/>
        </w:rPr>
        <w:t>3) broj i datum izdavanja usaglašene tehničke specifikacije koja je primijenjena za ocjenu svake bitne karakteristike građevinskog proizvoda;</w:t>
      </w:r>
    </w:p>
    <w:p w14:paraId="78F1918E" w14:textId="45D60287" w:rsidR="00B31AD6" w:rsidRPr="00B31AD6" w:rsidRDefault="000133E6" w:rsidP="004E3E3D">
      <w:pPr>
        <w:spacing w:after="0" w:line="240" w:lineRule="auto"/>
        <w:ind w:firstLine="540"/>
        <w:jc w:val="both"/>
        <w:rPr>
          <w:rFonts w:ascii="Arial" w:hAnsi="Arial" w:cs="Arial"/>
          <w:lang w:val="sr-Latn-ME"/>
        </w:rPr>
      </w:pPr>
      <w:r>
        <w:rPr>
          <w:rFonts w:ascii="Arial" w:hAnsi="Arial" w:cs="Arial"/>
          <w:lang w:val="sr-Latn-ME"/>
        </w:rPr>
        <w:t>4</w:t>
      </w:r>
      <w:r w:rsidR="00B31AD6" w:rsidRPr="00B31AD6">
        <w:rPr>
          <w:rFonts w:ascii="Arial" w:hAnsi="Arial" w:cs="Arial"/>
          <w:lang w:val="sr-Latn-ME"/>
        </w:rPr>
        <w:t>) ako je primjenjivo, referentni broj posebne tehničke dokumentacije koja se koristila i zahtjeve s kojima je proizvod usaglašen prema tvrdnji proizvođača;</w:t>
      </w:r>
    </w:p>
    <w:p w14:paraId="6669E49A" w14:textId="3E2BCFDB" w:rsidR="00B31AD6" w:rsidRPr="00B31AD6" w:rsidRDefault="000133E6" w:rsidP="004E3E3D">
      <w:pPr>
        <w:spacing w:after="0" w:line="240" w:lineRule="auto"/>
        <w:ind w:firstLine="540"/>
        <w:jc w:val="both"/>
        <w:rPr>
          <w:rFonts w:ascii="Arial" w:hAnsi="Arial" w:cs="Arial"/>
          <w:lang w:val="sr-Latn-ME"/>
        </w:rPr>
      </w:pPr>
      <w:r>
        <w:rPr>
          <w:rFonts w:ascii="Arial" w:hAnsi="Arial" w:cs="Arial"/>
          <w:lang w:val="sr-Latn-ME"/>
        </w:rPr>
        <w:t>5</w:t>
      </w:r>
      <w:r w:rsidR="00B31AD6" w:rsidRPr="00B31AD6">
        <w:rPr>
          <w:rFonts w:ascii="Arial" w:hAnsi="Arial" w:cs="Arial"/>
          <w:lang w:val="sr-Latn-ME"/>
        </w:rPr>
        <w:t>) predviđenu namjenu ili namjene građevinskog proizvoda, u skladu sa odgovarajućom tehničkom specifikacijom;</w:t>
      </w:r>
    </w:p>
    <w:p w14:paraId="0773D711" w14:textId="31D1E418" w:rsidR="00B31AD6" w:rsidRPr="00B31AD6" w:rsidRDefault="000133E6" w:rsidP="004E3E3D">
      <w:pPr>
        <w:spacing w:after="0" w:line="240" w:lineRule="auto"/>
        <w:ind w:firstLine="540"/>
        <w:jc w:val="both"/>
        <w:rPr>
          <w:rFonts w:ascii="Arial" w:hAnsi="Arial" w:cs="Arial"/>
          <w:lang w:val="sr-Latn-ME"/>
        </w:rPr>
      </w:pPr>
      <w:r>
        <w:rPr>
          <w:rFonts w:ascii="Arial" w:hAnsi="Arial" w:cs="Arial"/>
          <w:lang w:val="sr-Latn-ME"/>
        </w:rPr>
        <w:t>6</w:t>
      </w:r>
      <w:r w:rsidR="00B31AD6" w:rsidRPr="00B31AD6">
        <w:rPr>
          <w:rFonts w:ascii="Arial" w:hAnsi="Arial" w:cs="Arial"/>
          <w:lang w:val="sr-Latn-ME"/>
        </w:rPr>
        <w:t>) listu bitnih karakteristika koje su utvrđene u usaglašenoj tehničkoj specifikaciji za izjavljenu namjenu ili namjene;</w:t>
      </w:r>
    </w:p>
    <w:p w14:paraId="020E68F8" w14:textId="5C2836E5" w:rsidR="00B31AD6" w:rsidRPr="00B31AD6" w:rsidRDefault="000133E6" w:rsidP="004E3E3D">
      <w:pPr>
        <w:spacing w:after="0" w:line="240" w:lineRule="auto"/>
        <w:ind w:firstLine="540"/>
        <w:jc w:val="both"/>
        <w:rPr>
          <w:rFonts w:ascii="Arial" w:hAnsi="Arial" w:cs="Arial"/>
          <w:lang w:val="sr-Latn-ME"/>
        </w:rPr>
      </w:pPr>
      <w:r>
        <w:rPr>
          <w:rFonts w:ascii="Arial" w:hAnsi="Arial" w:cs="Arial"/>
          <w:lang w:val="sr-Latn-ME"/>
        </w:rPr>
        <w:t>7</w:t>
      </w:r>
      <w:r w:rsidR="00B31AD6" w:rsidRPr="00B31AD6">
        <w:rPr>
          <w:rFonts w:ascii="Arial" w:hAnsi="Arial" w:cs="Arial"/>
          <w:lang w:val="sr-Latn-ME"/>
        </w:rPr>
        <w:t>) svojstva najmanje jedne od bitnih karakteristika građevinskog proizvoda koja je odgovarajuća za izjavljenu namjenu ili namjene;</w:t>
      </w:r>
    </w:p>
    <w:p w14:paraId="7DDD91A3" w14:textId="0DCEE8A7" w:rsidR="00B31AD6" w:rsidRPr="00B31AD6" w:rsidRDefault="000133E6" w:rsidP="004E3E3D">
      <w:pPr>
        <w:spacing w:after="0" w:line="240" w:lineRule="auto"/>
        <w:ind w:firstLine="540"/>
        <w:jc w:val="both"/>
        <w:rPr>
          <w:rFonts w:ascii="Arial" w:hAnsi="Arial" w:cs="Arial"/>
          <w:lang w:val="sr-Latn-ME"/>
        </w:rPr>
      </w:pPr>
      <w:r>
        <w:rPr>
          <w:rFonts w:ascii="Arial" w:hAnsi="Arial" w:cs="Arial"/>
          <w:lang w:val="sr-Latn-ME"/>
        </w:rPr>
        <w:lastRenderedPageBreak/>
        <w:t>8</w:t>
      </w:r>
      <w:r w:rsidR="00B31AD6" w:rsidRPr="00B31AD6">
        <w:rPr>
          <w:rFonts w:ascii="Arial" w:hAnsi="Arial" w:cs="Arial"/>
          <w:lang w:val="sr-Latn-ME"/>
        </w:rPr>
        <w:t>) ako je primjenjivo, svojstva građevinskog proizvoda po nivoima ili klasama ili opisno, koja se po potrebi zasnivaju na proračunu u vezi sa njegovim bitnim karakteristikama;</w:t>
      </w:r>
    </w:p>
    <w:p w14:paraId="3829061D" w14:textId="55C01300" w:rsidR="00B31AD6" w:rsidRPr="00B31AD6" w:rsidRDefault="000133E6" w:rsidP="004E3E3D">
      <w:pPr>
        <w:spacing w:after="0" w:line="240" w:lineRule="auto"/>
        <w:ind w:firstLine="540"/>
        <w:jc w:val="both"/>
        <w:rPr>
          <w:rFonts w:ascii="Arial" w:hAnsi="Arial" w:cs="Arial"/>
          <w:lang w:val="sr-Latn-ME"/>
        </w:rPr>
      </w:pPr>
      <w:r>
        <w:rPr>
          <w:rFonts w:ascii="Arial" w:hAnsi="Arial" w:cs="Arial"/>
          <w:lang w:val="sr-Latn-ME"/>
        </w:rPr>
        <w:t>9</w:t>
      </w:r>
      <w:r w:rsidR="00B31AD6" w:rsidRPr="00B31AD6">
        <w:rPr>
          <w:rFonts w:ascii="Arial" w:hAnsi="Arial" w:cs="Arial"/>
          <w:lang w:val="sr-Latn-ME"/>
        </w:rPr>
        <w:t>) svojstva onih bitnih karakteristika građevinskog proizvoda koja se odnose na predviđenu namjenu ili namjene, imajući u vidu tehničke propise;</w:t>
      </w:r>
    </w:p>
    <w:p w14:paraId="18DC66AC" w14:textId="44A5DA04" w:rsidR="00B31AD6" w:rsidRPr="00B31AD6" w:rsidRDefault="000133E6" w:rsidP="004E3E3D">
      <w:pPr>
        <w:spacing w:after="0" w:line="240" w:lineRule="auto"/>
        <w:ind w:firstLine="540"/>
        <w:jc w:val="both"/>
        <w:rPr>
          <w:rFonts w:ascii="Arial" w:hAnsi="Arial" w:cs="Arial"/>
          <w:lang w:val="sr-Latn-ME"/>
        </w:rPr>
      </w:pPr>
      <w:r>
        <w:rPr>
          <w:rFonts w:ascii="Arial" w:hAnsi="Arial" w:cs="Arial"/>
          <w:lang w:val="sr-Latn-ME"/>
        </w:rPr>
        <w:t>10</w:t>
      </w:r>
      <w:r w:rsidR="00B31AD6" w:rsidRPr="00B31AD6">
        <w:rPr>
          <w:rFonts w:ascii="Arial" w:hAnsi="Arial" w:cs="Arial"/>
          <w:lang w:val="sr-Latn-ME"/>
        </w:rPr>
        <w:t>) za propisane bitne karakteristike građevinskog proizvoda sa liste iz tačke 5 ovog člana, oznaku "NPD" (neispitano)</w:t>
      </w:r>
      <w:r w:rsidR="004E3E3D">
        <w:rPr>
          <w:rFonts w:ascii="Arial" w:hAnsi="Arial" w:cs="Arial"/>
          <w:lang w:val="sr-Latn-ME"/>
        </w:rPr>
        <w:t>;</w:t>
      </w:r>
      <w:r w:rsidR="00B31AD6" w:rsidRPr="00B31AD6">
        <w:rPr>
          <w:rFonts w:ascii="Arial" w:hAnsi="Arial" w:cs="Arial"/>
          <w:lang w:val="sr-Latn-ME"/>
        </w:rPr>
        <w:t xml:space="preserve"> i</w:t>
      </w:r>
    </w:p>
    <w:p w14:paraId="30AECA0C" w14:textId="29A99E53" w:rsidR="00B31AD6" w:rsidRDefault="000133E6" w:rsidP="004E3E3D">
      <w:pPr>
        <w:spacing w:after="0" w:line="240" w:lineRule="auto"/>
        <w:ind w:firstLine="540"/>
        <w:jc w:val="both"/>
        <w:rPr>
          <w:rFonts w:ascii="Arial" w:hAnsi="Arial" w:cs="Arial"/>
          <w:lang w:val="sr-Latn-ME"/>
        </w:rPr>
      </w:pPr>
      <w:r>
        <w:rPr>
          <w:rFonts w:ascii="Arial" w:hAnsi="Arial" w:cs="Arial"/>
          <w:lang w:val="sr-Latn-ME"/>
        </w:rPr>
        <w:t>11</w:t>
      </w:r>
      <w:r w:rsidR="00B31AD6" w:rsidRPr="00B31AD6">
        <w:rPr>
          <w:rFonts w:ascii="Arial" w:hAnsi="Arial" w:cs="Arial"/>
          <w:lang w:val="sr-Latn-ME"/>
        </w:rPr>
        <w:t>) ako je za proizvod izdata tehnička ocjena kojom je preuzeta evropska tehnička ocjena, svojstva građevinskog proizvoda po nivoima ili klasama ili opisno, u vezi sa svim bitnim karakteristikama koje su sadržane u toj tehničkoj ocjeni.</w:t>
      </w:r>
      <w:r w:rsidR="00B31AD6">
        <w:rPr>
          <w:rFonts w:ascii="Arial" w:hAnsi="Arial" w:cs="Arial"/>
          <w:lang w:val="sr-Latn-ME"/>
        </w:rPr>
        <w:t>“</w:t>
      </w:r>
    </w:p>
    <w:p w14:paraId="02974C1C" w14:textId="2C7F34D7" w:rsidR="004E3E3D" w:rsidRDefault="004E3E3D" w:rsidP="004E3E3D">
      <w:pPr>
        <w:spacing w:after="0" w:line="240" w:lineRule="auto"/>
        <w:ind w:firstLine="540"/>
        <w:jc w:val="both"/>
        <w:rPr>
          <w:rFonts w:ascii="Arial" w:hAnsi="Arial" w:cs="Arial"/>
          <w:lang w:val="sr-Latn-ME"/>
        </w:rPr>
      </w:pPr>
      <w:r>
        <w:rPr>
          <w:rFonts w:ascii="Arial" w:hAnsi="Arial" w:cs="Arial"/>
          <w:lang w:val="sr-Latn-ME"/>
        </w:rPr>
        <w:t>U stavu 3 riječi: „</w:t>
      </w:r>
      <w:r w:rsidR="00B62752">
        <w:rPr>
          <w:rFonts w:ascii="Arial" w:hAnsi="Arial" w:cs="Arial"/>
          <w:lang w:val="sr-Latn-ME"/>
        </w:rPr>
        <w:t>stavlja na tržište i u upotrebu“ zamjenjuju se riječima: „isporučuje na tržište“.</w:t>
      </w:r>
    </w:p>
    <w:p w14:paraId="271AD953" w14:textId="3A099AB8" w:rsidR="00B62752" w:rsidRDefault="00B62752" w:rsidP="004E3E3D">
      <w:pPr>
        <w:spacing w:after="0" w:line="240" w:lineRule="auto"/>
        <w:ind w:firstLine="540"/>
        <w:jc w:val="both"/>
        <w:rPr>
          <w:rFonts w:ascii="Arial" w:hAnsi="Arial" w:cs="Arial"/>
          <w:lang w:val="sr-Latn-ME"/>
        </w:rPr>
      </w:pPr>
      <w:r>
        <w:rPr>
          <w:rFonts w:ascii="Arial" w:hAnsi="Arial" w:cs="Arial"/>
          <w:lang w:val="sr-Latn-ME"/>
        </w:rPr>
        <w:t>Poslije stava 6 dodaje se novi stav koji glasi:</w:t>
      </w:r>
    </w:p>
    <w:p w14:paraId="1AA7FFB6" w14:textId="34EE60A2" w:rsidR="00B62752" w:rsidRDefault="00B62752" w:rsidP="004E3E3D">
      <w:pPr>
        <w:spacing w:after="0" w:line="240" w:lineRule="auto"/>
        <w:ind w:firstLine="540"/>
        <w:jc w:val="both"/>
        <w:rPr>
          <w:rFonts w:ascii="Arial" w:hAnsi="Arial" w:cs="Arial"/>
          <w:lang w:val="sr-Latn-ME"/>
        </w:rPr>
      </w:pPr>
      <w:r>
        <w:rPr>
          <w:rFonts w:ascii="Arial" w:hAnsi="Arial" w:cs="Arial"/>
          <w:lang w:val="sr-Latn-ME"/>
        </w:rPr>
        <w:t>„</w:t>
      </w:r>
      <w:r w:rsidRPr="00B62752">
        <w:rPr>
          <w:rFonts w:ascii="Arial" w:hAnsi="Arial" w:cs="Arial"/>
          <w:lang w:val="sr-Latn-ME"/>
        </w:rPr>
        <w:t>Za građevinske proizvode iz reda hemikalija, uz izjavu o svojstvima dostavlja se bezbjedonosni list za hemikalije, sačinjen u skladu sa zakonom kojim se uređuju pitanja od značaja  za zaštitu zdravlja ljudi i životne sredine od štetnog uticaja hemikalija.</w:t>
      </w:r>
      <w:r>
        <w:rPr>
          <w:rFonts w:ascii="Arial" w:hAnsi="Arial" w:cs="Arial"/>
          <w:lang w:val="sr-Latn-ME"/>
        </w:rPr>
        <w:t>“</w:t>
      </w:r>
    </w:p>
    <w:p w14:paraId="37FDED36" w14:textId="2382109A" w:rsidR="00B62752" w:rsidRDefault="00B62752" w:rsidP="004E3E3D">
      <w:pPr>
        <w:spacing w:after="0" w:line="240" w:lineRule="auto"/>
        <w:ind w:firstLine="540"/>
        <w:jc w:val="both"/>
        <w:rPr>
          <w:rFonts w:ascii="Arial" w:hAnsi="Arial" w:cs="Arial"/>
          <w:lang w:val="sr-Latn-ME"/>
        </w:rPr>
      </w:pPr>
      <w:r>
        <w:rPr>
          <w:rFonts w:ascii="Arial" w:hAnsi="Arial" w:cs="Arial"/>
          <w:lang w:val="sr-Latn-ME"/>
        </w:rPr>
        <w:t>Stav 7 postaje stav 8.</w:t>
      </w:r>
    </w:p>
    <w:p w14:paraId="138D507B" w14:textId="77777777" w:rsidR="00353B48" w:rsidRDefault="00353B48" w:rsidP="00B62752">
      <w:pPr>
        <w:spacing w:after="0" w:line="240" w:lineRule="auto"/>
        <w:jc w:val="center"/>
        <w:rPr>
          <w:rFonts w:ascii="Arial" w:hAnsi="Arial" w:cs="Arial"/>
          <w:b/>
          <w:lang w:val="sr-Latn-ME"/>
        </w:rPr>
      </w:pPr>
    </w:p>
    <w:p w14:paraId="4FC3B192" w14:textId="579D014D" w:rsidR="00B62752" w:rsidRDefault="00B62752" w:rsidP="00B62752">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8</w:t>
      </w:r>
    </w:p>
    <w:p w14:paraId="21800EC6" w14:textId="169A0F89" w:rsidR="00B62752" w:rsidRDefault="00B62752" w:rsidP="00B62752">
      <w:pPr>
        <w:spacing w:after="0" w:line="240" w:lineRule="auto"/>
        <w:ind w:firstLine="540"/>
        <w:jc w:val="both"/>
        <w:rPr>
          <w:rFonts w:ascii="Arial" w:hAnsi="Arial" w:cs="Arial"/>
          <w:lang w:val="sr-Latn-ME"/>
        </w:rPr>
      </w:pPr>
      <w:r>
        <w:rPr>
          <w:rFonts w:ascii="Arial" w:hAnsi="Arial" w:cs="Arial"/>
          <w:lang w:val="sr-Latn-ME"/>
        </w:rPr>
        <w:t>U članu 14 poslije stava 2 dodaju se pet novih stavova koji glase:</w:t>
      </w:r>
    </w:p>
    <w:p w14:paraId="4D6C159E" w14:textId="77777777" w:rsidR="005C577F" w:rsidRPr="005C577F" w:rsidRDefault="00B62752" w:rsidP="005C577F">
      <w:pPr>
        <w:spacing w:after="0" w:line="240" w:lineRule="auto"/>
        <w:ind w:firstLine="540"/>
        <w:jc w:val="both"/>
        <w:rPr>
          <w:rFonts w:ascii="Arial" w:hAnsi="Arial" w:cs="Arial"/>
          <w:lang w:val="sr-Latn-ME"/>
        </w:rPr>
      </w:pPr>
      <w:r>
        <w:rPr>
          <w:rFonts w:ascii="Arial" w:hAnsi="Arial" w:cs="Arial"/>
          <w:lang w:val="sr-Latn-ME"/>
        </w:rPr>
        <w:t>„</w:t>
      </w:r>
      <w:r w:rsidR="005C577F" w:rsidRPr="005C577F">
        <w:rPr>
          <w:rFonts w:ascii="Arial" w:hAnsi="Arial" w:cs="Arial"/>
          <w:lang w:val="sr-Latn-ME"/>
        </w:rPr>
        <w:t>Znak usaglašenosti stavlja se na građevinski proizvod ili na etiketu koja je za njega pričvršćena, na način da bude vidljiv, čitak i neizbrisiv.</w:t>
      </w:r>
    </w:p>
    <w:p w14:paraId="46863187" w14:textId="2701638A" w:rsidR="005C577F" w:rsidRPr="005C577F" w:rsidRDefault="005C577F" w:rsidP="005C577F">
      <w:pPr>
        <w:spacing w:after="0" w:line="240" w:lineRule="auto"/>
        <w:ind w:firstLine="540"/>
        <w:jc w:val="both"/>
        <w:rPr>
          <w:rFonts w:ascii="Arial" w:hAnsi="Arial" w:cs="Arial"/>
          <w:lang w:val="sr-Latn-ME"/>
        </w:rPr>
      </w:pPr>
      <w:r w:rsidRPr="005C577F">
        <w:rPr>
          <w:rFonts w:ascii="Arial" w:hAnsi="Arial" w:cs="Arial"/>
          <w:lang w:val="sr-Latn-ME"/>
        </w:rPr>
        <w:t>Ako se znak usaglašenosti ne može staviti na način iz stava 3 ovog člana ili nije opravdano zbog prirode proizvoda, stavlja se na pakovanje ili na propratnu dokumentaciju.</w:t>
      </w:r>
    </w:p>
    <w:p w14:paraId="2526EDCC" w14:textId="77777777" w:rsidR="005C577F" w:rsidRPr="005C577F" w:rsidRDefault="005C577F" w:rsidP="005C577F">
      <w:pPr>
        <w:spacing w:after="0" w:line="240" w:lineRule="auto"/>
        <w:ind w:firstLine="540"/>
        <w:jc w:val="both"/>
        <w:rPr>
          <w:rFonts w:ascii="Arial" w:hAnsi="Arial" w:cs="Arial"/>
          <w:lang w:val="sr-Latn-ME"/>
        </w:rPr>
      </w:pPr>
      <w:r w:rsidRPr="005C577F">
        <w:rPr>
          <w:rFonts w:ascii="Arial" w:hAnsi="Arial" w:cs="Arial"/>
          <w:lang w:val="sr-Latn-ME"/>
        </w:rPr>
        <w:t>Iza znaka usaglašenosti navode se:</w:t>
      </w:r>
    </w:p>
    <w:p w14:paraId="617D7835" w14:textId="1F07A7E6" w:rsidR="005C577F" w:rsidRPr="005C577F" w:rsidRDefault="005C577F" w:rsidP="005C577F">
      <w:pPr>
        <w:pStyle w:val="ListParagraph"/>
        <w:numPr>
          <w:ilvl w:val="0"/>
          <w:numId w:val="4"/>
        </w:numPr>
        <w:spacing w:after="0" w:line="240" w:lineRule="auto"/>
        <w:ind w:left="720"/>
        <w:jc w:val="both"/>
        <w:rPr>
          <w:rFonts w:ascii="Arial" w:hAnsi="Arial" w:cs="Arial"/>
          <w:lang w:val="sr-Latn-ME"/>
        </w:rPr>
      </w:pPr>
      <w:r w:rsidRPr="005C577F">
        <w:rPr>
          <w:rFonts w:ascii="Arial" w:hAnsi="Arial" w:cs="Arial"/>
          <w:lang w:val="sr-Latn-ME"/>
        </w:rPr>
        <w:t>dvije posljednje cifre godine u kojoj je po prvi put stavljen znak;</w:t>
      </w:r>
    </w:p>
    <w:p w14:paraId="257985F0" w14:textId="53E3B057" w:rsidR="005C577F" w:rsidRPr="005C577F" w:rsidRDefault="005C577F" w:rsidP="005C577F">
      <w:pPr>
        <w:pStyle w:val="ListParagraph"/>
        <w:numPr>
          <w:ilvl w:val="0"/>
          <w:numId w:val="4"/>
        </w:numPr>
        <w:spacing w:after="0" w:line="240" w:lineRule="auto"/>
        <w:ind w:left="720"/>
        <w:jc w:val="both"/>
        <w:rPr>
          <w:rFonts w:ascii="Arial" w:hAnsi="Arial" w:cs="Arial"/>
          <w:lang w:val="sr-Latn-ME"/>
        </w:rPr>
      </w:pPr>
      <w:r w:rsidRPr="005C577F">
        <w:rPr>
          <w:rFonts w:ascii="Arial" w:hAnsi="Arial" w:cs="Arial"/>
          <w:lang w:val="sr-Latn-ME"/>
        </w:rPr>
        <w:t>ime, adresa proizvođača i registarski broj;</w:t>
      </w:r>
    </w:p>
    <w:p w14:paraId="151A69E1" w14:textId="69720DDF" w:rsidR="005C577F" w:rsidRPr="005C577F" w:rsidRDefault="005C577F" w:rsidP="005C577F">
      <w:pPr>
        <w:pStyle w:val="ListParagraph"/>
        <w:numPr>
          <w:ilvl w:val="0"/>
          <w:numId w:val="4"/>
        </w:numPr>
        <w:spacing w:after="0" w:line="240" w:lineRule="auto"/>
        <w:ind w:left="720"/>
        <w:jc w:val="both"/>
        <w:rPr>
          <w:rFonts w:ascii="Arial" w:hAnsi="Arial" w:cs="Arial"/>
          <w:lang w:val="sr-Latn-ME"/>
        </w:rPr>
      </w:pPr>
      <w:r w:rsidRPr="005C577F">
        <w:rPr>
          <w:rFonts w:ascii="Arial" w:hAnsi="Arial" w:cs="Arial"/>
          <w:lang w:val="sr-Latn-ME"/>
        </w:rPr>
        <w:t>jedinstveni identifikacioni broj vrste proizvoda;</w:t>
      </w:r>
    </w:p>
    <w:p w14:paraId="315C995B" w14:textId="34CFAFBE" w:rsidR="005C577F" w:rsidRPr="005C577F" w:rsidRDefault="005C577F" w:rsidP="005C577F">
      <w:pPr>
        <w:pStyle w:val="ListParagraph"/>
        <w:numPr>
          <w:ilvl w:val="0"/>
          <w:numId w:val="4"/>
        </w:numPr>
        <w:spacing w:after="0" w:line="240" w:lineRule="auto"/>
        <w:ind w:left="720"/>
        <w:jc w:val="both"/>
        <w:rPr>
          <w:rFonts w:ascii="Arial" w:hAnsi="Arial" w:cs="Arial"/>
          <w:lang w:val="sr-Latn-ME"/>
        </w:rPr>
      </w:pPr>
      <w:r w:rsidRPr="005C577F">
        <w:rPr>
          <w:rFonts w:ascii="Arial" w:hAnsi="Arial" w:cs="Arial"/>
          <w:lang w:val="sr-Latn-ME"/>
        </w:rPr>
        <w:t>broj izjave o svojstvima;</w:t>
      </w:r>
    </w:p>
    <w:p w14:paraId="48740FE0" w14:textId="5E97737F" w:rsidR="005C577F" w:rsidRPr="005C577F" w:rsidRDefault="005C577F" w:rsidP="005C577F">
      <w:pPr>
        <w:pStyle w:val="ListParagraph"/>
        <w:numPr>
          <w:ilvl w:val="0"/>
          <w:numId w:val="4"/>
        </w:numPr>
        <w:spacing w:after="0" w:line="240" w:lineRule="auto"/>
        <w:ind w:left="720"/>
        <w:jc w:val="both"/>
        <w:rPr>
          <w:rFonts w:ascii="Arial" w:hAnsi="Arial" w:cs="Arial"/>
          <w:lang w:val="sr-Latn-ME"/>
        </w:rPr>
      </w:pPr>
      <w:r w:rsidRPr="005C577F">
        <w:rPr>
          <w:rFonts w:ascii="Arial" w:hAnsi="Arial" w:cs="Arial"/>
          <w:lang w:val="sr-Latn-ME"/>
        </w:rPr>
        <w:t>nivo ili klasa objavljenih svojstava;</w:t>
      </w:r>
    </w:p>
    <w:p w14:paraId="2791D9B8" w14:textId="35DBE0F1" w:rsidR="005C577F" w:rsidRPr="005C577F" w:rsidRDefault="005C577F" w:rsidP="005C577F">
      <w:pPr>
        <w:pStyle w:val="ListParagraph"/>
        <w:numPr>
          <w:ilvl w:val="0"/>
          <w:numId w:val="4"/>
        </w:numPr>
        <w:spacing w:after="0" w:line="240" w:lineRule="auto"/>
        <w:ind w:left="720"/>
        <w:jc w:val="both"/>
        <w:rPr>
          <w:rFonts w:ascii="Arial" w:hAnsi="Arial" w:cs="Arial"/>
          <w:lang w:val="sr-Latn-ME"/>
        </w:rPr>
      </w:pPr>
      <w:r w:rsidRPr="005C577F">
        <w:rPr>
          <w:rFonts w:ascii="Arial" w:hAnsi="Arial" w:cs="Arial"/>
          <w:lang w:val="sr-Latn-ME"/>
        </w:rPr>
        <w:t>upućivanje na primijenjene tehničke specifikacije;</w:t>
      </w:r>
    </w:p>
    <w:p w14:paraId="215A3D6A" w14:textId="5CA78845" w:rsidR="005C577F" w:rsidRPr="005C577F" w:rsidRDefault="005C577F" w:rsidP="005C577F">
      <w:pPr>
        <w:pStyle w:val="ListParagraph"/>
        <w:numPr>
          <w:ilvl w:val="0"/>
          <w:numId w:val="4"/>
        </w:numPr>
        <w:spacing w:after="0" w:line="240" w:lineRule="auto"/>
        <w:ind w:left="720"/>
        <w:jc w:val="both"/>
        <w:rPr>
          <w:rFonts w:ascii="Arial" w:hAnsi="Arial" w:cs="Arial"/>
          <w:lang w:val="sr-Latn-ME"/>
        </w:rPr>
      </w:pPr>
      <w:r w:rsidRPr="005C577F">
        <w:rPr>
          <w:rFonts w:ascii="Arial" w:hAnsi="Arial" w:cs="Arial"/>
          <w:lang w:val="sr-Latn-ME"/>
        </w:rPr>
        <w:t>identifikacioni broj imenovanog tijela za ocjenu i provjeru</w:t>
      </w:r>
      <w:r>
        <w:rPr>
          <w:rFonts w:ascii="Arial" w:hAnsi="Arial" w:cs="Arial"/>
          <w:lang w:val="sr-Latn-ME"/>
        </w:rPr>
        <w:t>;</w:t>
      </w:r>
      <w:r w:rsidRPr="005C577F">
        <w:rPr>
          <w:rFonts w:ascii="Arial" w:hAnsi="Arial" w:cs="Arial"/>
          <w:lang w:val="sr-Latn-ME"/>
        </w:rPr>
        <w:t xml:space="preserve"> i</w:t>
      </w:r>
    </w:p>
    <w:p w14:paraId="1DF2CF9F" w14:textId="449A7997" w:rsidR="005C577F" w:rsidRPr="005C577F" w:rsidRDefault="005C577F" w:rsidP="005C577F">
      <w:pPr>
        <w:pStyle w:val="ListParagraph"/>
        <w:numPr>
          <w:ilvl w:val="0"/>
          <w:numId w:val="4"/>
        </w:numPr>
        <w:spacing w:after="0" w:line="240" w:lineRule="auto"/>
        <w:ind w:left="720"/>
        <w:jc w:val="both"/>
        <w:rPr>
          <w:rFonts w:ascii="Arial" w:hAnsi="Arial" w:cs="Arial"/>
          <w:lang w:val="sr-Latn-ME"/>
        </w:rPr>
      </w:pPr>
      <w:r w:rsidRPr="005C577F">
        <w:rPr>
          <w:rFonts w:ascii="Arial" w:hAnsi="Arial" w:cs="Arial"/>
          <w:lang w:val="sr-Latn-ME"/>
        </w:rPr>
        <w:t>namjena koja je utvrđena u primijenjenoj tehničkoj specifikaciji.</w:t>
      </w:r>
    </w:p>
    <w:p w14:paraId="0713BE83" w14:textId="77777777" w:rsidR="005C577F" w:rsidRPr="005C577F" w:rsidRDefault="005C577F" w:rsidP="005C577F">
      <w:pPr>
        <w:spacing w:after="0" w:line="240" w:lineRule="auto"/>
        <w:ind w:firstLine="540"/>
        <w:jc w:val="both"/>
        <w:rPr>
          <w:rFonts w:ascii="Arial" w:hAnsi="Arial" w:cs="Arial"/>
          <w:lang w:val="sr-Latn-ME"/>
        </w:rPr>
      </w:pPr>
      <w:r w:rsidRPr="005C577F">
        <w:rPr>
          <w:rFonts w:ascii="Arial" w:hAnsi="Arial" w:cs="Arial"/>
          <w:lang w:val="sr-Latn-ME"/>
        </w:rPr>
        <w:t>Znak usaglašenosti stavlja se na građevinski proizvod prije stavljanja na tržište.</w:t>
      </w:r>
    </w:p>
    <w:p w14:paraId="713197D1" w14:textId="1E6A6654" w:rsidR="00B62752" w:rsidRDefault="005C577F" w:rsidP="005C577F">
      <w:pPr>
        <w:spacing w:after="0" w:line="240" w:lineRule="auto"/>
        <w:ind w:firstLine="540"/>
        <w:jc w:val="both"/>
        <w:rPr>
          <w:rFonts w:ascii="Arial" w:hAnsi="Arial" w:cs="Arial"/>
          <w:lang w:val="sr-Latn-ME"/>
        </w:rPr>
      </w:pPr>
      <w:r w:rsidRPr="005C577F">
        <w:rPr>
          <w:rFonts w:ascii="Arial" w:hAnsi="Arial" w:cs="Arial"/>
          <w:lang w:val="sr-Latn-ME"/>
        </w:rPr>
        <w:t>Pored znaka usaglašenosti može se staviti piktogram ili druga oznaka koja ukazuje na posebni rizik ili upotrebu.</w:t>
      </w:r>
      <w:r>
        <w:rPr>
          <w:rFonts w:ascii="Arial" w:hAnsi="Arial" w:cs="Arial"/>
          <w:lang w:val="sr-Latn-ME"/>
        </w:rPr>
        <w:t>“</w:t>
      </w:r>
    </w:p>
    <w:p w14:paraId="72E45FEE" w14:textId="4554990E" w:rsidR="005C577F" w:rsidRDefault="005C577F" w:rsidP="005C577F">
      <w:pPr>
        <w:spacing w:after="0" w:line="240" w:lineRule="auto"/>
        <w:ind w:firstLine="540"/>
        <w:jc w:val="both"/>
        <w:rPr>
          <w:rFonts w:ascii="Arial" w:hAnsi="Arial" w:cs="Arial"/>
          <w:lang w:val="sr-Latn-ME"/>
        </w:rPr>
      </w:pPr>
      <w:r>
        <w:rPr>
          <w:rFonts w:ascii="Arial" w:hAnsi="Arial" w:cs="Arial"/>
          <w:lang w:val="sr-Latn-ME"/>
        </w:rPr>
        <w:t>Stav 3 postaje stav 8.</w:t>
      </w:r>
    </w:p>
    <w:p w14:paraId="0A682394" w14:textId="77777777" w:rsidR="00681B06" w:rsidRDefault="00681B06" w:rsidP="005C577F">
      <w:pPr>
        <w:spacing w:after="0" w:line="240" w:lineRule="auto"/>
        <w:ind w:firstLine="540"/>
        <w:jc w:val="both"/>
        <w:rPr>
          <w:rFonts w:ascii="Arial" w:hAnsi="Arial" w:cs="Arial"/>
          <w:lang w:val="sr-Latn-ME"/>
        </w:rPr>
      </w:pPr>
    </w:p>
    <w:p w14:paraId="627FCDBE" w14:textId="3D47CB01" w:rsidR="005C577F" w:rsidRDefault="005C577F" w:rsidP="005C577F">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9</w:t>
      </w:r>
    </w:p>
    <w:p w14:paraId="42F8E1D3" w14:textId="72A06FD9" w:rsidR="005C577F" w:rsidRDefault="005C577F" w:rsidP="005C577F">
      <w:pPr>
        <w:spacing w:after="0" w:line="240" w:lineRule="auto"/>
        <w:ind w:firstLine="540"/>
        <w:jc w:val="both"/>
        <w:rPr>
          <w:rFonts w:ascii="Arial" w:hAnsi="Arial" w:cs="Arial"/>
          <w:lang w:val="sr-Latn-ME"/>
        </w:rPr>
      </w:pPr>
      <w:r>
        <w:rPr>
          <w:rFonts w:ascii="Arial" w:hAnsi="Arial" w:cs="Arial"/>
          <w:lang w:val="sr-Latn-ME"/>
        </w:rPr>
        <w:t>U članu 15 stav 1 riječi: „stavlja na tržište i u upotrebu“ zamjenjuju se riječima: „isporučuje na tržište“.</w:t>
      </w:r>
    </w:p>
    <w:p w14:paraId="38187CB0" w14:textId="77777777" w:rsidR="00353B48" w:rsidRDefault="00353B48" w:rsidP="005C577F">
      <w:pPr>
        <w:spacing w:after="0" w:line="240" w:lineRule="auto"/>
        <w:jc w:val="center"/>
        <w:rPr>
          <w:rFonts w:ascii="Arial" w:hAnsi="Arial" w:cs="Arial"/>
          <w:b/>
          <w:lang w:val="sr-Latn-ME"/>
        </w:rPr>
      </w:pPr>
    </w:p>
    <w:p w14:paraId="7CD87EB0" w14:textId="0643ABA6" w:rsidR="005C577F" w:rsidRDefault="005C577F" w:rsidP="005C577F">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10</w:t>
      </w:r>
    </w:p>
    <w:p w14:paraId="18812C36" w14:textId="71C3A41C" w:rsidR="005C577F" w:rsidRDefault="005C577F" w:rsidP="005C577F">
      <w:pPr>
        <w:spacing w:after="0" w:line="240" w:lineRule="auto"/>
        <w:ind w:firstLine="540"/>
        <w:jc w:val="both"/>
        <w:rPr>
          <w:rFonts w:ascii="Arial" w:hAnsi="Arial" w:cs="Arial"/>
          <w:lang w:val="sr-Latn-ME"/>
        </w:rPr>
      </w:pPr>
      <w:r>
        <w:rPr>
          <w:rFonts w:ascii="Arial" w:hAnsi="Arial" w:cs="Arial"/>
          <w:lang w:val="sr-Latn-ME"/>
        </w:rPr>
        <w:t>U članu 17 tačka 3 riječi: „na osnovu izjave o svojstvima“ zamjenjuju se riječima: „na osnovu koje se sačinjava izjava o svojstvima“.</w:t>
      </w:r>
    </w:p>
    <w:p w14:paraId="797BB7E9" w14:textId="2E5D42E1" w:rsidR="005C577F" w:rsidRDefault="005C577F" w:rsidP="005C577F">
      <w:pPr>
        <w:spacing w:after="0" w:line="240" w:lineRule="auto"/>
        <w:ind w:firstLine="540"/>
        <w:jc w:val="both"/>
        <w:rPr>
          <w:rFonts w:ascii="Arial" w:hAnsi="Arial" w:cs="Arial"/>
          <w:lang w:val="sr-Latn-ME"/>
        </w:rPr>
      </w:pPr>
      <w:r>
        <w:rPr>
          <w:rFonts w:ascii="Arial" w:hAnsi="Arial" w:cs="Arial"/>
          <w:lang w:val="sr-Latn-ME"/>
        </w:rPr>
        <w:t>U tački 4 riječi: „obezbijedi kontinuiranu usaglašenost serijske proizvodnje“ zamjenjuju se riječima: „</w:t>
      </w:r>
      <w:r w:rsidRPr="005C577F">
        <w:rPr>
          <w:rFonts w:ascii="Arial" w:hAnsi="Arial" w:cs="Arial"/>
          <w:lang w:val="sr-Latn-ME"/>
        </w:rPr>
        <w:t>uspostavi proceduru za obezbjeđivanje kontinuirane usaglašenosti serijske proizvodnje</w:t>
      </w:r>
      <w:r>
        <w:rPr>
          <w:rFonts w:ascii="Arial" w:hAnsi="Arial" w:cs="Arial"/>
          <w:lang w:val="sr-Latn-ME"/>
        </w:rPr>
        <w:t>“.</w:t>
      </w:r>
    </w:p>
    <w:p w14:paraId="4ADB7360" w14:textId="46F20A19" w:rsidR="005C577F" w:rsidRDefault="00B7596C" w:rsidP="005C577F">
      <w:pPr>
        <w:spacing w:after="0" w:line="240" w:lineRule="auto"/>
        <w:ind w:firstLine="540"/>
        <w:jc w:val="both"/>
        <w:rPr>
          <w:rFonts w:ascii="Arial" w:hAnsi="Arial" w:cs="Arial"/>
          <w:lang w:val="sr-Latn-ME"/>
        </w:rPr>
      </w:pPr>
      <w:r>
        <w:rPr>
          <w:rFonts w:ascii="Arial" w:hAnsi="Arial" w:cs="Arial"/>
          <w:lang w:val="sr-Latn-ME"/>
        </w:rPr>
        <w:t>U tački 5 riječi: „koji se stavlja na tržište i u upotrebu“ zamjenjuju se riječima: „koji se stavlja ili isporučuje na tržište, preispituje, i po potrebi,“.</w:t>
      </w:r>
    </w:p>
    <w:p w14:paraId="450B6EC3" w14:textId="77777777" w:rsidR="00B7596C" w:rsidRDefault="00B7596C" w:rsidP="005C577F">
      <w:pPr>
        <w:spacing w:after="0" w:line="240" w:lineRule="auto"/>
        <w:ind w:firstLine="540"/>
        <w:jc w:val="both"/>
        <w:rPr>
          <w:rFonts w:ascii="Arial" w:hAnsi="Arial" w:cs="Arial"/>
          <w:lang w:val="sr-Latn-ME"/>
        </w:rPr>
      </w:pPr>
    </w:p>
    <w:p w14:paraId="4E7A39A6" w14:textId="6D1CC150" w:rsidR="00B7596C" w:rsidRDefault="00B7596C" w:rsidP="00B7596C">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11</w:t>
      </w:r>
    </w:p>
    <w:p w14:paraId="62A5102B" w14:textId="1A56108C" w:rsidR="00B7596C" w:rsidRDefault="00B7596C" w:rsidP="00B7596C">
      <w:pPr>
        <w:spacing w:after="0" w:line="240" w:lineRule="auto"/>
        <w:ind w:firstLine="540"/>
        <w:jc w:val="both"/>
        <w:rPr>
          <w:rFonts w:ascii="Arial" w:hAnsi="Arial" w:cs="Arial"/>
          <w:lang w:val="sr-Latn-ME"/>
        </w:rPr>
      </w:pPr>
      <w:r>
        <w:rPr>
          <w:rFonts w:ascii="Arial" w:hAnsi="Arial" w:cs="Arial"/>
          <w:lang w:val="sr-Latn-ME"/>
        </w:rPr>
        <w:lastRenderedPageBreak/>
        <w:t>U članu 18 stav 1 tačka 2 mijenja se i glasi:</w:t>
      </w:r>
    </w:p>
    <w:p w14:paraId="6CE7F95B" w14:textId="498011CC" w:rsidR="00B7596C" w:rsidRDefault="00B7596C" w:rsidP="00B7596C">
      <w:pPr>
        <w:spacing w:after="0" w:line="240" w:lineRule="auto"/>
        <w:ind w:firstLine="540"/>
        <w:jc w:val="both"/>
        <w:rPr>
          <w:rFonts w:ascii="Arial" w:hAnsi="Arial" w:cs="Arial"/>
          <w:lang w:val="sr-Latn-ME"/>
        </w:rPr>
      </w:pPr>
      <w:r>
        <w:rPr>
          <w:rFonts w:ascii="Arial" w:hAnsi="Arial" w:cs="Arial"/>
          <w:lang w:val="sr-Latn-ME"/>
        </w:rPr>
        <w:t>„</w:t>
      </w:r>
      <w:r w:rsidRPr="00B7596C">
        <w:rPr>
          <w:rFonts w:ascii="Arial" w:hAnsi="Arial" w:cs="Arial"/>
          <w:lang w:val="sr-Latn-ME"/>
        </w:rPr>
        <w:t>2) na obrazložen zahtjev nadležnom inspekcijskom organu dostavi sve informacije i dokumentaciju kojom se dokazuje usaglašenost građevinskog proizvoda sa izjavom o svojstvima i sa drugim zahtjevima u skladu sa ovim zakonom, i</w:t>
      </w:r>
      <w:r>
        <w:rPr>
          <w:rFonts w:ascii="Arial" w:hAnsi="Arial" w:cs="Arial"/>
          <w:lang w:val="sr-Latn-ME"/>
        </w:rPr>
        <w:t>“.</w:t>
      </w:r>
    </w:p>
    <w:p w14:paraId="2FF44822" w14:textId="5F7FF697" w:rsidR="00B7596C" w:rsidRDefault="00B7596C" w:rsidP="00B7596C">
      <w:pPr>
        <w:spacing w:after="0" w:line="240" w:lineRule="auto"/>
        <w:ind w:firstLine="540"/>
        <w:jc w:val="both"/>
        <w:rPr>
          <w:rFonts w:ascii="Arial" w:hAnsi="Arial" w:cs="Arial"/>
          <w:lang w:val="sr-Latn-ME"/>
        </w:rPr>
      </w:pPr>
      <w:r>
        <w:rPr>
          <w:rFonts w:ascii="Arial" w:hAnsi="Arial" w:cs="Arial"/>
          <w:lang w:val="sr-Latn-ME"/>
        </w:rPr>
        <w:t>Poslije tačke 2 dodaje se nova tačka 3 koja glasi:</w:t>
      </w:r>
    </w:p>
    <w:p w14:paraId="5137A9F5" w14:textId="1823D37E" w:rsidR="00B7596C" w:rsidRDefault="00B7596C" w:rsidP="00B7596C">
      <w:pPr>
        <w:spacing w:after="0" w:line="240" w:lineRule="auto"/>
        <w:ind w:firstLine="540"/>
        <w:jc w:val="both"/>
        <w:rPr>
          <w:rFonts w:ascii="Arial" w:hAnsi="Arial" w:cs="Arial"/>
          <w:lang w:val="sr-Latn-ME"/>
        </w:rPr>
      </w:pPr>
      <w:r>
        <w:rPr>
          <w:rFonts w:ascii="Arial" w:hAnsi="Arial" w:cs="Arial"/>
          <w:lang w:val="sr-Latn-ME"/>
        </w:rPr>
        <w:t>„</w:t>
      </w:r>
      <w:r w:rsidRPr="00B7596C">
        <w:rPr>
          <w:rFonts w:ascii="Arial" w:hAnsi="Arial" w:cs="Arial"/>
          <w:lang w:val="sr-Latn-ME"/>
        </w:rPr>
        <w:t>3) na zahtjev, sarađuje sa inspekcijskim organom na preduzimanju aktivnosti na otklanjanju rizika koje predstavljaju građevinski proizvodi, a u skladu sa ovlašćenjem.</w:t>
      </w:r>
      <w:r>
        <w:rPr>
          <w:rFonts w:ascii="Arial" w:hAnsi="Arial" w:cs="Arial"/>
          <w:lang w:val="sr-Latn-ME"/>
        </w:rPr>
        <w:t>“</w:t>
      </w:r>
    </w:p>
    <w:p w14:paraId="7094357E" w14:textId="77777777" w:rsidR="00A02054" w:rsidRDefault="00A02054" w:rsidP="00B7596C">
      <w:pPr>
        <w:spacing w:after="0" w:line="240" w:lineRule="auto"/>
        <w:jc w:val="center"/>
        <w:rPr>
          <w:rFonts w:ascii="Arial" w:hAnsi="Arial" w:cs="Arial"/>
          <w:b/>
          <w:lang w:val="sr-Latn-ME"/>
        </w:rPr>
      </w:pPr>
    </w:p>
    <w:p w14:paraId="3175349C" w14:textId="03311B3E" w:rsidR="00B7596C" w:rsidRDefault="00B7596C" w:rsidP="00B7596C">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12</w:t>
      </w:r>
    </w:p>
    <w:p w14:paraId="3CE1743E" w14:textId="3139C371" w:rsidR="00B7596C" w:rsidRDefault="00B7596C" w:rsidP="00B7596C">
      <w:pPr>
        <w:spacing w:after="0" w:line="240" w:lineRule="auto"/>
        <w:ind w:firstLine="540"/>
        <w:jc w:val="both"/>
        <w:rPr>
          <w:rFonts w:ascii="Arial" w:hAnsi="Arial" w:cs="Arial"/>
          <w:lang w:val="sr-Latn-ME"/>
        </w:rPr>
      </w:pPr>
      <w:r>
        <w:rPr>
          <w:rFonts w:ascii="Arial" w:hAnsi="Arial" w:cs="Arial"/>
          <w:lang w:val="sr-Latn-ME"/>
        </w:rPr>
        <w:t>U članu 19 u tački 8 poslije riječi: „koji je stavljen ili isporučen na tržište,“ dodaju se riječi: „</w:t>
      </w:r>
      <w:r w:rsidRPr="00B7596C">
        <w:rPr>
          <w:rFonts w:ascii="Arial" w:hAnsi="Arial" w:cs="Arial"/>
          <w:lang w:val="sr-Latn-ME"/>
        </w:rPr>
        <w:t>preispituje i, po potrebi,</w:t>
      </w:r>
      <w:r>
        <w:rPr>
          <w:rFonts w:ascii="Arial" w:hAnsi="Arial" w:cs="Arial"/>
          <w:lang w:val="sr-Latn-ME"/>
        </w:rPr>
        <w:t>“.</w:t>
      </w:r>
    </w:p>
    <w:p w14:paraId="100B8299" w14:textId="73B86489" w:rsidR="00B7596C" w:rsidRDefault="00B7596C" w:rsidP="00B7596C">
      <w:pPr>
        <w:spacing w:after="0" w:line="240" w:lineRule="auto"/>
        <w:ind w:firstLine="540"/>
        <w:jc w:val="both"/>
        <w:rPr>
          <w:rFonts w:ascii="Arial" w:hAnsi="Arial" w:cs="Arial"/>
          <w:lang w:val="sr-Latn-ME"/>
        </w:rPr>
      </w:pPr>
      <w:r>
        <w:rPr>
          <w:rFonts w:ascii="Arial" w:hAnsi="Arial" w:cs="Arial"/>
          <w:lang w:val="sr-Latn-ME"/>
        </w:rPr>
        <w:t>Tačka 12 mijenja se i glasi:</w:t>
      </w:r>
    </w:p>
    <w:p w14:paraId="51649858" w14:textId="45CEF9E5" w:rsidR="00B7596C" w:rsidRDefault="00B7596C" w:rsidP="00B7596C">
      <w:pPr>
        <w:spacing w:after="0" w:line="240" w:lineRule="auto"/>
        <w:ind w:firstLine="540"/>
        <w:jc w:val="both"/>
        <w:rPr>
          <w:rFonts w:ascii="Arial" w:hAnsi="Arial" w:cs="Arial"/>
          <w:lang w:val="sr-Latn-ME"/>
        </w:rPr>
      </w:pPr>
      <w:r>
        <w:rPr>
          <w:rFonts w:ascii="Arial" w:hAnsi="Arial" w:cs="Arial"/>
          <w:lang w:val="sr-Latn-ME"/>
        </w:rPr>
        <w:t>„</w:t>
      </w:r>
      <w:r w:rsidRPr="00B7596C">
        <w:rPr>
          <w:rFonts w:ascii="Arial" w:hAnsi="Arial" w:cs="Arial"/>
          <w:lang w:val="sr-Latn-ME"/>
        </w:rPr>
        <w:t>12) na obrazložen zahtjev nadležnom inspekcijskom organu dostavi sve informacije i dokumentaciju potrebnu za dokazivanje usaglašenosti građevinskog proizvoda sa izjavom o svojstvima i sa drugim zaht</w:t>
      </w:r>
      <w:r>
        <w:rPr>
          <w:rFonts w:ascii="Arial" w:hAnsi="Arial" w:cs="Arial"/>
          <w:lang w:val="sr-Latn-ME"/>
        </w:rPr>
        <w:t>jevima u skladu sa ovim zakonom</w:t>
      </w:r>
      <w:r w:rsidRPr="00B7596C">
        <w:rPr>
          <w:rFonts w:ascii="Arial" w:hAnsi="Arial" w:cs="Arial"/>
          <w:lang w:val="sr-Latn-ME"/>
        </w:rPr>
        <w:t>; i</w:t>
      </w:r>
      <w:r>
        <w:rPr>
          <w:rFonts w:ascii="Arial" w:hAnsi="Arial" w:cs="Arial"/>
          <w:lang w:val="sr-Latn-ME"/>
        </w:rPr>
        <w:t>“.</w:t>
      </w:r>
    </w:p>
    <w:p w14:paraId="67947810" w14:textId="5EBE3207" w:rsidR="00B7596C" w:rsidRDefault="00B7596C" w:rsidP="00B7596C">
      <w:pPr>
        <w:spacing w:after="0" w:line="240" w:lineRule="auto"/>
        <w:ind w:firstLine="540"/>
        <w:jc w:val="both"/>
        <w:rPr>
          <w:rFonts w:ascii="Arial" w:hAnsi="Arial" w:cs="Arial"/>
          <w:lang w:val="sr-Latn-ME"/>
        </w:rPr>
      </w:pPr>
      <w:r>
        <w:rPr>
          <w:rFonts w:ascii="Arial" w:hAnsi="Arial" w:cs="Arial"/>
          <w:lang w:val="sr-Latn-ME"/>
        </w:rPr>
        <w:t>Poslije tačke 12 dodaje se nova tačka 13 koja glasi:</w:t>
      </w:r>
    </w:p>
    <w:p w14:paraId="3055983D" w14:textId="61AA264C" w:rsidR="00B7596C" w:rsidRDefault="00B7596C" w:rsidP="00B7596C">
      <w:pPr>
        <w:spacing w:after="0" w:line="240" w:lineRule="auto"/>
        <w:ind w:firstLine="540"/>
        <w:jc w:val="both"/>
        <w:rPr>
          <w:rFonts w:ascii="Arial" w:hAnsi="Arial" w:cs="Arial"/>
          <w:lang w:val="sr-Latn-ME"/>
        </w:rPr>
      </w:pPr>
      <w:r>
        <w:rPr>
          <w:rFonts w:ascii="Arial" w:hAnsi="Arial" w:cs="Arial"/>
          <w:lang w:val="sr-Latn-ME"/>
        </w:rPr>
        <w:t>„</w:t>
      </w:r>
      <w:r w:rsidRPr="00B7596C">
        <w:rPr>
          <w:rFonts w:ascii="Arial" w:hAnsi="Arial" w:cs="Arial"/>
          <w:lang w:val="sr-Latn-ME"/>
        </w:rPr>
        <w:t>13) na zahtjev, sarađuje sa inspekcijskim organom na preduzimanju aktivnosti na otklanjanju rizika koje građevinski proizvod stavljen na tržište može da predstavlja.</w:t>
      </w:r>
      <w:r>
        <w:rPr>
          <w:rFonts w:ascii="Arial" w:hAnsi="Arial" w:cs="Arial"/>
          <w:lang w:val="sr-Latn-ME"/>
        </w:rPr>
        <w:t>“</w:t>
      </w:r>
    </w:p>
    <w:p w14:paraId="578C1796" w14:textId="77777777" w:rsidR="00B7596C" w:rsidRDefault="00B7596C" w:rsidP="00B7596C">
      <w:pPr>
        <w:spacing w:after="0" w:line="240" w:lineRule="auto"/>
        <w:jc w:val="both"/>
        <w:rPr>
          <w:rFonts w:ascii="Arial" w:hAnsi="Arial" w:cs="Arial"/>
          <w:lang w:val="sr-Latn-ME"/>
        </w:rPr>
      </w:pPr>
    </w:p>
    <w:p w14:paraId="3471B780" w14:textId="0DEED2B2" w:rsidR="00B7596C" w:rsidRDefault="00B7596C" w:rsidP="00B7596C">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13</w:t>
      </w:r>
    </w:p>
    <w:p w14:paraId="09997375" w14:textId="66F8A3E1" w:rsidR="00B7596C" w:rsidRDefault="00B7596C" w:rsidP="00B7596C">
      <w:pPr>
        <w:spacing w:after="0" w:line="240" w:lineRule="auto"/>
        <w:ind w:firstLine="630"/>
        <w:jc w:val="both"/>
        <w:rPr>
          <w:rFonts w:ascii="Arial" w:hAnsi="Arial" w:cs="Arial"/>
          <w:lang w:val="sr-Latn-ME"/>
        </w:rPr>
      </w:pPr>
      <w:r>
        <w:rPr>
          <w:rFonts w:ascii="Arial" w:hAnsi="Arial" w:cs="Arial"/>
          <w:lang w:val="sr-Latn-ME"/>
        </w:rPr>
        <w:t>U članu 20 prije tačke 1 dodaje se nova tačka 1a koja glasi:</w:t>
      </w:r>
    </w:p>
    <w:p w14:paraId="569681A6" w14:textId="4E516CFA" w:rsidR="00B7596C" w:rsidRDefault="00B7596C" w:rsidP="00B7596C">
      <w:pPr>
        <w:spacing w:after="0" w:line="240" w:lineRule="auto"/>
        <w:ind w:firstLine="630"/>
        <w:jc w:val="both"/>
        <w:rPr>
          <w:rFonts w:ascii="Arial" w:hAnsi="Arial" w:cs="Arial"/>
          <w:lang w:val="sr-Latn-ME"/>
        </w:rPr>
      </w:pPr>
      <w:r>
        <w:rPr>
          <w:rFonts w:ascii="Arial" w:hAnsi="Arial" w:cs="Arial"/>
          <w:lang w:val="sr-Latn-ME"/>
        </w:rPr>
        <w:t>„</w:t>
      </w:r>
      <w:r w:rsidRPr="00B7596C">
        <w:rPr>
          <w:rFonts w:ascii="Arial" w:hAnsi="Arial" w:cs="Arial"/>
          <w:lang w:val="sr-Latn-ME"/>
        </w:rPr>
        <w:t>1a)  prilikom isporuke građevinskog proizvoda na tržište postupa sa pažnjom dobrog privrednika u skladu sa zahtjevima ovog zakona;</w:t>
      </w:r>
      <w:r w:rsidR="00503AA8">
        <w:rPr>
          <w:rFonts w:ascii="Arial" w:hAnsi="Arial" w:cs="Arial"/>
          <w:lang w:val="sr-Latn-ME"/>
        </w:rPr>
        <w:t>“.</w:t>
      </w:r>
    </w:p>
    <w:p w14:paraId="292A1417" w14:textId="3986DD47" w:rsidR="00503AA8" w:rsidRDefault="00503AA8" w:rsidP="00B7596C">
      <w:pPr>
        <w:spacing w:after="0" w:line="240" w:lineRule="auto"/>
        <w:ind w:firstLine="630"/>
        <w:jc w:val="both"/>
        <w:rPr>
          <w:rFonts w:ascii="Arial" w:hAnsi="Arial" w:cs="Arial"/>
          <w:lang w:val="sr-Latn-ME"/>
        </w:rPr>
      </w:pPr>
      <w:r>
        <w:rPr>
          <w:rFonts w:ascii="Arial" w:hAnsi="Arial" w:cs="Arial"/>
          <w:lang w:val="sr-Latn-ME"/>
        </w:rPr>
        <w:t>Tačka 5 mijenja se i glasi:</w:t>
      </w:r>
    </w:p>
    <w:p w14:paraId="255B4586" w14:textId="4083E57A" w:rsidR="00503AA8" w:rsidRDefault="00503AA8" w:rsidP="00B7596C">
      <w:pPr>
        <w:spacing w:after="0" w:line="240" w:lineRule="auto"/>
        <w:ind w:firstLine="630"/>
        <w:jc w:val="both"/>
        <w:rPr>
          <w:rFonts w:ascii="Arial" w:hAnsi="Arial" w:cs="Arial"/>
          <w:lang w:val="sr-Latn-ME"/>
        </w:rPr>
      </w:pPr>
      <w:r>
        <w:rPr>
          <w:rFonts w:ascii="Arial" w:hAnsi="Arial" w:cs="Arial"/>
          <w:lang w:val="sr-Latn-ME"/>
        </w:rPr>
        <w:t xml:space="preserve">„5) </w:t>
      </w:r>
      <w:r w:rsidRPr="00503AA8">
        <w:rPr>
          <w:rFonts w:ascii="Arial" w:hAnsi="Arial" w:cs="Arial"/>
          <w:lang w:val="sr-Latn-ME"/>
        </w:rPr>
        <w:t>ako posumnja da građevinski proizvod nije usaglašen sa izjavom o svojstvima ili drugim zahtjevima iz ovog zakona, obezbijedi preduzimanje korektivnih mjera, prije stavljanja građevinskog proizvoda na tržište;</w:t>
      </w:r>
      <w:r>
        <w:rPr>
          <w:rFonts w:ascii="Arial" w:hAnsi="Arial" w:cs="Arial"/>
          <w:lang w:val="sr-Latn-ME"/>
        </w:rPr>
        <w:t>“.</w:t>
      </w:r>
    </w:p>
    <w:p w14:paraId="4539411E" w14:textId="75786375" w:rsidR="00503AA8" w:rsidRDefault="00503AA8" w:rsidP="00B7596C">
      <w:pPr>
        <w:spacing w:after="0" w:line="240" w:lineRule="auto"/>
        <w:ind w:firstLine="630"/>
        <w:jc w:val="both"/>
        <w:rPr>
          <w:rFonts w:ascii="Arial" w:hAnsi="Arial" w:cs="Arial"/>
          <w:lang w:val="sr-Latn-ME"/>
        </w:rPr>
      </w:pPr>
      <w:r>
        <w:rPr>
          <w:rFonts w:ascii="Arial" w:hAnsi="Arial" w:cs="Arial"/>
          <w:lang w:val="sr-Latn-ME"/>
        </w:rPr>
        <w:t>U tački 6 poslije riječi „obavijesti“ dodaju se riječi: „proizvođača, uvoznika i“.</w:t>
      </w:r>
    </w:p>
    <w:p w14:paraId="68F76206" w14:textId="4389D2BA" w:rsidR="00503AA8" w:rsidRDefault="00503AA8" w:rsidP="00B7596C">
      <w:pPr>
        <w:spacing w:after="0" w:line="240" w:lineRule="auto"/>
        <w:ind w:firstLine="630"/>
        <w:jc w:val="both"/>
        <w:rPr>
          <w:rFonts w:ascii="Arial" w:hAnsi="Arial" w:cs="Arial"/>
          <w:lang w:val="sr-Latn-ME"/>
        </w:rPr>
      </w:pPr>
      <w:r>
        <w:rPr>
          <w:rFonts w:ascii="Arial" w:hAnsi="Arial" w:cs="Arial"/>
          <w:lang w:val="sr-Latn-ME"/>
        </w:rPr>
        <w:t>U tački 7 poslije riječi: „koji je stavljen na tržište“ dodaju se riječi: „a nije“, a poslije riječi „izjavom o svojstvima“ dodaje se zarez.</w:t>
      </w:r>
    </w:p>
    <w:p w14:paraId="4A0B3CB4" w14:textId="77777777" w:rsidR="00353B48" w:rsidRDefault="00353B48" w:rsidP="00503AA8">
      <w:pPr>
        <w:spacing w:after="0" w:line="240" w:lineRule="auto"/>
        <w:jc w:val="center"/>
        <w:rPr>
          <w:rFonts w:ascii="Arial" w:hAnsi="Arial" w:cs="Arial"/>
          <w:b/>
          <w:lang w:val="sr-Latn-ME"/>
        </w:rPr>
      </w:pPr>
    </w:p>
    <w:p w14:paraId="772B1802" w14:textId="1E15C0D9" w:rsidR="00503AA8" w:rsidRDefault="00503AA8" w:rsidP="00503AA8">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14</w:t>
      </w:r>
    </w:p>
    <w:p w14:paraId="4B450B73" w14:textId="0740D0E9" w:rsidR="00503AA8" w:rsidRDefault="00503AA8" w:rsidP="00503AA8">
      <w:pPr>
        <w:spacing w:after="0" w:line="240" w:lineRule="auto"/>
        <w:ind w:firstLine="540"/>
        <w:jc w:val="both"/>
        <w:rPr>
          <w:rFonts w:ascii="Arial" w:hAnsi="Arial" w:cs="Arial"/>
          <w:lang w:val="sr-Latn-ME"/>
        </w:rPr>
      </w:pPr>
      <w:r>
        <w:rPr>
          <w:rFonts w:ascii="Arial" w:hAnsi="Arial" w:cs="Arial"/>
          <w:lang w:val="sr-Latn-ME"/>
        </w:rPr>
        <w:t>U članu 23 stav 2 mijenja se i glasi:</w:t>
      </w:r>
    </w:p>
    <w:p w14:paraId="2D5A9632" w14:textId="609EA96F" w:rsidR="00503AA8" w:rsidRDefault="00503AA8" w:rsidP="00503AA8">
      <w:pPr>
        <w:spacing w:after="0" w:line="240" w:lineRule="auto"/>
        <w:ind w:firstLine="540"/>
        <w:jc w:val="both"/>
        <w:rPr>
          <w:rFonts w:ascii="Arial" w:hAnsi="Arial" w:cs="Arial"/>
          <w:lang w:val="sr-Latn-ME"/>
        </w:rPr>
      </w:pPr>
      <w:r>
        <w:rPr>
          <w:rFonts w:ascii="Arial" w:hAnsi="Arial" w:cs="Arial"/>
          <w:lang w:val="sr-Latn-ME"/>
        </w:rPr>
        <w:t>„</w:t>
      </w:r>
      <w:r w:rsidRPr="00503AA8">
        <w:rPr>
          <w:rFonts w:ascii="Arial" w:hAnsi="Arial" w:cs="Arial"/>
          <w:lang w:val="sr-Latn-ME"/>
        </w:rPr>
        <w:t>Dokument o ocjeni naročito sadrži: opšti opis građevinskog proizvoda, listu bitnih karakteristika relevantnih za predviđenu namjenu građevinskog proizvoda koju je proizvođač predvidio i usaglasio sa imenovanim tijelom, kao i metode i kriterijume za ocjenu svojstava građevinskog proizvoda u odnosu na bitne karakteristike.</w:t>
      </w:r>
      <w:r>
        <w:rPr>
          <w:rFonts w:ascii="Arial" w:hAnsi="Arial" w:cs="Arial"/>
          <w:lang w:val="sr-Latn-ME"/>
        </w:rPr>
        <w:t>“</w:t>
      </w:r>
    </w:p>
    <w:p w14:paraId="41D700EF" w14:textId="77777777" w:rsidR="00503AA8" w:rsidRDefault="00503AA8" w:rsidP="00503AA8">
      <w:pPr>
        <w:spacing w:after="0" w:line="240" w:lineRule="auto"/>
        <w:jc w:val="both"/>
        <w:rPr>
          <w:rFonts w:ascii="Arial" w:hAnsi="Arial" w:cs="Arial"/>
          <w:lang w:val="sr-Latn-ME"/>
        </w:rPr>
      </w:pPr>
    </w:p>
    <w:p w14:paraId="704BA318" w14:textId="43940891" w:rsidR="00503AA8" w:rsidRDefault="00503AA8" w:rsidP="00503AA8">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15</w:t>
      </w:r>
    </w:p>
    <w:p w14:paraId="20BCBA7E" w14:textId="1DFCE6A6" w:rsidR="00503AA8" w:rsidRDefault="00503AA8" w:rsidP="00503AA8">
      <w:pPr>
        <w:spacing w:after="0" w:line="240" w:lineRule="auto"/>
        <w:ind w:firstLine="540"/>
        <w:jc w:val="both"/>
        <w:rPr>
          <w:rFonts w:ascii="Arial" w:hAnsi="Arial" w:cs="Arial"/>
          <w:lang w:val="sr-Latn-ME"/>
        </w:rPr>
      </w:pPr>
      <w:r>
        <w:rPr>
          <w:rFonts w:ascii="Arial" w:hAnsi="Arial" w:cs="Arial"/>
          <w:lang w:val="sr-Latn-ME"/>
        </w:rPr>
        <w:t>U članu 24 stav 5 briše se.</w:t>
      </w:r>
    </w:p>
    <w:p w14:paraId="1011AC1D" w14:textId="77777777" w:rsidR="00353B48" w:rsidRDefault="00353B48" w:rsidP="00503AA8">
      <w:pPr>
        <w:spacing w:after="0" w:line="240" w:lineRule="auto"/>
        <w:jc w:val="center"/>
        <w:rPr>
          <w:rFonts w:ascii="Arial" w:hAnsi="Arial" w:cs="Arial"/>
          <w:b/>
          <w:lang w:val="sr-Latn-ME"/>
        </w:rPr>
      </w:pPr>
    </w:p>
    <w:p w14:paraId="0A2925AE" w14:textId="2119844F" w:rsidR="00503AA8" w:rsidRDefault="00503AA8" w:rsidP="00503AA8">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16</w:t>
      </w:r>
    </w:p>
    <w:p w14:paraId="6797409A" w14:textId="25078AF1" w:rsidR="00503AA8" w:rsidRDefault="00503AA8" w:rsidP="00503AA8">
      <w:pPr>
        <w:spacing w:after="0" w:line="240" w:lineRule="auto"/>
        <w:ind w:firstLine="540"/>
        <w:jc w:val="both"/>
        <w:rPr>
          <w:rFonts w:ascii="Arial" w:hAnsi="Arial" w:cs="Arial"/>
          <w:lang w:val="sr-Latn-ME"/>
        </w:rPr>
      </w:pPr>
      <w:r>
        <w:rPr>
          <w:rFonts w:ascii="Arial" w:hAnsi="Arial" w:cs="Arial"/>
          <w:lang w:val="sr-Latn-ME"/>
        </w:rPr>
        <w:t>U članu 37 stav 1 riječ „uslovima“ zamjenjuju se riječju: „zahtjevima“.</w:t>
      </w:r>
    </w:p>
    <w:p w14:paraId="05ADCBFC" w14:textId="77777777" w:rsidR="006D588B" w:rsidRDefault="006D588B" w:rsidP="006D588B">
      <w:pPr>
        <w:spacing w:after="0" w:line="240" w:lineRule="auto"/>
        <w:jc w:val="center"/>
        <w:rPr>
          <w:rFonts w:ascii="Arial" w:hAnsi="Arial" w:cs="Arial"/>
          <w:b/>
          <w:lang w:val="sr-Latn-ME"/>
        </w:rPr>
      </w:pPr>
    </w:p>
    <w:p w14:paraId="117D8FAA" w14:textId="6AF5982C" w:rsidR="006D588B" w:rsidRDefault="006D588B" w:rsidP="006D588B">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17</w:t>
      </w:r>
    </w:p>
    <w:p w14:paraId="18FD378A" w14:textId="77777777" w:rsidR="006D588B" w:rsidRDefault="006D588B" w:rsidP="006D588B">
      <w:pPr>
        <w:spacing w:after="0" w:line="240" w:lineRule="auto"/>
        <w:ind w:firstLine="540"/>
        <w:jc w:val="both"/>
        <w:rPr>
          <w:rFonts w:ascii="Arial" w:hAnsi="Arial" w:cs="Arial"/>
          <w:lang w:val="sr-Latn-ME"/>
        </w:rPr>
      </w:pPr>
      <w:r>
        <w:rPr>
          <w:rFonts w:ascii="Arial" w:hAnsi="Arial" w:cs="Arial"/>
          <w:lang w:val="sr-Latn-ME"/>
        </w:rPr>
        <w:t>U članu 42 stav 2 mijenja se i glasi:</w:t>
      </w:r>
    </w:p>
    <w:p w14:paraId="39113DCA" w14:textId="218010DD" w:rsidR="00681B06" w:rsidRDefault="006D588B" w:rsidP="00503AA8">
      <w:pPr>
        <w:spacing w:after="0" w:line="240" w:lineRule="auto"/>
        <w:ind w:firstLine="540"/>
        <w:jc w:val="both"/>
        <w:rPr>
          <w:rFonts w:ascii="Arial" w:hAnsi="Arial" w:cs="Arial"/>
          <w:lang w:val="sr-Latn-ME"/>
        </w:rPr>
      </w:pPr>
      <w:r>
        <w:rPr>
          <w:rFonts w:ascii="Arial" w:hAnsi="Arial" w:cs="Arial"/>
          <w:lang w:val="sr-Latn-ME"/>
        </w:rPr>
        <w:t>„</w:t>
      </w:r>
      <w:r w:rsidRPr="00503AA8">
        <w:rPr>
          <w:rFonts w:ascii="Arial" w:hAnsi="Arial" w:cs="Arial"/>
          <w:lang w:val="sr-Latn-ME"/>
        </w:rPr>
        <w:t>U slučaju iz stava 1 ovog člana mikro privredno društvo dužno je da posebnom tehničkom dokumentacijom dokaže usaglašenost građevinskog proizvoda sa primjenljivim zahtjevima, kao i da su sprovedeni postupci ekvivalentni postupcima utvrđenim u odgovarajućem crnogorskom standardu.</w:t>
      </w:r>
      <w:r w:rsidR="00850618">
        <w:rPr>
          <w:rFonts w:ascii="Arial" w:hAnsi="Arial" w:cs="Arial"/>
          <w:lang w:val="sr-Latn-ME"/>
        </w:rPr>
        <w:t>“</w:t>
      </w:r>
    </w:p>
    <w:p w14:paraId="6B87DE4D" w14:textId="77777777" w:rsidR="00353B48" w:rsidRDefault="00353B48" w:rsidP="00503AA8">
      <w:pPr>
        <w:spacing w:after="0" w:line="240" w:lineRule="auto"/>
        <w:jc w:val="center"/>
        <w:rPr>
          <w:rFonts w:ascii="Arial" w:hAnsi="Arial" w:cs="Arial"/>
          <w:b/>
          <w:lang w:val="sr-Latn-ME"/>
        </w:rPr>
      </w:pPr>
    </w:p>
    <w:p w14:paraId="29B6EDA8" w14:textId="77777777" w:rsidR="00A02054" w:rsidRDefault="00A02054" w:rsidP="00503AA8">
      <w:pPr>
        <w:spacing w:after="0" w:line="240" w:lineRule="auto"/>
        <w:jc w:val="center"/>
        <w:rPr>
          <w:rFonts w:ascii="Arial" w:hAnsi="Arial" w:cs="Arial"/>
          <w:b/>
          <w:lang w:val="sr-Latn-ME"/>
        </w:rPr>
      </w:pPr>
    </w:p>
    <w:p w14:paraId="2D69FC3F" w14:textId="0CC05F58" w:rsidR="00503AA8" w:rsidRDefault="00503AA8" w:rsidP="00503AA8">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18</w:t>
      </w:r>
    </w:p>
    <w:p w14:paraId="0F978A1B" w14:textId="5DB0ECF5" w:rsidR="00681B06" w:rsidRPr="00681B06" w:rsidRDefault="00681B06" w:rsidP="00681B06">
      <w:pPr>
        <w:spacing w:after="0" w:line="240" w:lineRule="auto"/>
        <w:ind w:firstLine="540"/>
        <w:jc w:val="both"/>
        <w:rPr>
          <w:rFonts w:ascii="Arial" w:hAnsi="Arial" w:cs="Arial"/>
          <w:lang w:val="sr-Latn-ME"/>
        </w:rPr>
      </w:pPr>
      <w:r w:rsidRPr="00681B06">
        <w:rPr>
          <w:rFonts w:ascii="Arial" w:hAnsi="Arial" w:cs="Arial"/>
          <w:lang w:val="sr-Latn-ME"/>
        </w:rPr>
        <w:t>Posl</w:t>
      </w:r>
      <w:r>
        <w:rPr>
          <w:rFonts w:ascii="Arial" w:hAnsi="Arial" w:cs="Arial"/>
          <w:lang w:val="sr-Latn-ME"/>
        </w:rPr>
        <w:t>ij</w:t>
      </w:r>
      <w:r w:rsidRPr="00681B06">
        <w:rPr>
          <w:rFonts w:ascii="Arial" w:hAnsi="Arial" w:cs="Arial"/>
          <w:lang w:val="sr-Latn-ME"/>
        </w:rPr>
        <w:t xml:space="preserve">e člana 43 </w:t>
      </w:r>
      <w:r>
        <w:rPr>
          <w:rFonts w:ascii="Arial" w:hAnsi="Arial" w:cs="Arial"/>
          <w:lang w:val="sr-Latn-ME"/>
        </w:rPr>
        <w:t>dodaje se</w:t>
      </w:r>
      <w:r w:rsidRPr="00681B06">
        <w:rPr>
          <w:rFonts w:ascii="Arial" w:hAnsi="Arial" w:cs="Arial"/>
          <w:lang w:val="sr-Latn-ME"/>
        </w:rPr>
        <w:t xml:space="preserve"> novi član koji glasi: </w:t>
      </w:r>
    </w:p>
    <w:p w14:paraId="4399DC57" w14:textId="77777777" w:rsidR="00681B06" w:rsidRPr="00681B06" w:rsidRDefault="00681B06" w:rsidP="00681B06">
      <w:pPr>
        <w:spacing w:after="0" w:line="240" w:lineRule="auto"/>
        <w:jc w:val="center"/>
        <w:rPr>
          <w:rFonts w:ascii="Arial" w:hAnsi="Arial" w:cs="Arial"/>
          <w:b/>
          <w:lang w:val="sr-Latn-ME"/>
        </w:rPr>
      </w:pPr>
      <w:r w:rsidRPr="00681B06">
        <w:rPr>
          <w:rFonts w:ascii="Arial" w:hAnsi="Arial" w:cs="Arial"/>
          <w:lang w:val="sr-Latn-ME"/>
        </w:rPr>
        <w:t>„</w:t>
      </w:r>
      <w:r w:rsidRPr="00681B06">
        <w:rPr>
          <w:rFonts w:ascii="Arial" w:hAnsi="Arial" w:cs="Arial"/>
          <w:b/>
          <w:lang w:val="sr-Latn-ME"/>
        </w:rPr>
        <w:t>Shodna primjena</w:t>
      </w:r>
    </w:p>
    <w:p w14:paraId="00A6C7BB" w14:textId="77777777" w:rsidR="00681B06" w:rsidRPr="00681B06" w:rsidRDefault="00681B06" w:rsidP="00681B06">
      <w:pPr>
        <w:spacing w:after="0" w:line="240" w:lineRule="auto"/>
        <w:jc w:val="center"/>
        <w:rPr>
          <w:rFonts w:ascii="Arial" w:hAnsi="Arial" w:cs="Arial"/>
          <w:b/>
          <w:lang w:val="sr-Latn-ME"/>
        </w:rPr>
      </w:pPr>
      <w:r w:rsidRPr="00681B06">
        <w:rPr>
          <w:rFonts w:ascii="Arial" w:hAnsi="Arial" w:cs="Arial"/>
          <w:b/>
          <w:lang w:val="sr-Latn-ME"/>
        </w:rPr>
        <w:t>Član 43a</w:t>
      </w:r>
    </w:p>
    <w:p w14:paraId="19490769" w14:textId="4B750775" w:rsidR="00681B06" w:rsidRPr="00681B06" w:rsidRDefault="006D588B" w:rsidP="006D588B">
      <w:pPr>
        <w:spacing w:after="0" w:line="240" w:lineRule="auto"/>
        <w:ind w:firstLine="540"/>
        <w:jc w:val="both"/>
        <w:rPr>
          <w:rFonts w:ascii="Arial" w:hAnsi="Arial" w:cs="Arial"/>
          <w:lang w:val="sr-Latn-ME"/>
        </w:rPr>
      </w:pPr>
      <w:r w:rsidRPr="006D588B">
        <w:rPr>
          <w:rFonts w:ascii="Arial" w:hAnsi="Arial" w:cs="Arial"/>
          <w:lang w:val="sr-Latn-ME"/>
        </w:rPr>
        <w:t>Na stavljanje i/ili isporuku na tržište građevinskog proizvoda proizvedenog u skladu sa neusaglašenom tehničkom specifikacijom shodno se primjenjuju odredbe ovog zakona koje se odnose na stavljanje i/ili isporuku na tržište građevinskog proizvoda proizvedenog u skladu sa usaglašenom tehničkom specifikacijom.</w:t>
      </w:r>
      <w:r w:rsidR="00681B06">
        <w:rPr>
          <w:rFonts w:ascii="Arial" w:hAnsi="Arial" w:cs="Arial"/>
          <w:lang w:val="sr-Latn-ME"/>
        </w:rPr>
        <w:t>“</w:t>
      </w:r>
    </w:p>
    <w:p w14:paraId="77DDBB65" w14:textId="77777777" w:rsidR="00A02054" w:rsidRDefault="00A02054" w:rsidP="00503AA8">
      <w:pPr>
        <w:spacing w:after="0" w:line="240" w:lineRule="auto"/>
        <w:jc w:val="center"/>
        <w:rPr>
          <w:rFonts w:ascii="Arial" w:hAnsi="Arial" w:cs="Arial"/>
          <w:b/>
          <w:lang w:val="sr-Latn-ME"/>
        </w:rPr>
      </w:pPr>
    </w:p>
    <w:p w14:paraId="55C8D871" w14:textId="4B1670C9" w:rsidR="00503AA8" w:rsidRDefault="00503AA8" w:rsidP="00503AA8">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19</w:t>
      </w:r>
    </w:p>
    <w:p w14:paraId="561CF50B" w14:textId="50A995CD" w:rsidR="006D588B" w:rsidRPr="006D588B" w:rsidRDefault="006D588B" w:rsidP="006D588B">
      <w:pPr>
        <w:spacing w:after="0" w:line="240" w:lineRule="auto"/>
        <w:ind w:firstLine="540"/>
        <w:jc w:val="both"/>
        <w:rPr>
          <w:rFonts w:ascii="Arial" w:hAnsi="Arial" w:cs="Arial"/>
          <w:lang w:val="sr-Latn-ME"/>
        </w:rPr>
      </w:pPr>
      <w:r>
        <w:rPr>
          <w:rFonts w:ascii="Arial" w:hAnsi="Arial" w:cs="Arial"/>
          <w:lang w:val="sr-Latn-ME"/>
        </w:rPr>
        <w:t>U članu 46 stav 2 riječi: „za građevinski proizvod obuhvaćen usaglašenom tehničkom specifikacijom,“ brišu se.</w:t>
      </w:r>
    </w:p>
    <w:p w14:paraId="3FF3B6DB" w14:textId="77777777" w:rsidR="006D588B" w:rsidRDefault="006D588B" w:rsidP="00503AA8">
      <w:pPr>
        <w:spacing w:after="0" w:line="240" w:lineRule="auto"/>
        <w:jc w:val="center"/>
        <w:rPr>
          <w:rFonts w:ascii="Arial" w:hAnsi="Arial" w:cs="Arial"/>
          <w:b/>
          <w:lang w:val="sr-Latn-ME"/>
        </w:rPr>
      </w:pPr>
    </w:p>
    <w:p w14:paraId="03BAB578" w14:textId="36F1A33D" w:rsidR="006D588B" w:rsidRDefault="006D588B" w:rsidP="00503AA8">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20</w:t>
      </w:r>
    </w:p>
    <w:p w14:paraId="15244204" w14:textId="1F2C41AF" w:rsidR="00503AA8" w:rsidRDefault="00503AA8" w:rsidP="00503AA8">
      <w:pPr>
        <w:spacing w:after="0" w:line="240" w:lineRule="auto"/>
        <w:ind w:firstLine="540"/>
        <w:jc w:val="both"/>
        <w:rPr>
          <w:rFonts w:ascii="Arial" w:hAnsi="Arial" w:cs="Arial"/>
          <w:lang w:val="sr-Latn-ME"/>
        </w:rPr>
      </w:pPr>
      <w:r>
        <w:rPr>
          <w:rFonts w:ascii="Arial" w:hAnsi="Arial" w:cs="Arial"/>
          <w:lang w:val="sr-Latn-ME"/>
        </w:rPr>
        <w:t>U članu 49 stav 1 tačka 2 riječi: „povuče sa tržišta i/ili upotrebe“ zamjenjuju se riječima: „</w:t>
      </w:r>
      <w:r w:rsidR="00D670B4">
        <w:rPr>
          <w:rFonts w:ascii="Arial" w:hAnsi="Arial" w:cs="Arial"/>
          <w:lang w:val="sr-Latn-ME"/>
        </w:rPr>
        <w:t>povuče i/ili opozove sa tržišta</w:t>
      </w:r>
      <w:r>
        <w:rPr>
          <w:rFonts w:ascii="Arial" w:hAnsi="Arial" w:cs="Arial"/>
          <w:lang w:val="sr-Latn-ME"/>
        </w:rPr>
        <w:t>“</w:t>
      </w:r>
      <w:r w:rsidR="00D670B4">
        <w:rPr>
          <w:rFonts w:ascii="Arial" w:hAnsi="Arial" w:cs="Arial"/>
          <w:lang w:val="sr-Latn-ME"/>
        </w:rPr>
        <w:t>.</w:t>
      </w:r>
    </w:p>
    <w:p w14:paraId="3AA78800" w14:textId="77777777" w:rsidR="00353B48" w:rsidRDefault="00353B48" w:rsidP="00D670B4">
      <w:pPr>
        <w:spacing w:after="0" w:line="240" w:lineRule="auto"/>
        <w:jc w:val="center"/>
        <w:rPr>
          <w:rFonts w:ascii="Arial" w:hAnsi="Arial" w:cs="Arial"/>
          <w:b/>
          <w:lang w:val="sr-Latn-ME"/>
        </w:rPr>
      </w:pPr>
    </w:p>
    <w:p w14:paraId="7FE096A2" w14:textId="6F103B4A" w:rsidR="00D670B4" w:rsidRDefault="00D670B4" w:rsidP="00D670B4">
      <w:pPr>
        <w:spacing w:after="0" w:line="240" w:lineRule="auto"/>
        <w:jc w:val="center"/>
        <w:rPr>
          <w:rFonts w:ascii="Arial" w:hAnsi="Arial" w:cs="Arial"/>
          <w:b/>
          <w:lang w:val="sr-Latn-ME"/>
        </w:rPr>
      </w:pPr>
      <w:r w:rsidRPr="006D588B">
        <w:rPr>
          <w:rFonts w:ascii="Arial" w:hAnsi="Arial" w:cs="Arial"/>
          <w:b/>
          <w:lang w:val="sr-Latn-ME"/>
        </w:rPr>
        <w:t xml:space="preserve">Član </w:t>
      </w:r>
      <w:r w:rsidR="00A02054">
        <w:rPr>
          <w:rFonts w:ascii="Arial" w:hAnsi="Arial" w:cs="Arial"/>
          <w:b/>
          <w:lang w:val="sr-Latn-ME"/>
        </w:rPr>
        <w:t>21</w:t>
      </w:r>
    </w:p>
    <w:p w14:paraId="65FFD0AA" w14:textId="7FF992F8" w:rsidR="00D670B4" w:rsidRDefault="00D670B4" w:rsidP="00D670B4">
      <w:pPr>
        <w:spacing w:after="0" w:line="240" w:lineRule="auto"/>
        <w:ind w:firstLine="540"/>
        <w:jc w:val="both"/>
        <w:rPr>
          <w:rFonts w:ascii="Arial" w:hAnsi="Arial" w:cs="Arial"/>
          <w:lang w:val="sr-Latn-ME"/>
        </w:rPr>
      </w:pPr>
      <w:r>
        <w:rPr>
          <w:rFonts w:ascii="Arial" w:hAnsi="Arial" w:cs="Arial"/>
          <w:lang w:val="sr-Latn-ME"/>
        </w:rPr>
        <w:t>U članu 52 tačka 2 mijenja se i glasi:</w:t>
      </w:r>
    </w:p>
    <w:p w14:paraId="10113A63" w14:textId="2C07050D" w:rsidR="00D670B4" w:rsidRDefault="00D670B4" w:rsidP="00D670B4">
      <w:pPr>
        <w:spacing w:after="0" w:line="240" w:lineRule="auto"/>
        <w:ind w:firstLine="540"/>
        <w:jc w:val="both"/>
        <w:rPr>
          <w:rFonts w:ascii="Arial" w:hAnsi="Arial" w:cs="Arial"/>
          <w:lang w:val="sr-Latn-ME"/>
        </w:rPr>
      </w:pPr>
      <w:r>
        <w:rPr>
          <w:rFonts w:ascii="Arial" w:hAnsi="Arial" w:cs="Arial"/>
          <w:lang w:val="sr-Latn-ME"/>
        </w:rPr>
        <w:t>„</w:t>
      </w:r>
      <w:r w:rsidRPr="00D670B4">
        <w:rPr>
          <w:rFonts w:ascii="Arial" w:hAnsi="Arial" w:cs="Arial"/>
          <w:lang w:val="sr-Latn-ME"/>
        </w:rPr>
        <w:t>2) povuče i/ili opozove građevinski proizvod.</w:t>
      </w:r>
      <w:r>
        <w:rPr>
          <w:rFonts w:ascii="Arial" w:hAnsi="Arial" w:cs="Arial"/>
          <w:lang w:val="sr-Latn-ME"/>
        </w:rPr>
        <w:t>“</w:t>
      </w:r>
    </w:p>
    <w:p w14:paraId="245983A3" w14:textId="77777777" w:rsidR="00D670B4" w:rsidRDefault="00D670B4" w:rsidP="00D670B4">
      <w:pPr>
        <w:spacing w:after="0" w:line="240" w:lineRule="auto"/>
        <w:jc w:val="both"/>
        <w:rPr>
          <w:rFonts w:ascii="Arial" w:hAnsi="Arial" w:cs="Arial"/>
          <w:lang w:val="sr-Latn-ME"/>
        </w:rPr>
      </w:pPr>
    </w:p>
    <w:p w14:paraId="191BDBBC" w14:textId="3AC9E8D7" w:rsidR="00D670B4" w:rsidRDefault="00D670B4" w:rsidP="00D670B4">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22</w:t>
      </w:r>
    </w:p>
    <w:p w14:paraId="37916942" w14:textId="79C754C2" w:rsidR="00D670B4" w:rsidRDefault="00D670B4" w:rsidP="00D670B4">
      <w:pPr>
        <w:spacing w:after="0" w:line="240" w:lineRule="auto"/>
        <w:ind w:firstLine="540"/>
        <w:jc w:val="both"/>
        <w:rPr>
          <w:rFonts w:ascii="Arial" w:hAnsi="Arial" w:cs="Arial"/>
          <w:lang w:val="sr-Latn-ME"/>
        </w:rPr>
      </w:pPr>
      <w:r>
        <w:rPr>
          <w:rFonts w:ascii="Arial" w:hAnsi="Arial" w:cs="Arial"/>
          <w:lang w:val="sr-Latn-ME"/>
        </w:rPr>
        <w:t>U članu 55 stav 1 riječi: „stav 2“ zamjenjuju se riječima: „stav 4“.</w:t>
      </w:r>
    </w:p>
    <w:p w14:paraId="52C3F2D6" w14:textId="77777777" w:rsidR="006D588B" w:rsidRDefault="006D588B" w:rsidP="00D670B4">
      <w:pPr>
        <w:spacing w:after="0" w:line="240" w:lineRule="auto"/>
        <w:jc w:val="both"/>
        <w:rPr>
          <w:rFonts w:ascii="Arial" w:hAnsi="Arial" w:cs="Arial"/>
          <w:lang w:val="sr-Latn-ME"/>
        </w:rPr>
      </w:pPr>
    </w:p>
    <w:p w14:paraId="2A5E5CF0" w14:textId="7B361279" w:rsidR="00D670B4" w:rsidRDefault="00D670B4" w:rsidP="00D670B4">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23</w:t>
      </w:r>
    </w:p>
    <w:p w14:paraId="01202641" w14:textId="4024E8FB" w:rsidR="00D670B4" w:rsidRDefault="00D670B4" w:rsidP="00D670B4">
      <w:pPr>
        <w:spacing w:after="0" w:line="240" w:lineRule="auto"/>
        <w:ind w:firstLine="540"/>
        <w:jc w:val="both"/>
        <w:rPr>
          <w:rFonts w:ascii="Arial" w:hAnsi="Arial" w:cs="Arial"/>
          <w:lang w:val="sr-Latn-ME"/>
        </w:rPr>
      </w:pPr>
      <w:r>
        <w:rPr>
          <w:rFonts w:ascii="Arial" w:hAnsi="Arial" w:cs="Arial"/>
          <w:lang w:val="sr-Latn-ME"/>
        </w:rPr>
        <w:t>U članu 57 stav 1 tačka 1 riječi: „za koji nije dokazana upotrebljivost (član 8 stav 1);“ zamjenjuju se riječima: „suprotno odredbama člana 8 ovog zakona;“.</w:t>
      </w:r>
    </w:p>
    <w:p w14:paraId="2AC419F7" w14:textId="2BA5D981" w:rsidR="00D670B4" w:rsidRDefault="00D670B4" w:rsidP="00D670B4">
      <w:pPr>
        <w:spacing w:after="0" w:line="240" w:lineRule="auto"/>
        <w:ind w:firstLine="540"/>
        <w:jc w:val="both"/>
        <w:rPr>
          <w:rFonts w:ascii="Arial" w:hAnsi="Arial" w:cs="Arial"/>
          <w:lang w:val="sr-Latn-ME"/>
        </w:rPr>
      </w:pPr>
      <w:r>
        <w:rPr>
          <w:rFonts w:ascii="Arial" w:hAnsi="Arial" w:cs="Arial"/>
          <w:lang w:val="sr-Latn-ME"/>
        </w:rPr>
        <w:t>Poslije tačke 3 dodaje se nova tačka 3a koja glasi:</w:t>
      </w:r>
    </w:p>
    <w:p w14:paraId="630AAD43" w14:textId="256F28E8" w:rsidR="00D670B4" w:rsidRDefault="00D670B4" w:rsidP="00D670B4">
      <w:pPr>
        <w:spacing w:after="0" w:line="240" w:lineRule="auto"/>
        <w:ind w:firstLine="540"/>
        <w:jc w:val="both"/>
        <w:rPr>
          <w:rFonts w:ascii="Arial" w:hAnsi="Arial" w:cs="Arial"/>
          <w:lang w:val="sr-Latn-ME"/>
        </w:rPr>
      </w:pPr>
      <w:r>
        <w:rPr>
          <w:rFonts w:ascii="Arial" w:hAnsi="Arial" w:cs="Arial"/>
          <w:lang w:val="sr-Latn-ME"/>
        </w:rPr>
        <w:t>„</w:t>
      </w:r>
      <w:r w:rsidRPr="00D670B4">
        <w:rPr>
          <w:rFonts w:ascii="Arial" w:hAnsi="Arial" w:cs="Arial"/>
          <w:lang w:val="sr-Latn-ME"/>
        </w:rPr>
        <w:t>3a) stavi znak usaglašenosti suprotno odredbama člana 14 st. 3, 4 i 5 ovog zakona;</w:t>
      </w:r>
      <w:r>
        <w:rPr>
          <w:rFonts w:ascii="Arial" w:hAnsi="Arial" w:cs="Arial"/>
          <w:lang w:val="sr-Latn-ME"/>
        </w:rPr>
        <w:t>“.</w:t>
      </w:r>
    </w:p>
    <w:p w14:paraId="305E1C44" w14:textId="41FA9D23" w:rsidR="00D670B4" w:rsidRDefault="00D670B4" w:rsidP="00D670B4">
      <w:pPr>
        <w:spacing w:after="0" w:line="240" w:lineRule="auto"/>
        <w:ind w:firstLine="540"/>
        <w:jc w:val="both"/>
        <w:rPr>
          <w:rFonts w:ascii="Arial" w:hAnsi="Arial" w:cs="Arial"/>
          <w:lang w:val="sr-Latn-ME"/>
        </w:rPr>
      </w:pPr>
      <w:r>
        <w:rPr>
          <w:rFonts w:ascii="Arial" w:hAnsi="Arial" w:cs="Arial"/>
          <w:lang w:val="sr-Latn-ME"/>
        </w:rPr>
        <w:t>U tački 6 riječ „izjave“ zamjenjuju se riječima: „koje se sačinjava izjava“.</w:t>
      </w:r>
    </w:p>
    <w:p w14:paraId="59AFA285" w14:textId="2CB8A07A" w:rsidR="00D670B4" w:rsidRDefault="00D670B4" w:rsidP="00D670B4">
      <w:pPr>
        <w:spacing w:after="0" w:line="240" w:lineRule="auto"/>
        <w:ind w:firstLine="540"/>
        <w:jc w:val="both"/>
        <w:rPr>
          <w:rFonts w:ascii="Arial" w:hAnsi="Arial" w:cs="Arial"/>
          <w:lang w:val="sr-Latn-ME"/>
        </w:rPr>
      </w:pPr>
      <w:r>
        <w:rPr>
          <w:rFonts w:ascii="Arial" w:hAnsi="Arial" w:cs="Arial"/>
          <w:lang w:val="sr-Latn-ME"/>
        </w:rPr>
        <w:t>U tački 7 riječi: „ne obezbijedi kontinuiranu usaglašenost“ zamjenjuju se riječima: „ne uspostavi proceduru za obezbjeđivanje kontinuirane usaglašenosti“.</w:t>
      </w:r>
    </w:p>
    <w:p w14:paraId="41F1345F" w14:textId="1A9D7471" w:rsidR="00D670B4" w:rsidRDefault="00D670B4" w:rsidP="00D670B4">
      <w:pPr>
        <w:spacing w:after="0" w:line="240" w:lineRule="auto"/>
        <w:ind w:firstLine="540"/>
        <w:jc w:val="both"/>
        <w:rPr>
          <w:rFonts w:ascii="Arial" w:hAnsi="Arial" w:cs="Arial"/>
          <w:lang w:val="sr-Latn-ME"/>
        </w:rPr>
      </w:pPr>
      <w:r>
        <w:rPr>
          <w:rFonts w:ascii="Arial" w:hAnsi="Arial" w:cs="Arial"/>
          <w:lang w:val="sr-Latn-ME"/>
        </w:rPr>
        <w:t>U tački 8 riječi: „koji se stavlja na tržište i upotrebu,“ zamjenjuju se riječima: „koji se stavlja ili isporučuje na tržište,“.</w:t>
      </w:r>
    </w:p>
    <w:p w14:paraId="12AAB8B2" w14:textId="77777777" w:rsidR="00353B48" w:rsidRDefault="00353B48" w:rsidP="00D670B4">
      <w:pPr>
        <w:spacing w:after="0" w:line="240" w:lineRule="auto"/>
        <w:jc w:val="center"/>
        <w:rPr>
          <w:rFonts w:ascii="Arial" w:hAnsi="Arial" w:cs="Arial"/>
          <w:b/>
          <w:lang w:val="sr-Latn-ME"/>
        </w:rPr>
      </w:pPr>
    </w:p>
    <w:p w14:paraId="2588D98F" w14:textId="288BD0E8" w:rsidR="00D670B4" w:rsidRDefault="00D670B4" w:rsidP="00D670B4">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24</w:t>
      </w:r>
    </w:p>
    <w:p w14:paraId="6A7D4ECB" w14:textId="04745EE4" w:rsidR="00D670B4" w:rsidRDefault="00D670B4" w:rsidP="00D670B4">
      <w:pPr>
        <w:spacing w:after="0" w:line="240" w:lineRule="auto"/>
        <w:ind w:firstLine="540"/>
        <w:jc w:val="both"/>
        <w:rPr>
          <w:rFonts w:ascii="Arial" w:hAnsi="Arial" w:cs="Arial"/>
          <w:lang w:val="sr-Latn-ME"/>
        </w:rPr>
      </w:pPr>
      <w:r>
        <w:rPr>
          <w:rFonts w:ascii="Arial" w:hAnsi="Arial" w:cs="Arial"/>
          <w:lang w:val="sr-Latn-ME"/>
        </w:rPr>
        <w:t>U članu 58 stav 1 tačka 2 mijenja se i glasi:</w:t>
      </w:r>
    </w:p>
    <w:p w14:paraId="0644476A" w14:textId="0611BC2E" w:rsidR="00D670B4" w:rsidRDefault="00D670B4" w:rsidP="00D670B4">
      <w:pPr>
        <w:spacing w:after="0" w:line="240" w:lineRule="auto"/>
        <w:ind w:firstLine="540"/>
        <w:jc w:val="both"/>
        <w:rPr>
          <w:rFonts w:ascii="Arial" w:hAnsi="Arial" w:cs="Arial"/>
          <w:lang w:val="sr-Latn-ME"/>
        </w:rPr>
      </w:pPr>
      <w:r>
        <w:rPr>
          <w:rFonts w:ascii="Arial" w:hAnsi="Arial" w:cs="Arial"/>
          <w:lang w:val="sr-Latn-ME"/>
        </w:rPr>
        <w:t>„</w:t>
      </w:r>
      <w:r w:rsidRPr="00D670B4">
        <w:rPr>
          <w:rFonts w:ascii="Arial" w:hAnsi="Arial" w:cs="Arial"/>
          <w:lang w:val="sr-Latn-ME"/>
        </w:rPr>
        <w:t>2) na obrazložen zahtjev nadležnog inspekcijskog organa ne dostavi sve informacije i dokumentaciju kojom se dokazuje usaglašenost građevinskog proizvoda sa izjavom o svojstvima i sa drugim zahtjevima u skladu sa ovim zakonom (član 18 stav 1 tačka 2);</w:t>
      </w:r>
      <w:r>
        <w:rPr>
          <w:rFonts w:ascii="Arial" w:hAnsi="Arial" w:cs="Arial"/>
          <w:lang w:val="sr-Latn-ME"/>
        </w:rPr>
        <w:t>“.</w:t>
      </w:r>
    </w:p>
    <w:p w14:paraId="72BE355A" w14:textId="773BF0F9" w:rsidR="00D670B4" w:rsidRDefault="00D670B4" w:rsidP="00D670B4">
      <w:pPr>
        <w:spacing w:after="0" w:line="240" w:lineRule="auto"/>
        <w:ind w:firstLine="540"/>
        <w:jc w:val="both"/>
        <w:rPr>
          <w:rFonts w:ascii="Arial" w:hAnsi="Arial" w:cs="Arial"/>
          <w:lang w:val="sr-Latn-ME"/>
        </w:rPr>
      </w:pPr>
      <w:r>
        <w:rPr>
          <w:rFonts w:ascii="Arial" w:hAnsi="Arial" w:cs="Arial"/>
          <w:lang w:val="sr-Latn-ME"/>
        </w:rPr>
        <w:t>Poslije tačke 2 dodaje se nova tačka 3 koja glasi:</w:t>
      </w:r>
    </w:p>
    <w:p w14:paraId="716CD533" w14:textId="367FBB0B" w:rsidR="00D670B4" w:rsidRDefault="00D670B4" w:rsidP="00D670B4">
      <w:pPr>
        <w:spacing w:after="0" w:line="240" w:lineRule="auto"/>
        <w:ind w:firstLine="540"/>
        <w:jc w:val="both"/>
        <w:rPr>
          <w:rFonts w:ascii="Arial" w:hAnsi="Arial" w:cs="Arial"/>
          <w:lang w:val="sr-Latn-ME"/>
        </w:rPr>
      </w:pPr>
      <w:r>
        <w:rPr>
          <w:rFonts w:ascii="Arial" w:hAnsi="Arial" w:cs="Arial"/>
          <w:lang w:val="sr-Latn-ME"/>
        </w:rPr>
        <w:t>„</w:t>
      </w:r>
      <w:r w:rsidRPr="00D670B4">
        <w:rPr>
          <w:rFonts w:ascii="Arial" w:hAnsi="Arial" w:cs="Arial"/>
          <w:lang w:val="sr-Latn-ME"/>
        </w:rPr>
        <w:t>3) ne sarađuje sa inspekcijskim organom, na zahtjev, na preduzimanju aktivnosti na otklanjanju rizika koje predstavljaju građevinski proizvodi, a u skladu sa ovlašćenjem (član 18 stav 1 tačka 3).</w:t>
      </w:r>
      <w:r>
        <w:rPr>
          <w:rFonts w:ascii="Arial" w:hAnsi="Arial" w:cs="Arial"/>
          <w:lang w:val="sr-Latn-ME"/>
        </w:rPr>
        <w:t>“</w:t>
      </w:r>
    </w:p>
    <w:p w14:paraId="4772DF5E" w14:textId="77777777" w:rsidR="00353B48" w:rsidRDefault="00353B48" w:rsidP="00D670B4">
      <w:pPr>
        <w:spacing w:after="0" w:line="240" w:lineRule="auto"/>
        <w:jc w:val="center"/>
        <w:rPr>
          <w:rFonts w:ascii="Arial" w:hAnsi="Arial" w:cs="Arial"/>
          <w:b/>
          <w:lang w:val="sr-Latn-ME"/>
        </w:rPr>
      </w:pPr>
    </w:p>
    <w:p w14:paraId="5D376073" w14:textId="472BBAD8" w:rsidR="00D670B4" w:rsidRDefault="00D670B4" w:rsidP="00D670B4">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25</w:t>
      </w:r>
    </w:p>
    <w:p w14:paraId="307BF23F" w14:textId="0F8D9809" w:rsidR="00D670B4" w:rsidRDefault="00D670B4" w:rsidP="00D670B4">
      <w:pPr>
        <w:spacing w:after="0" w:line="240" w:lineRule="auto"/>
        <w:ind w:firstLine="540"/>
        <w:jc w:val="both"/>
        <w:rPr>
          <w:rFonts w:ascii="Arial" w:hAnsi="Arial" w:cs="Arial"/>
          <w:lang w:val="sr-Latn-ME"/>
        </w:rPr>
      </w:pPr>
      <w:r>
        <w:rPr>
          <w:rFonts w:ascii="Arial" w:hAnsi="Arial" w:cs="Arial"/>
          <w:lang w:val="sr-Latn-ME"/>
        </w:rPr>
        <w:t>U članu 59 stav 1 tačka 12 mijenja se i glasi:</w:t>
      </w:r>
    </w:p>
    <w:p w14:paraId="1FD37DCB" w14:textId="07199F22" w:rsidR="00D670B4" w:rsidRDefault="00D670B4" w:rsidP="00D670B4">
      <w:pPr>
        <w:spacing w:after="0" w:line="240" w:lineRule="auto"/>
        <w:ind w:firstLine="540"/>
        <w:jc w:val="both"/>
        <w:rPr>
          <w:rFonts w:ascii="Arial" w:hAnsi="Arial" w:cs="Arial"/>
          <w:lang w:val="sr-Latn-ME"/>
        </w:rPr>
      </w:pPr>
      <w:r>
        <w:rPr>
          <w:rFonts w:ascii="Arial" w:hAnsi="Arial" w:cs="Arial"/>
          <w:lang w:val="sr-Latn-ME"/>
        </w:rPr>
        <w:t>„</w:t>
      </w:r>
      <w:r w:rsidRPr="00D670B4">
        <w:rPr>
          <w:rFonts w:ascii="Arial" w:hAnsi="Arial" w:cs="Arial"/>
          <w:lang w:val="sr-Latn-ME"/>
        </w:rPr>
        <w:t>12) na obrazložen zahtjev nadležnog inspekcijskog organa ne dostavi sve informacije i dokumentaciju potrebnu za dokazivanje usaglašenosti građevinskog proizvoda sa izjavom o svojstvima i sa drugim zahtjevima u skladu sa ovim zakonom (član 19 stav 1 tačka 12);</w:t>
      </w:r>
      <w:r>
        <w:rPr>
          <w:rFonts w:ascii="Arial" w:hAnsi="Arial" w:cs="Arial"/>
          <w:lang w:val="sr-Latn-ME"/>
        </w:rPr>
        <w:t>“.</w:t>
      </w:r>
    </w:p>
    <w:p w14:paraId="29A05640" w14:textId="33D5E639" w:rsidR="00D670B4" w:rsidRDefault="00D670B4" w:rsidP="00D670B4">
      <w:pPr>
        <w:spacing w:after="0" w:line="240" w:lineRule="auto"/>
        <w:ind w:firstLine="540"/>
        <w:jc w:val="both"/>
        <w:rPr>
          <w:rFonts w:ascii="Arial" w:hAnsi="Arial" w:cs="Arial"/>
          <w:lang w:val="sr-Latn-ME"/>
        </w:rPr>
      </w:pPr>
      <w:r>
        <w:rPr>
          <w:rFonts w:ascii="Arial" w:hAnsi="Arial" w:cs="Arial"/>
          <w:lang w:val="sr-Latn-ME"/>
        </w:rPr>
        <w:lastRenderedPageBreak/>
        <w:t>Poslije tačke 12 dodaje se nova tačka 13 koja glasi:</w:t>
      </w:r>
    </w:p>
    <w:p w14:paraId="7CFA9292" w14:textId="7E7FC5D1" w:rsidR="00D670B4" w:rsidRDefault="00D670B4" w:rsidP="00D670B4">
      <w:pPr>
        <w:spacing w:after="0" w:line="240" w:lineRule="auto"/>
        <w:ind w:firstLine="540"/>
        <w:jc w:val="both"/>
        <w:rPr>
          <w:rFonts w:ascii="Arial" w:hAnsi="Arial" w:cs="Arial"/>
          <w:lang w:val="sr-Latn-ME"/>
        </w:rPr>
      </w:pPr>
      <w:r>
        <w:rPr>
          <w:rFonts w:ascii="Arial" w:hAnsi="Arial" w:cs="Arial"/>
          <w:lang w:val="sr-Latn-ME"/>
        </w:rPr>
        <w:t>„</w:t>
      </w:r>
      <w:r w:rsidRPr="00D670B4">
        <w:rPr>
          <w:rFonts w:ascii="Arial" w:hAnsi="Arial" w:cs="Arial"/>
          <w:lang w:val="sr-Latn-ME"/>
        </w:rPr>
        <w:t>13) ne sarađuje sa inspekcijskim organom, na zahtjev, na preduzimanju aktivnosti na otklanjanju rizika koje građevinski proizvod stavljen na tržište može da predstavlja (član 19 stav 1 tačka 12).</w:t>
      </w:r>
      <w:r>
        <w:rPr>
          <w:rFonts w:ascii="Arial" w:hAnsi="Arial" w:cs="Arial"/>
          <w:lang w:val="sr-Latn-ME"/>
        </w:rPr>
        <w:t>“.</w:t>
      </w:r>
    </w:p>
    <w:p w14:paraId="366621D1" w14:textId="77777777" w:rsidR="00353B48" w:rsidRDefault="00353B48" w:rsidP="00F404A0">
      <w:pPr>
        <w:spacing w:after="0" w:line="240" w:lineRule="auto"/>
        <w:jc w:val="center"/>
        <w:rPr>
          <w:rFonts w:ascii="Arial" w:hAnsi="Arial" w:cs="Arial"/>
          <w:b/>
          <w:lang w:val="sr-Latn-ME"/>
        </w:rPr>
      </w:pPr>
    </w:p>
    <w:p w14:paraId="2CBF94E1" w14:textId="2132223A" w:rsidR="00F404A0" w:rsidRDefault="00F404A0" w:rsidP="00F404A0">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26</w:t>
      </w:r>
    </w:p>
    <w:p w14:paraId="62BEA662" w14:textId="22906628" w:rsidR="00F404A0" w:rsidRDefault="00F404A0" w:rsidP="00F404A0">
      <w:pPr>
        <w:spacing w:after="0" w:line="240" w:lineRule="auto"/>
        <w:ind w:firstLine="540"/>
        <w:jc w:val="both"/>
        <w:rPr>
          <w:rFonts w:ascii="Arial" w:hAnsi="Arial" w:cs="Arial"/>
          <w:lang w:val="sr-Latn-ME"/>
        </w:rPr>
      </w:pPr>
      <w:r>
        <w:rPr>
          <w:rFonts w:ascii="Arial" w:hAnsi="Arial" w:cs="Arial"/>
          <w:lang w:val="sr-Latn-ME"/>
        </w:rPr>
        <w:t>U članu 60 stav 1 prije tačke 1 dodaje se nova tačka 1a koja glasi:</w:t>
      </w:r>
    </w:p>
    <w:p w14:paraId="7C1A9343" w14:textId="515E58A4" w:rsidR="00F404A0" w:rsidRDefault="00F404A0" w:rsidP="00F404A0">
      <w:pPr>
        <w:spacing w:after="0" w:line="240" w:lineRule="auto"/>
        <w:ind w:firstLine="540"/>
        <w:jc w:val="both"/>
        <w:rPr>
          <w:rFonts w:ascii="Arial" w:hAnsi="Arial" w:cs="Arial"/>
          <w:lang w:val="sr-Latn-ME"/>
        </w:rPr>
      </w:pPr>
      <w:r>
        <w:rPr>
          <w:rFonts w:ascii="Arial" w:hAnsi="Arial" w:cs="Arial"/>
          <w:lang w:val="sr-Latn-ME"/>
        </w:rPr>
        <w:t>„</w:t>
      </w:r>
      <w:r w:rsidRPr="00F404A0">
        <w:rPr>
          <w:rFonts w:ascii="Arial" w:hAnsi="Arial" w:cs="Arial"/>
          <w:lang w:val="sr-Latn-ME"/>
        </w:rPr>
        <w:t>1a) ne postpupa sa pažnom dobrog privrednika u skladu sa zahtjevima ovog zakona, prilikom isporuke građevinskog proizvoda na tržište (član 20 stav 1 tačka 1a);</w:t>
      </w:r>
      <w:r>
        <w:rPr>
          <w:rFonts w:ascii="Arial" w:hAnsi="Arial" w:cs="Arial"/>
          <w:lang w:val="sr-Latn-ME"/>
        </w:rPr>
        <w:t>“.</w:t>
      </w:r>
    </w:p>
    <w:p w14:paraId="153C9CF6" w14:textId="7488D3A0" w:rsidR="00F404A0" w:rsidRDefault="00F404A0" w:rsidP="00F404A0">
      <w:pPr>
        <w:spacing w:after="0" w:line="240" w:lineRule="auto"/>
        <w:ind w:firstLine="540"/>
        <w:jc w:val="both"/>
        <w:rPr>
          <w:rFonts w:ascii="Arial" w:hAnsi="Arial" w:cs="Arial"/>
          <w:lang w:val="sr-Latn-ME"/>
        </w:rPr>
      </w:pPr>
      <w:r>
        <w:rPr>
          <w:rFonts w:ascii="Arial" w:hAnsi="Arial" w:cs="Arial"/>
          <w:lang w:val="sr-Latn-ME"/>
        </w:rPr>
        <w:t xml:space="preserve">U tački 5 riječi: „a nije preduzeo korektivne mjere“ zamjenjuju se riječima: „a nije </w:t>
      </w:r>
      <w:r w:rsidRPr="00F404A0">
        <w:rPr>
          <w:rFonts w:ascii="Arial" w:hAnsi="Arial" w:cs="Arial"/>
          <w:lang w:val="sr-Latn-ME"/>
        </w:rPr>
        <w:t>obezbijedio preduzimanje korektivnih mjera</w:t>
      </w:r>
      <w:r>
        <w:rPr>
          <w:rFonts w:ascii="Arial" w:hAnsi="Arial" w:cs="Arial"/>
          <w:lang w:val="sr-Latn-ME"/>
        </w:rPr>
        <w:t>“.</w:t>
      </w:r>
    </w:p>
    <w:p w14:paraId="17E2D818" w14:textId="16B21FD4" w:rsidR="00F404A0" w:rsidRDefault="00F404A0" w:rsidP="00F404A0">
      <w:pPr>
        <w:spacing w:after="0" w:line="240" w:lineRule="auto"/>
        <w:ind w:firstLine="540"/>
        <w:jc w:val="both"/>
        <w:rPr>
          <w:rFonts w:ascii="Arial" w:hAnsi="Arial" w:cs="Arial"/>
          <w:lang w:val="sr-Latn-ME"/>
        </w:rPr>
      </w:pPr>
      <w:r>
        <w:rPr>
          <w:rFonts w:ascii="Arial" w:hAnsi="Arial" w:cs="Arial"/>
          <w:lang w:val="sr-Latn-ME"/>
        </w:rPr>
        <w:t>U tački 6 poslije riječi: „ne obavijesti“ dodaju se riječi: „proizvođača, uvoznika i“.</w:t>
      </w:r>
    </w:p>
    <w:p w14:paraId="4F1FEC1E" w14:textId="18AF1AC2" w:rsidR="00F404A0" w:rsidRDefault="00F404A0" w:rsidP="00F404A0">
      <w:pPr>
        <w:spacing w:after="0" w:line="240" w:lineRule="auto"/>
        <w:ind w:firstLine="540"/>
        <w:jc w:val="both"/>
        <w:rPr>
          <w:rFonts w:ascii="Arial" w:hAnsi="Arial" w:cs="Arial"/>
          <w:lang w:val="sr-Latn-ME"/>
        </w:rPr>
      </w:pPr>
      <w:r>
        <w:rPr>
          <w:rFonts w:ascii="Arial" w:hAnsi="Arial" w:cs="Arial"/>
          <w:lang w:val="sr-Latn-ME"/>
        </w:rPr>
        <w:t>U tački 7 poslije riječi: „koji je stavljen na tržište,“ dodaju se riječi: „a nije“.</w:t>
      </w:r>
    </w:p>
    <w:p w14:paraId="10A235B5" w14:textId="77777777" w:rsidR="00F404A0" w:rsidRDefault="00F404A0" w:rsidP="00F404A0">
      <w:pPr>
        <w:spacing w:after="0" w:line="240" w:lineRule="auto"/>
        <w:jc w:val="both"/>
        <w:rPr>
          <w:rFonts w:ascii="Arial" w:hAnsi="Arial" w:cs="Arial"/>
          <w:lang w:val="sr-Latn-ME"/>
        </w:rPr>
      </w:pPr>
    </w:p>
    <w:p w14:paraId="39F32131" w14:textId="117D83CB" w:rsidR="00F404A0" w:rsidRDefault="00F404A0" w:rsidP="00F404A0">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27</w:t>
      </w:r>
    </w:p>
    <w:p w14:paraId="3F4D36BC" w14:textId="3C2E1979" w:rsidR="00F404A0" w:rsidRDefault="00EC4151" w:rsidP="00F404A0">
      <w:pPr>
        <w:spacing w:after="0" w:line="240" w:lineRule="auto"/>
        <w:ind w:firstLine="540"/>
        <w:jc w:val="both"/>
        <w:rPr>
          <w:rFonts w:ascii="Arial" w:hAnsi="Arial" w:cs="Arial"/>
          <w:lang w:val="sr-Latn-ME"/>
        </w:rPr>
      </w:pPr>
      <w:r>
        <w:rPr>
          <w:rFonts w:ascii="Arial" w:hAnsi="Arial" w:cs="Arial"/>
          <w:lang w:val="sr-Latn-ME"/>
        </w:rPr>
        <w:t xml:space="preserve">Član 62 </w:t>
      </w:r>
      <w:r w:rsidR="00F404A0">
        <w:rPr>
          <w:rFonts w:ascii="Arial" w:hAnsi="Arial" w:cs="Arial"/>
          <w:lang w:val="sr-Latn-ME"/>
        </w:rPr>
        <w:t>mijenja se i glasi:</w:t>
      </w:r>
    </w:p>
    <w:p w14:paraId="32C7BA1B" w14:textId="47E40614" w:rsidR="00F404A0" w:rsidRDefault="00F404A0" w:rsidP="00F404A0">
      <w:pPr>
        <w:spacing w:after="0" w:line="240" w:lineRule="auto"/>
        <w:ind w:firstLine="540"/>
        <w:jc w:val="both"/>
        <w:rPr>
          <w:rFonts w:ascii="Arial" w:hAnsi="Arial" w:cs="Arial"/>
          <w:lang w:val="sr-Latn-ME"/>
        </w:rPr>
      </w:pPr>
      <w:r>
        <w:rPr>
          <w:rFonts w:ascii="Arial" w:hAnsi="Arial" w:cs="Arial"/>
          <w:lang w:val="sr-Latn-ME"/>
        </w:rPr>
        <w:t>„</w:t>
      </w:r>
      <w:r w:rsidRPr="00F404A0">
        <w:rPr>
          <w:rFonts w:ascii="Arial" w:hAnsi="Arial" w:cs="Arial"/>
          <w:lang w:val="sr-Latn-ME"/>
        </w:rPr>
        <w:t>Odredbe ovog zakona prestaju da važe danom pristupanja Crne Gore Evropskoj uniji u dijelu koji se odnosi na stavljanje na tržište i/ili isporuku građevinskog proizvoda proizvedenog na osnovu usaglašene tehničke specifikacije.</w:t>
      </w:r>
      <w:r>
        <w:rPr>
          <w:rFonts w:ascii="Arial" w:hAnsi="Arial" w:cs="Arial"/>
          <w:lang w:val="sr-Latn-ME"/>
        </w:rPr>
        <w:t>“</w:t>
      </w:r>
    </w:p>
    <w:p w14:paraId="1319143C" w14:textId="77777777" w:rsidR="00EC4151" w:rsidRDefault="00EC4151" w:rsidP="00F404A0">
      <w:pPr>
        <w:spacing w:after="0" w:line="240" w:lineRule="auto"/>
        <w:jc w:val="center"/>
        <w:rPr>
          <w:rFonts w:ascii="Arial" w:hAnsi="Arial" w:cs="Arial"/>
          <w:b/>
          <w:lang w:val="sr-Latn-ME"/>
        </w:rPr>
      </w:pPr>
    </w:p>
    <w:p w14:paraId="79D9B2F3" w14:textId="01210B74" w:rsidR="00F404A0" w:rsidRDefault="00F404A0" w:rsidP="00F404A0">
      <w:pPr>
        <w:spacing w:after="0" w:line="240" w:lineRule="auto"/>
        <w:jc w:val="center"/>
        <w:rPr>
          <w:rFonts w:ascii="Arial" w:hAnsi="Arial" w:cs="Arial"/>
          <w:b/>
          <w:lang w:val="sr-Latn-ME"/>
        </w:rPr>
      </w:pPr>
      <w:r>
        <w:rPr>
          <w:rFonts w:ascii="Arial" w:hAnsi="Arial" w:cs="Arial"/>
          <w:b/>
          <w:lang w:val="sr-Latn-ME"/>
        </w:rPr>
        <w:t xml:space="preserve">Član </w:t>
      </w:r>
      <w:r w:rsidR="00A02054">
        <w:rPr>
          <w:rFonts w:ascii="Arial" w:hAnsi="Arial" w:cs="Arial"/>
          <w:b/>
          <w:lang w:val="sr-Latn-ME"/>
        </w:rPr>
        <w:t>28</w:t>
      </w:r>
    </w:p>
    <w:p w14:paraId="3F0DE5BB" w14:textId="014286D3" w:rsidR="00365DBB" w:rsidRDefault="00F404A0" w:rsidP="009070F2">
      <w:pPr>
        <w:spacing w:after="0" w:line="240" w:lineRule="auto"/>
        <w:ind w:firstLine="540"/>
        <w:jc w:val="both"/>
        <w:rPr>
          <w:rFonts w:ascii="Arial" w:hAnsi="Arial" w:cs="Arial"/>
          <w:lang w:val="sr-Latn-ME"/>
        </w:rPr>
      </w:pPr>
      <w:r w:rsidRPr="00F404A0">
        <w:rPr>
          <w:rFonts w:ascii="Arial" w:hAnsi="Arial" w:cs="Arial"/>
          <w:lang w:val="sr-Latn-ME"/>
        </w:rPr>
        <w:t>Ovaj zakon stupa na snagu osmog dana od dana objavljivanja u "Službenom listu Crne Gore".</w:t>
      </w:r>
    </w:p>
    <w:p w14:paraId="703B0BAA" w14:textId="300163F4" w:rsidR="00DF314F" w:rsidRDefault="00DF314F" w:rsidP="009070F2">
      <w:pPr>
        <w:spacing w:after="0" w:line="240" w:lineRule="auto"/>
        <w:ind w:firstLine="540"/>
        <w:jc w:val="both"/>
        <w:rPr>
          <w:rFonts w:ascii="Arial" w:hAnsi="Arial" w:cs="Arial"/>
          <w:lang w:val="sr-Latn-ME"/>
        </w:rPr>
      </w:pPr>
    </w:p>
    <w:p w14:paraId="4064533E" w14:textId="2E08B47A" w:rsidR="00DF314F" w:rsidRDefault="00DF314F" w:rsidP="009070F2">
      <w:pPr>
        <w:spacing w:after="0" w:line="240" w:lineRule="auto"/>
        <w:ind w:firstLine="540"/>
        <w:jc w:val="both"/>
        <w:rPr>
          <w:rFonts w:ascii="Arial" w:hAnsi="Arial" w:cs="Arial"/>
          <w:lang w:val="sr-Latn-ME"/>
        </w:rPr>
      </w:pPr>
    </w:p>
    <w:p w14:paraId="1F008902" w14:textId="571ECA2E" w:rsidR="00DF314F" w:rsidRDefault="00DF314F" w:rsidP="009070F2">
      <w:pPr>
        <w:spacing w:after="0" w:line="240" w:lineRule="auto"/>
        <w:ind w:firstLine="540"/>
        <w:jc w:val="both"/>
        <w:rPr>
          <w:rFonts w:ascii="Arial" w:hAnsi="Arial" w:cs="Arial"/>
          <w:lang w:val="sr-Latn-ME"/>
        </w:rPr>
      </w:pPr>
    </w:p>
    <w:p w14:paraId="533F2D10" w14:textId="5ED65837" w:rsidR="00DF314F" w:rsidRDefault="00DF314F" w:rsidP="009070F2">
      <w:pPr>
        <w:spacing w:after="0" w:line="240" w:lineRule="auto"/>
        <w:ind w:firstLine="540"/>
        <w:jc w:val="both"/>
        <w:rPr>
          <w:rFonts w:ascii="Arial" w:hAnsi="Arial" w:cs="Arial"/>
          <w:lang w:val="sr-Latn-ME"/>
        </w:rPr>
      </w:pPr>
    </w:p>
    <w:p w14:paraId="60031B6F" w14:textId="7BE32A21" w:rsidR="00DF314F" w:rsidRDefault="00DF314F" w:rsidP="009070F2">
      <w:pPr>
        <w:spacing w:after="0" w:line="240" w:lineRule="auto"/>
        <w:ind w:firstLine="540"/>
        <w:jc w:val="both"/>
        <w:rPr>
          <w:rFonts w:ascii="Arial" w:hAnsi="Arial" w:cs="Arial"/>
          <w:lang w:val="sr-Latn-ME"/>
        </w:rPr>
      </w:pPr>
    </w:p>
    <w:p w14:paraId="54D41D56" w14:textId="061CCE80" w:rsidR="00DF314F" w:rsidRDefault="00DF314F" w:rsidP="009070F2">
      <w:pPr>
        <w:spacing w:after="0" w:line="240" w:lineRule="auto"/>
        <w:ind w:firstLine="540"/>
        <w:jc w:val="both"/>
        <w:rPr>
          <w:rFonts w:ascii="Arial" w:hAnsi="Arial" w:cs="Arial"/>
          <w:lang w:val="sr-Latn-ME"/>
        </w:rPr>
      </w:pPr>
    </w:p>
    <w:p w14:paraId="1A2AAA91" w14:textId="45700F56" w:rsidR="00DF314F" w:rsidRDefault="00DF314F" w:rsidP="009070F2">
      <w:pPr>
        <w:spacing w:after="0" w:line="240" w:lineRule="auto"/>
        <w:ind w:firstLine="540"/>
        <w:jc w:val="both"/>
        <w:rPr>
          <w:rFonts w:ascii="Arial" w:hAnsi="Arial" w:cs="Arial"/>
          <w:lang w:val="sr-Latn-ME"/>
        </w:rPr>
      </w:pPr>
    </w:p>
    <w:p w14:paraId="7DB3B93A" w14:textId="77777777" w:rsidR="00DF314F" w:rsidRDefault="00DF314F" w:rsidP="009070F2">
      <w:pPr>
        <w:spacing w:after="0" w:line="240" w:lineRule="auto"/>
        <w:ind w:firstLine="540"/>
        <w:jc w:val="both"/>
        <w:rPr>
          <w:rFonts w:ascii="Arial" w:hAnsi="Arial" w:cs="Arial"/>
          <w:lang w:val="sr-Latn-ME"/>
        </w:rPr>
        <w:sectPr w:rsidR="00DF314F" w:rsidSect="00353B48">
          <w:headerReference w:type="default" r:id="rId9"/>
          <w:footerReference w:type="default" r:id="rId10"/>
          <w:pgSz w:w="12240" w:h="15840"/>
          <w:pgMar w:top="1440" w:right="1440" w:bottom="1440" w:left="1440" w:header="288" w:footer="17" w:gutter="0"/>
          <w:cols w:space="720"/>
          <w:docGrid w:linePitch="360"/>
        </w:sectPr>
      </w:pPr>
    </w:p>
    <w:p w14:paraId="31DA33C4" w14:textId="77777777" w:rsidR="00DF314F" w:rsidRPr="00DF314F" w:rsidRDefault="00DF314F" w:rsidP="00DF314F">
      <w:pPr>
        <w:spacing w:after="0" w:line="240" w:lineRule="auto"/>
        <w:jc w:val="center"/>
        <w:rPr>
          <w:rFonts w:ascii="Arial" w:hAnsi="Arial" w:cs="Arial"/>
          <w:b/>
        </w:rPr>
      </w:pPr>
      <w:r w:rsidRPr="00DF314F">
        <w:rPr>
          <w:rFonts w:ascii="Arial" w:hAnsi="Arial" w:cs="Arial"/>
          <w:b/>
        </w:rPr>
        <w:lastRenderedPageBreak/>
        <w:t>O B R A Z L O Ž E N J E</w:t>
      </w:r>
    </w:p>
    <w:p w14:paraId="1B00A752" w14:textId="77777777" w:rsidR="00DF314F" w:rsidRPr="00DF314F" w:rsidRDefault="00DF314F" w:rsidP="00DF314F">
      <w:pPr>
        <w:spacing w:after="0" w:line="240" w:lineRule="auto"/>
        <w:jc w:val="both"/>
        <w:rPr>
          <w:rFonts w:ascii="Arial" w:hAnsi="Arial" w:cs="Arial"/>
        </w:rPr>
      </w:pPr>
    </w:p>
    <w:p w14:paraId="031FA259" w14:textId="77777777" w:rsidR="00DF314F" w:rsidRPr="00DF314F" w:rsidRDefault="00DF314F" w:rsidP="00DF314F">
      <w:pPr>
        <w:spacing w:after="0" w:line="240" w:lineRule="auto"/>
        <w:jc w:val="both"/>
        <w:rPr>
          <w:rFonts w:ascii="Arial" w:hAnsi="Arial" w:cs="Arial"/>
        </w:rPr>
      </w:pPr>
    </w:p>
    <w:p w14:paraId="6FA3F497" w14:textId="77777777" w:rsidR="00DF314F" w:rsidRPr="00DF314F" w:rsidRDefault="00DF314F" w:rsidP="00DF314F">
      <w:pPr>
        <w:spacing w:after="0" w:line="240" w:lineRule="auto"/>
        <w:jc w:val="both"/>
        <w:rPr>
          <w:rFonts w:ascii="Arial" w:hAnsi="Arial" w:cs="Arial"/>
        </w:rPr>
      </w:pPr>
    </w:p>
    <w:p w14:paraId="7FEB30E7" w14:textId="77777777" w:rsidR="00DF314F" w:rsidRPr="00DF314F" w:rsidRDefault="00DF314F" w:rsidP="00DF314F">
      <w:pPr>
        <w:spacing w:after="0" w:line="240" w:lineRule="auto"/>
        <w:jc w:val="both"/>
        <w:rPr>
          <w:rFonts w:ascii="Arial" w:hAnsi="Arial" w:cs="Arial"/>
          <w:b/>
        </w:rPr>
      </w:pPr>
      <w:r w:rsidRPr="00DF314F">
        <w:rPr>
          <w:rFonts w:ascii="Arial" w:hAnsi="Arial" w:cs="Arial"/>
          <w:b/>
        </w:rPr>
        <w:t>I.  USTAVNI OSNOV</w:t>
      </w:r>
    </w:p>
    <w:p w14:paraId="7CBFFBFC" w14:textId="77777777" w:rsidR="00DF314F" w:rsidRPr="00DF314F" w:rsidRDefault="00DF314F" w:rsidP="00DF314F">
      <w:pPr>
        <w:spacing w:after="0" w:line="240" w:lineRule="auto"/>
        <w:jc w:val="both"/>
        <w:rPr>
          <w:rFonts w:ascii="Arial" w:hAnsi="Arial" w:cs="Arial"/>
          <w:b/>
        </w:rPr>
      </w:pPr>
    </w:p>
    <w:p w14:paraId="6C32EC4E" w14:textId="77777777" w:rsidR="00DF314F" w:rsidRPr="00DF314F" w:rsidRDefault="00DF314F" w:rsidP="00DF314F">
      <w:pPr>
        <w:spacing w:after="0" w:line="240" w:lineRule="auto"/>
        <w:jc w:val="both"/>
        <w:rPr>
          <w:rFonts w:ascii="Arial" w:hAnsi="Arial" w:cs="Arial"/>
        </w:rPr>
      </w:pPr>
      <w:r w:rsidRPr="00DF314F">
        <w:rPr>
          <w:rFonts w:ascii="Arial" w:hAnsi="Arial" w:cs="Arial"/>
        </w:rPr>
        <w:t>Ustavni osnov za donošenje ovog zakona sadržan je u odredbi člana 16 tačka 5 Ustava Crne Gore, kojom je propisano da se zakonom, u skladu sa Ustavom, uređuju pitanja od interesa za Crnu Goru.</w:t>
      </w:r>
    </w:p>
    <w:p w14:paraId="78A04C9E" w14:textId="554F4B1B" w:rsidR="00DF314F" w:rsidRDefault="00DF314F" w:rsidP="00DF314F">
      <w:pPr>
        <w:spacing w:after="0" w:line="240" w:lineRule="auto"/>
        <w:jc w:val="both"/>
        <w:rPr>
          <w:rFonts w:ascii="Arial" w:hAnsi="Arial" w:cs="Arial"/>
        </w:rPr>
      </w:pPr>
    </w:p>
    <w:p w14:paraId="5E0140F8" w14:textId="77777777" w:rsidR="00A02054" w:rsidRPr="00DF314F" w:rsidRDefault="00A02054" w:rsidP="00DF314F">
      <w:pPr>
        <w:spacing w:after="0" w:line="240" w:lineRule="auto"/>
        <w:jc w:val="both"/>
        <w:rPr>
          <w:rFonts w:ascii="Arial" w:hAnsi="Arial" w:cs="Arial"/>
        </w:rPr>
      </w:pPr>
    </w:p>
    <w:p w14:paraId="38A832F9" w14:textId="77777777" w:rsidR="00DF314F" w:rsidRPr="00DF314F" w:rsidRDefault="00DF314F" w:rsidP="00DF314F">
      <w:pPr>
        <w:spacing w:after="0" w:line="240" w:lineRule="auto"/>
        <w:jc w:val="both"/>
        <w:rPr>
          <w:rFonts w:ascii="Arial" w:hAnsi="Arial" w:cs="Arial"/>
        </w:rPr>
      </w:pPr>
    </w:p>
    <w:p w14:paraId="27B851C0" w14:textId="77777777" w:rsidR="00DF314F" w:rsidRPr="00DF314F" w:rsidRDefault="00DF314F" w:rsidP="00DF314F">
      <w:pPr>
        <w:spacing w:after="0" w:line="240" w:lineRule="auto"/>
        <w:jc w:val="both"/>
        <w:rPr>
          <w:rFonts w:ascii="Arial" w:hAnsi="Arial" w:cs="Arial"/>
          <w:b/>
        </w:rPr>
      </w:pPr>
      <w:r w:rsidRPr="00DF314F">
        <w:rPr>
          <w:rFonts w:ascii="Arial" w:hAnsi="Arial" w:cs="Arial"/>
          <w:b/>
        </w:rPr>
        <w:t>II.  RAZLOZI ZA DONOŠENJE ZAKONA</w:t>
      </w:r>
    </w:p>
    <w:p w14:paraId="6524FDAD" w14:textId="77777777" w:rsidR="00DF314F" w:rsidRPr="00DF314F" w:rsidRDefault="00DF314F" w:rsidP="00DF314F">
      <w:pPr>
        <w:spacing w:after="0" w:line="240" w:lineRule="auto"/>
        <w:jc w:val="both"/>
        <w:rPr>
          <w:rFonts w:ascii="Arial" w:hAnsi="Arial" w:cs="Arial"/>
        </w:rPr>
      </w:pPr>
    </w:p>
    <w:p w14:paraId="0F682735" w14:textId="69F715C8" w:rsidR="00E95A7E" w:rsidRPr="00DF314F" w:rsidRDefault="00DF314F" w:rsidP="00E95A7E">
      <w:pPr>
        <w:spacing w:after="0" w:line="240" w:lineRule="auto"/>
        <w:jc w:val="both"/>
        <w:rPr>
          <w:rFonts w:ascii="Arial" w:eastAsia="Calibri" w:hAnsi="Arial" w:cs="Arial"/>
          <w:lang w:eastAsia="bs-Latn-BA"/>
        </w:rPr>
      </w:pPr>
      <w:r w:rsidRPr="00DF314F">
        <w:rPr>
          <w:rFonts w:ascii="Arial" w:eastAsia="Calibri" w:hAnsi="Arial" w:cs="Arial"/>
          <w:lang w:eastAsia="bs-Latn-BA"/>
        </w:rPr>
        <w:t xml:space="preserve">Zakon o </w:t>
      </w:r>
      <w:r>
        <w:rPr>
          <w:rFonts w:ascii="Arial" w:eastAsia="Calibri" w:hAnsi="Arial" w:cs="Arial"/>
          <w:lang w:eastAsia="bs-Latn-BA"/>
        </w:rPr>
        <w:t>građevinskim proizvodima</w:t>
      </w:r>
      <w:r w:rsidRPr="00DF314F">
        <w:rPr>
          <w:rFonts w:ascii="Arial" w:eastAsia="Calibri" w:hAnsi="Arial" w:cs="Arial"/>
          <w:lang w:eastAsia="bs-Latn-BA"/>
        </w:rPr>
        <w:t xml:space="preserve"> ("Službeni list Crne Gore", br. 18/14 </w:t>
      </w:r>
      <w:r>
        <w:rPr>
          <w:rFonts w:ascii="Arial" w:eastAsia="Calibri" w:hAnsi="Arial" w:cs="Arial"/>
          <w:lang w:eastAsia="bs-Latn-BA"/>
        </w:rPr>
        <w:t>i</w:t>
      </w:r>
      <w:r w:rsidRPr="00DF314F">
        <w:rPr>
          <w:rFonts w:ascii="Arial" w:eastAsia="Calibri" w:hAnsi="Arial" w:cs="Arial"/>
          <w:lang w:eastAsia="bs-Latn-BA"/>
        </w:rPr>
        <w:t xml:space="preserve"> 51/17), koji je Skupština Crne Gore donijela </w:t>
      </w:r>
      <w:r>
        <w:rPr>
          <w:rFonts w:ascii="Arial" w:eastAsia="Calibri" w:hAnsi="Arial" w:cs="Arial"/>
          <w:lang w:eastAsia="bs-Latn-BA"/>
        </w:rPr>
        <w:t>aprila</w:t>
      </w:r>
      <w:r w:rsidRPr="00DF314F">
        <w:rPr>
          <w:rFonts w:ascii="Arial" w:eastAsia="Calibri" w:hAnsi="Arial" w:cs="Arial"/>
          <w:lang w:eastAsia="bs-Latn-BA"/>
        </w:rPr>
        <w:t xml:space="preserve"> 201</w:t>
      </w:r>
      <w:r>
        <w:rPr>
          <w:rFonts w:ascii="Arial" w:eastAsia="Calibri" w:hAnsi="Arial" w:cs="Arial"/>
          <w:lang w:eastAsia="bs-Latn-BA"/>
        </w:rPr>
        <w:t>4</w:t>
      </w:r>
      <w:r w:rsidRPr="00DF314F">
        <w:rPr>
          <w:rFonts w:ascii="Arial" w:eastAsia="Calibri" w:hAnsi="Arial" w:cs="Arial"/>
          <w:lang w:eastAsia="bs-Latn-BA"/>
        </w:rPr>
        <w:t>.godine (</w:t>
      </w:r>
      <w:r>
        <w:rPr>
          <w:rFonts w:ascii="Arial" w:eastAsia="Calibri" w:hAnsi="Arial" w:cs="Arial"/>
          <w:lang w:eastAsia="bs-Latn-BA"/>
        </w:rPr>
        <w:t>sa</w:t>
      </w:r>
      <w:r w:rsidRPr="00DF314F">
        <w:rPr>
          <w:rFonts w:ascii="Arial" w:eastAsia="Calibri" w:hAnsi="Arial" w:cs="Arial"/>
          <w:lang w:eastAsia="bs-Latn-BA"/>
        </w:rPr>
        <w:t xml:space="preserve"> izmjen</w:t>
      </w:r>
      <w:r>
        <w:rPr>
          <w:rFonts w:ascii="Arial" w:eastAsia="Calibri" w:hAnsi="Arial" w:cs="Arial"/>
          <w:lang w:eastAsia="bs-Latn-BA"/>
        </w:rPr>
        <w:t>ama i dopunama iz avgusta</w:t>
      </w:r>
      <w:r w:rsidRPr="00DF314F">
        <w:rPr>
          <w:rFonts w:ascii="Arial" w:eastAsia="Calibri" w:hAnsi="Arial" w:cs="Arial"/>
          <w:lang w:eastAsia="bs-Latn-BA"/>
        </w:rPr>
        <w:t xml:space="preserve"> 201</w:t>
      </w:r>
      <w:r>
        <w:rPr>
          <w:rFonts w:ascii="Arial" w:eastAsia="Calibri" w:hAnsi="Arial" w:cs="Arial"/>
          <w:lang w:eastAsia="bs-Latn-BA"/>
        </w:rPr>
        <w:t>7</w:t>
      </w:r>
      <w:r w:rsidRPr="00DF314F">
        <w:rPr>
          <w:rFonts w:ascii="Arial" w:eastAsia="Calibri" w:hAnsi="Arial" w:cs="Arial"/>
          <w:lang w:eastAsia="bs-Latn-BA"/>
        </w:rPr>
        <w:t xml:space="preserve">.godine) je krovni legislativni akt u oblasti </w:t>
      </w:r>
      <w:r w:rsidR="00E95A7E">
        <w:rPr>
          <w:rFonts w:ascii="Arial" w:eastAsia="Calibri" w:hAnsi="Arial" w:cs="Arial"/>
          <w:lang w:eastAsia="bs-Latn-BA"/>
        </w:rPr>
        <w:t>građevinskih proizvoda</w:t>
      </w:r>
      <w:r w:rsidRPr="00DF314F">
        <w:rPr>
          <w:rFonts w:ascii="Arial" w:eastAsia="Calibri" w:hAnsi="Arial" w:cs="Arial"/>
          <w:lang w:eastAsia="bs-Latn-BA"/>
        </w:rPr>
        <w:t>.</w:t>
      </w:r>
      <w:r w:rsidR="00E95A7E" w:rsidRPr="00E95A7E">
        <w:rPr>
          <w:rFonts w:ascii="Arial" w:eastAsia="Calibri" w:hAnsi="Arial" w:cs="Arial"/>
          <w:lang w:eastAsia="bs-Latn-BA"/>
        </w:rPr>
        <w:t xml:space="preserve"> </w:t>
      </w:r>
      <w:r w:rsidR="00E95A7E" w:rsidRPr="00DF314F">
        <w:rPr>
          <w:rFonts w:ascii="Arial" w:eastAsia="Calibri" w:hAnsi="Arial" w:cs="Arial"/>
          <w:lang w:eastAsia="bs-Latn-BA"/>
        </w:rPr>
        <w:t>Donošenje</w:t>
      </w:r>
      <w:r w:rsidR="00E95A7E">
        <w:rPr>
          <w:rFonts w:ascii="Arial" w:eastAsia="Calibri" w:hAnsi="Arial" w:cs="Arial"/>
          <w:lang w:eastAsia="bs-Latn-BA"/>
        </w:rPr>
        <w:t>m navedenog</w:t>
      </w:r>
      <w:r w:rsidR="00E95A7E" w:rsidRPr="00DF314F">
        <w:rPr>
          <w:rFonts w:ascii="Arial" w:eastAsia="Calibri" w:hAnsi="Arial" w:cs="Arial"/>
          <w:lang w:eastAsia="bs-Latn-BA"/>
        </w:rPr>
        <w:t xml:space="preserve"> </w:t>
      </w:r>
      <w:r w:rsidR="00E95A7E">
        <w:rPr>
          <w:rFonts w:ascii="Arial" w:eastAsia="Calibri" w:hAnsi="Arial" w:cs="Arial"/>
          <w:lang w:eastAsia="bs-Latn-BA"/>
        </w:rPr>
        <w:t>z</w:t>
      </w:r>
      <w:r w:rsidR="00E95A7E" w:rsidRPr="00DF314F">
        <w:rPr>
          <w:rFonts w:ascii="Arial" w:eastAsia="Calibri" w:hAnsi="Arial" w:cs="Arial"/>
          <w:lang w:eastAsia="bs-Latn-BA"/>
        </w:rPr>
        <w:t>akona stvor</w:t>
      </w:r>
      <w:r w:rsidR="00E95A7E">
        <w:rPr>
          <w:rFonts w:ascii="Arial" w:eastAsia="Calibri" w:hAnsi="Arial" w:cs="Arial"/>
          <w:lang w:eastAsia="bs-Latn-BA"/>
        </w:rPr>
        <w:t>en</w:t>
      </w:r>
      <w:r w:rsidR="00E95A7E" w:rsidRPr="00DF314F">
        <w:rPr>
          <w:rFonts w:ascii="Arial" w:eastAsia="Calibri" w:hAnsi="Arial" w:cs="Arial"/>
          <w:lang w:eastAsia="bs-Latn-BA"/>
        </w:rPr>
        <w:t xml:space="preserve"> </w:t>
      </w:r>
      <w:r w:rsidR="00E95A7E">
        <w:rPr>
          <w:rFonts w:ascii="Arial" w:eastAsia="Calibri" w:hAnsi="Arial" w:cs="Arial"/>
          <w:lang w:eastAsia="bs-Latn-BA"/>
        </w:rPr>
        <w:t xml:space="preserve">je </w:t>
      </w:r>
      <w:r w:rsidR="00E95A7E" w:rsidRPr="00DF314F">
        <w:rPr>
          <w:rFonts w:ascii="Arial" w:eastAsia="Calibri" w:hAnsi="Arial" w:cs="Arial"/>
          <w:lang w:eastAsia="bs-Latn-BA"/>
        </w:rPr>
        <w:t xml:space="preserve">zakonski okvir </w:t>
      </w:r>
      <w:r w:rsidR="00E95A7E">
        <w:rPr>
          <w:rFonts w:ascii="Arial" w:eastAsia="Calibri" w:hAnsi="Arial" w:cs="Arial"/>
          <w:lang w:eastAsia="bs-Latn-BA"/>
        </w:rPr>
        <w:t>za</w:t>
      </w:r>
      <w:r w:rsidR="00E95A7E" w:rsidRPr="00DF314F">
        <w:rPr>
          <w:rFonts w:ascii="Arial" w:eastAsia="Calibri" w:hAnsi="Arial" w:cs="Arial"/>
          <w:lang w:eastAsia="bs-Latn-BA"/>
        </w:rPr>
        <w:t xml:space="preserve"> propis</w:t>
      </w:r>
      <w:r w:rsidR="00E95A7E">
        <w:rPr>
          <w:rFonts w:ascii="Arial" w:eastAsia="Calibri" w:hAnsi="Arial" w:cs="Arial"/>
          <w:lang w:eastAsia="bs-Latn-BA"/>
        </w:rPr>
        <w:t>ivanje</w:t>
      </w:r>
      <w:r w:rsidR="00E95A7E" w:rsidRPr="00DF314F">
        <w:rPr>
          <w:rFonts w:ascii="Arial" w:eastAsia="Calibri" w:hAnsi="Arial" w:cs="Arial"/>
          <w:lang w:eastAsia="bs-Latn-BA"/>
        </w:rPr>
        <w:t xml:space="preserve"> uslov</w:t>
      </w:r>
      <w:r w:rsidR="00E95A7E">
        <w:rPr>
          <w:rFonts w:ascii="Arial" w:eastAsia="Calibri" w:hAnsi="Arial" w:cs="Arial"/>
          <w:lang w:eastAsia="bs-Latn-BA"/>
        </w:rPr>
        <w:t>a</w:t>
      </w:r>
      <w:r w:rsidR="00E95A7E" w:rsidRPr="00DF314F">
        <w:rPr>
          <w:rFonts w:ascii="Arial" w:eastAsia="Calibri" w:hAnsi="Arial" w:cs="Arial"/>
          <w:lang w:eastAsia="bs-Latn-BA"/>
        </w:rPr>
        <w:t>, postupak</w:t>
      </w:r>
      <w:r w:rsidR="00E95A7E">
        <w:rPr>
          <w:rFonts w:ascii="Arial" w:eastAsia="Calibri" w:hAnsi="Arial" w:cs="Arial"/>
          <w:lang w:eastAsia="bs-Latn-BA"/>
        </w:rPr>
        <w:t>a i procedura</w:t>
      </w:r>
      <w:r w:rsidR="00E95A7E" w:rsidRPr="00DF314F">
        <w:rPr>
          <w:rFonts w:ascii="Arial" w:eastAsia="Calibri" w:hAnsi="Arial" w:cs="Arial"/>
          <w:lang w:eastAsia="bs-Latn-BA"/>
        </w:rPr>
        <w:t xml:space="preserve"> ocjenjivanja svojstava i dokazivanj</w:t>
      </w:r>
      <w:r w:rsidR="00E95A7E">
        <w:rPr>
          <w:rFonts w:ascii="Arial" w:eastAsia="Calibri" w:hAnsi="Arial" w:cs="Arial"/>
          <w:lang w:eastAsia="bs-Latn-BA"/>
        </w:rPr>
        <w:t>a</w:t>
      </w:r>
      <w:r w:rsidR="00E95A7E" w:rsidRPr="00DF314F">
        <w:rPr>
          <w:rFonts w:ascii="Arial" w:eastAsia="Calibri" w:hAnsi="Arial" w:cs="Arial"/>
          <w:lang w:eastAsia="bs-Latn-BA"/>
        </w:rPr>
        <w:t xml:space="preserve"> upotrebljivosti građevinskih proizvoda u Crnoj Gori, kao uslova za njihovo stavljanje na tržište i upotrebu u mjeri potrebnoj za ispunjenje osnovnih zahtjeva za objekte</w:t>
      </w:r>
      <w:r w:rsidR="00E95A7E">
        <w:rPr>
          <w:rFonts w:ascii="Arial" w:eastAsia="Calibri" w:hAnsi="Arial" w:cs="Arial"/>
          <w:lang w:eastAsia="bs-Latn-BA"/>
        </w:rPr>
        <w:t>, određenih posebnim propisima, a sve u</w:t>
      </w:r>
      <w:r w:rsidR="00E95A7E" w:rsidRPr="00DF314F">
        <w:rPr>
          <w:rFonts w:ascii="Arial" w:hAnsi="Arial" w:cs="Arial"/>
        </w:rPr>
        <w:t xml:space="preserve"> cilju realizacije opredjeljenja Crne Gore </w:t>
      </w:r>
      <w:r w:rsidR="00E95A7E">
        <w:rPr>
          <w:rFonts w:ascii="Arial" w:hAnsi="Arial" w:cs="Arial"/>
        </w:rPr>
        <w:t>da se</w:t>
      </w:r>
      <w:r w:rsidR="00E95A7E" w:rsidRPr="00DF314F">
        <w:rPr>
          <w:rFonts w:ascii="Arial" w:hAnsi="Arial" w:cs="Arial"/>
        </w:rPr>
        <w:t xml:space="preserve"> uključi</w:t>
      </w:r>
      <w:r w:rsidR="00E95A7E">
        <w:rPr>
          <w:rFonts w:ascii="Arial" w:hAnsi="Arial" w:cs="Arial"/>
        </w:rPr>
        <w:t xml:space="preserve"> u evropske integracije</w:t>
      </w:r>
      <w:r w:rsidR="00E95A7E" w:rsidRPr="00DF314F">
        <w:rPr>
          <w:rFonts w:ascii="Arial" w:hAnsi="Arial" w:cs="Arial"/>
        </w:rPr>
        <w:t>.</w:t>
      </w:r>
    </w:p>
    <w:p w14:paraId="1E63ABD9" w14:textId="3BCB0410" w:rsidR="00DF314F" w:rsidRPr="00DF314F" w:rsidRDefault="00DF314F" w:rsidP="00DF314F">
      <w:pPr>
        <w:spacing w:after="0" w:line="240" w:lineRule="auto"/>
        <w:jc w:val="both"/>
        <w:rPr>
          <w:rFonts w:ascii="Arial" w:eastAsia="Calibri" w:hAnsi="Arial" w:cs="Arial"/>
          <w:lang w:eastAsia="bs-Latn-BA"/>
        </w:rPr>
      </w:pPr>
    </w:p>
    <w:p w14:paraId="588ECCEA" w14:textId="05703BEF" w:rsidR="003E7B36" w:rsidRDefault="00D473C5" w:rsidP="00DF314F">
      <w:pPr>
        <w:spacing w:after="0" w:line="240" w:lineRule="auto"/>
        <w:jc w:val="both"/>
        <w:rPr>
          <w:rFonts w:ascii="Arial" w:eastAsia="Calibri" w:hAnsi="Arial" w:cs="Arial"/>
          <w:lang w:eastAsia="bs-Latn-BA"/>
        </w:rPr>
      </w:pPr>
      <w:r>
        <w:rPr>
          <w:rFonts w:ascii="Arial" w:eastAsia="Calibri" w:hAnsi="Arial" w:cs="Arial"/>
          <w:lang w:eastAsia="bs-Latn-BA"/>
        </w:rPr>
        <w:t xml:space="preserve">Primjedbe Evropske komisije na tekst navedenog zakona, u smislu njegove usaglašenosti sa Regulativom </w:t>
      </w:r>
      <w:r w:rsidRPr="00D473C5">
        <w:rPr>
          <w:rFonts w:ascii="Arial" w:eastAsia="Calibri" w:hAnsi="Arial" w:cs="Arial"/>
          <w:lang w:eastAsia="bs-Latn-BA"/>
        </w:rPr>
        <w:t xml:space="preserve">broj 305/2011 Evropskog parlamenta i savjeta od 9. </w:t>
      </w:r>
      <w:r w:rsidR="000B5329">
        <w:rPr>
          <w:rFonts w:ascii="Arial" w:eastAsia="Calibri" w:hAnsi="Arial" w:cs="Arial"/>
          <w:lang w:eastAsia="bs-Latn-BA"/>
        </w:rPr>
        <w:t>m</w:t>
      </w:r>
      <w:r w:rsidR="000B5329" w:rsidRPr="00D473C5">
        <w:rPr>
          <w:rFonts w:ascii="Arial" w:eastAsia="Calibri" w:hAnsi="Arial" w:cs="Arial"/>
          <w:lang w:eastAsia="bs-Latn-BA"/>
        </w:rPr>
        <w:t xml:space="preserve">arta </w:t>
      </w:r>
      <w:r w:rsidRPr="00D473C5">
        <w:rPr>
          <w:rFonts w:ascii="Arial" w:eastAsia="Calibri" w:hAnsi="Arial" w:cs="Arial"/>
          <w:lang w:eastAsia="bs-Latn-BA"/>
        </w:rPr>
        <w:t>2011.godine</w:t>
      </w:r>
      <w:r>
        <w:rPr>
          <w:rFonts w:ascii="Arial" w:eastAsia="Calibri" w:hAnsi="Arial" w:cs="Arial"/>
          <w:lang w:eastAsia="bs-Latn-BA"/>
        </w:rPr>
        <w:t xml:space="preserve">, Crna Gora je dobila </w:t>
      </w:r>
      <w:r w:rsidR="00E057E1">
        <w:rPr>
          <w:rFonts w:ascii="Arial" w:eastAsia="Calibri" w:hAnsi="Arial" w:cs="Arial"/>
          <w:lang w:eastAsia="bs-Latn-BA"/>
        </w:rPr>
        <w:t>tek 2019.godine, nakon čega su uslijedile konsultacije sa ekspertima iz EU, kako bi se dobijene primjedbe na prihvatljiv način za Crnu Goru</w:t>
      </w:r>
      <w:r w:rsidR="003E7B36">
        <w:rPr>
          <w:rFonts w:ascii="Arial" w:eastAsia="Calibri" w:hAnsi="Arial" w:cs="Arial"/>
          <w:lang w:eastAsia="bs-Latn-BA"/>
        </w:rPr>
        <w:t>,</w:t>
      </w:r>
      <w:r w:rsidR="00E057E1">
        <w:rPr>
          <w:rFonts w:ascii="Arial" w:eastAsia="Calibri" w:hAnsi="Arial" w:cs="Arial"/>
          <w:lang w:eastAsia="bs-Latn-BA"/>
        </w:rPr>
        <w:t xml:space="preserve"> ugradile u</w:t>
      </w:r>
      <w:r w:rsidR="003E7B36">
        <w:rPr>
          <w:rFonts w:ascii="Arial" w:eastAsia="Calibri" w:hAnsi="Arial" w:cs="Arial"/>
          <w:lang w:eastAsia="bs-Latn-BA"/>
        </w:rPr>
        <w:t xml:space="preserve"> tekst Izmjena i dopuna Zakona o građevinskim proizvodima.</w:t>
      </w:r>
    </w:p>
    <w:p w14:paraId="50AE4C43" w14:textId="77777777" w:rsidR="003E7B36" w:rsidRDefault="003E7B36" w:rsidP="00DF314F">
      <w:pPr>
        <w:spacing w:after="0" w:line="240" w:lineRule="auto"/>
        <w:jc w:val="both"/>
        <w:rPr>
          <w:rFonts w:ascii="Arial" w:eastAsia="Calibri" w:hAnsi="Arial" w:cs="Arial"/>
          <w:lang w:eastAsia="bs-Latn-BA"/>
        </w:rPr>
      </w:pPr>
    </w:p>
    <w:p w14:paraId="35DEE4C0" w14:textId="41F79940" w:rsidR="006E73E8" w:rsidRPr="006E73E8" w:rsidRDefault="003E7B36" w:rsidP="006E73E8">
      <w:pPr>
        <w:spacing w:after="0" w:line="240" w:lineRule="auto"/>
        <w:jc w:val="both"/>
        <w:rPr>
          <w:rFonts w:ascii="Arial" w:eastAsia="Calibri" w:hAnsi="Arial" w:cs="Arial"/>
          <w:lang w:eastAsia="bs-Latn-BA"/>
        </w:rPr>
      </w:pPr>
      <w:r>
        <w:rPr>
          <w:rFonts w:ascii="Arial" w:eastAsia="Calibri" w:hAnsi="Arial" w:cs="Arial"/>
          <w:lang w:eastAsia="bs-Latn-BA"/>
        </w:rPr>
        <w:t xml:space="preserve">Suštinska primjedba Evropske komisije je bila da </w:t>
      </w:r>
      <w:r w:rsidRPr="003E7B36">
        <w:rPr>
          <w:rFonts w:ascii="Arial" w:eastAsia="Calibri" w:hAnsi="Arial" w:cs="Arial"/>
          <w:lang w:eastAsia="bs-Latn-BA"/>
        </w:rPr>
        <w:t>Regulativ</w:t>
      </w:r>
      <w:r>
        <w:rPr>
          <w:rFonts w:ascii="Arial" w:eastAsia="Calibri" w:hAnsi="Arial" w:cs="Arial"/>
          <w:lang w:eastAsia="bs-Latn-BA"/>
        </w:rPr>
        <w:t>a</w:t>
      </w:r>
      <w:r w:rsidRPr="003E7B36">
        <w:rPr>
          <w:rFonts w:ascii="Arial" w:eastAsia="Calibri" w:hAnsi="Arial" w:cs="Arial"/>
          <w:lang w:eastAsia="bs-Latn-BA"/>
        </w:rPr>
        <w:t xml:space="preserve"> broj 305/2011</w:t>
      </w:r>
      <w:r>
        <w:rPr>
          <w:rFonts w:ascii="Arial" w:eastAsia="Calibri" w:hAnsi="Arial" w:cs="Arial"/>
          <w:lang w:eastAsia="bs-Latn-BA"/>
        </w:rPr>
        <w:t>,</w:t>
      </w:r>
      <w:r w:rsidRPr="003E7B36">
        <w:rPr>
          <w:rFonts w:ascii="Arial" w:eastAsia="Calibri" w:hAnsi="Arial" w:cs="Arial"/>
          <w:lang w:eastAsia="bs-Latn-BA"/>
        </w:rPr>
        <w:t xml:space="preserve"> obuhvata samo uslove za stavljanje na tržište</w:t>
      </w:r>
      <w:r>
        <w:rPr>
          <w:rFonts w:ascii="Arial" w:eastAsia="Calibri" w:hAnsi="Arial" w:cs="Arial"/>
          <w:lang w:eastAsia="bs-Latn-BA"/>
        </w:rPr>
        <w:t xml:space="preserve">, odnosno </w:t>
      </w:r>
      <w:r w:rsidRPr="003E7B36">
        <w:rPr>
          <w:rFonts w:ascii="Arial" w:eastAsia="Calibri" w:hAnsi="Arial" w:cs="Arial"/>
          <w:lang w:eastAsia="bs-Latn-BA"/>
        </w:rPr>
        <w:t xml:space="preserve">stavljanje na raspolaganje građevinskih proizvoda na tržištu utvrđivanjem </w:t>
      </w:r>
      <w:r w:rsidRPr="006E73E8">
        <w:rPr>
          <w:rFonts w:ascii="Arial" w:eastAsia="Calibri" w:hAnsi="Arial" w:cs="Arial"/>
          <w:b/>
          <w:lang w:eastAsia="bs-Latn-BA"/>
        </w:rPr>
        <w:t>usaglašenih pravila o načinu procjene i deklarisanja građevinskih proizvoda i CE označavanje građevinskih proizvoda</w:t>
      </w:r>
      <w:r w:rsidRPr="003E7B36">
        <w:rPr>
          <w:rFonts w:ascii="Arial" w:eastAsia="Calibri" w:hAnsi="Arial" w:cs="Arial"/>
          <w:lang w:eastAsia="bs-Latn-BA"/>
        </w:rPr>
        <w:t>. Posebno, Regulativ</w:t>
      </w:r>
      <w:r>
        <w:rPr>
          <w:rFonts w:ascii="Arial" w:eastAsia="Calibri" w:hAnsi="Arial" w:cs="Arial"/>
          <w:lang w:eastAsia="bs-Latn-BA"/>
        </w:rPr>
        <w:t>a</w:t>
      </w:r>
      <w:r w:rsidRPr="003E7B36">
        <w:rPr>
          <w:rFonts w:ascii="Arial" w:eastAsia="Calibri" w:hAnsi="Arial" w:cs="Arial"/>
          <w:lang w:eastAsia="bs-Latn-BA"/>
        </w:rPr>
        <w:t xml:space="preserve"> broj 305/2011 ne obuhvata „primjenljivost građevinskih proizvoda“ niti njihovu „upotrebu“ u EU, </w:t>
      </w:r>
      <w:r>
        <w:rPr>
          <w:rFonts w:ascii="Arial" w:eastAsia="Calibri" w:hAnsi="Arial" w:cs="Arial"/>
          <w:lang w:eastAsia="bs-Latn-BA"/>
        </w:rPr>
        <w:t xml:space="preserve">odnosno navedena </w:t>
      </w:r>
      <w:r w:rsidRPr="003E7B36">
        <w:rPr>
          <w:rFonts w:ascii="Arial" w:eastAsia="Calibri" w:hAnsi="Arial" w:cs="Arial"/>
          <w:lang w:eastAsia="bs-Latn-BA"/>
        </w:rPr>
        <w:t xml:space="preserve">pitanja su ostavljena </w:t>
      </w:r>
      <w:r w:rsidR="006E73E8">
        <w:rPr>
          <w:rFonts w:ascii="Arial" w:eastAsia="Calibri" w:hAnsi="Arial" w:cs="Arial"/>
          <w:lang w:eastAsia="bs-Latn-BA"/>
        </w:rPr>
        <w:t>državama</w:t>
      </w:r>
      <w:r w:rsidRPr="003E7B36">
        <w:rPr>
          <w:rFonts w:ascii="Arial" w:eastAsia="Calibri" w:hAnsi="Arial" w:cs="Arial"/>
          <w:lang w:eastAsia="bs-Latn-BA"/>
        </w:rPr>
        <w:t xml:space="preserve"> članicama</w:t>
      </w:r>
      <w:r>
        <w:rPr>
          <w:rFonts w:ascii="Arial" w:eastAsia="Calibri" w:hAnsi="Arial" w:cs="Arial"/>
          <w:lang w:eastAsia="bs-Latn-BA"/>
        </w:rPr>
        <w:t xml:space="preserve"> da ih urede nacionalnim propisima</w:t>
      </w:r>
      <w:r w:rsidR="006E73E8">
        <w:rPr>
          <w:rFonts w:ascii="Arial" w:eastAsia="Calibri" w:hAnsi="Arial" w:cs="Arial"/>
          <w:lang w:eastAsia="bs-Latn-BA"/>
        </w:rPr>
        <w:t>. Naročito je ostavljeno državama</w:t>
      </w:r>
      <w:r w:rsidRPr="003E7B36">
        <w:rPr>
          <w:rFonts w:ascii="Arial" w:eastAsia="Calibri" w:hAnsi="Arial" w:cs="Arial"/>
          <w:lang w:eastAsia="bs-Latn-BA"/>
        </w:rPr>
        <w:t xml:space="preserve"> članicama da utvrde uslove za građevinske radove, pri čemu </w:t>
      </w:r>
      <w:r w:rsidR="006E73E8">
        <w:rPr>
          <w:rFonts w:ascii="Arial" w:eastAsia="Calibri" w:hAnsi="Arial" w:cs="Arial"/>
          <w:lang w:eastAsia="bs-Latn-BA"/>
        </w:rPr>
        <w:t xml:space="preserve">se </w:t>
      </w:r>
      <w:r w:rsidRPr="003E7B36">
        <w:rPr>
          <w:rFonts w:ascii="Arial" w:eastAsia="Calibri" w:hAnsi="Arial" w:cs="Arial"/>
          <w:lang w:eastAsia="bs-Latn-BA"/>
        </w:rPr>
        <w:t>moraju poštovati usaglašen</w:t>
      </w:r>
      <w:r w:rsidR="006E73E8">
        <w:rPr>
          <w:rFonts w:ascii="Arial" w:eastAsia="Calibri" w:hAnsi="Arial" w:cs="Arial"/>
          <w:lang w:eastAsia="bs-Latn-BA"/>
        </w:rPr>
        <w:t>i</w:t>
      </w:r>
      <w:r w:rsidRPr="003E7B36">
        <w:rPr>
          <w:rFonts w:ascii="Arial" w:eastAsia="Calibri" w:hAnsi="Arial" w:cs="Arial"/>
          <w:lang w:eastAsia="bs-Latn-BA"/>
        </w:rPr>
        <w:t xml:space="preserve"> standard</w:t>
      </w:r>
      <w:r w:rsidR="006E73E8">
        <w:rPr>
          <w:rFonts w:ascii="Arial" w:eastAsia="Calibri" w:hAnsi="Arial" w:cs="Arial"/>
          <w:lang w:eastAsia="bs-Latn-BA"/>
        </w:rPr>
        <w:t>i</w:t>
      </w:r>
      <w:r w:rsidRPr="003E7B36">
        <w:rPr>
          <w:rFonts w:ascii="Arial" w:eastAsia="Calibri" w:hAnsi="Arial" w:cs="Arial"/>
          <w:lang w:eastAsia="bs-Latn-BA"/>
        </w:rPr>
        <w:t xml:space="preserve">. </w:t>
      </w:r>
      <w:r w:rsidR="006E73E8">
        <w:rPr>
          <w:rFonts w:ascii="Arial" w:eastAsia="Calibri" w:hAnsi="Arial" w:cs="Arial"/>
          <w:lang w:eastAsia="bs-Latn-BA"/>
        </w:rPr>
        <w:t xml:space="preserve">Navedeno znači da na nivou EU sve njene članice direktno primjenjuju </w:t>
      </w:r>
      <w:r w:rsidR="006E73E8" w:rsidRPr="006E73E8">
        <w:rPr>
          <w:rFonts w:ascii="Arial" w:eastAsia="Calibri" w:hAnsi="Arial" w:cs="Arial"/>
          <w:lang w:eastAsia="bs-Latn-BA"/>
        </w:rPr>
        <w:t>Regulativ</w:t>
      </w:r>
      <w:r w:rsidR="006E73E8">
        <w:rPr>
          <w:rFonts w:ascii="Arial" w:eastAsia="Calibri" w:hAnsi="Arial" w:cs="Arial"/>
          <w:lang w:eastAsia="bs-Latn-BA"/>
        </w:rPr>
        <w:t>u</w:t>
      </w:r>
      <w:r w:rsidR="006E73E8" w:rsidRPr="006E73E8">
        <w:rPr>
          <w:rFonts w:ascii="Arial" w:eastAsia="Calibri" w:hAnsi="Arial" w:cs="Arial"/>
          <w:lang w:eastAsia="bs-Latn-BA"/>
        </w:rPr>
        <w:t xml:space="preserve"> broj 305/2011</w:t>
      </w:r>
      <w:r w:rsidR="006E73E8">
        <w:rPr>
          <w:rFonts w:ascii="Arial" w:eastAsia="Calibri" w:hAnsi="Arial" w:cs="Arial"/>
          <w:lang w:eastAsia="bs-Latn-BA"/>
        </w:rPr>
        <w:t>, a pitanja koja nijesu riješena tom regulativom dodatno uređuju nacionalnim zakonodavstvom.</w:t>
      </w:r>
    </w:p>
    <w:p w14:paraId="19F60562" w14:textId="77777777" w:rsidR="006E73E8" w:rsidRDefault="006E73E8" w:rsidP="003E7B36">
      <w:pPr>
        <w:spacing w:after="0" w:line="240" w:lineRule="auto"/>
        <w:jc w:val="both"/>
        <w:rPr>
          <w:rFonts w:ascii="Arial" w:eastAsia="Calibri" w:hAnsi="Arial" w:cs="Arial"/>
          <w:lang w:eastAsia="bs-Latn-BA"/>
        </w:rPr>
      </w:pPr>
    </w:p>
    <w:p w14:paraId="06B97F0B" w14:textId="5C5DB4AD" w:rsidR="0016098E" w:rsidRDefault="0016098E" w:rsidP="0016098E">
      <w:pPr>
        <w:spacing w:after="0" w:line="240" w:lineRule="auto"/>
        <w:jc w:val="both"/>
        <w:rPr>
          <w:rFonts w:ascii="Arial" w:eastAsia="Calibri" w:hAnsi="Arial" w:cs="Arial"/>
          <w:lang w:eastAsia="bs-Latn-BA"/>
        </w:rPr>
      </w:pPr>
      <w:r w:rsidRPr="0016098E">
        <w:rPr>
          <w:rFonts w:ascii="Arial" w:eastAsia="Calibri" w:hAnsi="Arial" w:cs="Arial"/>
          <w:lang w:eastAsia="bs-Latn-BA"/>
        </w:rPr>
        <w:t>Priroda Regulative broj 305/2011 je takva da je usko vezana za jedinstveno EU tržište, pa samim tim njeno suštinsko transponovanje u crnogorski pravni sistem nije ni moguće zbog same činjenice da crnogorsko tržište nije jedinstveno i integralno sa EU tržištem. Naime, Regulativa može da Crnoj Gori posluži kao ogledni primjer da po sličam/identičnim uslovima i procedurama stavi na crnogorsko tržište građevinske proizvode proizvedene izvan EU, bilo da su proizvedeni u Crnoj Gori, bilo izvan Crne Gore (isključujući EU). Tako da u suštini, cjelokupni Zakon o građevinskim proizvodima, iako na prvi pogled bi se zaključilo da je njime transponovana Regulativa o građevinskim proizvodima, zapravo predstavlja neharmonizovano zakonodavstvo i svojevrsnu pripremu za pravila ponašanja u ovoj oblasti od trenutka kada Crna Gora postane članica evropske zajednice naroda.</w:t>
      </w:r>
    </w:p>
    <w:p w14:paraId="11E929F1" w14:textId="18587FD4" w:rsidR="00944756" w:rsidRDefault="00944756" w:rsidP="0016098E">
      <w:pPr>
        <w:spacing w:after="0" w:line="240" w:lineRule="auto"/>
        <w:jc w:val="both"/>
        <w:rPr>
          <w:rFonts w:ascii="Arial" w:eastAsia="Calibri" w:hAnsi="Arial" w:cs="Arial"/>
          <w:lang w:eastAsia="bs-Latn-BA"/>
        </w:rPr>
      </w:pPr>
    </w:p>
    <w:p w14:paraId="162C974C" w14:textId="011E4E36" w:rsidR="00944756" w:rsidRPr="0016098E" w:rsidRDefault="00944756" w:rsidP="0016098E">
      <w:pPr>
        <w:spacing w:after="0" w:line="240" w:lineRule="auto"/>
        <w:jc w:val="both"/>
        <w:rPr>
          <w:rFonts w:ascii="Arial" w:eastAsia="Calibri" w:hAnsi="Arial" w:cs="Arial"/>
          <w:lang w:eastAsia="bs-Latn-BA"/>
        </w:rPr>
      </w:pPr>
      <w:r>
        <w:rPr>
          <w:rFonts w:ascii="Arial" w:hAnsi="Arial" w:cs="Arial"/>
          <w:lang w:val="sr-Latn-ME"/>
        </w:rPr>
        <w:t>Jedna od primjedbi Evropske komisije odnosila se i na član 62 Zakona o građevinskim proizvodima. Naime, o</w:t>
      </w:r>
      <w:r w:rsidRPr="009234B1">
        <w:rPr>
          <w:rFonts w:ascii="Arial" w:hAnsi="Arial" w:cs="Arial"/>
          <w:lang w:val="sr-Latn-ME"/>
        </w:rPr>
        <w:t xml:space="preserve">dredba člana 62 odnosi se na odredbe ovog zakona koji se tiču stavljanje </w:t>
      </w:r>
      <w:r w:rsidRPr="009234B1">
        <w:rPr>
          <w:rFonts w:ascii="Arial" w:hAnsi="Arial" w:cs="Arial"/>
          <w:lang w:val="sr-Latn-ME"/>
        </w:rPr>
        <w:lastRenderedPageBreak/>
        <w:t xml:space="preserve">znaka usaglašenosti „CE“. Imajući u vidu da zbog toga što crnogorsko tržište nije jedinstveno sa EU tržištem, onemogućeno je stavljanje znaka „CE“ u Crnoj Gori do pristupanja EU i to do trenutka kada će se crnogorsko tržište objediniti sa EU tržištem. Sa druge strane, tačno je da će tog istog momenta sve odredbe zakona koje se tiču Regulative morati staviti van snage, što znači da se ove odredbe ni u jednom trenutku neće primjenjivati, već </w:t>
      </w:r>
      <w:r w:rsidR="00A02054">
        <w:rPr>
          <w:rFonts w:ascii="Arial" w:hAnsi="Arial" w:cs="Arial"/>
          <w:lang w:val="sr-Latn-ME"/>
        </w:rPr>
        <w:t>ć</w:t>
      </w:r>
      <w:r w:rsidRPr="009234B1">
        <w:rPr>
          <w:rFonts w:ascii="Arial" w:hAnsi="Arial" w:cs="Arial"/>
          <w:lang w:val="sr-Latn-ME"/>
        </w:rPr>
        <w:t>e se direktno primjenjivati odredbe Regulative koje su adekvatno prenijete u ovaj zakonski propis. Međutim, ocjenjeno je važno da se u ovom trenutku urede, iz prostog razloga da bi se crnogorsko tržište već upoznalo i pripremilo na obaveze koje ih očekuju u samoj Regulativi i to od trenutka pristupanja Crne Gore Evropskoj uniji.</w:t>
      </w:r>
    </w:p>
    <w:p w14:paraId="0E1E2AB1" w14:textId="77777777" w:rsidR="0016098E" w:rsidRDefault="0016098E" w:rsidP="003E7B36">
      <w:pPr>
        <w:spacing w:after="0" w:line="240" w:lineRule="auto"/>
        <w:jc w:val="both"/>
        <w:rPr>
          <w:rFonts w:ascii="Arial" w:eastAsia="Calibri" w:hAnsi="Arial" w:cs="Arial"/>
          <w:lang w:eastAsia="bs-Latn-BA"/>
        </w:rPr>
      </w:pPr>
    </w:p>
    <w:p w14:paraId="1C52DD19" w14:textId="3B74E266" w:rsidR="003E7B36" w:rsidRPr="003E7B36" w:rsidRDefault="006E73E8" w:rsidP="003E7B36">
      <w:pPr>
        <w:spacing w:after="0" w:line="240" w:lineRule="auto"/>
        <w:jc w:val="both"/>
        <w:rPr>
          <w:rFonts w:ascii="Arial" w:eastAsia="Calibri" w:hAnsi="Arial" w:cs="Arial"/>
          <w:lang w:eastAsia="bs-Latn-BA"/>
        </w:rPr>
      </w:pPr>
      <w:r>
        <w:rPr>
          <w:rFonts w:ascii="Arial" w:eastAsia="Calibri" w:hAnsi="Arial" w:cs="Arial"/>
          <w:lang w:eastAsia="bs-Latn-BA"/>
        </w:rPr>
        <w:t xml:space="preserve">Kako Crna Gora još uvijek nije članica EU, to je Zakonom o građevinskim proizvodima obuhvaćeno i usaglašeno i neusaglašeno područje građevinskih proizvoda, zbog čega je Evropska komisija dala primjedbu da se izvrši </w:t>
      </w:r>
      <w:r w:rsidRPr="006E73E8">
        <w:rPr>
          <w:rFonts w:ascii="Arial" w:eastAsia="Calibri" w:hAnsi="Arial" w:cs="Arial"/>
          <w:lang w:eastAsia="bs-Latn-BA"/>
        </w:rPr>
        <w:t>razdv</w:t>
      </w:r>
      <w:r>
        <w:rPr>
          <w:rFonts w:ascii="Arial" w:eastAsia="Calibri" w:hAnsi="Arial" w:cs="Arial"/>
          <w:lang w:eastAsia="bs-Latn-BA"/>
        </w:rPr>
        <w:t>ajanje</w:t>
      </w:r>
      <w:r w:rsidRPr="006E73E8">
        <w:rPr>
          <w:rFonts w:ascii="Arial" w:eastAsia="Calibri" w:hAnsi="Arial" w:cs="Arial"/>
          <w:lang w:eastAsia="bs-Latn-BA"/>
        </w:rPr>
        <w:t xml:space="preserve"> usaglašeno</w:t>
      </w:r>
      <w:r>
        <w:rPr>
          <w:rFonts w:ascii="Arial" w:eastAsia="Calibri" w:hAnsi="Arial" w:cs="Arial"/>
          <w:lang w:eastAsia="bs-Latn-BA"/>
        </w:rPr>
        <w:t>g</w:t>
      </w:r>
      <w:r w:rsidRPr="006E73E8">
        <w:rPr>
          <w:rFonts w:ascii="Arial" w:eastAsia="Calibri" w:hAnsi="Arial" w:cs="Arial"/>
          <w:lang w:eastAsia="bs-Latn-BA"/>
        </w:rPr>
        <w:t xml:space="preserve"> i neusaglašeno</w:t>
      </w:r>
      <w:r>
        <w:rPr>
          <w:rFonts w:ascii="Arial" w:eastAsia="Calibri" w:hAnsi="Arial" w:cs="Arial"/>
          <w:lang w:eastAsia="bs-Latn-BA"/>
        </w:rPr>
        <w:t>g</w:t>
      </w:r>
      <w:r w:rsidRPr="006E73E8">
        <w:rPr>
          <w:rFonts w:ascii="Arial" w:eastAsia="Calibri" w:hAnsi="Arial" w:cs="Arial"/>
          <w:lang w:eastAsia="bs-Latn-BA"/>
        </w:rPr>
        <w:t xml:space="preserve"> područj</w:t>
      </w:r>
      <w:r>
        <w:rPr>
          <w:rFonts w:ascii="Arial" w:eastAsia="Calibri" w:hAnsi="Arial" w:cs="Arial"/>
          <w:lang w:eastAsia="bs-Latn-BA"/>
        </w:rPr>
        <w:t xml:space="preserve">a, a sve </w:t>
      </w:r>
      <w:r w:rsidRPr="006E73E8">
        <w:rPr>
          <w:rFonts w:ascii="Arial" w:eastAsia="Calibri" w:hAnsi="Arial" w:cs="Arial"/>
          <w:lang w:eastAsia="bs-Latn-BA"/>
        </w:rPr>
        <w:t xml:space="preserve">u svrhu ocjenjivanja zakonodavstva u svijetlu </w:t>
      </w:r>
      <w:r w:rsidR="00E65B68">
        <w:rPr>
          <w:rFonts w:ascii="Arial" w:eastAsia="Calibri" w:hAnsi="Arial" w:cs="Arial"/>
          <w:lang w:eastAsia="bs-Latn-BA"/>
        </w:rPr>
        <w:t>Regulativa broj 305/2011.</w:t>
      </w:r>
      <w:r>
        <w:rPr>
          <w:rFonts w:ascii="Arial" w:eastAsia="Calibri" w:hAnsi="Arial" w:cs="Arial"/>
          <w:lang w:eastAsia="bs-Latn-BA"/>
        </w:rPr>
        <w:t xml:space="preserve">  </w:t>
      </w:r>
    </w:p>
    <w:p w14:paraId="70C45AAD" w14:textId="542E8022" w:rsidR="00DF314F" w:rsidRPr="00DF314F" w:rsidRDefault="00E057E1" w:rsidP="003E7B36">
      <w:pPr>
        <w:spacing w:after="0" w:line="240" w:lineRule="auto"/>
        <w:jc w:val="both"/>
        <w:rPr>
          <w:rFonts w:ascii="Arial" w:eastAsia="Calibri" w:hAnsi="Arial" w:cs="Arial"/>
          <w:lang w:eastAsia="bs-Latn-BA"/>
        </w:rPr>
      </w:pPr>
      <w:r>
        <w:rPr>
          <w:rFonts w:ascii="Arial" w:eastAsia="Calibri" w:hAnsi="Arial" w:cs="Arial"/>
          <w:lang w:eastAsia="bs-Latn-BA"/>
        </w:rPr>
        <w:t xml:space="preserve">  </w:t>
      </w:r>
    </w:p>
    <w:p w14:paraId="7001A0D1" w14:textId="77777777" w:rsidR="00DF314F" w:rsidRPr="00DF314F" w:rsidRDefault="00DF314F" w:rsidP="00DF314F">
      <w:pPr>
        <w:spacing w:after="0" w:line="240" w:lineRule="auto"/>
        <w:jc w:val="both"/>
        <w:rPr>
          <w:rFonts w:ascii="Arial" w:eastAsia="Calibri" w:hAnsi="Arial" w:cs="Arial"/>
          <w:lang w:eastAsia="bs-Latn-BA"/>
        </w:rPr>
      </w:pPr>
    </w:p>
    <w:p w14:paraId="192E5C91" w14:textId="77777777" w:rsidR="00DF314F" w:rsidRPr="00DF314F" w:rsidRDefault="00DF314F" w:rsidP="00DF314F">
      <w:pPr>
        <w:spacing w:after="0" w:line="240" w:lineRule="auto"/>
        <w:jc w:val="both"/>
        <w:rPr>
          <w:rFonts w:ascii="Arial" w:hAnsi="Arial" w:cs="Arial"/>
        </w:rPr>
      </w:pPr>
    </w:p>
    <w:p w14:paraId="22A1D6A2" w14:textId="77777777" w:rsidR="00DF314F" w:rsidRPr="00DF314F" w:rsidRDefault="00DF314F" w:rsidP="00DF314F">
      <w:pPr>
        <w:spacing w:after="0" w:line="240" w:lineRule="auto"/>
        <w:ind w:left="360" w:hanging="360"/>
        <w:jc w:val="both"/>
        <w:rPr>
          <w:rFonts w:ascii="Arial" w:hAnsi="Arial" w:cs="Arial"/>
          <w:b/>
        </w:rPr>
      </w:pPr>
      <w:r w:rsidRPr="00DF314F">
        <w:rPr>
          <w:rFonts w:ascii="Arial" w:hAnsi="Arial" w:cs="Arial"/>
          <w:b/>
        </w:rPr>
        <w:t>III. USAGLAŠENOST SA EVROPSKIM ZAKONODAVSTVOM I POTVRĐENIM MEĐUNARODNIM KONVENCIJAMA</w:t>
      </w:r>
    </w:p>
    <w:p w14:paraId="027D3018" w14:textId="77777777" w:rsidR="00E65B68" w:rsidRDefault="00E65B68" w:rsidP="00E95A7E">
      <w:pPr>
        <w:spacing w:after="0" w:line="240" w:lineRule="auto"/>
        <w:jc w:val="both"/>
        <w:rPr>
          <w:rFonts w:ascii="Arial" w:hAnsi="Arial" w:cs="Arial"/>
          <w:noProof/>
          <w:lang w:val="sr-Cyrl-RS" w:eastAsia="bs-Latn-BA"/>
        </w:rPr>
      </w:pPr>
    </w:p>
    <w:p w14:paraId="5A1131D9" w14:textId="02AB0FB7" w:rsidR="00E95A7E" w:rsidRPr="00DF314F" w:rsidRDefault="00E95A7E" w:rsidP="00E95A7E">
      <w:pPr>
        <w:spacing w:after="0" w:line="240" w:lineRule="auto"/>
        <w:jc w:val="both"/>
        <w:rPr>
          <w:rFonts w:ascii="Arial" w:hAnsi="Arial" w:cs="Arial"/>
          <w:noProof/>
          <w:lang w:val="sr-Latn-RS" w:eastAsia="bs-Latn-BA"/>
        </w:rPr>
      </w:pPr>
      <w:r w:rsidRPr="00DF314F">
        <w:rPr>
          <w:rFonts w:ascii="Arial" w:hAnsi="Arial" w:cs="Arial"/>
          <w:noProof/>
          <w:lang w:val="sr-Cyrl-RS" w:eastAsia="bs-Latn-BA"/>
        </w:rPr>
        <w:t xml:space="preserve">U dijelu sekundardnih izvora prava predmetnu </w:t>
      </w:r>
      <w:r>
        <w:rPr>
          <w:rFonts w:ascii="Arial" w:hAnsi="Arial" w:cs="Arial"/>
          <w:noProof/>
          <w:lang w:val="sr-Latn-ME" w:eastAsia="bs-Latn-BA"/>
        </w:rPr>
        <w:t>oblast građevinskih proizvoda,</w:t>
      </w:r>
      <w:r w:rsidRPr="00DF314F">
        <w:rPr>
          <w:rFonts w:ascii="Arial" w:hAnsi="Arial" w:cs="Arial"/>
          <w:noProof/>
          <w:lang w:val="sr-Cyrl-RS" w:eastAsia="bs-Latn-BA"/>
        </w:rPr>
        <w:t xml:space="preserve"> uređuje Regulativa broj 305/2011 Evropskog parlamenta i savjeta od 9.</w:t>
      </w:r>
      <w:r w:rsidRPr="00DF314F">
        <w:rPr>
          <w:rFonts w:ascii="Arial" w:hAnsi="Arial" w:cs="Arial"/>
          <w:noProof/>
          <w:lang w:val="sr-Latn-ME" w:eastAsia="bs-Latn-BA"/>
        </w:rPr>
        <w:t xml:space="preserve"> </w:t>
      </w:r>
      <w:r w:rsidR="000B5329">
        <w:rPr>
          <w:rFonts w:ascii="Arial" w:hAnsi="Arial" w:cs="Arial"/>
          <w:noProof/>
          <w:lang w:val="sr-Latn-ME" w:eastAsia="bs-Latn-BA"/>
        </w:rPr>
        <w:t>m</w:t>
      </w:r>
      <w:r w:rsidR="000B5329" w:rsidRPr="00DF314F">
        <w:rPr>
          <w:rFonts w:ascii="Arial" w:hAnsi="Arial" w:cs="Arial"/>
          <w:noProof/>
          <w:lang w:val="sr-Cyrl-RS" w:eastAsia="bs-Latn-BA"/>
        </w:rPr>
        <w:t xml:space="preserve">arta </w:t>
      </w:r>
      <w:r w:rsidRPr="00DF314F">
        <w:rPr>
          <w:rFonts w:ascii="Arial" w:hAnsi="Arial" w:cs="Arial"/>
          <w:noProof/>
          <w:lang w:val="sr-Cyrl-RS" w:eastAsia="bs-Latn-BA"/>
        </w:rPr>
        <w:t>2011.god</w:t>
      </w:r>
      <w:r>
        <w:rPr>
          <w:rFonts w:ascii="Arial" w:hAnsi="Arial" w:cs="Arial"/>
          <w:noProof/>
          <w:lang w:val="sr-Latn-ME" w:eastAsia="bs-Latn-BA"/>
        </w:rPr>
        <w:t>ine,</w:t>
      </w:r>
      <w:r w:rsidRPr="00DF314F">
        <w:rPr>
          <w:rFonts w:ascii="Arial" w:hAnsi="Arial" w:cs="Arial"/>
          <w:noProof/>
          <w:lang w:val="sr-Cyrl-RS" w:eastAsia="bs-Latn-BA"/>
        </w:rPr>
        <w:t xml:space="preserve"> koja propisuje uslove stavljanja na tržište i upotrebe građevinskih proizvoda i ukida Direktivu Savjeta 89/106/ЕЕC / Regulation (EU) No 305/2011 of the European Parliament and of the Council of 9 March 2011 laying down harmonised conditions for the marketing of construction products and repealing Council Directive 89/106/</w:t>
      </w:r>
      <w:r w:rsidRPr="00DF314F">
        <w:rPr>
          <w:rFonts w:ascii="Arial" w:hAnsi="Arial" w:cs="Arial"/>
          <w:noProof/>
          <w:lang w:val="sr-Latn-RS" w:eastAsia="bs-Latn-BA"/>
        </w:rPr>
        <w:t>EEC</w:t>
      </w:r>
      <w:r w:rsidRPr="00DF314F">
        <w:rPr>
          <w:rFonts w:ascii="Arial" w:hAnsi="Arial" w:cs="Arial"/>
          <w:noProof/>
          <w:lang w:val="sr-Cyrl-RS" w:eastAsia="bs-Latn-BA"/>
        </w:rPr>
        <w:t>.</w:t>
      </w:r>
      <w:r w:rsidRPr="00DF314F">
        <w:rPr>
          <w:rFonts w:ascii="Arial" w:hAnsi="Arial" w:cs="Arial"/>
          <w:noProof/>
          <w:lang w:val="sr-Latn-RS" w:eastAsia="bs-Latn-BA"/>
        </w:rPr>
        <w:t xml:space="preserve"> </w:t>
      </w:r>
    </w:p>
    <w:p w14:paraId="60B2437F" w14:textId="77777777" w:rsidR="00E95A7E" w:rsidRPr="00DF314F" w:rsidRDefault="00E95A7E" w:rsidP="00E95A7E">
      <w:pPr>
        <w:spacing w:after="0" w:line="240" w:lineRule="auto"/>
        <w:jc w:val="both"/>
        <w:rPr>
          <w:rFonts w:ascii="Arial" w:hAnsi="Arial" w:cs="Arial"/>
          <w:lang w:eastAsia="bs-Latn-BA"/>
        </w:rPr>
      </w:pPr>
    </w:p>
    <w:p w14:paraId="31D44E08" w14:textId="77777777" w:rsidR="00E95A7E" w:rsidRPr="00DF314F" w:rsidRDefault="00E95A7E" w:rsidP="00E95A7E">
      <w:pPr>
        <w:spacing w:after="0" w:line="240" w:lineRule="auto"/>
        <w:jc w:val="both"/>
        <w:rPr>
          <w:rFonts w:ascii="Arial" w:hAnsi="Arial" w:cs="Arial"/>
          <w:noProof/>
          <w:lang w:val="sr-Cyrl-RS" w:eastAsia="bs-Latn-BA"/>
        </w:rPr>
      </w:pPr>
      <w:r w:rsidRPr="00DF314F">
        <w:rPr>
          <w:rFonts w:ascii="Arial" w:hAnsi="Arial" w:cs="Arial"/>
          <w:lang w:eastAsia="bs-Latn-BA"/>
        </w:rPr>
        <w:t>Regulariva zahtijeva postavljanje CE oznake na proizvode, kako bi se dokazalo da je proizvod siguran za korišćenje po ljude, životinje i okolinu.</w:t>
      </w:r>
    </w:p>
    <w:p w14:paraId="38C25C27" w14:textId="77777777" w:rsidR="00E95A7E" w:rsidRPr="00DF314F" w:rsidRDefault="00E95A7E" w:rsidP="00E95A7E">
      <w:pPr>
        <w:spacing w:after="0" w:line="240" w:lineRule="auto"/>
        <w:jc w:val="both"/>
        <w:outlineLvl w:val="2"/>
        <w:rPr>
          <w:rFonts w:ascii="Arial" w:hAnsi="Arial" w:cs="Arial"/>
          <w:bCs/>
        </w:rPr>
      </w:pPr>
    </w:p>
    <w:p w14:paraId="13561671" w14:textId="14109D82" w:rsidR="00E95A7E" w:rsidRPr="00DF314F" w:rsidRDefault="00E95A7E" w:rsidP="00E95A7E">
      <w:pPr>
        <w:spacing w:after="0" w:line="240" w:lineRule="auto"/>
        <w:jc w:val="both"/>
        <w:outlineLvl w:val="2"/>
        <w:rPr>
          <w:rFonts w:ascii="Arial" w:hAnsi="Arial" w:cs="Arial"/>
        </w:rPr>
      </w:pPr>
      <w:r w:rsidRPr="00DF314F">
        <w:rPr>
          <w:rFonts w:ascii="Arial" w:hAnsi="Arial" w:cs="Arial"/>
          <w:bCs/>
        </w:rPr>
        <w:t xml:space="preserve">Shodno zahtjevima iz Regulative, </w:t>
      </w:r>
      <w:r>
        <w:rPr>
          <w:rFonts w:ascii="Arial" w:hAnsi="Arial" w:cs="Arial"/>
          <w:bCs/>
        </w:rPr>
        <w:t>Z</w:t>
      </w:r>
      <w:r w:rsidRPr="00DF314F">
        <w:rPr>
          <w:rFonts w:ascii="Arial" w:hAnsi="Arial" w:cs="Arial"/>
          <w:bCs/>
        </w:rPr>
        <w:t>akonom</w:t>
      </w:r>
      <w:r>
        <w:rPr>
          <w:rFonts w:ascii="Arial" w:hAnsi="Arial" w:cs="Arial"/>
          <w:bCs/>
        </w:rPr>
        <w:t xml:space="preserve"> o građevinskim proizvodima</w:t>
      </w:r>
      <w:r w:rsidRPr="00DF314F">
        <w:rPr>
          <w:rFonts w:ascii="Arial" w:hAnsi="Arial" w:cs="Arial"/>
          <w:bCs/>
        </w:rPr>
        <w:t xml:space="preserve"> uređuju se svojstva, ocjenjivanje usaglašenosti i dokazivanje upotrebljivosti građevinskih proizvoda kao uslova za njihovo stavljanje  na tržište i upotrebu u mjeri potrebnoj za ispunjenje osnovnih zahtjeva za objekte i druga pitanja od značaja za građevinske proizvode, te s tim u vezi prava i obaveze svih učesnika u postupku proizvodnje, stavljanja u promet, kao i upotrebe građevinskih proizvoda.</w:t>
      </w:r>
    </w:p>
    <w:p w14:paraId="68A7B175" w14:textId="77777777" w:rsidR="00E95A7E" w:rsidRPr="00DF314F" w:rsidRDefault="00E95A7E" w:rsidP="00E95A7E">
      <w:pPr>
        <w:spacing w:after="0" w:line="240" w:lineRule="auto"/>
        <w:jc w:val="both"/>
        <w:rPr>
          <w:rFonts w:ascii="Arial" w:hAnsi="Arial" w:cs="Arial"/>
        </w:rPr>
      </w:pPr>
    </w:p>
    <w:p w14:paraId="044FCF7E" w14:textId="5D7DDCC6" w:rsidR="00E95A7E" w:rsidRPr="00DF314F" w:rsidRDefault="00E95A7E" w:rsidP="00E95A7E">
      <w:pPr>
        <w:spacing w:after="0" w:line="240" w:lineRule="auto"/>
        <w:jc w:val="both"/>
        <w:rPr>
          <w:rFonts w:ascii="Arial" w:hAnsi="Arial" w:cs="Arial"/>
        </w:rPr>
      </w:pPr>
      <w:r w:rsidRPr="00DF314F">
        <w:rPr>
          <w:rFonts w:ascii="Arial" w:hAnsi="Arial" w:cs="Arial"/>
        </w:rPr>
        <w:t>Proizvodi se mogu staviti u promet i upotrebljavati samo ako su adekvatni njihovoj namjeni, što podrazumijeva da će objekti u koje će proizvodi biti ugrađeni ispunjavati osnovne zahtjeve propisane Regulativom, a to su:</w:t>
      </w:r>
    </w:p>
    <w:p w14:paraId="04D7BD2A" w14:textId="77777777" w:rsidR="00E95A7E" w:rsidRPr="00DF314F" w:rsidRDefault="00E95A7E" w:rsidP="00E95A7E">
      <w:pPr>
        <w:numPr>
          <w:ilvl w:val="0"/>
          <w:numId w:val="7"/>
        </w:numPr>
        <w:spacing w:after="0" w:line="240" w:lineRule="auto"/>
        <w:contextualSpacing/>
        <w:jc w:val="both"/>
        <w:rPr>
          <w:rFonts w:ascii="Arial" w:eastAsia="Calibri" w:hAnsi="Arial" w:cs="Arial"/>
          <w:noProof/>
        </w:rPr>
      </w:pPr>
      <w:r w:rsidRPr="00DF314F">
        <w:rPr>
          <w:rFonts w:ascii="Arial" w:eastAsia="Calibri" w:hAnsi="Arial" w:cs="Arial"/>
          <w:noProof/>
        </w:rPr>
        <w:t xml:space="preserve">mehanička otpornost i stabilnost; </w:t>
      </w:r>
    </w:p>
    <w:p w14:paraId="6380A40F" w14:textId="77777777" w:rsidR="00E95A7E" w:rsidRPr="00DF314F" w:rsidRDefault="00E95A7E" w:rsidP="00E95A7E">
      <w:pPr>
        <w:numPr>
          <w:ilvl w:val="0"/>
          <w:numId w:val="7"/>
        </w:numPr>
        <w:spacing w:after="0" w:line="240" w:lineRule="auto"/>
        <w:contextualSpacing/>
        <w:jc w:val="both"/>
        <w:rPr>
          <w:rFonts w:ascii="Arial" w:eastAsia="Calibri" w:hAnsi="Arial" w:cs="Arial"/>
          <w:noProof/>
        </w:rPr>
      </w:pPr>
      <w:r w:rsidRPr="00DF314F">
        <w:rPr>
          <w:rFonts w:ascii="Arial" w:eastAsia="Calibri" w:hAnsi="Arial" w:cs="Arial"/>
          <w:noProof/>
        </w:rPr>
        <w:t xml:space="preserve">bezbjednost u slučaju požara; </w:t>
      </w:r>
    </w:p>
    <w:p w14:paraId="5922CF4E" w14:textId="77777777" w:rsidR="00E95A7E" w:rsidRPr="00DF314F" w:rsidRDefault="00E95A7E" w:rsidP="00E95A7E">
      <w:pPr>
        <w:numPr>
          <w:ilvl w:val="0"/>
          <w:numId w:val="7"/>
        </w:numPr>
        <w:spacing w:after="0" w:line="240" w:lineRule="auto"/>
        <w:contextualSpacing/>
        <w:jc w:val="both"/>
        <w:rPr>
          <w:rFonts w:ascii="Arial" w:eastAsia="Calibri" w:hAnsi="Arial" w:cs="Arial"/>
          <w:noProof/>
        </w:rPr>
      </w:pPr>
      <w:r w:rsidRPr="00DF314F">
        <w:rPr>
          <w:rFonts w:ascii="Arial" w:eastAsia="Calibri" w:hAnsi="Arial" w:cs="Arial"/>
          <w:noProof/>
        </w:rPr>
        <w:t xml:space="preserve">higijenski, zdravstveni i ekološki zahtjevi; </w:t>
      </w:r>
    </w:p>
    <w:p w14:paraId="2777C6D8" w14:textId="77777777" w:rsidR="00E95A7E" w:rsidRPr="00DF314F" w:rsidRDefault="00E95A7E" w:rsidP="00E95A7E">
      <w:pPr>
        <w:numPr>
          <w:ilvl w:val="0"/>
          <w:numId w:val="7"/>
        </w:numPr>
        <w:spacing w:after="0" w:line="240" w:lineRule="auto"/>
        <w:contextualSpacing/>
        <w:jc w:val="both"/>
        <w:rPr>
          <w:rFonts w:ascii="Arial" w:eastAsia="Calibri" w:hAnsi="Arial" w:cs="Arial"/>
          <w:noProof/>
        </w:rPr>
      </w:pPr>
      <w:r w:rsidRPr="00DF314F">
        <w:rPr>
          <w:rFonts w:ascii="Arial" w:eastAsia="Calibri" w:hAnsi="Arial" w:cs="Arial"/>
          <w:noProof/>
        </w:rPr>
        <w:t xml:space="preserve">bezbjednost u upotrebi; </w:t>
      </w:r>
    </w:p>
    <w:p w14:paraId="39140856" w14:textId="77777777" w:rsidR="00E95A7E" w:rsidRPr="00DF314F" w:rsidRDefault="00E95A7E" w:rsidP="00E95A7E">
      <w:pPr>
        <w:numPr>
          <w:ilvl w:val="0"/>
          <w:numId w:val="7"/>
        </w:numPr>
        <w:spacing w:after="0" w:line="240" w:lineRule="auto"/>
        <w:contextualSpacing/>
        <w:jc w:val="both"/>
        <w:rPr>
          <w:rFonts w:ascii="Arial" w:eastAsia="Calibri" w:hAnsi="Arial" w:cs="Arial"/>
          <w:noProof/>
        </w:rPr>
      </w:pPr>
      <w:r w:rsidRPr="00DF314F">
        <w:rPr>
          <w:rFonts w:ascii="Arial" w:eastAsia="Calibri" w:hAnsi="Arial" w:cs="Arial"/>
          <w:noProof/>
        </w:rPr>
        <w:t xml:space="preserve">zaštita od buke; </w:t>
      </w:r>
    </w:p>
    <w:p w14:paraId="5090AA1A" w14:textId="2952A3A4" w:rsidR="00E95A7E" w:rsidRPr="009772F1" w:rsidRDefault="00E95A7E" w:rsidP="009772F1">
      <w:pPr>
        <w:numPr>
          <w:ilvl w:val="0"/>
          <w:numId w:val="7"/>
        </w:numPr>
        <w:spacing w:after="0" w:line="240" w:lineRule="auto"/>
        <w:contextualSpacing/>
        <w:jc w:val="both"/>
        <w:rPr>
          <w:rFonts w:ascii="Arial" w:eastAsia="Calibri" w:hAnsi="Arial" w:cs="Arial"/>
          <w:noProof/>
        </w:rPr>
      </w:pPr>
      <w:r w:rsidRPr="00DF314F">
        <w:rPr>
          <w:rFonts w:ascii="Arial" w:eastAsia="Calibri" w:hAnsi="Arial" w:cs="Arial"/>
          <w:noProof/>
          <w:lang w:val="en-GB"/>
        </w:rPr>
        <w:t>ušteda energije  i zadržavanje topline;</w:t>
      </w:r>
      <w:r w:rsidR="009772F1" w:rsidRPr="009772F1">
        <w:rPr>
          <w:rFonts w:ascii="Arial" w:hAnsi="Arial" w:cs="Arial"/>
        </w:rPr>
        <w:t xml:space="preserve"> </w:t>
      </w:r>
      <w:r w:rsidR="009772F1" w:rsidRPr="00DF314F">
        <w:rPr>
          <w:rFonts w:ascii="Arial" w:hAnsi="Arial" w:cs="Arial"/>
        </w:rPr>
        <w:t>i</w:t>
      </w:r>
    </w:p>
    <w:p w14:paraId="58DA7FA2" w14:textId="51371E2B" w:rsidR="00E95A7E" w:rsidRPr="00DF314F" w:rsidRDefault="00E95A7E" w:rsidP="00E95A7E">
      <w:pPr>
        <w:numPr>
          <w:ilvl w:val="0"/>
          <w:numId w:val="7"/>
        </w:numPr>
        <w:spacing w:after="0" w:line="240" w:lineRule="auto"/>
        <w:contextualSpacing/>
        <w:jc w:val="both"/>
        <w:rPr>
          <w:rFonts w:ascii="Arial" w:eastAsia="Calibri" w:hAnsi="Arial" w:cs="Arial"/>
          <w:noProof/>
        </w:rPr>
      </w:pPr>
      <w:r w:rsidRPr="00DF314F">
        <w:rPr>
          <w:rFonts w:ascii="Arial" w:hAnsi="Arial" w:cs="Arial"/>
        </w:rPr>
        <w:t xml:space="preserve">održivo korišćenje prirodnih resursa. </w:t>
      </w:r>
    </w:p>
    <w:p w14:paraId="35B3C1EB" w14:textId="77777777" w:rsidR="00DF314F" w:rsidRPr="00DF314F" w:rsidRDefault="00DF314F" w:rsidP="00DF314F">
      <w:pPr>
        <w:spacing w:after="0" w:line="240" w:lineRule="auto"/>
        <w:jc w:val="both"/>
        <w:rPr>
          <w:rFonts w:ascii="Arial" w:hAnsi="Arial" w:cs="Arial"/>
        </w:rPr>
      </w:pPr>
    </w:p>
    <w:p w14:paraId="4C232FA2" w14:textId="79D6041E" w:rsidR="00DF314F" w:rsidRPr="00DF314F" w:rsidRDefault="00E95A7E" w:rsidP="00DF314F">
      <w:pPr>
        <w:spacing w:after="0" w:line="240" w:lineRule="auto"/>
        <w:jc w:val="both"/>
        <w:rPr>
          <w:rFonts w:ascii="Arial" w:hAnsi="Arial" w:cs="Arial"/>
          <w:noProof/>
          <w:lang w:val="sr-Cyrl-RS" w:eastAsia="bs-Latn-BA"/>
        </w:rPr>
      </w:pPr>
      <w:r>
        <w:rPr>
          <w:rFonts w:ascii="Arial" w:hAnsi="Arial" w:cs="Arial"/>
          <w:noProof/>
          <w:lang w:val="sr-Latn-ME" w:eastAsia="bs-Latn-BA"/>
        </w:rPr>
        <w:t>Nacrtom</w:t>
      </w:r>
      <w:r w:rsidR="00DF314F" w:rsidRPr="00DF314F">
        <w:rPr>
          <w:rFonts w:ascii="Arial" w:hAnsi="Arial" w:cs="Arial"/>
          <w:noProof/>
          <w:lang w:val="sr-Cyrl-RS" w:eastAsia="bs-Latn-BA"/>
        </w:rPr>
        <w:t xml:space="preserve"> zakona</w:t>
      </w:r>
      <w:r>
        <w:rPr>
          <w:rFonts w:ascii="Arial" w:hAnsi="Arial" w:cs="Arial"/>
          <w:noProof/>
          <w:lang w:val="sr-Latn-ME" w:eastAsia="bs-Latn-BA"/>
        </w:rPr>
        <w:t xml:space="preserve"> o izmjenama i dopunama Zakona o građevinskim proizvodima</w:t>
      </w:r>
      <w:r w:rsidR="00DF314F" w:rsidRPr="00DF314F">
        <w:rPr>
          <w:rFonts w:ascii="Arial" w:hAnsi="Arial" w:cs="Arial"/>
          <w:noProof/>
          <w:lang w:val="sr-Cyrl-RS" w:eastAsia="bs-Latn-BA"/>
        </w:rPr>
        <w:t xml:space="preserve"> izvršeno je </w:t>
      </w:r>
      <w:r>
        <w:rPr>
          <w:rFonts w:ascii="Arial" w:hAnsi="Arial" w:cs="Arial"/>
          <w:noProof/>
          <w:lang w:val="sr-Latn-ME" w:eastAsia="bs-Latn-BA"/>
        </w:rPr>
        <w:t>usaglašavanje</w:t>
      </w:r>
      <w:r w:rsidR="009772F1">
        <w:rPr>
          <w:rFonts w:ascii="Arial" w:hAnsi="Arial" w:cs="Arial"/>
          <w:noProof/>
          <w:lang w:val="sr-Latn-ME" w:eastAsia="bs-Latn-BA"/>
        </w:rPr>
        <w:t xml:space="preserve"> sa primjedbama koje je Evropska komisija dala na osnovni tekst zakona</w:t>
      </w:r>
      <w:r w:rsidR="00DF314F" w:rsidRPr="00DF314F">
        <w:rPr>
          <w:rFonts w:ascii="Arial" w:hAnsi="Arial" w:cs="Arial"/>
          <w:noProof/>
          <w:lang w:val="sr-Cyrl-RS" w:eastAsia="bs-Latn-BA"/>
        </w:rPr>
        <w:t>.</w:t>
      </w:r>
    </w:p>
    <w:p w14:paraId="7CE73CD4" w14:textId="77777777" w:rsidR="00DF314F" w:rsidRPr="00DF314F" w:rsidRDefault="00DF314F" w:rsidP="00DF314F">
      <w:pPr>
        <w:spacing w:after="0" w:line="240" w:lineRule="auto"/>
        <w:jc w:val="both"/>
        <w:rPr>
          <w:rFonts w:ascii="Arial" w:hAnsi="Arial" w:cs="Arial"/>
          <w:noProof/>
          <w:lang w:val="sr-Latn-ME" w:eastAsia="bs-Latn-BA"/>
        </w:rPr>
      </w:pPr>
    </w:p>
    <w:p w14:paraId="41A6CA35" w14:textId="0C5C9799" w:rsidR="00DF314F" w:rsidRDefault="00DF314F" w:rsidP="00DF314F">
      <w:pPr>
        <w:spacing w:after="0" w:line="240" w:lineRule="auto"/>
        <w:jc w:val="both"/>
        <w:rPr>
          <w:rFonts w:ascii="Arial" w:hAnsi="Arial" w:cs="Arial"/>
          <w:b/>
        </w:rPr>
      </w:pPr>
    </w:p>
    <w:p w14:paraId="57307371" w14:textId="77777777" w:rsidR="00944756" w:rsidRPr="00DF314F" w:rsidRDefault="00944756" w:rsidP="00DF314F">
      <w:pPr>
        <w:spacing w:after="0" w:line="240" w:lineRule="auto"/>
        <w:jc w:val="both"/>
        <w:rPr>
          <w:rFonts w:ascii="Arial" w:hAnsi="Arial" w:cs="Arial"/>
          <w:b/>
        </w:rPr>
      </w:pPr>
    </w:p>
    <w:p w14:paraId="4B52213E" w14:textId="77777777" w:rsidR="00A02054" w:rsidRDefault="00A02054" w:rsidP="00DF314F">
      <w:pPr>
        <w:spacing w:after="0" w:line="240" w:lineRule="auto"/>
        <w:jc w:val="both"/>
        <w:rPr>
          <w:rFonts w:ascii="Arial" w:hAnsi="Arial" w:cs="Arial"/>
          <w:b/>
        </w:rPr>
      </w:pPr>
    </w:p>
    <w:p w14:paraId="36A83317" w14:textId="681A12DA" w:rsidR="00DF314F" w:rsidRPr="00DF314F" w:rsidRDefault="00DF314F" w:rsidP="00DF314F">
      <w:pPr>
        <w:spacing w:after="0" w:line="240" w:lineRule="auto"/>
        <w:jc w:val="both"/>
        <w:rPr>
          <w:rFonts w:ascii="Arial" w:hAnsi="Arial" w:cs="Arial"/>
          <w:b/>
        </w:rPr>
      </w:pPr>
      <w:r w:rsidRPr="00DF314F">
        <w:rPr>
          <w:rFonts w:ascii="Arial" w:hAnsi="Arial" w:cs="Arial"/>
          <w:b/>
        </w:rPr>
        <w:t xml:space="preserve">IV. OBJAŠNJENJE OSNOVNIH PRAVNIH INSTITUTA </w:t>
      </w:r>
    </w:p>
    <w:p w14:paraId="6DBCB90B" w14:textId="77777777" w:rsidR="00DF314F" w:rsidRPr="00DF314F" w:rsidRDefault="00DF314F" w:rsidP="00DF314F">
      <w:pPr>
        <w:spacing w:after="0" w:line="240" w:lineRule="auto"/>
        <w:jc w:val="both"/>
        <w:rPr>
          <w:rFonts w:ascii="Arial" w:hAnsi="Arial" w:cs="Arial"/>
        </w:rPr>
      </w:pPr>
    </w:p>
    <w:p w14:paraId="44A63FC7" w14:textId="38E9894A" w:rsidR="00D94471" w:rsidRPr="00A02054" w:rsidRDefault="00D94471" w:rsidP="00E65B68">
      <w:pPr>
        <w:pStyle w:val="Normal1"/>
        <w:spacing w:before="0" w:beforeAutospacing="0" w:after="0" w:afterAutospacing="0"/>
        <w:jc w:val="both"/>
        <w:rPr>
          <w:rFonts w:ascii="Arial" w:hAnsi="Arial" w:cs="Arial"/>
          <w:sz w:val="22"/>
          <w:szCs w:val="22"/>
          <w:lang w:val="sr-Latn-ME"/>
        </w:rPr>
      </w:pPr>
      <w:r w:rsidRPr="00A02054">
        <w:rPr>
          <w:rFonts w:ascii="Arial" w:hAnsi="Arial" w:cs="Arial"/>
          <w:sz w:val="22"/>
          <w:szCs w:val="22"/>
          <w:lang w:val="sr-Latn-ME"/>
        </w:rPr>
        <w:t xml:space="preserve">Izmjenom </w:t>
      </w:r>
      <w:r w:rsidRPr="00A02054">
        <w:rPr>
          <w:rFonts w:ascii="Arial" w:hAnsi="Arial" w:cs="Arial"/>
          <w:b/>
          <w:sz w:val="22"/>
          <w:szCs w:val="22"/>
          <w:lang w:val="sr-Latn-ME"/>
        </w:rPr>
        <w:t>člana 1</w:t>
      </w:r>
      <w:r w:rsidRPr="00A02054">
        <w:rPr>
          <w:rFonts w:ascii="Arial" w:hAnsi="Arial" w:cs="Arial"/>
          <w:sz w:val="22"/>
          <w:szCs w:val="22"/>
          <w:lang w:val="sr-Latn-ME"/>
        </w:rPr>
        <w:t xml:space="preserve"> brisana je upotrebljivost građevinskog proizvoda kao svojstvo koje će biti uređivano ovim zakonom. </w:t>
      </w:r>
    </w:p>
    <w:p w14:paraId="677781FD" w14:textId="77777777" w:rsidR="0016098E" w:rsidRDefault="0016098E" w:rsidP="00E65B68">
      <w:pPr>
        <w:pStyle w:val="Normal1"/>
        <w:spacing w:before="0" w:beforeAutospacing="0" w:after="0" w:afterAutospacing="0"/>
        <w:jc w:val="both"/>
        <w:rPr>
          <w:rFonts w:ascii="Arial" w:hAnsi="Arial" w:cs="Arial"/>
          <w:sz w:val="22"/>
          <w:szCs w:val="22"/>
          <w:lang w:val="sr-Latn-ME"/>
        </w:rPr>
      </w:pPr>
    </w:p>
    <w:p w14:paraId="7244A71C" w14:textId="66806A36" w:rsidR="00D94471" w:rsidRPr="00A02054" w:rsidRDefault="00D94471" w:rsidP="00E65B68">
      <w:pPr>
        <w:pStyle w:val="Normal1"/>
        <w:spacing w:before="0" w:beforeAutospacing="0" w:after="0" w:afterAutospacing="0"/>
        <w:jc w:val="both"/>
        <w:rPr>
          <w:rFonts w:ascii="Arial" w:hAnsi="Arial" w:cs="Arial"/>
          <w:sz w:val="22"/>
          <w:szCs w:val="22"/>
          <w:lang w:val="sr-Latn-ME"/>
        </w:rPr>
      </w:pPr>
      <w:r w:rsidRPr="00A02054">
        <w:rPr>
          <w:rFonts w:ascii="Arial" w:hAnsi="Arial" w:cs="Arial"/>
          <w:sz w:val="22"/>
          <w:szCs w:val="22"/>
          <w:lang w:val="sr-Latn-ME"/>
        </w:rPr>
        <w:t xml:space="preserve">U </w:t>
      </w:r>
      <w:r w:rsidRPr="00A02054">
        <w:rPr>
          <w:rFonts w:ascii="Arial" w:hAnsi="Arial" w:cs="Arial"/>
          <w:b/>
          <w:sz w:val="22"/>
          <w:szCs w:val="22"/>
          <w:lang w:val="sr-Latn-ME"/>
        </w:rPr>
        <w:t>članu 2</w:t>
      </w:r>
      <w:r w:rsidRPr="00A02054">
        <w:rPr>
          <w:rFonts w:ascii="Arial" w:hAnsi="Arial" w:cs="Arial"/>
          <w:sz w:val="22"/>
          <w:szCs w:val="22"/>
          <w:lang w:val="sr-Latn-ME"/>
        </w:rPr>
        <w:t xml:space="preserve"> precizira se pojam bitnih karakteristika građevinskog proizvoda i daje definicija graničnog nivo, što je zahtjev iz Regulative.</w:t>
      </w:r>
    </w:p>
    <w:p w14:paraId="5DF8C09D" w14:textId="77777777" w:rsidR="0016098E" w:rsidRDefault="0016098E" w:rsidP="00E65B68">
      <w:pPr>
        <w:pStyle w:val="Normal1"/>
        <w:spacing w:before="0" w:beforeAutospacing="0" w:after="0" w:afterAutospacing="0"/>
        <w:jc w:val="both"/>
        <w:rPr>
          <w:rFonts w:ascii="Arial" w:hAnsi="Arial" w:cs="Arial"/>
          <w:sz w:val="22"/>
          <w:szCs w:val="22"/>
          <w:lang w:val="sr-Latn-ME"/>
        </w:rPr>
      </w:pPr>
    </w:p>
    <w:p w14:paraId="5CEC76D1" w14:textId="19FDB25D" w:rsidR="00D94471" w:rsidRPr="00A02054" w:rsidRDefault="0016098E" w:rsidP="00E65B68">
      <w:pPr>
        <w:pStyle w:val="Normal1"/>
        <w:spacing w:before="0" w:beforeAutospacing="0" w:after="0" w:afterAutospacing="0"/>
        <w:jc w:val="both"/>
        <w:rPr>
          <w:rFonts w:ascii="Arial" w:hAnsi="Arial" w:cs="Arial"/>
          <w:sz w:val="22"/>
          <w:szCs w:val="22"/>
          <w:lang w:val="sr-Latn-ME"/>
        </w:rPr>
      </w:pPr>
      <w:r w:rsidRPr="00A02054">
        <w:rPr>
          <w:rFonts w:ascii="Arial" w:hAnsi="Arial" w:cs="Arial"/>
          <w:b/>
          <w:sz w:val="22"/>
          <w:szCs w:val="22"/>
          <w:lang w:val="sr-Latn-ME"/>
        </w:rPr>
        <w:t>Članom 3</w:t>
      </w:r>
      <w:r>
        <w:rPr>
          <w:rFonts w:ascii="Arial" w:hAnsi="Arial" w:cs="Arial"/>
          <w:sz w:val="22"/>
          <w:szCs w:val="22"/>
          <w:lang w:val="sr-Latn-ME"/>
        </w:rPr>
        <w:t xml:space="preserve"> izvršene su iz</w:t>
      </w:r>
      <w:r w:rsidR="00D94471" w:rsidRPr="00A02054">
        <w:rPr>
          <w:rFonts w:ascii="Arial" w:hAnsi="Arial" w:cs="Arial"/>
          <w:sz w:val="22"/>
          <w:szCs w:val="22"/>
          <w:lang w:val="sr-Latn-ME"/>
        </w:rPr>
        <w:t>mjene člana 7</w:t>
      </w:r>
      <w:r>
        <w:rPr>
          <w:rFonts w:ascii="Arial" w:hAnsi="Arial" w:cs="Arial"/>
          <w:sz w:val="22"/>
          <w:szCs w:val="22"/>
          <w:lang w:val="sr-Latn-ME"/>
        </w:rPr>
        <w:t xml:space="preserve"> koje</w:t>
      </w:r>
      <w:r w:rsidR="00D94471" w:rsidRPr="00A02054">
        <w:rPr>
          <w:rFonts w:ascii="Arial" w:hAnsi="Arial" w:cs="Arial"/>
          <w:sz w:val="22"/>
          <w:szCs w:val="22"/>
          <w:lang w:val="sr-Latn-ME"/>
        </w:rPr>
        <w:t xml:space="preserve"> imaju za cilj da se stvori osnov za uređivanje pitanja koja su u nadležnosti „nacionalnog zakonodavstva“ ili tkz. neusaglašeno područje.</w:t>
      </w:r>
    </w:p>
    <w:p w14:paraId="7D833FB8" w14:textId="77777777" w:rsidR="0016098E" w:rsidRDefault="0016098E" w:rsidP="00E65B68">
      <w:pPr>
        <w:pStyle w:val="Normal1"/>
        <w:spacing w:before="0" w:beforeAutospacing="0" w:after="0" w:afterAutospacing="0"/>
        <w:jc w:val="both"/>
        <w:rPr>
          <w:rFonts w:ascii="Arial" w:hAnsi="Arial" w:cs="Arial"/>
          <w:sz w:val="22"/>
          <w:szCs w:val="22"/>
          <w:lang w:val="sr-Latn-ME"/>
        </w:rPr>
      </w:pPr>
    </w:p>
    <w:p w14:paraId="04ADB72E" w14:textId="4CA5B035" w:rsidR="00D94471" w:rsidRPr="00A02054" w:rsidRDefault="0016098E" w:rsidP="00E65B68">
      <w:pPr>
        <w:pStyle w:val="Normal1"/>
        <w:spacing w:before="0" w:beforeAutospacing="0" w:after="0" w:afterAutospacing="0"/>
        <w:jc w:val="both"/>
        <w:rPr>
          <w:rFonts w:ascii="Arial" w:hAnsi="Arial" w:cs="Arial"/>
          <w:sz w:val="22"/>
          <w:szCs w:val="22"/>
          <w:lang w:val="sr-Latn-ME"/>
        </w:rPr>
      </w:pPr>
      <w:r w:rsidRPr="00A02054">
        <w:rPr>
          <w:rFonts w:ascii="Arial" w:hAnsi="Arial" w:cs="Arial"/>
          <w:b/>
          <w:sz w:val="22"/>
          <w:szCs w:val="22"/>
          <w:lang w:val="sr-Latn-ME"/>
        </w:rPr>
        <w:t>Čl</w:t>
      </w:r>
      <w:r w:rsidR="00A02054">
        <w:rPr>
          <w:rFonts w:ascii="Arial" w:hAnsi="Arial" w:cs="Arial"/>
          <w:b/>
          <w:sz w:val="22"/>
          <w:szCs w:val="22"/>
          <w:lang w:val="sr-Latn-ME"/>
        </w:rPr>
        <w:t xml:space="preserve">. </w:t>
      </w:r>
      <w:r w:rsidRPr="00A02054">
        <w:rPr>
          <w:rFonts w:ascii="Arial" w:hAnsi="Arial" w:cs="Arial"/>
          <w:b/>
          <w:sz w:val="22"/>
          <w:szCs w:val="22"/>
          <w:lang w:val="sr-Latn-ME"/>
        </w:rPr>
        <w:t>4</w:t>
      </w:r>
      <w:r>
        <w:rPr>
          <w:rFonts w:ascii="Arial" w:hAnsi="Arial" w:cs="Arial"/>
          <w:sz w:val="22"/>
          <w:szCs w:val="22"/>
          <w:lang w:val="sr-Latn-ME"/>
        </w:rPr>
        <w:t xml:space="preserve"> </w:t>
      </w:r>
      <w:r w:rsidR="00A02054" w:rsidRPr="00A02054">
        <w:rPr>
          <w:rFonts w:ascii="Arial" w:hAnsi="Arial" w:cs="Arial"/>
          <w:b/>
          <w:sz w:val="22"/>
          <w:szCs w:val="22"/>
          <w:lang w:val="sr-Latn-ME"/>
        </w:rPr>
        <w:t>i 5</w:t>
      </w:r>
      <w:r w:rsidR="00A02054">
        <w:rPr>
          <w:rFonts w:ascii="Arial" w:hAnsi="Arial" w:cs="Arial"/>
          <w:sz w:val="22"/>
          <w:szCs w:val="22"/>
          <w:lang w:val="sr-Latn-ME"/>
        </w:rPr>
        <w:t xml:space="preserve"> </w:t>
      </w:r>
      <w:r>
        <w:rPr>
          <w:rFonts w:ascii="Arial" w:hAnsi="Arial" w:cs="Arial"/>
          <w:sz w:val="22"/>
          <w:szCs w:val="22"/>
          <w:lang w:val="sr-Latn-ME"/>
        </w:rPr>
        <w:t xml:space="preserve">- </w:t>
      </w:r>
      <w:r w:rsidR="00D94471" w:rsidRPr="00A02054">
        <w:rPr>
          <w:rFonts w:ascii="Arial" w:hAnsi="Arial" w:cs="Arial"/>
          <w:sz w:val="22"/>
          <w:szCs w:val="22"/>
          <w:lang w:val="sr-Latn-ME"/>
        </w:rPr>
        <w:t xml:space="preserve">Izmjena člana 8 i brisanje člana 9 ima za cilj usaglašavanje sa komentarima EK da Regulativa ne uređuje pitanje upotrebljivosti građevinskog proizvoda. </w:t>
      </w:r>
    </w:p>
    <w:p w14:paraId="4E708570" w14:textId="77777777" w:rsidR="0016098E" w:rsidRDefault="0016098E" w:rsidP="00E65B68">
      <w:pPr>
        <w:pStyle w:val="Normal1"/>
        <w:spacing w:before="0" w:beforeAutospacing="0" w:after="0" w:afterAutospacing="0"/>
        <w:jc w:val="both"/>
        <w:rPr>
          <w:rFonts w:ascii="Arial" w:hAnsi="Arial" w:cs="Arial"/>
          <w:sz w:val="22"/>
          <w:szCs w:val="22"/>
          <w:lang w:val="sr-Latn-ME"/>
        </w:rPr>
      </w:pPr>
    </w:p>
    <w:p w14:paraId="3B4763DC" w14:textId="59E6DAD8" w:rsidR="000133E6" w:rsidRPr="00A02054" w:rsidRDefault="0016098E" w:rsidP="00E65B68">
      <w:pPr>
        <w:pStyle w:val="Normal1"/>
        <w:spacing w:before="0" w:beforeAutospacing="0" w:after="0" w:afterAutospacing="0"/>
        <w:jc w:val="both"/>
        <w:rPr>
          <w:rFonts w:ascii="Arial" w:hAnsi="Arial" w:cs="Arial"/>
          <w:sz w:val="22"/>
          <w:szCs w:val="22"/>
          <w:lang w:val="sr-Latn-ME"/>
        </w:rPr>
      </w:pPr>
      <w:r w:rsidRPr="009234B1">
        <w:rPr>
          <w:rFonts w:ascii="Arial" w:hAnsi="Arial" w:cs="Arial"/>
          <w:b/>
          <w:sz w:val="22"/>
          <w:szCs w:val="22"/>
          <w:lang w:val="sr-Latn-ME"/>
        </w:rPr>
        <w:t xml:space="preserve">Član </w:t>
      </w:r>
      <w:r w:rsidR="00A02054">
        <w:rPr>
          <w:rFonts w:ascii="Arial" w:hAnsi="Arial" w:cs="Arial"/>
          <w:b/>
          <w:sz w:val="22"/>
          <w:szCs w:val="22"/>
          <w:lang w:val="sr-Latn-ME"/>
        </w:rPr>
        <w:t>6</w:t>
      </w:r>
      <w:r w:rsidR="00A02054">
        <w:rPr>
          <w:rFonts w:ascii="Arial" w:hAnsi="Arial" w:cs="Arial"/>
          <w:sz w:val="22"/>
          <w:szCs w:val="22"/>
          <w:lang w:val="sr-Latn-ME"/>
        </w:rPr>
        <w:t xml:space="preserve"> </w:t>
      </w:r>
      <w:r>
        <w:rPr>
          <w:rFonts w:ascii="Arial" w:hAnsi="Arial" w:cs="Arial"/>
          <w:sz w:val="22"/>
          <w:szCs w:val="22"/>
          <w:lang w:val="sr-Latn-ME"/>
        </w:rPr>
        <w:t xml:space="preserve">- </w:t>
      </w:r>
      <w:r w:rsidR="000133E6" w:rsidRPr="00A02054">
        <w:rPr>
          <w:rFonts w:ascii="Arial" w:hAnsi="Arial" w:cs="Arial"/>
          <w:sz w:val="22"/>
          <w:szCs w:val="22"/>
          <w:lang w:val="sr-Latn-ME"/>
        </w:rPr>
        <w:t>Dopune člana 11 su proizvod zahtjeva iz Mišljenja EK u odnosnu na definisanje pojmova koji su definisani u Regulativi ali nijesu u Zakonu: objekat i akreditacija. Dodatno, utvrđeno je značenje pojam meusaglašena tehnička specifikacija zbog potrebe uređivanja pitanja koja pripadaju korpusu „nacionalnog zakonodavstva“. Izmjenom tačke 20 je precizirano ko se smatra proizvođačem.</w:t>
      </w:r>
    </w:p>
    <w:p w14:paraId="0B284474" w14:textId="77777777" w:rsidR="00944756" w:rsidRDefault="00944756" w:rsidP="00E65B68">
      <w:pPr>
        <w:pStyle w:val="Normal1"/>
        <w:spacing w:before="0" w:beforeAutospacing="0" w:after="0" w:afterAutospacing="0"/>
        <w:jc w:val="both"/>
        <w:rPr>
          <w:rFonts w:ascii="Arial" w:hAnsi="Arial" w:cs="Arial"/>
          <w:sz w:val="22"/>
          <w:szCs w:val="22"/>
          <w:lang w:val="sr-Latn-ME"/>
        </w:rPr>
      </w:pPr>
    </w:p>
    <w:p w14:paraId="32991904" w14:textId="5CBB625A" w:rsidR="000133E6" w:rsidRPr="00A02054" w:rsidRDefault="00944756" w:rsidP="00E65B68">
      <w:pPr>
        <w:pStyle w:val="Normal1"/>
        <w:spacing w:before="0" w:beforeAutospacing="0" w:after="0" w:afterAutospacing="0"/>
        <w:jc w:val="both"/>
        <w:rPr>
          <w:rFonts w:ascii="Arial" w:hAnsi="Arial" w:cs="Arial"/>
          <w:sz w:val="22"/>
          <w:szCs w:val="22"/>
          <w:lang w:val="sr-Latn-ME"/>
        </w:rPr>
      </w:pPr>
      <w:r w:rsidRPr="009234B1">
        <w:rPr>
          <w:rFonts w:ascii="Arial" w:hAnsi="Arial" w:cs="Arial"/>
          <w:b/>
          <w:sz w:val="22"/>
          <w:szCs w:val="22"/>
          <w:lang w:val="sr-Latn-ME"/>
        </w:rPr>
        <w:t xml:space="preserve">Član </w:t>
      </w:r>
      <w:r w:rsidR="00A02054">
        <w:rPr>
          <w:rFonts w:ascii="Arial" w:hAnsi="Arial" w:cs="Arial"/>
          <w:b/>
          <w:sz w:val="22"/>
          <w:szCs w:val="22"/>
          <w:lang w:val="sr-Latn-ME"/>
        </w:rPr>
        <w:t>7</w:t>
      </w:r>
      <w:r w:rsidR="00A02054">
        <w:rPr>
          <w:rFonts w:ascii="Arial" w:hAnsi="Arial" w:cs="Arial"/>
          <w:sz w:val="22"/>
          <w:szCs w:val="22"/>
          <w:lang w:val="sr-Latn-ME"/>
        </w:rPr>
        <w:t xml:space="preserve"> </w:t>
      </w:r>
      <w:r>
        <w:rPr>
          <w:rFonts w:ascii="Arial" w:hAnsi="Arial" w:cs="Arial"/>
          <w:sz w:val="22"/>
          <w:szCs w:val="22"/>
          <w:lang w:val="sr-Latn-ME"/>
        </w:rPr>
        <w:t xml:space="preserve">- </w:t>
      </w:r>
      <w:r w:rsidR="000133E6" w:rsidRPr="00A02054">
        <w:rPr>
          <w:rFonts w:ascii="Arial" w:hAnsi="Arial" w:cs="Arial"/>
          <w:sz w:val="22"/>
          <w:szCs w:val="22"/>
          <w:lang w:val="sr-Latn-ME"/>
        </w:rPr>
        <w:t>Izmjena člana 12 se suštinski odnosi na dodavanje stava 4, kao i terminološko usklađivanje sa Regulativom. Dodatno je predložena upućujuća norma za primjenu Zakona o hemikalijama ako građevinski proizvod pripada grupi hemikalija.</w:t>
      </w:r>
    </w:p>
    <w:p w14:paraId="586430A6" w14:textId="77777777" w:rsidR="00944756" w:rsidRDefault="00944756" w:rsidP="00E65B68">
      <w:pPr>
        <w:pStyle w:val="Normal1"/>
        <w:spacing w:before="0" w:beforeAutospacing="0" w:after="0" w:afterAutospacing="0"/>
        <w:jc w:val="both"/>
        <w:rPr>
          <w:rFonts w:ascii="Arial" w:hAnsi="Arial" w:cs="Arial"/>
          <w:sz w:val="22"/>
          <w:szCs w:val="22"/>
          <w:lang w:val="sr-Latn-ME"/>
        </w:rPr>
      </w:pPr>
    </w:p>
    <w:p w14:paraId="4CA28953" w14:textId="22D373B7" w:rsidR="000133E6" w:rsidRPr="00A02054" w:rsidRDefault="00944756" w:rsidP="00E65B68">
      <w:pPr>
        <w:pStyle w:val="Normal1"/>
        <w:spacing w:before="0" w:beforeAutospacing="0" w:after="0" w:afterAutospacing="0"/>
        <w:jc w:val="both"/>
        <w:rPr>
          <w:rFonts w:ascii="Arial" w:hAnsi="Arial" w:cs="Arial"/>
          <w:sz w:val="22"/>
          <w:szCs w:val="22"/>
          <w:lang w:val="sr-Latn-ME"/>
        </w:rPr>
      </w:pPr>
      <w:r w:rsidRPr="009234B1">
        <w:rPr>
          <w:rFonts w:ascii="Arial" w:hAnsi="Arial" w:cs="Arial"/>
          <w:b/>
          <w:sz w:val="22"/>
          <w:szCs w:val="22"/>
          <w:lang w:val="sr-Latn-ME"/>
        </w:rPr>
        <w:t xml:space="preserve">Član </w:t>
      </w:r>
      <w:r w:rsidR="00A02054">
        <w:rPr>
          <w:rFonts w:ascii="Arial" w:hAnsi="Arial" w:cs="Arial"/>
          <w:b/>
          <w:sz w:val="22"/>
          <w:szCs w:val="22"/>
          <w:lang w:val="sr-Latn-ME"/>
        </w:rPr>
        <w:t>8</w:t>
      </w:r>
      <w:r w:rsidR="00A02054">
        <w:rPr>
          <w:rFonts w:ascii="Arial" w:hAnsi="Arial" w:cs="Arial"/>
          <w:sz w:val="22"/>
          <w:szCs w:val="22"/>
          <w:lang w:val="sr-Latn-ME"/>
        </w:rPr>
        <w:t xml:space="preserve"> </w:t>
      </w:r>
      <w:r>
        <w:rPr>
          <w:rFonts w:ascii="Arial" w:hAnsi="Arial" w:cs="Arial"/>
          <w:sz w:val="22"/>
          <w:szCs w:val="22"/>
          <w:lang w:val="sr-Latn-ME"/>
        </w:rPr>
        <w:t xml:space="preserve">- </w:t>
      </w:r>
      <w:r w:rsidR="000133E6" w:rsidRPr="00A02054">
        <w:rPr>
          <w:rFonts w:ascii="Arial" w:hAnsi="Arial" w:cs="Arial"/>
          <w:sz w:val="22"/>
          <w:szCs w:val="22"/>
          <w:lang w:val="sr-Latn-ME"/>
        </w:rPr>
        <w:t>Dopunom člana 14 je detaljnije preciziran način na koji se znag usaglašenosti stavlja na građevinski proizvod, kao i propisan sadržaj istog.</w:t>
      </w:r>
    </w:p>
    <w:p w14:paraId="57414BC2" w14:textId="77777777" w:rsidR="00944756" w:rsidRDefault="00944756" w:rsidP="00E65B68">
      <w:pPr>
        <w:pStyle w:val="Normal1"/>
        <w:spacing w:before="0" w:beforeAutospacing="0" w:after="0" w:afterAutospacing="0"/>
        <w:jc w:val="both"/>
        <w:rPr>
          <w:rFonts w:ascii="Arial" w:hAnsi="Arial" w:cs="Arial"/>
          <w:sz w:val="22"/>
          <w:szCs w:val="22"/>
          <w:lang w:val="sr-Latn-ME"/>
        </w:rPr>
      </w:pPr>
    </w:p>
    <w:p w14:paraId="58FEDFD8" w14:textId="1BE5709F" w:rsidR="000133E6" w:rsidRPr="00A02054" w:rsidRDefault="00944756" w:rsidP="00E65B68">
      <w:pPr>
        <w:pStyle w:val="Normal1"/>
        <w:spacing w:before="0" w:beforeAutospacing="0" w:after="0" w:afterAutospacing="0"/>
        <w:jc w:val="both"/>
        <w:rPr>
          <w:rFonts w:ascii="Arial" w:hAnsi="Arial" w:cs="Arial"/>
          <w:sz w:val="22"/>
          <w:szCs w:val="22"/>
          <w:lang w:val="sr-Latn-ME"/>
        </w:rPr>
      </w:pPr>
      <w:r w:rsidRPr="009234B1">
        <w:rPr>
          <w:rFonts w:ascii="Arial" w:hAnsi="Arial" w:cs="Arial"/>
          <w:b/>
          <w:sz w:val="22"/>
          <w:szCs w:val="22"/>
          <w:lang w:val="sr-Latn-ME"/>
        </w:rPr>
        <w:t>Čl</w:t>
      </w:r>
      <w:r>
        <w:rPr>
          <w:rFonts w:ascii="Arial" w:hAnsi="Arial" w:cs="Arial"/>
          <w:b/>
          <w:sz w:val="22"/>
          <w:szCs w:val="22"/>
          <w:lang w:val="sr-Latn-ME"/>
        </w:rPr>
        <w:t>.</w:t>
      </w:r>
      <w:r w:rsidRPr="009234B1">
        <w:rPr>
          <w:rFonts w:ascii="Arial" w:hAnsi="Arial" w:cs="Arial"/>
          <w:b/>
          <w:sz w:val="22"/>
          <w:szCs w:val="22"/>
          <w:lang w:val="sr-Latn-ME"/>
        </w:rPr>
        <w:t xml:space="preserve"> </w:t>
      </w:r>
      <w:r w:rsidR="00A02054">
        <w:rPr>
          <w:rFonts w:ascii="Arial" w:hAnsi="Arial" w:cs="Arial"/>
          <w:b/>
          <w:sz w:val="22"/>
          <w:szCs w:val="22"/>
          <w:lang w:val="sr-Latn-ME"/>
        </w:rPr>
        <w:t xml:space="preserve">9 do </w:t>
      </w:r>
      <w:r>
        <w:rPr>
          <w:rFonts w:ascii="Arial" w:hAnsi="Arial" w:cs="Arial"/>
          <w:b/>
          <w:sz w:val="22"/>
          <w:szCs w:val="22"/>
          <w:lang w:val="sr-Latn-ME"/>
        </w:rPr>
        <w:t>1</w:t>
      </w:r>
      <w:r w:rsidR="00A02054">
        <w:rPr>
          <w:rFonts w:ascii="Arial" w:hAnsi="Arial" w:cs="Arial"/>
          <w:b/>
          <w:sz w:val="22"/>
          <w:szCs w:val="22"/>
          <w:lang w:val="sr-Latn-ME"/>
        </w:rPr>
        <w:t>4</w:t>
      </w:r>
      <w:r>
        <w:rPr>
          <w:rFonts w:ascii="Arial" w:hAnsi="Arial" w:cs="Arial"/>
          <w:sz w:val="22"/>
          <w:szCs w:val="22"/>
          <w:lang w:val="sr-Latn-ME"/>
        </w:rPr>
        <w:t xml:space="preserve"> - </w:t>
      </w:r>
      <w:r w:rsidR="000133E6" w:rsidRPr="00A02054">
        <w:rPr>
          <w:rFonts w:ascii="Arial" w:hAnsi="Arial" w:cs="Arial"/>
          <w:sz w:val="22"/>
          <w:szCs w:val="22"/>
          <w:lang w:val="sr-Latn-ME"/>
        </w:rPr>
        <w:t>Izmjena čl. 15, 17, 18, 19, 20 i 23 je terminološko usklađivanje sa odredbama Regulative.</w:t>
      </w:r>
    </w:p>
    <w:p w14:paraId="0C3CD51F" w14:textId="77777777" w:rsidR="00944756" w:rsidRDefault="00944756" w:rsidP="00E65B68">
      <w:pPr>
        <w:pStyle w:val="Normal1"/>
        <w:spacing w:before="0" w:beforeAutospacing="0" w:after="0" w:afterAutospacing="0"/>
        <w:jc w:val="both"/>
        <w:rPr>
          <w:rFonts w:ascii="Arial" w:hAnsi="Arial" w:cs="Arial"/>
          <w:sz w:val="22"/>
          <w:szCs w:val="22"/>
          <w:lang w:val="sr-Latn-ME"/>
        </w:rPr>
      </w:pPr>
    </w:p>
    <w:p w14:paraId="66FC5A61" w14:textId="41DA670F" w:rsidR="00850618" w:rsidRPr="00A02054" w:rsidRDefault="00944756" w:rsidP="00E65B68">
      <w:pPr>
        <w:pStyle w:val="Normal1"/>
        <w:spacing w:before="0" w:beforeAutospacing="0" w:after="0" w:afterAutospacing="0"/>
        <w:jc w:val="both"/>
        <w:rPr>
          <w:rFonts w:ascii="Arial" w:hAnsi="Arial" w:cs="Arial"/>
          <w:sz w:val="22"/>
          <w:szCs w:val="22"/>
          <w:lang w:val="sr-Latn-ME"/>
        </w:rPr>
      </w:pPr>
      <w:r w:rsidRPr="009234B1">
        <w:rPr>
          <w:rFonts w:ascii="Arial" w:hAnsi="Arial" w:cs="Arial"/>
          <w:b/>
          <w:sz w:val="22"/>
          <w:szCs w:val="22"/>
          <w:lang w:val="sr-Latn-ME"/>
        </w:rPr>
        <w:t xml:space="preserve">Član </w:t>
      </w:r>
      <w:r w:rsidR="00A02054">
        <w:rPr>
          <w:rFonts w:ascii="Arial" w:hAnsi="Arial" w:cs="Arial"/>
          <w:b/>
          <w:sz w:val="22"/>
          <w:szCs w:val="22"/>
          <w:lang w:val="sr-Latn-ME"/>
        </w:rPr>
        <w:t>15</w:t>
      </w:r>
      <w:r w:rsidR="00A02054">
        <w:rPr>
          <w:rFonts w:ascii="Arial" w:hAnsi="Arial" w:cs="Arial"/>
          <w:sz w:val="22"/>
          <w:szCs w:val="22"/>
          <w:lang w:val="sr-Latn-ME"/>
        </w:rPr>
        <w:t xml:space="preserve"> </w:t>
      </w:r>
      <w:r>
        <w:rPr>
          <w:rFonts w:ascii="Arial" w:hAnsi="Arial" w:cs="Arial"/>
          <w:sz w:val="22"/>
          <w:szCs w:val="22"/>
          <w:lang w:val="sr-Latn-ME"/>
        </w:rPr>
        <w:t xml:space="preserve">- </w:t>
      </w:r>
      <w:r w:rsidR="00850618" w:rsidRPr="00A02054">
        <w:rPr>
          <w:rFonts w:ascii="Arial" w:hAnsi="Arial" w:cs="Arial"/>
          <w:sz w:val="22"/>
          <w:szCs w:val="22"/>
          <w:lang w:val="sr-Latn-ME"/>
        </w:rPr>
        <w:t>Član 24 stav 5 brisan je zbog komentara EK da troškove izdavanja dokumenta o ocjeni snosi EOTA (Evropska organizacija tijela za tehničku ocjenu), te da ovaj stav nije usklađen sa Regulativom. Imajući u vidu da Crna Gora nije jedinstveno tržište sa EU, te da nije zastupljena odnosno predstavljeni u EOTA-i nije moguće Zakonom Crne Gore utvrditi obavezu da ona snosi toškove izdavanja dokumenta o ocjeni u Crnoj Gori. Iz tog razloga brisan je predmetni stav.</w:t>
      </w:r>
    </w:p>
    <w:p w14:paraId="654408AA" w14:textId="77777777" w:rsidR="00944756" w:rsidRDefault="00944756" w:rsidP="00E65B68">
      <w:pPr>
        <w:pStyle w:val="Normal1"/>
        <w:spacing w:before="0" w:beforeAutospacing="0" w:after="0" w:afterAutospacing="0"/>
        <w:jc w:val="both"/>
        <w:rPr>
          <w:rFonts w:ascii="Arial" w:hAnsi="Arial" w:cs="Arial"/>
          <w:sz w:val="22"/>
          <w:szCs w:val="22"/>
          <w:lang w:val="sr-Latn-ME"/>
        </w:rPr>
      </w:pPr>
    </w:p>
    <w:p w14:paraId="794E0E6C" w14:textId="67652F33" w:rsidR="00850618" w:rsidRPr="00A02054" w:rsidRDefault="00944756" w:rsidP="00E65B68">
      <w:pPr>
        <w:pStyle w:val="Normal1"/>
        <w:spacing w:before="0" w:beforeAutospacing="0" w:after="0" w:afterAutospacing="0"/>
        <w:jc w:val="both"/>
        <w:rPr>
          <w:rFonts w:ascii="Arial" w:hAnsi="Arial" w:cs="Arial"/>
          <w:sz w:val="22"/>
          <w:szCs w:val="22"/>
          <w:lang w:val="sr-Latn-ME"/>
        </w:rPr>
      </w:pPr>
      <w:r w:rsidRPr="009234B1">
        <w:rPr>
          <w:rFonts w:ascii="Arial" w:hAnsi="Arial" w:cs="Arial"/>
          <w:b/>
          <w:sz w:val="22"/>
          <w:szCs w:val="22"/>
          <w:lang w:val="sr-Latn-ME"/>
        </w:rPr>
        <w:t>Čl</w:t>
      </w:r>
      <w:r>
        <w:rPr>
          <w:rFonts w:ascii="Arial" w:hAnsi="Arial" w:cs="Arial"/>
          <w:b/>
          <w:sz w:val="22"/>
          <w:szCs w:val="22"/>
          <w:lang w:val="sr-Latn-ME"/>
        </w:rPr>
        <w:t>.</w:t>
      </w:r>
      <w:r w:rsidRPr="009234B1">
        <w:rPr>
          <w:rFonts w:ascii="Arial" w:hAnsi="Arial" w:cs="Arial"/>
          <w:b/>
          <w:sz w:val="22"/>
          <w:szCs w:val="22"/>
          <w:lang w:val="sr-Latn-ME"/>
        </w:rPr>
        <w:t xml:space="preserve"> </w:t>
      </w:r>
      <w:r w:rsidR="00A02054">
        <w:rPr>
          <w:rFonts w:ascii="Arial" w:hAnsi="Arial" w:cs="Arial"/>
          <w:b/>
          <w:sz w:val="22"/>
          <w:szCs w:val="22"/>
          <w:lang w:val="sr-Latn-ME"/>
        </w:rPr>
        <w:t xml:space="preserve">16 </w:t>
      </w:r>
      <w:r>
        <w:rPr>
          <w:rFonts w:ascii="Arial" w:hAnsi="Arial" w:cs="Arial"/>
          <w:b/>
          <w:sz w:val="22"/>
          <w:szCs w:val="22"/>
          <w:lang w:val="sr-Latn-ME"/>
        </w:rPr>
        <w:t xml:space="preserve">i </w:t>
      </w:r>
      <w:r w:rsidR="00A02054">
        <w:rPr>
          <w:rFonts w:ascii="Arial" w:hAnsi="Arial" w:cs="Arial"/>
          <w:b/>
          <w:sz w:val="22"/>
          <w:szCs w:val="22"/>
          <w:lang w:val="sr-Latn-ME"/>
        </w:rPr>
        <w:t>17</w:t>
      </w:r>
      <w:r w:rsidR="00A02054">
        <w:rPr>
          <w:rFonts w:ascii="Arial" w:hAnsi="Arial" w:cs="Arial"/>
          <w:sz w:val="22"/>
          <w:szCs w:val="22"/>
          <w:lang w:val="sr-Latn-ME"/>
        </w:rPr>
        <w:t xml:space="preserve"> </w:t>
      </w:r>
      <w:r>
        <w:rPr>
          <w:rFonts w:ascii="Arial" w:hAnsi="Arial" w:cs="Arial"/>
          <w:sz w:val="22"/>
          <w:szCs w:val="22"/>
          <w:lang w:val="sr-Latn-ME"/>
        </w:rPr>
        <w:t xml:space="preserve">- </w:t>
      </w:r>
      <w:r w:rsidR="00850618" w:rsidRPr="00A02054">
        <w:rPr>
          <w:rFonts w:ascii="Arial" w:hAnsi="Arial" w:cs="Arial"/>
          <w:sz w:val="22"/>
          <w:szCs w:val="22"/>
          <w:lang w:val="sr-Latn-ME"/>
        </w:rPr>
        <w:t>Izmjene čl. 37 i 42 su tehničke prirode.</w:t>
      </w:r>
    </w:p>
    <w:p w14:paraId="2161C1A7" w14:textId="77777777" w:rsidR="00944756" w:rsidRDefault="00944756" w:rsidP="00E65B68">
      <w:pPr>
        <w:pStyle w:val="Normal1"/>
        <w:spacing w:before="0" w:beforeAutospacing="0" w:after="0" w:afterAutospacing="0"/>
        <w:jc w:val="both"/>
        <w:rPr>
          <w:rFonts w:ascii="Arial" w:hAnsi="Arial" w:cs="Arial"/>
          <w:sz w:val="22"/>
          <w:szCs w:val="22"/>
          <w:lang w:val="sr-Latn-ME"/>
        </w:rPr>
      </w:pPr>
    </w:p>
    <w:p w14:paraId="3F34870B" w14:textId="755070AA" w:rsidR="00850618" w:rsidRPr="00A02054" w:rsidRDefault="00944756" w:rsidP="00E65B68">
      <w:pPr>
        <w:pStyle w:val="Normal1"/>
        <w:spacing w:before="0" w:beforeAutospacing="0" w:after="0" w:afterAutospacing="0"/>
        <w:jc w:val="both"/>
        <w:rPr>
          <w:rFonts w:ascii="Arial" w:hAnsi="Arial" w:cs="Arial"/>
          <w:sz w:val="22"/>
          <w:szCs w:val="22"/>
          <w:lang w:val="sr-Latn-ME"/>
        </w:rPr>
      </w:pPr>
      <w:r w:rsidRPr="009234B1">
        <w:rPr>
          <w:rFonts w:ascii="Arial" w:hAnsi="Arial" w:cs="Arial"/>
          <w:b/>
          <w:sz w:val="22"/>
          <w:szCs w:val="22"/>
          <w:lang w:val="sr-Latn-ME"/>
        </w:rPr>
        <w:t xml:space="preserve">Član </w:t>
      </w:r>
      <w:r w:rsidR="00A02054">
        <w:rPr>
          <w:rFonts w:ascii="Arial" w:hAnsi="Arial" w:cs="Arial"/>
          <w:b/>
          <w:sz w:val="22"/>
          <w:szCs w:val="22"/>
          <w:lang w:val="sr-Latn-ME"/>
        </w:rPr>
        <w:t>18</w:t>
      </w:r>
      <w:r w:rsidR="00A02054">
        <w:rPr>
          <w:rFonts w:ascii="Arial" w:hAnsi="Arial" w:cs="Arial"/>
          <w:sz w:val="22"/>
          <w:szCs w:val="22"/>
          <w:lang w:val="sr-Latn-ME"/>
        </w:rPr>
        <w:t xml:space="preserve"> </w:t>
      </w:r>
      <w:r>
        <w:rPr>
          <w:rFonts w:ascii="Arial" w:hAnsi="Arial" w:cs="Arial"/>
          <w:sz w:val="22"/>
          <w:szCs w:val="22"/>
          <w:lang w:val="sr-Latn-ME"/>
        </w:rPr>
        <w:t xml:space="preserve">- </w:t>
      </w:r>
      <w:r w:rsidR="00850618" w:rsidRPr="00A02054">
        <w:rPr>
          <w:rFonts w:ascii="Arial" w:hAnsi="Arial" w:cs="Arial"/>
          <w:sz w:val="22"/>
          <w:szCs w:val="22"/>
          <w:lang w:val="sr-Latn-ME"/>
        </w:rPr>
        <w:t>Imajući u vidu opredjeljenje da se postupci stavljanja na tražište Crne Gore građevinskih proizvoda koji nijesu sa EU liste usaglašenih građevinskih proizvoda na koje se odnosi Regulativa, budu identični postupcima za usalgašene građevinske proizvode, dodat je član 43a.</w:t>
      </w:r>
    </w:p>
    <w:p w14:paraId="666F3BEB" w14:textId="77777777" w:rsidR="00944756" w:rsidRDefault="00944756" w:rsidP="00E65B68">
      <w:pPr>
        <w:pStyle w:val="Normal1"/>
        <w:spacing w:before="0" w:beforeAutospacing="0" w:after="0" w:afterAutospacing="0"/>
        <w:jc w:val="both"/>
        <w:rPr>
          <w:rFonts w:ascii="Arial" w:hAnsi="Arial" w:cs="Arial"/>
          <w:sz w:val="22"/>
          <w:szCs w:val="22"/>
          <w:lang w:val="sr-Latn-ME"/>
        </w:rPr>
      </w:pPr>
    </w:p>
    <w:p w14:paraId="1720909C" w14:textId="39649D4B" w:rsidR="00850618" w:rsidRPr="00A02054" w:rsidRDefault="00944756" w:rsidP="00E65B68">
      <w:pPr>
        <w:pStyle w:val="Normal1"/>
        <w:spacing w:before="0" w:beforeAutospacing="0" w:after="0" w:afterAutospacing="0"/>
        <w:jc w:val="both"/>
        <w:rPr>
          <w:rFonts w:ascii="Arial" w:hAnsi="Arial" w:cs="Arial"/>
          <w:sz w:val="22"/>
          <w:szCs w:val="22"/>
          <w:lang w:val="sr-Latn-ME"/>
        </w:rPr>
      </w:pPr>
      <w:r w:rsidRPr="009234B1">
        <w:rPr>
          <w:rFonts w:ascii="Arial" w:hAnsi="Arial" w:cs="Arial"/>
          <w:b/>
          <w:sz w:val="22"/>
          <w:szCs w:val="22"/>
          <w:lang w:val="sr-Latn-ME"/>
        </w:rPr>
        <w:t xml:space="preserve">Član </w:t>
      </w:r>
      <w:r w:rsidR="00A02054">
        <w:rPr>
          <w:rFonts w:ascii="Arial" w:hAnsi="Arial" w:cs="Arial"/>
          <w:b/>
          <w:sz w:val="22"/>
          <w:szCs w:val="22"/>
          <w:lang w:val="sr-Latn-ME"/>
        </w:rPr>
        <w:t>19</w:t>
      </w:r>
      <w:r w:rsidR="00A02054">
        <w:rPr>
          <w:rFonts w:ascii="Arial" w:hAnsi="Arial" w:cs="Arial"/>
          <w:sz w:val="22"/>
          <w:szCs w:val="22"/>
          <w:lang w:val="sr-Latn-ME"/>
        </w:rPr>
        <w:t xml:space="preserve"> </w:t>
      </w:r>
      <w:r>
        <w:rPr>
          <w:rFonts w:ascii="Arial" w:hAnsi="Arial" w:cs="Arial"/>
          <w:sz w:val="22"/>
          <w:szCs w:val="22"/>
          <w:lang w:val="sr-Latn-ME"/>
        </w:rPr>
        <w:t xml:space="preserve">- </w:t>
      </w:r>
      <w:r w:rsidR="00850618" w:rsidRPr="00A02054">
        <w:rPr>
          <w:rFonts w:ascii="Arial" w:hAnsi="Arial" w:cs="Arial"/>
          <w:sz w:val="22"/>
          <w:szCs w:val="22"/>
          <w:lang w:val="sr-Latn-ME"/>
        </w:rPr>
        <w:t>Izmjenom člana 46 stav 2 proširen je obuhvat građevinskih proizvoda iz EU čiji se dokumenti priznaju u Crnoj Gori.</w:t>
      </w:r>
    </w:p>
    <w:p w14:paraId="40AB8D34" w14:textId="77777777" w:rsidR="00944756" w:rsidRDefault="00944756" w:rsidP="00E65B68">
      <w:pPr>
        <w:pStyle w:val="Normal1"/>
        <w:spacing w:before="0" w:beforeAutospacing="0" w:after="0" w:afterAutospacing="0"/>
        <w:jc w:val="both"/>
        <w:rPr>
          <w:rFonts w:ascii="Arial" w:hAnsi="Arial" w:cs="Arial"/>
          <w:sz w:val="22"/>
          <w:szCs w:val="22"/>
          <w:lang w:val="sr-Latn-ME"/>
        </w:rPr>
      </w:pPr>
    </w:p>
    <w:p w14:paraId="74771DF1" w14:textId="1ADB2BD4" w:rsidR="00850618" w:rsidRPr="00A02054" w:rsidRDefault="00944756" w:rsidP="00E65B68">
      <w:pPr>
        <w:pStyle w:val="Normal1"/>
        <w:spacing w:before="0" w:beforeAutospacing="0" w:after="0" w:afterAutospacing="0"/>
        <w:jc w:val="both"/>
        <w:rPr>
          <w:rFonts w:ascii="Arial" w:hAnsi="Arial" w:cs="Arial"/>
          <w:sz w:val="22"/>
          <w:szCs w:val="22"/>
          <w:lang w:val="sr-Latn-ME"/>
        </w:rPr>
      </w:pPr>
      <w:r w:rsidRPr="009234B1">
        <w:rPr>
          <w:rFonts w:ascii="Arial" w:hAnsi="Arial" w:cs="Arial"/>
          <w:b/>
          <w:sz w:val="22"/>
          <w:szCs w:val="22"/>
          <w:lang w:val="sr-Latn-ME"/>
        </w:rPr>
        <w:t>Čl</w:t>
      </w:r>
      <w:r>
        <w:rPr>
          <w:rFonts w:ascii="Arial" w:hAnsi="Arial" w:cs="Arial"/>
          <w:b/>
          <w:sz w:val="22"/>
          <w:szCs w:val="22"/>
          <w:lang w:val="sr-Latn-ME"/>
        </w:rPr>
        <w:t>.</w:t>
      </w:r>
      <w:r w:rsidRPr="009234B1">
        <w:rPr>
          <w:rFonts w:ascii="Arial" w:hAnsi="Arial" w:cs="Arial"/>
          <w:b/>
          <w:sz w:val="22"/>
          <w:szCs w:val="22"/>
          <w:lang w:val="sr-Latn-ME"/>
        </w:rPr>
        <w:t xml:space="preserve"> </w:t>
      </w:r>
      <w:r w:rsidR="00A02054">
        <w:rPr>
          <w:rFonts w:ascii="Arial" w:hAnsi="Arial" w:cs="Arial"/>
          <w:b/>
          <w:sz w:val="22"/>
          <w:szCs w:val="22"/>
          <w:lang w:val="sr-Latn-ME"/>
        </w:rPr>
        <w:t xml:space="preserve">20 </w:t>
      </w:r>
      <w:r>
        <w:rPr>
          <w:rFonts w:ascii="Arial" w:hAnsi="Arial" w:cs="Arial"/>
          <w:b/>
          <w:sz w:val="22"/>
          <w:szCs w:val="22"/>
          <w:lang w:val="sr-Latn-ME"/>
        </w:rPr>
        <w:t xml:space="preserve">i </w:t>
      </w:r>
      <w:r w:rsidR="00A02054">
        <w:rPr>
          <w:rFonts w:ascii="Arial" w:hAnsi="Arial" w:cs="Arial"/>
          <w:b/>
          <w:sz w:val="22"/>
          <w:szCs w:val="22"/>
          <w:lang w:val="sr-Latn-ME"/>
        </w:rPr>
        <w:t>21</w:t>
      </w:r>
      <w:r w:rsidR="00A02054">
        <w:rPr>
          <w:rFonts w:ascii="Arial" w:hAnsi="Arial" w:cs="Arial"/>
          <w:sz w:val="22"/>
          <w:szCs w:val="22"/>
          <w:lang w:val="sr-Latn-ME"/>
        </w:rPr>
        <w:t xml:space="preserve"> </w:t>
      </w:r>
      <w:r>
        <w:rPr>
          <w:rFonts w:ascii="Arial" w:hAnsi="Arial" w:cs="Arial"/>
          <w:sz w:val="22"/>
          <w:szCs w:val="22"/>
          <w:lang w:val="sr-Latn-ME"/>
        </w:rPr>
        <w:t xml:space="preserve">- </w:t>
      </w:r>
      <w:r w:rsidR="00850618" w:rsidRPr="00A02054">
        <w:rPr>
          <w:rFonts w:ascii="Arial" w:hAnsi="Arial" w:cs="Arial"/>
          <w:sz w:val="22"/>
          <w:szCs w:val="22"/>
          <w:lang w:val="sr-Latn-ME"/>
        </w:rPr>
        <w:t>Izmjene čl. 49 i 52 imaju za cilj terminološko usklađivanje sa odredbama Regulative.</w:t>
      </w:r>
    </w:p>
    <w:p w14:paraId="13CA7D4F" w14:textId="77777777" w:rsidR="00944756" w:rsidRDefault="00944756" w:rsidP="00E65B68">
      <w:pPr>
        <w:pStyle w:val="Normal1"/>
        <w:spacing w:before="0" w:beforeAutospacing="0" w:after="0" w:afterAutospacing="0"/>
        <w:jc w:val="both"/>
        <w:rPr>
          <w:rFonts w:ascii="Arial" w:hAnsi="Arial" w:cs="Arial"/>
          <w:sz w:val="22"/>
          <w:szCs w:val="22"/>
          <w:lang w:val="sr-Latn-ME"/>
        </w:rPr>
      </w:pPr>
    </w:p>
    <w:p w14:paraId="2A069B9E" w14:textId="02524464" w:rsidR="00850618" w:rsidRPr="00A02054" w:rsidRDefault="00944756" w:rsidP="00E65B68">
      <w:pPr>
        <w:pStyle w:val="Normal1"/>
        <w:spacing w:before="0" w:beforeAutospacing="0" w:after="0" w:afterAutospacing="0"/>
        <w:jc w:val="both"/>
        <w:rPr>
          <w:rFonts w:ascii="Arial" w:hAnsi="Arial" w:cs="Arial"/>
          <w:sz w:val="22"/>
          <w:szCs w:val="22"/>
          <w:lang w:val="sr-Latn-ME"/>
        </w:rPr>
      </w:pPr>
      <w:r w:rsidRPr="009234B1">
        <w:rPr>
          <w:rFonts w:ascii="Arial" w:hAnsi="Arial" w:cs="Arial"/>
          <w:b/>
          <w:sz w:val="22"/>
          <w:szCs w:val="22"/>
          <w:lang w:val="sr-Latn-ME"/>
        </w:rPr>
        <w:t>Čl</w:t>
      </w:r>
      <w:r>
        <w:rPr>
          <w:rFonts w:ascii="Arial" w:hAnsi="Arial" w:cs="Arial"/>
          <w:b/>
          <w:sz w:val="22"/>
          <w:szCs w:val="22"/>
          <w:lang w:val="sr-Latn-ME"/>
        </w:rPr>
        <w:t>.</w:t>
      </w:r>
      <w:r w:rsidRPr="009234B1">
        <w:rPr>
          <w:rFonts w:ascii="Arial" w:hAnsi="Arial" w:cs="Arial"/>
          <w:b/>
          <w:sz w:val="22"/>
          <w:szCs w:val="22"/>
          <w:lang w:val="sr-Latn-ME"/>
        </w:rPr>
        <w:t xml:space="preserve"> </w:t>
      </w:r>
      <w:r w:rsidR="00A02054">
        <w:rPr>
          <w:rFonts w:ascii="Arial" w:hAnsi="Arial" w:cs="Arial"/>
          <w:b/>
          <w:sz w:val="22"/>
          <w:szCs w:val="22"/>
          <w:lang w:val="sr-Latn-ME"/>
        </w:rPr>
        <w:t xml:space="preserve">22 </w:t>
      </w:r>
      <w:r>
        <w:rPr>
          <w:rFonts w:ascii="Arial" w:hAnsi="Arial" w:cs="Arial"/>
          <w:b/>
          <w:sz w:val="22"/>
          <w:szCs w:val="22"/>
          <w:lang w:val="sr-Latn-ME"/>
        </w:rPr>
        <w:t xml:space="preserve">do </w:t>
      </w:r>
      <w:r w:rsidR="00A02054">
        <w:rPr>
          <w:rFonts w:ascii="Arial" w:hAnsi="Arial" w:cs="Arial"/>
          <w:b/>
          <w:sz w:val="22"/>
          <w:szCs w:val="22"/>
          <w:lang w:val="sr-Latn-ME"/>
        </w:rPr>
        <w:t>26</w:t>
      </w:r>
      <w:r w:rsidR="00A02054">
        <w:rPr>
          <w:rFonts w:ascii="Arial" w:hAnsi="Arial" w:cs="Arial"/>
          <w:sz w:val="22"/>
          <w:szCs w:val="22"/>
          <w:lang w:val="sr-Latn-ME"/>
        </w:rPr>
        <w:t xml:space="preserve"> </w:t>
      </w:r>
      <w:r>
        <w:rPr>
          <w:rFonts w:ascii="Arial" w:hAnsi="Arial" w:cs="Arial"/>
          <w:sz w:val="22"/>
          <w:szCs w:val="22"/>
          <w:lang w:val="sr-Latn-ME"/>
        </w:rPr>
        <w:t xml:space="preserve">- </w:t>
      </w:r>
      <w:r w:rsidR="006A04B2" w:rsidRPr="00A02054">
        <w:rPr>
          <w:rFonts w:ascii="Arial" w:hAnsi="Arial" w:cs="Arial"/>
          <w:sz w:val="22"/>
          <w:szCs w:val="22"/>
          <w:lang w:val="sr-Latn-ME"/>
        </w:rPr>
        <w:t>Izmjene članova iz Poglavlja IX. Kaznene odredbe (član 55 i čl. 57 do 60) su predložene radi usklađivanja sa izmjenjenim osnovnim odredbama Zakona.</w:t>
      </w:r>
    </w:p>
    <w:p w14:paraId="28DE4DC8" w14:textId="77777777" w:rsidR="00944756" w:rsidRDefault="00944756" w:rsidP="00E65B68">
      <w:pPr>
        <w:pStyle w:val="Normal1"/>
        <w:spacing w:before="0" w:beforeAutospacing="0" w:after="0" w:afterAutospacing="0"/>
        <w:jc w:val="both"/>
        <w:rPr>
          <w:rFonts w:ascii="Arial" w:hAnsi="Arial" w:cs="Arial"/>
          <w:sz w:val="22"/>
          <w:szCs w:val="22"/>
          <w:lang w:val="sr-Latn-ME"/>
        </w:rPr>
      </w:pPr>
    </w:p>
    <w:p w14:paraId="598108D7" w14:textId="5A6FEDFA" w:rsidR="006A04B2" w:rsidRPr="00A02054" w:rsidRDefault="00944756" w:rsidP="00E65B68">
      <w:pPr>
        <w:pStyle w:val="Normal1"/>
        <w:spacing w:before="0" w:beforeAutospacing="0" w:after="0" w:afterAutospacing="0"/>
        <w:jc w:val="both"/>
        <w:rPr>
          <w:rFonts w:ascii="Arial" w:hAnsi="Arial" w:cs="Arial"/>
          <w:sz w:val="22"/>
          <w:szCs w:val="22"/>
          <w:lang w:val="sr-Latn-ME"/>
        </w:rPr>
      </w:pPr>
      <w:r w:rsidRPr="009234B1">
        <w:rPr>
          <w:rFonts w:ascii="Arial" w:hAnsi="Arial" w:cs="Arial"/>
          <w:b/>
          <w:sz w:val="22"/>
          <w:szCs w:val="22"/>
          <w:lang w:val="sr-Latn-ME"/>
        </w:rPr>
        <w:t xml:space="preserve">Član </w:t>
      </w:r>
      <w:r w:rsidR="00A02054">
        <w:rPr>
          <w:rFonts w:ascii="Arial" w:hAnsi="Arial" w:cs="Arial"/>
          <w:b/>
          <w:sz w:val="22"/>
          <w:szCs w:val="22"/>
          <w:lang w:val="sr-Latn-ME"/>
        </w:rPr>
        <w:t>27</w:t>
      </w:r>
      <w:r w:rsidR="00A02054">
        <w:rPr>
          <w:rFonts w:ascii="Arial" w:hAnsi="Arial" w:cs="Arial"/>
          <w:sz w:val="22"/>
          <w:szCs w:val="22"/>
          <w:lang w:val="sr-Latn-ME"/>
        </w:rPr>
        <w:t xml:space="preserve"> </w:t>
      </w:r>
      <w:r>
        <w:rPr>
          <w:rFonts w:ascii="Arial" w:hAnsi="Arial" w:cs="Arial"/>
          <w:sz w:val="22"/>
          <w:szCs w:val="22"/>
          <w:lang w:val="sr-Latn-ME"/>
        </w:rPr>
        <w:t xml:space="preserve">- </w:t>
      </w:r>
      <w:r w:rsidR="006A04B2" w:rsidRPr="00A02054">
        <w:rPr>
          <w:rFonts w:ascii="Arial" w:hAnsi="Arial" w:cs="Arial"/>
          <w:sz w:val="22"/>
          <w:szCs w:val="22"/>
          <w:lang w:val="sr-Latn-ME"/>
        </w:rPr>
        <w:t>Izmjenom člana 62 je materijalizovana obaveza koju Crna Gora ima: da se danom stupanja u Evropsku uniju stavljaju van snage sve zakonske odredbe kojim su transponovana pitanja koja se uređuju regulativama. Imajući u vidu da ovaj zakon sadrži i znatan broj odredbi koji pripada korpusu „nacionalnog zakonodavstva“ precizirano je da prestaju da važe odredbe koje se odnose na stavljanje na tržište i/ili isporuku građevinskog proizvoda proizvedenog na osnovu usaglašene tehničke specifikacije.</w:t>
      </w:r>
    </w:p>
    <w:p w14:paraId="03D598C3" w14:textId="77777777" w:rsidR="00944756" w:rsidRDefault="00944756" w:rsidP="00E65B68">
      <w:pPr>
        <w:pStyle w:val="Normal1"/>
        <w:spacing w:before="0" w:beforeAutospacing="0" w:after="0" w:afterAutospacing="0"/>
        <w:jc w:val="both"/>
        <w:rPr>
          <w:rFonts w:ascii="Arial" w:hAnsi="Arial" w:cs="Arial"/>
          <w:sz w:val="22"/>
          <w:szCs w:val="22"/>
          <w:lang w:val="sr-Latn-ME"/>
        </w:rPr>
      </w:pPr>
    </w:p>
    <w:p w14:paraId="17B4CC70" w14:textId="13096817" w:rsidR="006A04B2" w:rsidRPr="00A02054" w:rsidRDefault="006A04B2" w:rsidP="00E65B68">
      <w:pPr>
        <w:pStyle w:val="Normal1"/>
        <w:spacing w:before="0" w:beforeAutospacing="0" w:after="0" w:afterAutospacing="0"/>
        <w:jc w:val="both"/>
        <w:rPr>
          <w:rFonts w:ascii="Arial" w:hAnsi="Arial" w:cs="Arial"/>
          <w:sz w:val="22"/>
          <w:szCs w:val="22"/>
          <w:lang w:val="sr-Latn-ME"/>
        </w:rPr>
      </w:pPr>
      <w:r w:rsidRPr="00A02054">
        <w:rPr>
          <w:rFonts w:ascii="Arial" w:hAnsi="Arial" w:cs="Arial"/>
          <w:b/>
          <w:sz w:val="22"/>
          <w:szCs w:val="22"/>
          <w:lang w:val="sr-Latn-ME"/>
        </w:rPr>
        <w:t xml:space="preserve">Članom </w:t>
      </w:r>
      <w:r w:rsidR="00A02054" w:rsidRPr="00A02054">
        <w:rPr>
          <w:rFonts w:ascii="Arial" w:hAnsi="Arial" w:cs="Arial"/>
          <w:b/>
          <w:sz w:val="22"/>
          <w:szCs w:val="22"/>
          <w:lang w:val="sr-Latn-ME"/>
        </w:rPr>
        <w:t>2</w:t>
      </w:r>
      <w:r w:rsidR="00A02054">
        <w:rPr>
          <w:rFonts w:ascii="Arial" w:hAnsi="Arial" w:cs="Arial"/>
          <w:b/>
          <w:sz w:val="22"/>
          <w:szCs w:val="22"/>
          <w:lang w:val="sr-Latn-ME"/>
        </w:rPr>
        <w:t>8</w:t>
      </w:r>
      <w:r w:rsidRPr="00A02054">
        <w:rPr>
          <w:rFonts w:ascii="Arial" w:hAnsi="Arial" w:cs="Arial"/>
          <w:sz w:val="22"/>
          <w:szCs w:val="22"/>
          <w:lang w:val="sr-Latn-ME"/>
        </w:rPr>
        <w:t>, a na osnovu ustavnog opredjeljenja, propisano je da zakon stupa na snagu osmog dana od dana objavljivanja u "Službenom listu Crne Gore".</w:t>
      </w:r>
    </w:p>
    <w:p w14:paraId="28BF3026" w14:textId="77777777" w:rsidR="000133E6" w:rsidRPr="00A30FB3" w:rsidRDefault="000133E6" w:rsidP="00E65B68">
      <w:pPr>
        <w:pStyle w:val="Normal1"/>
        <w:spacing w:before="0" w:beforeAutospacing="0" w:after="0" w:afterAutospacing="0"/>
        <w:jc w:val="both"/>
        <w:rPr>
          <w:rFonts w:asciiTheme="minorHAnsi" w:hAnsiTheme="minorHAnsi" w:cstheme="minorHAnsi"/>
          <w:color w:val="7030A0"/>
          <w:sz w:val="22"/>
          <w:szCs w:val="22"/>
          <w:lang w:val="sr-Latn-ME"/>
        </w:rPr>
      </w:pPr>
    </w:p>
    <w:p w14:paraId="632D8799" w14:textId="77777777" w:rsidR="00DF314F" w:rsidRPr="00DF314F" w:rsidRDefault="00DF314F" w:rsidP="00DF314F">
      <w:pPr>
        <w:spacing w:after="0" w:line="240" w:lineRule="auto"/>
        <w:jc w:val="both"/>
        <w:rPr>
          <w:rFonts w:ascii="Arial" w:hAnsi="Arial" w:cs="Arial"/>
        </w:rPr>
      </w:pPr>
    </w:p>
    <w:p w14:paraId="64B7F017" w14:textId="77777777" w:rsidR="00DF314F" w:rsidRPr="00DF314F" w:rsidRDefault="00DF314F" w:rsidP="00DF314F">
      <w:pPr>
        <w:spacing w:after="0" w:line="240" w:lineRule="auto"/>
        <w:jc w:val="both"/>
        <w:rPr>
          <w:rFonts w:ascii="Arial" w:hAnsi="Arial" w:cs="Arial"/>
        </w:rPr>
      </w:pPr>
    </w:p>
    <w:p w14:paraId="7F8297B1" w14:textId="77777777" w:rsidR="00DF314F" w:rsidRPr="00DF314F" w:rsidRDefault="00DF314F" w:rsidP="00DF314F">
      <w:pPr>
        <w:spacing w:after="0" w:line="240" w:lineRule="auto"/>
        <w:jc w:val="both"/>
        <w:rPr>
          <w:rFonts w:ascii="Arial" w:hAnsi="Arial" w:cs="Arial"/>
          <w:b/>
        </w:rPr>
      </w:pPr>
      <w:r w:rsidRPr="00DF314F">
        <w:rPr>
          <w:rFonts w:ascii="Arial" w:hAnsi="Arial" w:cs="Arial"/>
          <w:b/>
        </w:rPr>
        <w:t>V. PROCJENA FINANSIJSKIH SREDSTAVA ZA SPROVOĐENJE ZAKONA</w:t>
      </w:r>
    </w:p>
    <w:p w14:paraId="50024C5F" w14:textId="77777777" w:rsidR="00DF314F" w:rsidRPr="00DF314F" w:rsidRDefault="00DF314F" w:rsidP="00DF314F">
      <w:pPr>
        <w:spacing w:after="0" w:line="240" w:lineRule="auto"/>
        <w:jc w:val="both"/>
        <w:rPr>
          <w:rFonts w:ascii="Arial" w:hAnsi="Arial" w:cs="Arial"/>
        </w:rPr>
      </w:pPr>
    </w:p>
    <w:p w14:paraId="22ABD315" w14:textId="56259CF6" w:rsidR="00DF314F" w:rsidRPr="00DF314F" w:rsidRDefault="009772F1" w:rsidP="00DF314F">
      <w:pPr>
        <w:autoSpaceDE w:val="0"/>
        <w:autoSpaceDN w:val="0"/>
        <w:adjustRightInd w:val="0"/>
        <w:spacing w:after="0" w:line="240" w:lineRule="auto"/>
        <w:jc w:val="both"/>
        <w:rPr>
          <w:rFonts w:ascii="Arial" w:hAnsi="Arial" w:cs="Arial"/>
        </w:rPr>
      </w:pPr>
      <w:r w:rsidRPr="009772F1">
        <w:rPr>
          <w:rFonts w:ascii="Arial" w:hAnsi="Arial" w:cs="Arial"/>
        </w:rPr>
        <w:t>Za implementaciju ovog zakona nijesu potrebna posebna sredstva iz Budžeta Crne Gore</w:t>
      </w:r>
      <w:r>
        <w:rPr>
          <w:rFonts w:ascii="Arial" w:hAnsi="Arial" w:cs="Arial"/>
        </w:rPr>
        <w:t>.</w:t>
      </w:r>
    </w:p>
    <w:p w14:paraId="34CD8739" w14:textId="77777777" w:rsidR="00DF314F" w:rsidRPr="00DF314F" w:rsidRDefault="00DF314F" w:rsidP="00DF314F">
      <w:pPr>
        <w:spacing w:after="0" w:line="240" w:lineRule="auto"/>
        <w:jc w:val="both"/>
        <w:rPr>
          <w:rFonts w:ascii="Arial" w:hAnsi="Arial" w:cs="Arial"/>
        </w:rPr>
      </w:pPr>
    </w:p>
    <w:p w14:paraId="46070CE8" w14:textId="77777777" w:rsidR="009772F1" w:rsidRDefault="009772F1" w:rsidP="009070F2">
      <w:pPr>
        <w:spacing w:after="0" w:line="240" w:lineRule="auto"/>
        <w:ind w:firstLine="540"/>
        <w:jc w:val="both"/>
        <w:rPr>
          <w:rFonts w:ascii="Arial" w:hAnsi="Arial" w:cs="Arial"/>
          <w:lang w:val="sr-Latn-ME"/>
        </w:rPr>
        <w:sectPr w:rsidR="009772F1" w:rsidSect="00E65B68">
          <w:pgSz w:w="12240" w:h="15840"/>
          <w:pgMar w:top="1440" w:right="1440" w:bottom="851" w:left="1440" w:header="288" w:footer="17" w:gutter="0"/>
          <w:cols w:space="720"/>
          <w:docGrid w:linePitch="360"/>
        </w:sectPr>
      </w:pPr>
    </w:p>
    <w:p w14:paraId="02E53062" w14:textId="77777777" w:rsidR="009772F1" w:rsidRPr="002F3E52" w:rsidRDefault="009772F1" w:rsidP="002F3E52">
      <w:pPr>
        <w:spacing w:after="0" w:line="240" w:lineRule="auto"/>
        <w:jc w:val="center"/>
        <w:rPr>
          <w:rFonts w:ascii="Arial" w:eastAsia="Calibri" w:hAnsi="Arial" w:cs="Arial"/>
          <w:b/>
          <w:bCs/>
          <w:lang w:val="sr-Latn-ME"/>
        </w:rPr>
      </w:pPr>
      <w:r w:rsidRPr="002F3E52">
        <w:rPr>
          <w:rFonts w:ascii="Arial" w:eastAsia="Calibri" w:hAnsi="Arial" w:cs="Arial"/>
          <w:b/>
          <w:bCs/>
          <w:lang w:val="sr-Latn-ME"/>
        </w:rPr>
        <w:lastRenderedPageBreak/>
        <w:t>PREGLED ODREDABA ČIJA SE IZMJENA I DOPUNA PREDLAŽE</w:t>
      </w:r>
    </w:p>
    <w:p w14:paraId="2D7DE177" w14:textId="77777777" w:rsidR="009772F1" w:rsidRPr="002F3E52" w:rsidRDefault="009772F1" w:rsidP="002F3E52">
      <w:pPr>
        <w:spacing w:after="0" w:line="240" w:lineRule="auto"/>
        <w:jc w:val="center"/>
        <w:rPr>
          <w:rFonts w:ascii="Arial" w:eastAsia="Calibri" w:hAnsi="Arial" w:cs="Arial"/>
          <w:b/>
          <w:bCs/>
          <w:lang w:val="sr-Latn-ME"/>
        </w:rPr>
      </w:pPr>
    </w:p>
    <w:p w14:paraId="4D0AF8C0" w14:textId="61D2EC42" w:rsidR="00DF314F" w:rsidRPr="002F3E52" w:rsidRDefault="00DF314F" w:rsidP="002F3E52">
      <w:pPr>
        <w:spacing w:after="0" w:line="240" w:lineRule="auto"/>
        <w:ind w:firstLine="540"/>
        <w:jc w:val="both"/>
        <w:rPr>
          <w:rFonts w:ascii="Arial" w:hAnsi="Arial" w:cs="Arial"/>
          <w:lang w:val="sr-Latn-ME"/>
        </w:rPr>
      </w:pPr>
    </w:p>
    <w:p w14:paraId="7388C4AA" w14:textId="77777777" w:rsidR="009772F1" w:rsidRPr="002F3E52" w:rsidRDefault="009772F1" w:rsidP="002F3E52">
      <w:pPr>
        <w:pStyle w:val="N01X"/>
        <w:spacing w:before="0" w:after="0"/>
        <w:rPr>
          <w:rFonts w:ascii="Arial" w:hAnsi="Arial" w:cs="Arial"/>
          <w:sz w:val="22"/>
          <w:szCs w:val="22"/>
        </w:rPr>
      </w:pPr>
      <w:r w:rsidRPr="002F3E52">
        <w:rPr>
          <w:rFonts w:ascii="Arial" w:hAnsi="Arial" w:cs="Arial"/>
          <w:sz w:val="22"/>
          <w:szCs w:val="22"/>
        </w:rPr>
        <w:t>Predmet</w:t>
      </w:r>
    </w:p>
    <w:p w14:paraId="60ED9A2D" w14:textId="77777777" w:rsidR="009772F1" w:rsidRPr="002F3E52" w:rsidRDefault="009772F1" w:rsidP="002F3E52">
      <w:pPr>
        <w:pStyle w:val="C30X"/>
        <w:spacing w:before="0" w:after="0"/>
        <w:rPr>
          <w:rFonts w:ascii="Arial" w:hAnsi="Arial" w:cs="Arial"/>
          <w:sz w:val="22"/>
          <w:szCs w:val="22"/>
        </w:rPr>
      </w:pPr>
      <w:r w:rsidRPr="002F3E52">
        <w:rPr>
          <w:rFonts w:ascii="Arial" w:hAnsi="Arial" w:cs="Arial"/>
          <w:sz w:val="22"/>
          <w:szCs w:val="22"/>
        </w:rPr>
        <w:t>Član 1</w:t>
      </w:r>
    </w:p>
    <w:p w14:paraId="1640AA42" w14:textId="77777777" w:rsidR="009772F1" w:rsidRPr="002F3E52" w:rsidRDefault="009772F1" w:rsidP="002F3E52">
      <w:pPr>
        <w:pStyle w:val="T30X"/>
        <w:spacing w:before="0" w:after="0"/>
        <w:rPr>
          <w:rFonts w:ascii="Arial" w:hAnsi="Arial" w:cs="Arial"/>
        </w:rPr>
      </w:pPr>
      <w:r w:rsidRPr="002F3E52">
        <w:rPr>
          <w:rFonts w:ascii="Arial" w:hAnsi="Arial" w:cs="Arial"/>
        </w:rPr>
        <w:t>Ovim zakonom uređuju se ocjena i provjera postojanosti svojstava i dokazivanje upotrebljivosti građevinskog proizvoda kao uslova za njegovo stavljanje na tržište i u upotrebu u mjeri potrebnoj za ispunjenje osnovnih zahtjeva za objekte i druga pitanja od značaja za građevinske proizvode.</w:t>
      </w:r>
    </w:p>
    <w:p w14:paraId="73BE8188" w14:textId="17E9EB6E" w:rsidR="009772F1" w:rsidRPr="002F3E52" w:rsidRDefault="009772F1" w:rsidP="002F3E52">
      <w:pPr>
        <w:spacing w:after="0" w:line="240" w:lineRule="auto"/>
        <w:ind w:firstLine="540"/>
        <w:jc w:val="both"/>
        <w:rPr>
          <w:rFonts w:ascii="Arial" w:hAnsi="Arial" w:cs="Arial"/>
          <w:lang w:val="sr-Latn-ME"/>
        </w:rPr>
      </w:pPr>
    </w:p>
    <w:p w14:paraId="3848B669" w14:textId="77777777" w:rsidR="009772F1" w:rsidRPr="002F3E52" w:rsidRDefault="009772F1" w:rsidP="002F3E52">
      <w:pPr>
        <w:pStyle w:val="N01X"/>
        <w:spacing w:before="0" w:after="0"/>
        <w:rPr>
          <w:rFonts w:ascii="Arial" w:hAnsi="Arial" w:cs="Arial"/>
          <w:sz w:val="22"/>
          <w:szCs w:val="22"/>
        </w:rPr>
      </w:pPr>
      <w:r w:rsidRPr="002F3E52">
        <w:rPr>
          <w:rFonts w:ascii="Arial" w:hAnsi="Arial" w:cs="Arial"/>
          <w:sz w:val="22"/>
          <w:szCs w:val="22"/>
        </w:rPr>
        <w:t>Svojstva građevinskog proizvoda</w:t>
      </w:r>
    </w:p>
    <w:p w14:paraId="588AA3DF" w14:textId="77777777" w:rsidR="009772F1" w:rsidRPr="002F3E52" w:rsidRDefault="009772F1" w:rsidP="002F3E52">
      <w:pPr>
        <w:pStyle w:val="C30X"/>
        <w:spacing w:before="0" w:after="0"/>
        <w:rPr>
          <w:rFonts w:ascii="Arial" w:hAnsi="Arial" w:cs="Arial"/>
          <w:sz w:val="22"/>
          <w:szCs w:val="22"/>
        </w:rPr>
      </w:pPr>
      <w:r w:rsidRPr="002F3E52">
        <w:rPr>
          <w:rFonts w:ascii="Arial" w:hAnsi="Arial" w:cs="Arial"/>
          <w:sz w:val="22"/>
          <w:szCs w:val="22"/>
        </w:rPr>
        <w:t>Član 5</w:t>
      </w:r>
    </w:p>
    <w:p w14:paraId="59BD9806" w14:textId="77777777" w:rsidR="009772F1" w:rsidRPr="002F3E52" w:rsidRDefault="009772F1" w:rsidP="002F3E52">
      <w:pPr>
        <w:pStyle w:val="T30X"/>
        <w:spacing w:before="0" w:after="0"/>
        <w:rPr>
          <w:rFonts w:ascii="Arial" w:hAnsi="Arial" w:cs="Arial"/>
        </w:rPr>
      </w:pPr>
      <w:r w:rsidRPr="002F3E52">
        <w:rPr>
          <w:rFonts w:ascii="Arial" w:hAnsi="Arial" w:cs="Arial"/>
        </w:rPr>
        <w:t>Građevinski proizvod mora imati svojstva kojima se, uz propisanu ugradnju i održavanje u skladu sa namjenom objekta, u ekonomski prihvatljivom roku upotrebe, obezbjeđuju osnovni zahtjevi za objekat, i to: mehanička otpornost i stabilnost, zaštita od požara, higijenska i zdravstvena zaštita, zaštita životne sredine, zaštita od buke, energetska efikasnost, bezbjednost tokom upotrebe i održivo korišćenje prirodnih resursa.</w:t>
      </w:r>
    </w:p>
    <w:p w14:paraId="597DFB3D" w14:textId="77777777" w:rsidR="009772F1" w:rsidRPr="002F3E52" w:rsidRDefault="009772F1" w:rsidP="002F3E52">
      <w:pPr>
        <w:pStyle w:val="T30X"/>
        <w:spacing w:before="0" w:after="0"/>
        <w:rPr>
          <w:rFonts w:ascii="Arial" w:hAnsi="Arial" w:cs="Arial"/>
        </w:rPr>
      </w:pPr>
      <w:r w:rsidRPr="002F3E52">
        <w:rPr>
          <w:rFonts w:ascii="Arial" w:hAnsi="Arial" w:cs="Arial"/>
        </w:rPr>
        <w:t>Svojstva građevinskog proizvoda su svojstva koja se odnose na odgovarajuće bitne karakteristike građevinskog proizvoda, izražene nivoom, klasom ili opisno.</w:t>
      </w:r>
    </w:p>
    <w:p w14:paraId="511C43ED" w14:textId="77777777" w:rsidR="009772F1" w:rsidRPr="002F3E52" w:rsidRDefault="009772F1" w:rsidP="002F3E52">
      <w:pPr>
        <w:pStyle w:val="T30X"/>
        <w:spacing w:before="0" w:after="0"/>
        <w:rPr>
          <w:rFonts w:ascii="Arial" w:hAnsi="Arial" w:cs="Arial"/>
        </w:rPr>
      </w:pPr>
      <w:r w:rsidRPr="002F3E52">
        <w:rPr>
          <w:rFonts w:ascii="Arial" w:hAnsi="Arial" w:cs="Arial"/>
        </w:rPr>
        <w:t>Bitne karakteristike građevinskog proizvoda su one karakteristike koje se odnose na osnovne zahtjeve za objekat iz stava 1 ovog člana.</w:t>
      </w:r>
    </w:p>
    <w:p w14:paraId="4466C319" w14:textId="77777777" w:rsidR="009772F1" w:rsidRPr="002F3E52" w:rsidRDefault="009772F1" w:rsidP="002F3E52">
      <w:pPr>
        <w:pStyle w:val="T30X"/>
        <w:spacing w:before="0" w:after="0"/>
        <w:rPr>
          <w:rFonts w:ascii="Arial" w:hAnsi="Arial" w:cs="Arial"/>
        </w:rPr>
      </w:pPr>
      <w:r w:rsidRPr="002F3E52">
        <w:rPr>
          <w:rFonts w:ascii="Arial" w:hAnsi="Arial" w:cs="Arial"/>
        </w:rPr>
        <w:t>Nivo je rezultat ocjene svojstava građevinskog proizvoda koja se odnose na njegove bitne karakteristike, izražene numeričkom vrijednošću.</w:t>
      </w:r>
    </w:p>
    <w:p w14:paraId="3557746B" w14:textId="77777777" w:rsidR="009772F1" w:rsidRPr="002F3E52" w:rsidRDefault="009772F1" w:rsidP="002F3E52">
      <w:pPr>
        <w:pStyle w:val="T30X"/>
        <w:spacing w:before="0" w:after="0"/>
        <w:rPr>
          <w:rFonts w:ascii="Arial" w:hAnsi="Arial" w:cs="Arial"/>
        </w:rPr>
      </w:pPr>
      <w:r w:rsidRPr="002F3E52">
        <w:rPr>
          <w:rFonts w:ascii="Arial" w:hAnsi="Arial" w:cs="Arial"/>
        </w:rPr>
        <w:t>Klasa je raspon nivoa svojstava građevinskog proizvoda, ograničenih minimalnom i maksimalnom vrijednošću.</w:t>
      </w:r>
    </w:p>
    <w:p w14:paraId="29CA0CF7" w14:textId="65280FC9" w:rsidR="009772F1" w:rsidRPr="002F3E52" w:rsidRDefault="009772F1" w:rsidP="002F3E52">
      <w:pPr>
        <w:spacing w:after="0" w:line="240" w:lineRule="auto"/>
        <w:ind w:firstLine="540"/>
        <w:jc w:val="both"/>
        <w:rPr>
          <w:rFonts w:ascii="Arial" w:hAnsi="Arial" w:cs="Arial"/>
          <w:lang w:val="sr-Latn-ME"/>
        </w:rPr>
      </w:pPr>
    </w:p>
    <w:p w14:paraId="0904C67E" w14:textId="77777777" w:rsidR="009772F1" w:rsidRPr="002F3E52" w:rsidRDefault="009772F1" w:rsidP="002F3E52">
      <w:pPr>
        <w:pStyle w:val="N01X"/>
        <w:spacing w:before="0" w:after="0"/>
        <w:rPr>
          <w:rFonts w:ascii="Arial" w:hAnsi="Arial" w:cs="Arial"/>
          <w:sz w:val="22"/>
          <w:szCs w:val="22"/>
        </w:rPr>
      </w:pPr>
      <w:r w:rsidRPr="002F3E52">
        <w:rPr>
          <w:rFonts w:ascii="Arial" w:hAnsi="Arial" w:cs="Arial"/>
          <w:sz w:val="22"/>
          <w:szCs w:val="22"/>
        </w:rPr>
        <w:t>Naziv i oznaka crnogorskog standarda</w:t>
      </w:r>
    </w:p>
    <w:p w14:paraId="173F7F48" w14:textId="77777777" w:rsidR="009772F1" w:rsidRPr="002F3E52" w:rsidRDefault="009772F1" w:rsidP="002F3E52">
      <w:pPr>
        <w:pStyle w:val="C30X"/>
        <w:spacing w:before="0" w:after="0"/>
        <w:rPr>
          <w:rFonts w:ascii="Arial" w:hAnsi="Arial" w:cs="Arial"/>
          <w:sz w:val="22"/>
          <w:szCs w:val="22"/>
        </w:rPr>
      </w:pPr>
      <w:r w:rsidRPr="002F3E52">
        <w:rPr>
          <w:rFonts w:ascii="Arial" w:hAnsi="Arial" w:cs="Arial"/>
          <w:sz w:val="22"/>
          <w:szCs w:val="22"/>
        </w:rPr>
        <w:t>Član 7</w:t>
      </w:r>
    </w:p>
    <w:p w14:paraId="7A02A6C6" w14:textId="77777777" w:rsidR="009772F1" w:rsidRPr="002F3E52" w:rsidRDefault="009772F1" w:rsidP="002F3E52">
      <w:pPr>
        <w:pStyle w:val="T30X"/>
        <w:spacing w:before="0" w:after="0"/>
        <w:rPr>
          <w:rFonts w:ascii="Arial" w:hAnsi="Arial" w:cs="Arial"/>
        </w:rPr>
      </w:pPr>
      <w:r w:rsidRPr="002F3E52">
        <w:rPr>
          <w:rFonts w:ascii="Arial" w:hAnsi="Arial" w:cs="Arial"/>
        </w:rPr>
        <w:t>U tehničkom propisu iz člana 6 ovog zakona navodi se oznaka i naziv crnogorskog standarda kojim je preuzet usaglašeni standard (u daljem tekstu: usaglašeni crnogorski standard).</w:t>
      </w:r>
    </w:p>
    <w:p w14:paraId="52C4EDEB" w14:textId="77777777" w:rsidR="009772F1" w:rsidRPr="002F3E52" w:rsidRDefault="009772F1" w:rsidP="002F3E52">
      <w:pPr>
        <w:pStyle w:val="T30X"/>
        <w:spacing w:before="0" w:after="0"/>
        <w:rPr>
          <w:rFonts w:ascii="Arial" w:hAnsi="Arial" w:cs="Arial"/>
        </w:rPr>
      </w:pPr>
      <w:r w:rsidRPr="002F3E52">
        <w:rPr>
          <w:rFonts w:ascii="Arial" w:hAnsi="Arial" w:cs="Arial"/>
        </w:rPr>
        <w:t>Usaglašenim crnogorskim standardom ne može se mijenjati ili dopunjavati preuzeti usaglašeni standard.</w:t>
      </w:r>
    </w:p>
    <w:p w14:paraId="67E8311A" w14:textId="77777777" w:rsidR="009772F1" w:rsidRPr="002F3E52" w:rsidRDefault="009772F1" w:rsidP="002F3E52">
      <w:pPr>
        <w:pStyle w:val="T30X"/>
        <w:spacing w:before="0" w:after="0"/>
        <w:rPr>
          <w:rFonts w:ascii="Arial" w:hAnsi="Arial" w:cs="Arial"/>
        </w:rPr>
      </w:pPr>
      <w:r w:rsidRPr="002F3E52">
        <w:rPr>
          <w:rFonts w:ascii="Arial" w:hAnsi="Arial" w:cs="Arial"/>
        </w:rPr>
        <w:t>Listu standarda iz stava 1 ovog člana Ministarstvo objavljuje u "Službenom listu Crne Gore".</w:t>
      </w:r>
    </w:p>
    <w:p w14:paraId="4CF26C75" w14:textId="0D5B3909" w:rsidR="009772F1" w:rsidRPr="002F3E52" w:rsidRDefault="009772F1" w:rsidP="002F3E52">
      <w:pPr>
        <w:spacing w:after="0" w:line="240" w:lineRule="auto"/>
        <w:ind w:firstLine="540"/>
        <w:jc w:val="both"/>
        <w:rPr>
          <w:rFonts w:ascii="Arial" w:hAnsi="Arial" w:cs="Arial"/>
          <w:lang w:val="sr-Latn-ME"/>
        </w:rPr>
      </w:pPr>
    </w:p>
    <w:p w14:paraId="2F20DABA" w14:textId="77777777" w:rsidR="009772F1" w:rsidRPr="002F3E52" w:rsidRDefault="009772F1" w:rsidP="002F3E52">
      <w:pPr>
        <w:pStyle w:val="N01X"/>
        <w:spacing w:before="0" w:after="0"/>
        <w:rPr>
          <w:rFonts w:ascii="Arial" w:hAnsi="Arial" w:cs="Arial"/>
          <w:sz w:val="22"/>
          <w:szCs w:val="22"/>
        </w:rPr>
      </w:pPr>
      <w:r w:rsidRPr="002F3E52">
        <w:rPr>
          <w:rFonts w:ascii="Arial" w:hAnsi="Arial" w:cs="Arial"/>
          <w:sz w:val="22"/>
          <w:szCs w:val="22"/>
        </w:rPr>
        <w:t>Stavljanje na tržište i upotreba građevinskog proizvoda</w:t>
      </w:r>
    </w:p>
    <w:p w14:paraId="1A73D2FC" w14:textId="77777777" w:rsidR="009772F1" w:rsidRPr="002F3E52" w:rsidRDefault="009772F1" w:rsidP="002F3E52">
      <w:pPr>
        <w:pStyle w:val="C30X"/>
        <w:spacing w:before="0" w:after="0"/>
        <w:rPr>
          <w:rFonts w:ascii="Arial" w:hAnsi="Arial" w:cs="Arial"/>
          <w:sz w:val="22"/>
          <w:szCs w:val="22"/>
        </w:rPr>
      </w:pPr>
      <w:r w:rsidRPr="002F3E52">
        <w:rPr>
          <w:rFonts w:ascii="Arial" w:hAnsi="Arial" w:cs="Arial"/>
          <w:sz w:val="22"/>
          <w:szCs w:val="22"/>
        </w:rPr>
        <w:t>Član 8</w:t>
      </w:r>
    </w:p>
    <w:p w14:paraId="6871D6F9" w14:textId="77777777" w:rsidR="009772F1" w:rsidRPr="002F3E52" w:rsidRDefault="009772F1" w:rsidP="002F3E52">
      <w:pPr>
        <w:pStyle w:val="T30X"/>
        <w:spacing w:before="0" w:after="0"/>
        <w:rPr>
          <w:rFonts w:ascii="Arial" w:hAnsi="Arial" w:cs="Arial"/>
        </w:rPr>
      </w:pPr>
      <w:r w:rsidRPr="002F3E52">
        <w:rPr>
          <w:rFonts w:ascii="Arial" w:hAnsi="Arial" w:cs="Arial"/>
        </w:rPr>
        <w:t>Građevinski proizvod može se staviti na tržište i upotrebljavati samo ako:</w:t>
      </w:r>
    </w:p>
    <w:p w14:paraId="72510EF5"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 je njegova upotrebljivost dokazana u skladu sa članom 9 ovog zakona;</w:t>
      </w:r>
    </w:p>
    <w:p w14:paraId="2AB7BA8D"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 je propisano označen u skladu sa usaglašenim crnogorskim standardom ili tehničkom ocjenom kojom je preuzeta evropska tehnička ocjena;</w:t>
      </w:r>
    </w:p>
    <w:p w14:paraId="657C7C47"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 ga prati tehničko uputstvo.</w:t>
      </w:r>
    </w:p>
    <w:p w14:paraId="73B88D73" w14:textId="77777777" w:rsidR="009772F1" w:rsidRPr="002F3E52" w:rsidRDefault="009772F1" w:rsidP="002F3E52">
      <w:pPr>
        <w:pStyle w:val="T30X"/>
        <w:spacing w:before="0" w:after="0"/>
        <w:rPr>
          <w:rFonts w:ascii="Arial" w:hAnsi="Arial" w:cs="Arial"/>
        </w:rPr>
      </w:pPr>
      <w:r w:rsidRPr="002F3E52">
        <w:rPr>
          <w:rFonts w:ascii="Arial" w:hAnsi="Arial" w:cs="Arial"/>
        </w:rPr>
        <w:t>Zabranjeno je izdavanje dokumenta koji nazivom, izgledom, sadržajem ili na drugi način može dovesti u zabludu da se radi o dokumentu kojim se utvrđuju svojstva građevinskog proizvoda, potvrđuje njegova usaglašenost ili dokazuje njegova upotrebljivost.</w:t>
      </w:r>
    </w:p>
    <w:p w14:paraId="7FA7CEB4" w14:textId="13822A37" w:rsidR="009772F1" w:rsidRPr="002F3E52" w:rsidRDefault="009772F1" w:rsidP="002F3E52">
      <w:pPr>
        <w:spacing w:after="0" w:line="240" w:lineRule="auto"/>
        <w:ind w:firstLine="540"/>
        <w:jc w:val="both"/>
        <w:rPr>
          <w:rFonts w:ascii="Arial" w:hAnsi="Arial" w:cs="Arial"/>
          <w:lang w:val="sr-Latn-ME"/>
        </w:rPr>
      </w:pPr>
    </w:p>
    <w:p w14:paraId="6165C3EC" w14:textId="77777777" w:rsidR="009772F1" w:rsidRPr="002F3E52" w:rsidRDefault="009772F1" w:rsidP="002F3E52">
      <w:pPr>
        <w:pStyle w:val="N01X"/>
        <w:spacing w:before="0" w:after="0"/>
        <w:rPr>
          <w:rFonts w:ascii="Arial" w:hAnsi="Arial" w:cs="Arial"/>
          <w:sz w:val="22"/>
          <w:szCs w:val="22"/>
        </w:rPr>
      </w:pPr>
      <w:r w:rsidRPr="002F3E52">
        <w:rPr>
          <w:rFonts w:ascii="Arial" w:hAnsi="Arial" w:cs="Arial"/>
          <w:sz w:val="22"/>
          <w:szCs w:val="22"/>
        </w:rPr>
        <w:t>Značenje izraza</w:t>
      </w:r>
    </w:p>
    <w:p w14:paraId="181A1911" w14:textId="77777777" w:rsidR="009772F1" w:rsidRPr="002F3E52" w:rsidRDefault="009772F1" w:rsidP="002F3E52">
      <w:pPr>
        <w:pStyle w:val="C30X"/>
        <w:spacing w:before="0" w:after="0"/>
        <w:rPr>
          <w:rFonts w:ascii="Arial" w:hAnsi="Arial" w:cs="Arial"/>
          <w:sz w:val="22"/>
          <w:szCs w:val="22"/>
        </w:rPr>
      </w:pPr>
      <w:r w:rsidRPr="002F3E52">
        <w:rPr>
          <w:rFonts w:ascii="Arial" w:hAnsi="Arial" w:cs="Arial"/>
          <w:sz w:val="22"/>
          <w:szCs w:val="22"/>
        </w:rPr>
        <w:t>Član 11</w:t>
      </w:r>
    </w:p>
    <w:p w14:paraId="3C405CF8" w14:textId="77777777" w:rsidR="009772F1" w:rsidRPr="002F3E52" w:rsidRDefault="009772F1" w:rsidP="002F3E52">
      <w:pPr>
        <w:pStyle w:val="T30X"/>
        <w:spacing w:before="0" w:after="0"/>
        <w:rPr>
          <w:rFonts w:ascii="Arial" w:hAnsi="Arial" w:cs="Arial"/>
        </w:rPr>
      </w:pPr>
      <w:r w:rsidRPr="002F3E52">
        <w:rPr>
          <w:rFonts w:ascii="Arial" w:hAnsi="Arial" w:cs="Arial"/>
        </w:rPr>
        <w:t>Pojedini izrazi upotrijebljeni u ovom zakonu imaju sljedeća značenja:</w:t>
      </w:r>
    </w:p>
    <w:p w14:paraId="0C3B6DFD"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 bitne karakteristike su karakteristike koje treba da ispunjava građevinski proizvod u odnosu na osnovne zahtjeve za objekat;</w:t>
      </w:r>
    </w:p>
    <w:p w14:paraId="5EF738DB"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2) tip proizvoda je skup nivoa ili klasa svojstava građevinskog proizvoda, u odnosu na njegove bitne karakteristike, koji se proizvodi primjenom određene kombinacije sirovina, odnosno drugih elemenata, kroz specifičan proces proizvodnje;</w:t>
      </w:r>
    </w:p>
    <w:p w14:paraId="4D4D215E"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lastRenderedPageBreak/>
        <w:t xml:space="preserve">   3) tehnička specifikacija je crnogorski standard na koji upućuje tehnički propis ili dokument o ocjeni svojstava građevinskog proizvoda;</w:t>
      </w:r>
    </w:p>
    <w:p w14:paraId="2305FE00"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4) usaglašena tehnička specifikacija je crnogorski standard kojim je preuzet usaglašeni evropski standard na koji upućuje tehnički propis ili dokument o ocjeni kojim je preuzet evropski dokument o ocjeni;</w:t>
      </w:r>
    </w:p>
    <w:p w14:paraId="37EDFA3A"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5) usaglašeni standard je evropski standard koji je donijela nadležna evropska organizacija za standardizaciju;</w:t>
      </w:r>
    </w:p>
    <w:p w14:paraId="3FA54DB3"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6) dokument o ocjeni je dokument koji je izdalo imenovano tijelo za potrebe izdavanja tehničkih ocjena;</w:t>
      </w:r>
    </w:p>
    <w:p w14:paraId="43A2A292"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7) imenovano tijelo je pravno lice imenovano za izdavanje dokumenta o ocjeni i tehničke ocjene;</w:t>
      </w:r>
    </w:p>
    <w:p w14:paraId="51438D03"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8) imenovano tijelo za ocjenu i provjeru je pravno lice imenovano za ocjenu i provjeru postojanosti svojstava građevinskog proizvoda;</w:t>
      </w:r>
    </w:p>
    <w:p w14:paraId="27857AFE"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9) evropski dokument o ocjeni je dokument koji je usvojila evropska organizacija tijela za tehničku ocjenu za potrebe izdavanja evropskih tehničkih ocjena;</w:t>
      </w:r>
    </w:p>
    <w:p w14:paraId="46CC2004"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10) tehnička ocjena je dokumentovana ocjena svojstava građevinskog proizvoda, u odnosu na njegove bitne karakteristike, u skladu sa odgovarajućim dokumentom o ocjeni;</w:t>
      </w:r>
    </w:p>
    <w:p w14:paraId="1FF506B5"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11) Evropska tehnička ocjena je dokumentovana ocjena svojstava građevinskog proizvoda, u odnosu na njegove bitne karakteristike, u skladu sa odgovarajućim evropskim dokumentom o ocjeni;</w:t>
      </w:r>
    </w:p>
    <w:p w14:paraId="160F0BA6"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12) tehnička dokumentacija je dokument koji sadrži detaljni opis svih postupaka koji su bili sprovedeni za ocjenu i provjeru postojanosti svojstava građevinskog proizvoda na osnovu kojeg se daje izjava o svojstvima građevinskog proizvoda;</w:t>
      </w:r>
    </w:p>
    <w:p w14:paraId="5A3E9421"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13) posebna tehnička dokumentacija je dokumentacija kojom se dokazuje da su metodi u okviru primjenjivog sistema za ocjenu i provjeru postojanosti svojstava zamijenjeni drugim metodama, pod uslovom da su rezultati dobijeni tim drugim metodama jednaki rezultatima dobijenim metodama ispitivanja prema odgovarajućem crnogorskom standardu;</w:t>
      </w:r>
    </w:p>
    <w:p w14:paraId="2DC59200"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14) predviđena namjena je namjena građevinskog proizvoda određena primijenjenom tehničkom specifikacijom;</w:t>
      </w:r>
    </w:p>
    <w:p w14:paraId="0F7EE5F1"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15) stavljanje na tržište je prvo stavljanje građevinskog proizvoda na tržište;</w:t>
      </w:r>
    </w:p>
    <w:p w14:paraId="1247FD29"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16) isporuka na tržište je isporuka građevinskog proizvoda za potrebe distribucije ili upotrebe na tržištu u okviru obavljanja privredne djelatnosti, sa ili bez naknade;</w:t>
      </w:r>
    </w:p>
    <w:p w14:paraId="6EC7C09E"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17) distribucija građevinskog proizvoda je kretanje građevinskog proizvoda na tržištu od trenutka stavljanja na tržište do njegove upotrebe;</w:t>
      </w:r>
    </w:p>
    <w:p w14:paraId="00356C7B"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18) upotreba građevinskog proizvoda je ugradnja i eksploatacija građevinskog proizvoda nakon ugradnje u objekat, kao i držanje građevinskog proizvoda na gradilištu;</w:t>
      </w:r>
    </w:p>
    <w:p w14:paraId="1C8F608F"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19) privredni subjekt je proizvođač, uvoznik, distributer ili ovlašćeni zastupnik;</w:t>
      </w:r>
    </w:p>
    <w:p w14:paraId="4378186E"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20) proizvođač je privredno društvo, pravno lice, preduzetnik, odnosno fizičko lice koji proizvodi građevinski proizvod ili koji je naručio da se proizvod projektuje, odnosno proizvod stavlja na tržište pod njegovim imenom ili robnom markom;</w:t>
      </w:r>
    </w:p>
    <w:p w14:paraId="714E0AF3"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21) distributer je privredno društvo, pravno lice, odnosno preduzetnik koji ima sjedište u Crnoj Gori, odnosno fizičko lice koje ima prebivalište u Crnoj Gori, koje nije proizvođač ili uvoznik, koji je uključen u lanac snabdijevanja odnosno koji građevinski proizvod isporučuje na tržište;</w:t>
      </w:r>
    </w:p>
    <w:p w14:paraId="5A07080F"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22) uvoznik je privredno društvo, pravno lice ili preduzetnik koji ima sjedište u Crnoj Gori, odnosno fizičko lice koje ima prebivalište u Crnoj Gori i koje stavlja građevinski proizvod iz druge države na tržište;</w:t>
      </w:r>
    </w:p>
    <w:p w14:paraId="5ACD03FC"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23) ovlašćeni zastupnik je privredno društvo, pravno lice, odnosno preduzetnik koji ima sjedište u Crnoj Gori, odnosno fizičko lice koje ima prebivalište u Crnoj Gori, koga je proizvođač pisano ovlastio da u njegovo ime obavlja određene poslove;</w:t>
      </w:r>
    </w:p>
    <w:p w14:paraId="061EC0E7"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24) mikro privredno društvo je privredno društvo koje ima manje od deset zaposlenih i godišnji promet, odnosno ukupan godišnji bilans stanja koji ne prelazi dva miliona eura;</w:t>
      </w:r>
    </w:p>
    <w:p w14:paraId="64DB160A"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lastRenderedPageBreak/>
        <w:t xml:space="preserve">   25) povlačenje je radnja kojom se sprječava dostupnost građevinskog proizvoda iz lanca snabdijevanja na tržište;</w:t>
      </w:r>
    </w:p>
    <w:p w14:paraId="43E95958"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26) opoziv je mjera koja se preduzima radi povraćaja građevinskog proizvoda koji je već bio isporučen krajnjem korisniku;</w:t>
      </w:r>
    </w:p>
    <w:p w14:paraId="6A156B65" w14:textId="392C5BE0"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27) fabrička kontrola proizvodnje je dokumentovana, stalna unutrašnja kontrola proizvodnje u fabrici, u skladu sa odgovarajućim tehničkim specifikacijama.</w:t>
      </w:r>
    </w:p>
    <w:p w14:paraId="75CD744B" w14:textId="77777777" w:rsidR="009772F1" w:rsidRPr="002F3E52" w:rsidRDefault="009772F1" w:rsidP="002F3E52">
      <w:pPr>
        <w:pStyle w:val="T30X"/>
        <w:spacing w:before="0" w:after="0"/>
        <w:ind w:left="567" w:hanging="283"/>
        <w:rPr>
          <w:rFonts w:ascii="Arial" w:hAnsi="Arial" w:cs="Arial"/>
        </w:rPr>
      </w:pPr>
    </w:p>
    <w:p w14:paraId="0D414E09" w14:textId="77777777" w:rsidR="009772F1" w:rsidRPr="002F3E52" w:rsidRDefault="009772F1" w:rsidP="002F3E52">
      <w:pPr>
        <w:pStyle w:val="N01X"/>
        <w:spacing w:before="0" w:after="0"/>
        <w:rPr>
          <w:rFonts w:ascii="Arial" w:hAnsi="Arial" w:cs="Arial"/>
          <w:sz w:val="22"/>
          <w:szCs w:val="22"/>
        </w:rPr>
      </w:pPr>
      <w:r w:rsidRPr="002F3E52">
        <w:rPr>
          <w:rFonts w:ascii="Arial" w:hAnsi="Arial" w:cs="Arial"/>
          <w:sz w:val="22"/>
          <w:szCs w:val="22"/>
        </w:rPr>
        <w:t>Izjava o svojstvima</w:t>
      </w:r>
    </w:p>
    <w:p w14:paraId="1D5B6FB6" w14:textId="77777777" w:rsidR="009772F1" w:rsidRPr="002F3E52" w:rsidRDefault="009772F1" w:rsidP="002F3E52">
      <w:pPr>
        <w:pStyle w:val="C30X"/>
        <w:spacing w:before="0" w:after="0"/>
        <w:rPr>
          <w:rFonts w:ascii="Arial" w:hAnsi="Arial" w:cs="Arial"/>
          <w:sz w:val="22"/>
          <w:szCs w:val="22"/>
        </w:rPr>
      </w:pPr>
      <w:r w:rsidRPr="002F3E52">
        <w:rPr>
          <w:rFonts w:ascii="Arial" w:hAnsi="Arial" w:cs="Arial"/>
          <w:sz w:val="22"/>
          <w:szCs w:val="22"/>
        </w:rPr>
        <w:t>Član 12</w:t>
      </w:r>
    </w:p>
    <w:p w14:paraId="57D954AF" w14:textId="77777777" w:rsidR="009772F1" w:rsidRPr="002F3E52" w:rsidRDefault="009772F1" w:rsidP="002F3E52">
      <w:pPr>
        <w:pStyle w:val="T30X"/>
        <w:spacing w:before="0" w:after="0"/>
        <w:rPr>
          <w:rFonts w:ascii="Arial" w:hAnsi="Arial" w:cs="Arial"/>
        </w:rPr>
      </w:pPr>
      <w:r w:rsidRPr="002F3E52">
        <w:rPr>
          <w:rFonts w:ascii="Arial" w:hAnsi="Arial" w:cs="Arial"/>
        </w:rPr>
        <w:t>Izjavom o svojstvima navode se svojstva građevinskog proizvoda u odnosu na njihove bitne karakteristike u skladu sa odgovarajućom tehničkom specifikacijom.</w:t>
      </w:r>
    </w:p>
    <w:p w14:paraId="4792A6EC" w14:textId="77777777" w:rsidR="009772F1" w:rsidRPr="002F3E52" w:rsidRDefault="009772F1" w:rsidP="002F3E52">
      <w:pPr>
        <w:pStyle w:val="T30X"/>
        <w:spacing w:before="0" w:after="0"/>
        <w:rPr>
          <w:rFonts w:ascii="Arial" w:hAnsi="Arial" w:cs="Arial"/>
        </w:rPr>
      </w:pPr>
      <w:r w:rsidRPr="002F3E52">
        <w:rPr>
          <w:rFonts w:ascii="Arial" w:hAnsi="Arial" w:cs="Arial"/>
        </w:rPr>
        <w:t>Izjava o svojstvima iz stava 1 ovog člana obavezno sadrži:</w:t>
      </w:r>
    </w:p>
    <w:p w14:paraId="601A9468"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 upućivanje na vrstu građevinskog proizvoda za koji je izjava o svojstvima sačinjena;</w:t>
      </w:r>
    </w:p>
    <w:p w14:paraId="76BC5077"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2) sistem ili sisteme za ocjenu i provjeru postojanosti svojstava građevinskog proizvoda iz člana 30 ovog zakona;</w:t>
      </w:r>
    </w:p>
    <w:p w14:paraId="3167DAA5"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3) broj i datum izdavanja tehničke specifikacije koja je primijenjena za ocjenu svake bitne karakteristike građevinskog proizvoda;</w:t>
      </w:r>
    </w:p>
    <w:p w14:paraId="783BB7B1"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4) predviđenu namjenu ili namjene građevinskog proizvoda, u skladu sa odgovarajućom tehničkom specifikacijom;</w:t>
      </w:r>
    </w:p>
    <w:p w14:paraId="2602F3A5"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5) listu bitnih karakteristika koje su utvrđene u tehničkoj specifikaciji za predviđenu namjenu ili namjene;</w:t>
      </w:r>
    </w:p>
    <w:p w14:paraId="5A49BB9C"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6) svojstva najmanje jedne od bitnih karakteristika građevinskog proizvoda koja je odgovarajuća za predviđenu namjenu ili namjene;</w:t>
      </w:r>
    </w:p>
    <w:p w14:paraId="59AF3220"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7) svojstva građevinskog proizvoda po nivoima ili klasama ili opisno, koja se po potrebi zasnivaju na proračunu u vezi sa njegovim bitnim karakteristikama, ako je prema vrsti proizvoda primjenjivo;</w:t>
      </w:r>
    </w:p>
    <w:p w14:paraId="3122E964"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8) svojstva onih bitnih karakteristika građevinskog proizvoda koja se odnose na predviđenu namjenu ili namjene, imajući u vidu tehničke propise;</w:t>
      </w:r>
    </w:p>
    <w:p w14:paraId="23606D28"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9) za propisane bitne karakteristike građevinskog proizvoda za koje svojstva nijesu objavljena, oznaku "NPD" (neispitano) i</w:t>
      </w:r>
    </w:p>
    <w:p w14:paraId="45486A7A"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10) ako je za proizvod izdata tehnička ocjena, svojstva građevinskog proizvoda po nivoima ili klasama ili opisno, u vezi sa svim bitnim karakteristikama koje su sadržane u toj tehničkoj ocjeni.</w:t>
      </w:r>
    </w:p>
    <w:p w14:paraId="0629A716" w14:textId="77777777" w:rsidR="009772F1" w:rsidRPr="002F3E52" w:rsidRDefault="009772F1" w:rsidP="002F3E52">
      <w:pPr>
        <w:pStyle w:val="T30X"/>
        <w:spacing w:before="0" w:after="0"/>
        <w:rPr>
          <w:rFonts w:ascii="Arial" w:hAnsi="Arial" w:cs="Arial"/>
        </w:rPr>
      </w:pPr>
      <w:r w:rsidRPr="002F3E52">
        <w:rPr>
          <w:rFonts w:ascii="Arial" w:hAnsi="Arial" w:cs="Arial"/>
        </w:rPr>
        <w:t>Građevinski proizvod koji se stavlja na tržište i u upotrebu mora da prati i kopija izjave o svojstvima u papirnoj ili elektronskoj formi.</w:t>
      </w:r>
    </w:p>
    <w:p w14:paraId="06FBA587" w14:textId="77777777" w:rsidR="009772F1" w:rsidRPr="002F3E52" w:rsidRDefault="009772F1" w:rsidP="002F3E52">
      <w:pPr>
        <w:pStyle w:val="T30X"/>
        <w:spacing w:before="0" w:after="0"/>
        <w:rPr>
          <w:rFonts w:ascii="Arial" w:hAnsi="Arial" w:cs="Arial"/>
        </w:rPr>
      </w:pPr>
      <w:r w:rsidRPr="002F3E52">
        <w:rPr>
          <w:rFonts w:ascii="Arial" w:hAnsi="Arial" w:cs="Arial"/>
        </w:rPr>
        <w:t>Građevinski proizvod iz iste serije koji se dostavlja istom korisniku može da prati samo jedna kopija izjave o svojstvima.</w:t>
      </w:r>
    </w:p>
    <w:p w14:paraId="7F09D7CC" w14:textId="77777777" w:rsidR="009772F1" w:rsidRPr="002F3E52" w:rsidRDefault="009772F1" w:rsidP="002F3E52">
      <w:pPr>
        <w:pStyle w:val="T30X"/>
        <w:spacing w:before="0" w:after="0"/>
        <w:rPr>
          <w:rFonts w:ascii="Arial" w:hAnsi="Arial" w:cs="Arial"/>
        </w:rPr>
      </w:pPr>
      <w:r w:rsidRPr="002F3E52">
        <w:rPr>
          <w:rFonts w:ascii="Arial" w:hAnsi="Arial" w:cs="Arial"/>
        </w:rPr>
        <w:t>Primjerak izjave o svojstvima u papirnoj formi mora se dostaviti na zahtjev korisniku.</w:t>
      </w:r>
    </w:p>
    <w:p w14:paraId="37A8B04F" w14:textId="77777777" w:rsidR="009772F1" w:rsidRPr="002F3E52" w:rsidRDefault="009772F1" w:rsidP="002F3E52">
      <w:pPr>
        <w:pStyle w:val="T30X"/>
        <w:spacing w:before="0" w:after="0"/>
        <w:rPr>
          <w:rFonts w:ascii="Arial" w:hAnsi="Arial" w:cs="Arial"/>
        </w:rPr>
      </w:pPr>
      <w:r w:rsidRPr="002F3E52">
        <w:rPr>
          <w:rFonts w:ascii="Arial" w:hAnsi="Arial" w:cs="Arial"/>
        </w:rPr>
        <w:t>Bliži oblik i sadržaj izjave o svojstvima propisuje Ministarstvo.</w:t>
      </w:r>
    </w:p>
    <w:p w14:paraId="039A36D5" w14:textId="704D0335" w:rsidR="009772F1" w:rsidRPr="002F3E52" w:rsidRDefault="009772F1" w:rsidP="002F3E52">
      <w:pPr>
        <w:spacing w:after="0" w:line="240" w:lineRule="auto"/>
        <w:ind w:firstLine="540"/>
        <w:jc w:val="both"/>
        <w:rPr>
          <w:rFonts w:ascii="Arial" w:hAnsi="Arial" w:cs="Arial"/>
          <w:lang w:val="sr-Latn-ME"/>
        </w:rPr>
      </w:pPr>
    </w:p>
    <w:p w14:paraId="1FB2635F" w14:textId="77777777" w:rsidR="009772F1" w:rsidRPr="002F3E52" w:rsidRDefault="009772F1" w:rsidP="002F3E52">
      <w:pPr>
        <w:pStyle w:val="N01X"/>
        <w:spacing w:before="0" w:after="0"/>
        <w:rPr>
          <w:rFonts w:ascii="Arial" w:hAnsi="Arial" w:cs="Arial"/>
          <w:sz w:val="22"/>
          <w:szCs w:val="22"/>
        </w:rPr>
      </w:pPr>
      <w:r w:rsidRPr="002F3E52">
        <w:rPr>
          <w:rFonts w:ascii="Arial" w:hAnsi="Arial" w:cs="Arial"/>
          <w:sz w:val="22"/>
          <w:szCs w:val="22"/>
        </w:rPr>
        <w:t>Način označavanja građevinskog proizvoda</w:t>
      </w:r>
    </w:p>
    <w:p w14:paraId="199AF90C" w14:textId="77777777" w:rsidR="009772F1" w:rsidRPr="002F3E52" w:rsidRDefault="009772F1" w:rsidP="002F3E52">
      <w:pPr>
        <w:pStyle w:val="C30X"/>
        <w:spacing w:before="0" w:after="0"/>
        <w:rPr>
          <w:rFonts w:ascii="Arial" w:hAnsi="Arial" w:cs="Arial"/>
          <w:sz w:val="22"/>
          <w:szCs w:val="22"/>
        </w:rPr>
      </w:pPr>
      <w:r w:rsidRPr="002F3E52">
        <w:rPr>
          <w:rFonts w:ascii="Arial" w:hAnsi="Arial" w:cs="Arial"/>
          <w:sz w:val="22"/>
          <w:szCs w:val="22"/>
        </w:rPr>
        <w:t>Član 14</w:t>
      </w:r>
    </w:p>
    <w:p w14:paraId="69510A6A" w14:textId="77777777" w:rsidR="009772F1" w:rsidRPr="002F3E52" w:rsidRDefault="009772F1" w:rsidP="002F3E52">
      <w:pPr>
        <w:pStyle w:val="T30X"/>
        <w:spacing w:before="0" w:after="0"/>
        <w:rPr>
          <w:rFonts w:ascii="Arial" w:hAnsi="Arial" w:cs="Arial"/>
        </w:rPr>
      </w:pPr>
      <w:r w:rsidRPr="002F3E52">
        <w:rPr>
          <w:rFonts w:ascii="Arial" w:hAnsi="Arial" w:cs="Arial"/>
        </w:rPr>
        <w:t>Zabranjeno je označavati građevinski proizvod na način koji može dovesti u zabludu u pogledu svojstava vezanih za znak usaglašenosti.</w:t>
      </w:r>
    </w:p>
    <w:p w14:paraId="6509622B" w14:textId="77777777" w:rsidR="009772F1" w:rsidRPr="002F3E52" w:rsidRDefault="009772F1" w:rsidP="002F3E52">
      <w:pPr>
        <w:pStyle w:val="T30X"/>
        <w:spacing w:before="0" w:after="0"/>
        <w:rPr>
          <w:rFonts w:ascii="Arial" w:hAnsi="Arial" w:cs="Arial"/>
        </w:rPr>
      </w:pPr>
      <w:r w:rsidRPr="002F3E52">
        <w:rPr>
          <w:rFonts w:ascii="Arial" w:hAnsi="Arial" w:cs="Arial"/>
        </w:rPr>
        <w:t>Stavljanjem drugih oznaka na građevinski proizvod ne smije se narušavati vidljivost i čitljivost znaka usaglašenosti.</w:t>
      </w:r>
    </w:p>
    <w:p w14:paraId="3407E769" w14:textId="77777777" w:rsidR="009772F1" w:rsidRPr="002F3E52" w:rsidRDefault="009772F1" w:rsidP="002F3E52">
      <w:pPr>
        <w:pStyle w:val="T30X"/>
        <w:spacing w:before="0" w:after="0"/>
        <w:rPr>
          <w:rFonts w:ascii="Arial" w:hAnsi="Arial" w:cs="Arial"/>
        </w:rPr>
      </w:pPr>
      <w:r w:rsidRPr="002F3E52">
        <w:rPr>
          <w:rFonts w:ascii="Arial" w:hAnsi="Arial" w:cs="Arial"/>
        </w:rPr>
        <w:t>Bliži način označavanja građevinskog proizvoda propisuje Ministarstvo.</w:t>
      </w:r>
    </w:p>
    <w:p w14:paraId="565331B1" w14:textId="77777777" w:rsidR="009772F1" w:rsidRPr="002F3E52" w:rsidRDefault="009772F1" w:rsidP="002F3E52">
      <w:pPr>
        <w:pStyle w:val="N01X"/>
        <w:spacing w:before="0" w:after="0"/>
        <w:rPr>
          <w:rFonts w:ascii="Arial" w:hAnsi="Arial" w:cs="Arial"/>
          <w:sz w:val="22"/>
          <w:szCs w:val="22"/>
        </w:rPr>
      </w:pPr>
    </w:p>
    <w:p w14:paraId="2E456E2E" w14:textId="1697BDA5" w:rsidR="009772F1" w:rsidRPr="002F3E52" w:rsidRDefault="009772F1" w:rsidP="002F3E52">
      <w:pPr>
        <w:pStyle w:val="N01X"/>
        <w:spacing w:before="0" w:after="0"/>
        <w:rPr>
          <w:rFonts w:ascii="Arial" w:hAnsi="Arial" w:cs="Arial"/>
          <w:sz w:val="22"/>
          <w:szCs w:val="22"/>
        </w:rPr>
      </w:pPr>
      <w:r w:rsidRPr="002F3E52">
        <w:rPr>
          <w:rFonts w:ascii="Arial" w:hAnsi="Arial" w:cs="Arial"/>
          <w:sz w:val="22"/>
          <w:szCs w:val="22"/>
        </w:rPr>
        <w:t>Tehničko uputstvo</w:t>
      </w:r>
    </w:p>
    <w:p w14:paraId="38A095AE" w14:textId="77777777" w:rsidR="009772F1" w:rsidRPr="002F3E52" w:rsidRDefault="009772F1" w:rsidP="002F3E52">
      <w:pPr>
        <w:pStyle w:val="C30X"/>
        <w:spacing w:before="0" w:after="0"/>
        <w:rPr>
          <w:rFonts w:ascii="Arial" w:hAnsi="Arial" w:cs="Arial"/>
          <w:sz w:val="22"/>
          <w:szCs w:val="22"/>
        </w:rPr>
      </w:pPr>
      <w:r w:rsidRPr="002F3E52">
        <w:rPr>
          <w:rFonts w:ascii="Arial" w:hAnsi="Arial" w:cs="Arial"/>
          <w:sz w:val="22"/>
          <w:szCs w:val="22"/>
        </w:rPr>
        <w:t>Član 15</w:t>
      </w:r>
    </w:p>
    <w:p w14:paraId="039B0C2E" w14:textId="77777777" w:rsidR="009772F1" w:rsidRPr="002F3E52" w:rsidRDefault="009772F1" w:rsidP="002F3E52">
      <w:pPr>
        <w:pStyle w:val="T30X"/>
        <w:spacing w:before="0" w:after="0"/>
        <w:rPr>
          <w:rFonts w:ascii="Arial" w:hAnsi="Arial" w:cs="Arial"/>
        </w:rPr>
      </w:pPr>
      <w:r w:rsidRPr="002F3E52">
        <w:rPr>
          <w:rFonts w:ascii="Arial" w:hAnsi="Arial" w:cs="Arial"/>
        </w:rPr>
        <w:t>Građevinski proizvod koji se stavlja na tržište i u upotrebu mora da prati i tehničko uputstvo.</w:t>
      </w:r>
    </w:p>
    <w:p w14:paraId="6E2EFDA0" w14:textId="77777777" w:rsidR="009772F1" w:rsidRPr="002F3E52" w:rsidRDefault="009772F1" w:rsidP="002F3E52">
      <w:pPr>
        <w:pStyle w:val="T30X"/>
        <w:spacing w:before="0" w:after="0"/>
        <w:rPr>
          <w:rFonts w:ascii="Arial" w:hAnsi="Arial" w:cs="Arial"/>
        </w:rPr>
      </w:pPr>
      <w:r w:rsidRPr="002F3E52">
        <w:rPr>
          <w:rFonts w:ascii="Arial" w:hAnsi="Arial" w:cs="Arial"/>
        </w:rPr>
        <w:t>Kada se dva ili više istih građevinskih proizvoda isporučuju zajedno, tehničko uputstvo mora da prati svako pojedinačno pakovanje.</w:t>
      </w:r>
    </w:p>
    <w:p w14:paraId="1BC4D6D1" w14:textId="77777777" w:rsidR="009772F1" w:rsidRPr="002F3E52" w:rsidRDefault="009772F1" w:rsidP="002F3E52">
      <w:pPr>
        <w:pStyle w:val="T30X"/>
        <w:spacing w:before="0" w:after="0"/>
        <w:rPr>
          <w:rFonts w:ascii="Arial" w:hAnsi="Arial" w:cs="Arial"/>
        </w:rPr>
      </w:pPr>
      <w:r w:rsidRPr="002F3E52">
        <w:rPr>
          <w:rFonts w:ascii="Arial" w:hAnsi="Arial" w:cs="Arial"/>
        </w:rPr>
        <w:lastRenderedPageBreak/>
        <w:t>Kada se isporuka građevinskog proizvoda vrši u rasutom stanju, tehničko uputstvo mora da prati svaku pojedinačnu isporuku.</w:t>
      </w:r>
    </w:p>
    <w:p w14:paraId="6971D4C8" w14:textId="77777777" w:rsidR="009772F1" w:rsidRPr="002F3E52" w:rsidRDefault="009772F1" w:rsidP="002F3E52">
      <w:pPr>
        <w:pStyle w:val="T30X"/>
        <w:spacing w:before="0" w:after="0"/>
        <w:rPr>
          <w:rFonts w:ascii="Arial" w:hAnsi="Arial" w:cs="Arial"/>
        </w:rPr>
      </w:pPr>
      <w:r w:rsidRPr="002F3E52">
        <w:rPr>
          <w:rFonts w:ascii="Arial" w:hAnsi="Arial" w:cs="Arial"/>
        </w:rPr>
        <w:t>Tehničko uputstvo iz stava 1 ovog člana sadrži izvod iz izjave o svojstvima, uputstvo za čuvanje, transport i upotrebu građevinskog proizvoda i rok upotrebe građevinskog proizvoda.</w:t>
      </w:r>
    </w:p>
    <w:p w14:paraId="4EFCFA16" w14:textId="77777777" w:rsidR="009772F1" w:rsidRPr="002F3E52" w:rsidRDefault="009772F1" w:rsidP="002F3E52">
      <w:pPr>
        <w:pStyle w:val="T30X"/>
        <w:spacing w:before="0" w:after="0"/>
        <w:rPr>
          <w:rFonts w:ascii="Arial" w:hAnsi="Arial" w:cs="Arial"/>
        </w:rPr>
      </w:pPr>
      <w:r w:rsidRPr="002F3E52">
        <w:rPr>
          <w:rFonts w:ascii="Arial" w:hAnsi="Arial" w:cs="Arial"/>
        </w:rPr>
        <w:t>Tehničko uputstvo iz stava 1 ovog člana mora biti napisano na crnogorskom jeziku.</w:t>
      </w:r>
    </w:p>
    <w:p w14:paraId="5A12FA61" w14:textId="77777777" w:rsidR="009772F1" w:rsidRPr="002F3E52" w:rsidRDefault="009772F1" w:rsidP="002F3E52">
      <w:pPr>
        <w:pStyle w:val="T30X"/>
        <w:spacing w:before="0" w:after="0"/>
        <w:rPr>
          <w:rFonts w:ascii="Arial" w:hAnsi="Arial" w:cs="Arial"/>
        </w:rPr>
      </w:pPr>
      <w:r w:rsidRPr="002F3E52">
        <w:rPr>
          <w:rFonts w:ascii="Arial" w:hAnsi="Arial" w:cs="Arial"/>
        </w:rPr>
        <w:t>Tehničko uputstvo može, osim pisanog teksta, sadržati i nacrte i ilustracije.</w:t>
      </w:r>
    </w:p>
    <w:p w14:paraId="55810622" w14:textId="5FE55AB2" w:rsidR="009772F1" w:rsidRPr="002F3E52" w:rsidRDefault="009772F1" w:rsidP="002F3E52">
      <w:pPr>
        <w:spacing w:after="0" w:line="240" w:lineRule="auto"/>
        <w:ind w:firstLine="540"/>
        <w:jc w:val="both"/>
        <w:rPr>
          <w:rFonts w:ascii="Arial" w:hAnsi="Arial" w:cs="Arial"/>
          <w:lang w:val="sr-Latn-ME"/>
        </w:rPr>
      </w:pPr>
    </w:p>
    <w:p w14:paraId="3002F3EB" w14:textId="77777777" w:rsidR="009772F1" w:rsidRPr="002F3E52" w:rsidRDefault="009772F1" w:rsidP="002F3E52">
      <w:pPr>
        <w:pStyle w:val="N01X"/>
        <w:spacing w:before="0" w:after="0"/>
        <w:rPr>
          <w:rFonts w:ascii="Arial" w:hAnsi="Arial" w:cs="Arial"/>
          <w:sz w:val="22"/>
          <w:szCs w:val="22"/>
        </w:rPr>
      </w:pPr>
      <w:r w:rsidRPr="002F3E52">
        <w:rPr>
          <w:rFonts w:ascii="Arial" w:hAnsi="Arial" w:cs="Arial"/>
          <w:sz w:val="22"/>
          <w:szCs w:val="22"/>
        </w:rPr>
        <w:t>Obaveze proizvođača</w:t>
      </w:r>
    </w:p>
    <w:p w14:paraId="7C543B6F" w14:textId="77777777" w:rsidR="009772F1" w:rsidRPr="002F3E52" w:rsidRDefault="009772F1" w:rsidP="002F3E52">
      <w:pPr>
        <w:pStyle w:val="C30X"/>
        <w:spacing w:before="0" w:after="0"/>
        <w:rPr>
          <w:rFonts w:ascii="Arial" w:hAnsi="Arial" w:cs="Arial"/>
          <w:sz w:val="22"/>
          <w:szCs w:val="22"/>
        </w:rPr>
      </w:pPr>
      <w:r w:rsidRPr="002F3E52">
        <w:rPr>
          <w:rFonts w:ascii="Arial" w:hAnsi="Arial" w:cs="Arial"/>
          <w:sz w:val="22"/>
          <w:szCs w:val="22"/>
        </w:rPr>
        <w:t>Član 17</w:t>
      </w:r>
    </w:p>
    <w:p w14:paraId="467912F3" w14:textId="77777777" w:rsidR="009772F1" w:rsidRPr="002F3E52" w:rsidRDefault="009772F1" w:rsidP="002F3E52">
      <w:pPr>
        <w:pStyle w:val="T30X"/>
        <w:spacing w:before="0" w:after="0"/>
        <w:rPr>
          <w:rFonts w:ascii="Arial" w:hAnsi="Arial" w:cs="Arial"/>
        </w:rPr>
      </w:pPr>
      <w:r w:rsidRPr="002F3E52">
        <w:rPr>
          <w:rFonts w:ascii="Arial" w:hAnsi="Arial" w:cs="Arial"/>
        </w:rPr>
        <w:t>Proizvođač je dužan da:</w:t>
      </w:r>
    </w:p>
    <w:p w14:paraId="2DD8D769"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 sačini izjavu o svojstvima u skladu sa članom 12 ovog zakona i čuva je deset godina od isporuke građevinskog proizvoda na tržište;</w:t>
      </w:r>
    </w:p>
    <w:p w14:paraId="72CC9688"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2) stavi znak usaglašenosti u skladu sa članom 13 ovog zakona;</w:t>
      </w:r>
    </w:p>
    <w:p w14:paraId="2DB7D2DF"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3) izradi tehničku dokumentaciju u kojoj se navode svi podaci od značaja za propisani sistem ocjene i provjere postojanosti svojstava na osnovu izjave o svojstvima i čuva je deset godina od isporuke građevinskog proizvoda na tržište;</w:t>
      </w:r>
    </w:p>
    <w:p w14:paraId="00218B69"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4) obezbijedi kontinuiranu usaglašenost serijske proizvodnje sa svojstvima navedenim u izjavi, uzimajući u obzir promjene u proizvodu i u primjenjivim tehničkim specifikacijama;</w:t>
      </w:r>
    </w:p>
    <w:p w14:paraId="21EDD8D1"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5) vrši ispitivanje uzoraka građevinskog proizvoda koji se stavlja na tržište i u upotrebu, vodi evidenciju o reklamacijama, neusaglašenim i povučenim građevinskim proizvodima, o preduzetim mjerama, radi otklanjanja rizika koji neusaglašeni proizvod predstavlja i da o tome obavijesti distributera, radi obezbjeđenja tačnosti, pouzdanosti i postojanosti objavljenih svojstava građevinskog proizvoda;</w:t>
      </w:r>
    </w:p>
    <w:p w14:paraId="3CA3A112"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6) označi građevinski proizvod tipom, oznakom šarže ili serijskim brojem ili drugim elementom koji omogućava njegovu identifikaciju;</w:t>
      </w:r>
    </w:p>
    <w:p w14:paraId="6C66FAEA"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7) ako radi veličine ili prirode proizvoda nije moguće unijeti podatke iz tačke 6 ovog stava, te podatke navede na ambalaži ili dokumentima koji prate proizvod;</w:t>
      </w:r>
    </w:p>
    <w:p w14:paraId="45B4D8DF"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8) naznači na građevinskom proizvodu ili, ako to nije moguće, na pakovanju ili u dokumentaciji koja prati građevinski proizvod svoje ime za fizičko lice ili preduzetnika, odnosno naziv za pravno lice, kao i kontakt adresu;</w:t>
      </w:r>
    </w:p>
    <w:p w14:paraId="45F0B236"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9) obezbijedi da građevinski proizvod koji se isporučuje na tržište prati tehničko uputstvo i informacije o bezbjednosti na crnogorskom jeziku;</w:t>
      </w:r>
    </w:p>
    <w:p w14:paraId="3DF19B3B"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10) preduzme neophodne mjere da građevinski proizvod koji je stavljen na tržište, a nije u skladu sa ovim zakonom ili izjavom o svojstvima usaglasi sa svojstvima navedenim u izjavi ili po potrebi povuče ili opozove;</w:t>
      </w:r>
    </w:p>
    <w:p w14:paraId="78DD0990"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11) ako proizvod iz tačke 10 ovog stava predstavlja rizik, o tome bez odlaganja, obavijesti nadležne inspekcijske organe, navodeći sve pojedinosti o neusaglašenosti i o svim mjerama preduzetim radi usaglašavanja građevinskog proizvoda sa ovim zakonom i izjavom o svojstvima (u daljem tekstu: korektivne mjere);</w:t>
      </w:r>
    </w:p>
    <w:p w14:paraId="52C4BF10"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12) na zahtjev nadležnom inspekcijskom organu dostavi sve informacije i dokumentaciju potrebnu za dokazivanje usaglašenosti građevinskog proizvoda sa izjavom o svojstvima i sa drugim zahtjevima u skladu sa ovim zakonom, kao i druge informacije o aktivnostima koje se preduzimaju kako bi se otklonili rizici koje građevinski proizvod stavljen na tržište može da predstavlja.</w:t>
      </w:r>
    </w:p>
    <w:p w14:paraId="746C6955" w14:textId="77777777" w:rsidR="002F3E52" w:rsidRDefault="002F3E52" w:rsidP="002F3E52">
      <w:pPr>
        <w:pStyle w:val="N01X"/>
        <w:spacing w:before="0" w:after="0"/>
        <w:rPr>
          <w:rFonts w:ascii="Arial" w:hAnsi="Arial" w:cs="Arial"/>
          <w:sz w:val="22"/>
          <w:szCs w:val="22"/>
        </w:rPr>
      </w:pPr>
    </w:p>
    <w:p w14:paraId="60E2BC6D" w14:textId="19768F84" w:rsidR="009772F1" w:rsidRPr="002F3E52" w:rsidRDefault="009772F1" w:rsidP="002F3E52">
      <w:pPr>
        <w:pStyle w:val="N01X"/>
        <w:spacing w:before="0" w:after="0"/>
        <w:rPr>
          <w:rFonts w:ascii="Arial" w:hAnsi="Arial" w:cs="Arial"/>
          <w:sz w:val="22"/>
          <w:szCs w:val="22"/>
        </w:rPr>
      </w:pPr>
      <w:r w:rsidRPr="002F3E52">
        <w:rPr>
          <w:rFonts w:ascii="Arial" w:hAnsi="Arial" w:cs="Arial"/>
          <w:sz w:val="22"/>
          <w:szCs w:val="22"/>
        </w:rPr>
        <w:t>Obaveze zastupnika</w:t>
      </w:r>
    </w:p>
    <w:p w14:paraId="756385D9" w14:textId="77777777" w:rsidR="009772F1" w:rsidRPr="002F3E52" w:rsidRDefault="009772F1" w:rsidP="002F3E52">
      <w:pPr>
        <w:pStyle w:val="C30X"/>
        <w:spacing w:before="0" w:after="0"/>
        <w:rPr>
          <w:rFonts w:ascii="Arial" w:hAnsi="Arial" w:cs="Arial"/>
          <w:sz w:val="22"/>
          <w:szCs w:val="22"/>
        </w:rPr>
      </w:pPr>
      <w:r w:rsidRPr="002F3E52">
        <w:rPr>
          <w:rFonts w:ascii="Arial" w:hAnsi="Arial" w:cs="Arial"/>
          <w:sz w:val="22"/>
          <w:szCs w:val="22"/>
        </w:rPr>
        <w:t>Član 18</w:t>
      </w:r>
    </w:p>
    <w:p w14:paraId="0612D763" w14:textId="77777777" w:rsidR="009772F1" w:rsidRPr="002F3E52" w:rsidRDefault="009772F1" w:rsidP="002F3E52">
      <w:pPr>
        <w:pStyle w:val="T30X"/>
        <w:spacing w:before="0" w:after="0"/>
        <w:rPr>
          <w:rFonts w:ascii="Arial" w:hAnsi="Arial" w:cs="Arial"/>
        </w:rPr>
      </w:pPr>
      <w:r w:rsidRPr="002F3E52">
        <w:rPr>
          <w:rFonts w:ascii="Arial" w:hAnsi="Arial" w:cs="Arial"/>
        </w:rPr>
        <w:t>Zastupnik je dužan da ispunjava obaveze koje je proizvođač na njega prenio pisanim ovlašćenjem, a naročito da:</w:t>
      </w:r>
    </w:p>
    <w:p w14:paraId="1BDDA6B1"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 čuva izjavu o svojstvima i tehničku dokumentaciju deset godina od stavljanja građevinskog proizvoda na tržište i da na uvid nadležnom inspekcijskom organu;</w:t>
      </w:r>
    </w:p>
    <w:p w14:paraId="215090D8"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2) na zahtjev nadležnom inspekcijskom organu dostavi sve informacije i dokumentaciju kojom se dokazuje usaglašenost građevinskog proizvoda sa izjavom o svojstvima i sa </w:t>
      </w:r>
      <w:r w:rsidRPr="002F3E52">
        <w:rPr>
          <w:rFonts w:ascii="Arial" w:hAnsi="Arial" w:cs="Arial"/>
        </w:rPr>
        <w:lastRenderedPageBreak/>
        <w:t>drugim zahtjevima u skladu sa ovim zakonom, kao i svim aktivnostima koje se preduzimaju radi otklanjanja rizika koje predstavljaju građevinski proizvodi, a u skladu sa ovlašćenjem.</w:t>
      </w:r>
    </w:p>
    <w:p w14:paraId="2AD17F51" w14:textId="77777777" w:rsidR="009772F1" w:rsidRPr="002F3E52" w:rsidRDefault="009772F1" w:rsidP="002F3E52">
      <w:pPr>
        <w:pStyle w:val="T30X"/>
        <w:spacing w:before="0" w:after="0"/>
        <w:rPr>
          <w:rFonts w:ascii="Arial" w:hAnsi="Arial" w:cs="Arial"/>
        </w:rPr>
      </w:pPr>
      <w:r w:rsidRPr="002F3E52">
        <w:rPr>
          <w:rFonts w:ascii="Arial" w:hAnsi="Arial" w:cs="Arial"/>
        </w:rPr>
        <w:t>Proizvođač ne može prenijeti obavezu sačinjavanja tehničke dokumentacije na zastupnika.</w:t>
      </w:r>
    </w:p>
    <w:p w14:paraId="102012F2" w14:textId="77777777" w:rsidR="002F3E52" w:rsidRDefault="002F3E52" w:rsidP="002F3E52">
      <w:pPr>
        <w:pStyle w:val="N01X"/>
        <w:spacing w:before="0" w:after="0"/>
        <w:rPr>
          <w:rFonts w:ascii="Arial" w:hAnsi="Arial" w:cs="Arial"/>
          <w:sz w:val="22"/>
          <w:szCs w:val="22"/>
        </w:rPr>
      </w:pPr>
    </w:p>
    <w:p w14:paraId="420E1FE4" w14:textId="412DABAE" w:rsidR="009772F1" w:rsidRPr="002F3E52" w:rsidRDefault="009772F1" w:rsidP="002F3E52">
      <w:pPr>
        <w:pStyle w:val="N01X"/>
        <w:spacing w:before="0" w:after="0"/>
        <w:rPr>
          <w:rFonts w:ascii="Arial" w:hAnsi="Arial" w:cs="Arial"/>
          <w:sz w:val="22"/>
          <w:szCs w:val="22"/>
        </w:rPr>
      </w:pPr>
      <w:r w:rsidRPr="002F3E52">
        <w:rPr>
          <w:rFonts w:ascii="Arial" w:hAnsi="Arial" w:cs="Arial"/>
          <w:sz w:val="22"/>
          <w:szCs w:val="22"/>
        </w:rPr>
        <w:t>Obaveze uvoznika</w:t>
      </w:r>
    </w:p>
    <w:p w14:paraId="32EA4306" w14:textId="77777777" w:rsidR="009772F1" w:rsidRPr="002F3E52" w:rsidRDefault="009772F1" w:rsidP="002F3E52">
      <w:pPr>
        <w:pStyle w:val="C30X"/>
        <w:spacing w:before="0" w:after="0"/>
        <w:rPr>
          <w:rFonts w:ascii="Arial" w:hAnsi="Arial" w:cs="Arial"/>
          <w:sz w:val="22"/>
          <w:szCs w:val="22"/>
        </w:rPr>
      </w:pPr>
      <w:r w:rsidRPr="002F3E52">
        <w:rPr>
          <w:rFonts w:ascii="Arial" w:hAnsi="Arial" w:cs="Arial"/>
          <w:sz w:val="22"/>
          <w:szCs w:val="22"/>
        </w:rPr>
        <w:t>Član 19</w:t>
      </w:r>
    </w:p>
    <w:p w14:paraId="601A04CF" w14:textId="77777777" w:rsidR="009772F1" w:rsidRPr="002F3E52" w:rsidRDefault="009772F1" w:rsidP="002F3E52">
      <w:pPr>
        <w:pStyle w:val="T30X"/>
        <w:spacing w:before="0" w:after="0"/>
        <w:rPr>
          <w:rFonts w:ascii="Arial" w:hAnsi="Arial" w:cs="Arial"/>
        </w:rPr>
      </w:pPr>
      <w:r w:rsidRPr="002F3E52">
        <w:rPr>
          <w:rFonts w:ascii="Arial" w:hAnsi="Arial" w:cs="Arial"/>
        </w:rPr>
        <w:t>Uvoznik je dužan da:</w:t>
      </w:r>
    </w:p>
    <w:p w14:paraId="61376BEA"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 stavi na tržište samo građevinske proizvode koji su usaglašeni sa izjavom o svojstvima i drugim zahtjevima utvrđenim ovim zakonom;</w:t>
      </w:r>
    </w:p>
    <w:p w14:paraId="2633CD5F"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2) prilikom stavljanja građevinskog proizvoda na tržište, garantuje da je proizvođač:</w:t>
      </w:r>
    </w:p>
    <w:p w14:paraId="2C5A756D" w14:textId="77777777" w:rsidR="009772F1" w:rsidRPr="002F3E52" w:rsidRDefault="009772F1" w:rsidP="002F3E52">
      <w:pPr>
        <w:pStyle w:val="T30X"/>
        <w:spacing w:before="0" w:after="0"/>
        <w:ind w:left="1134" w:hanging="283"/>
        <w:rPr>
          <w:rFonts w:ascii="Arial" w:hAnsi="Arial" w:cs="Arial"/>
        </w:rPr>
      </w:pPr>
      <w:r w:rsidRPr="002F3E52">
        <w:rPr>
          <w:rFonts w:ascii="Arial" w:hAnsi="Arial" w:cs="Arial"/>
        </w:rPr>
        <w:t xml:space="preserve">      - izvršio ocjenu i provjeru postojanosti svojstava građevinskog proizvoda,</w:t>
      </w:r>
    </w:p>
    <w:p w14:paraId="2557AE1E" w14:textId="77777777" w:rsidR="009772F1" w:rsidRPr="002F3E52" w:rsidRDefault="009772F1" w:rsidP="002F3E52">
      <w:pPr>
        <w:pStyle w:val="T30X"/>
        <w:spacing w:before="0" w:after="0"/>
        <w:ind w:left="1134" w:hanging="283"/>
        <w:rPr>
          <w:rFonts w:ascii="Arial" w:hAnsi="Arial" w:cs="Arial"/>
        </w:rPr>
      </w:pPr>
      <w:r w:rsidRPr="002F3E52">
        <w:rPr>
          <w:rFonts w:ascii="Arial" w:hAnsi="Arial" w:cs="Arial"/>
        </w:rPr>
        <w:t xml:space="preserve">      - sačinio tehničku dokumentaciju u kojoj su navedeni svi podaci vezani za zahtijevani sistem ocjene i provjere postojanosti,</w:t>
      </w:r>
    </w:p>
    <w:p w14:paraId="2FBF6E5F" w14:textId="77777777" w:rsidR="009772F1" w:rsidRPr="002F3E52" w:rsidRDefault="009772F1" w:rsidP="002F3E52">
      <w:pPr>
        <w:pStyle w:val="T30X"/>
        <w:spacing w:before="0" w:after="0"/>
        <w:ind w:left="1134" w:hanging="283"/>
        <w:rPr>
          <w:rFonts w:ascii="Arial" w:hAnsi="Arial" w:cs="Arial"/>
        </w:rPr>
      </w:pPr>
      <w:r w:rsidRPr="002F3E52">
        <w:rPr>
          <w:rFonts w:ascii="Arial" w:hAnsi="Arial" w:cs="Arial"/>
        </w:rPr>
        <w:t xml:space="preserve">      - sačinio izjavu o svojstvima u skladu sa članom 12 ovog zakona,</w:t>
      </w:r>
    </w:p>
    <w:p w14:paraId="5DF9F233" w14:textId="77777777" w:rsidR="009772F1" w:rsidRPr="002F3E52" w:rsidRDefault="009772F1" w:rsidP="002F3E52">
      <w:pPr>
        <w:pStyle w:val="T30X"/>
        <w:spacing w:before="0" w:after="0"/>
        <w:ind w:left="1134" w:hanging="283"/>
        <w:rPr>
          <w:rFonts w:ascii="Arial" w:hAnsi="Arial" w:cs="Arial"/>
        </w:rPr>
      </w:pPr>
      <w:r w:rsidRPr="002F3E52">
        <w:rPr>
          <w:rFonts w:ascii="Arial" w:hAnsi="Arial" w:cs="Arial"/>
        </w:rPr>
        <w:t xml:space="preserve">      - stavio znak usaglašenosti na proizvod u skladu sa članom 13 ovog zakona,</w:t>
      </w:r>
    </w:p>
    <w:p w14:paraId="58CD7780" w14:textId="77777777" w:rsidR="009772F1" w:rsidRPr="002F3E52" w:rsidRDefault="009772F1" w:rsidP="002F3E52">
      <w:pPr>
        <w:pStyle w:val="T30X"/>
        <w:spacing w:before="0" w:after="0"/>
        <w:ind w:left="1134" w:hanging="283"/>
        <w:rPr>
          <w:rFonts w:ascii="Arial" w:hAnsi="Arial" w:cs="Arial"/>
        </w:rPr>
      </w:pPr>
      <w:r w:rsidRPr="002F3E52">
        <w:rPr>
          <w:rFonts w:ascii="Arial" w:hAnsi="Arial" w:cs="Arial"/>
        </w:rPr>
        <w:t xml:space="preserve">      - obezbijedio da proizvod prate propisana dokumenta,</w:t>
      </w:r>
    </w:p>
    <w:p w14:paraId="5D6E55B2" w14:textId="77777777" w:rsidR="009772F1" w:rsidRPr="002F3E52" w:rsidRDefault="009772F1" w:rsidP="002F3E52">
      <w:pPr>
        <w:pStyle w:val="T30X"/>
        <w:spacing w:before="0" w:after="0"/>
        <w:ind w:left="1134" w:hanging="283"/>
        <w:rPr>
          <w:rFonts w:ascii="Arial" w:hAnsi="Arial" w:cs="Arial"/>
        </w:rPr>
      </w:pPr>
      <w:r w:rsidRPr="002F3E52">
        <w:rPr>
          <w:rFonts w:ascii="Arial" w:hAnsi="Arial" w:cs="Arial"/>
        </w:rPr>
        <w:t xml:space="preserve">      - ispunio zahtjeve propisane članom 17 tač. 6, 7 i 8 ovog zakona;</w:t>
      </w:r>
    </w:p>
    <w:p w14:paraId="6CDA7297"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3) građevinski proizvod za koji posumnja da nije usaglašen sa izjavom o svojstvima ili drugim zahtjevima iz ovog zakona, stavi na tržište nakon preduzimanja korektivnih mjera;</w:t>
      </w:r>
    </w:p>
    <w:p w14:paraId="136AFE66"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4) ako građevinski proizvod predstavlja rizik, obavijesti proizvođača i nadležni inspekcijski organ bez odlaganja;</w:t>
      </w:r>
    </w:p>
    <w:p w14:paraId="0AAE4621"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5) naznači na građevinskom proizvodu ili, ako to nije moguće, na njegovoj ambalaži ili u dokumentu koji prati proizvod svoje ime, registrovani trgovački broj ili registrovanu trgovačku marku, kao i kontakt adresu;</w:t>
      </w:r>
    </w:p>
    <w:p w14:paraId="5AC526DE"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6) obezbijedi da građevinski proizvod koji isporučuje na tržište prati tehničko uputstvo i informacija o bezbjednosti na crnogorskom jeziku;</w:t>
      </w:r>
    </w:p>
    <w:p w14:paraId="58710C68"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7) obezbijedi da uslovi prevoza i skladištenja građevinskog proizvoda ne ugroze usaglašenost građevinskog proizvoda sa izjavom o svojstvima;</w:t>
      </w:r>
    </w:p>
    <w:p w14:paraId="03F5D1FE"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8) kada smatra potrebnim vrši ispitivanje uzoraka građevinskog proizvoda koji je stavljen ili isporučen na tržište, vodi evidenciju o reklamacijama, neusaglašenim i povučenim proizvodima, odnosno opozvanim proizvodima i o preduzetim korektivnim mjerama, radi otklanjanja rizika koji neusaglašeni proizvod predstavlja i o tome obavijesti distributera;</w:t>
      </w:r>
    </w:p>
    <w:p w14:paraId="0885B972"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9) čuva kopiju izjave o svojstvima i tehničku dokumentaciju deset godina od dana sačinjavanja i dostavi ih na zahtjev nadležnom inspekcijskom organu;</w:t>
      </w:r>
    </w:p>
    <w:p w14:paraId="0D27F86C"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10) preduzme neophodne mjere da građevinski proizvod koji je stavljen na tržište u skladu sa ovim zakonom ili izjavom o svojstvima usaglasi sa svojstvima navedenim u izjavi ili po potrebi povuče ili opozove taj građevinski proizvod;</w:t>
      </w:r>
    </w:p>
    <w:p w14:paraId="51720EF1"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11) ako proizvod iz tačke 10 ovog stava predstavlja rizik, o tome, bez odlaganja, obavijesti nadležne inspekcijske organe, navodeći sve pojedinosti o neusaglašenosti i o svim preduzetim korektivnim mjerama;</w:t>
      </w:r>
    </w:p>
    <w:p w14:paraId="1FB406E0"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12) na zahtjev nadležnom inspekcijskom organu dostavi sve informacije i dokumentaciju potrebnu za dokazivanje usaglašenosti građevinskog proizvoda sa izjavom o svojstvima i sa drugim zahtjevima u skladu sa ovim zakonom, kao i druge informacije o aktivnostima koje se preduzimaju radi otklanjanja rizika koje građevinski proizvod stavljen na tržište može da predstavlja.</w:t>
      </w:r>
    </w:p>
    <w:p w14:paraId="7F25C09B" w14:textId="77777777" w:rsidR="002F3E52" w:rsidRDefault="002F3E52" w:rsidP="002F3E52">
      <w:pPr>
        <w:pStyle w:val="N01X"/>
        <w:spacing w:before="0" w:after="0"/>
        <w:rPr>
          <w:rFonts w:ascii="Arial" w:hAnsi="Arial" w:cs="Arial"/>
          <w:sz w:val="22"/>
          <w:szCs w:val="22"/>
        </w:rPr>
      </w:pPr>
    </w:p>
    <w:p w14:paraId="58787240" w14:textId="06DD9EE7" w:rsidR="009772F1" w:rsidRPr="002F3E52" w:rsidRDefault="009772F1" w:rsidP="002F3E52">
      <w:pPr>
        <w:pStyle w:val="N01X"/>
        <w:spacing w:before="0" w:after="0"/>
        <w:rPr>
          <w:rFonts w:ascii="Arial" w:hAnsi="Arial" w:cs="Arial"/>
          <w:sz w:val="22"/>
          <w:szCs w:val="22"/>
        </w:rPr>
      </w:pPr>
      <w:r w:rsidRPr="002F3E52">
        <w:rPr>
          <w:rFonts w:ascii="Arial" w:hAnsi="Arial" w:cs="Arial"/>
          <w:sz w:val="22"/>
          <w:szCs w:val="22"/>
        </w:rPr>
        <w:t>Obaveze distributera</w:t>
      </w:r>
    </w:p>
    <w:p w14:paraId="1FC3E7E7" w14:textId="77777777" w:rsidR="009772F1" w:rsidRPr="002F3E52" w:rsidRDefault="009772F1" w:rsidP="002F3E52">
      <w:pPr>
        <w:pStyle w:val="C30X"/>
        <w:spacing w:before="0" w:after="0"/>
        <w:rPr>
          <w:rFonts w:ascii="Arial" w:hAnsi="Arial" w:cs="Arial"/>
          <w:sz w:val="22"/>
          <w:szCs w:val="22"/>
        </w:rPr>
      </w:pPr>
      <w:r w:rsidRPr="002F3E52">
        <w:rPr>
          <w:rFonts w:ascii="Arial" w:hAnsi="Arial" w:cs="Arial"/>
          <w:sz w:val="22"/>
          <w:szCs w:val="22"/>
        </w:rPr>
        <w:t>Član 20</w:t>
      </w:r>
    </w:p>
    <w:p w14:paraId="39A45CEA" w14:textId="77777777" w:rsidR="009772F1" w:rsidRPr="002F3E52" w:rsidRDefault="009772F1" w:rsidP="002F3E52">
      <w:pPr>
        <w:pStyle w:val="T30X"/>
        <w:spacing w:before="0" w:after="0"/>
        <w:rPr>
          <w:rFonts w:ascii="Arial" w:hAnsi="Arial" w:cs="Arial"/>
        </w:rPr>
      </w:pPr>
      <w:r w:rsidRPr="002F3E52">
        <w:rPr>
          <w:rFonts w:ascii="Arial" w:hAnsi="Arial" w:cs="Arial"/>
        </w:rPr>
        <w:t>Distributer je dužan da:</w:t>
      </w:r>
    </w:p>
    <w:p w14:paraId="718D483C"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 prije stavljanja građevinskog proizvoda na tržište obezbijedi da je na proizvod, ako je to potrebno, stavljen znak usaglašenosti;</w:t>
      </w:r>
    </w:p>
    <w:p w14:paraId="54190DB9"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lastRenderedPageBreak/>
        <w:t xml:space="preserve">   2) obezbijedi da građevinski proizvod koji isporučuje na tržište prati tehničko uputstvo i informacija o bezbjednosti na crnogorskom jeziku;</w:t>
      </w:r>
    </w:p>
    <w:p w14:paraId="603049A6"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3) obezbijedi da proizvođač i uvoznik ispune zahtjeve iz člana 17 tač. 6 do 10 ovog zakona i člana 19 tač. 5 i 6 ovog zakona;</w:t>
      </w:r>
    </w:p>
    <w:p w14:paraId="37863E2C"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4) obezbijedi da uslovi prevoza i skladištenja građevinskog proizvoda ne ugroze usaglašenost građevinskog proizvoda sa izjavom o svojstvima;</w:t>
      </w:r>
    </w:p>
    <w:p w14:paraId="340BE1CC"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5) građevinski proizvod za koji posumnja da nije usaglašen sa izjavom o svojstvima ili drugim zahtjevima iz ovog zakona, može da stavi na tržište nakon preduzimanja korektivnih mjera;</w:t>
      </w:r>
    </w:p>
    <w:p w14:paraId="46E21159"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6) ako proizvod iz tačke 5 ovog stava predstavlja rizik, o tome, bez odlaganja, obavijesti nadležne inspekcijske organe, navodeći sve pojedinosti o neusaglašenosti kao i o svim preduzetim korektivnim mjerama;</w:t>
      </w:r>
    </w:p>
    <w:p w14:paraId="69C04CAF"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7) preduzme neophodne mjere da građevinski proizvod koji je stavljen na tržište u skladu sa ovim zakonom ili izjavom o svojstvima usaglasi sa svojstvima navedenim u izjavi ili po potrebi povuče ili opozove;</w:t>
      </w:r>
    </w:p>
    <w:p w14:paraId="114ACF1C"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8) ako proizvod iz tačke 7 ovog stava predstavlja rizik, o tome, bez odlaganja, obavijesti nadležne inspekcijske organe, uz navođenje svih pojedinosti o neusaglašenosti kao i o svim preduzetim korektivnim mjerama;</w:t>
      </w:r>
    </w:p>
    <w:p w14:paraId="7DF83079"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9) na zahtjev nadležnom inspekcijskom organu dostavi sve informacije i dokumentaciju potrebnu za dokazivanje usaglašenosti građevinskog proizvoda sa izjavom o svojstvima i sa drugim zahtjevima u skladu sa ovim zakonom, kao i druge informacije o aktivnostima koje se preduzimaju radi otklanjanja rizika koje građevinski proizvod stavljen na tržište može da predstavlja;</w:t>
      </w:r>
    </w:p>
    <w:p w14:paraId="356880DA"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10) postupa u skladu sa drugim zahtjevima utvrđenim ovim zakonom.</w:t>
      </w:r>
    </w:p>
    <w:p w14:paraId="7CD550DA" w14:textId="75F98F7C" w:rsidR="009772F1" w:rsidRPr="002F3E52" w:rsidRDefault="009772F1" w:rsidP="002F3E52">
      <w:pPr>
        <w:spacing w:after="0" w:line="240" w:lineRule="auto"/>
        <w:ind w:firstLine="540"/>
        <w:jc w:val="both"/>
        <w:rPr>
          <w:rFonts w:ascii="Arial" w:hAnsi="Arial" w:cs="Arial"/>
          <w:lang w:val="sr-Latn-ME"/>
        </w:rPr>
      </w:pPr>
    </w:p>
    <w:p w14:paraId="1D9D0117" w14:textId="77777777" w:rsidR="009772F1" w:rsidRPr="002F3E52" w:rsidRDefault="009772F1" w:rsidP="002F3E52">
      <w:pPr>
        <w:pStyle w:val="N01X"/>
        <w:spacing w:before="0" w:after="0"/>
        <w:rPr>
          <w:rFonts w:ascii="Arial" w:hAnsi="Arial" w:cs="Arial"/>
          <w:sz w:val="22"/>
          <w:szCs w:val="22"/>
        </w:rPr>
      </w:pPr>
      <w:r w:rsidRPr="002F3E52">
        <w:rPr>
          <w:rFonts w:ascii="Arial" w:hAnsi="Arial" w:cs="Arial"/>
          <w:sz w:val="22"/>
          <w:szCs w:val="22"/>
        </w:rPr>
        <w:t>Dokument o ocjeni</w:t>
      </w:r>
    </w:p>
    <w:p w14:paraId="2B3F94E4" w14:textId="77777777" w:rsidR="009772F1" w:rsidRPr="002F3E52" w:rsidRDefault="009772F1" w:rsidP="002F3E52">
      <w:pPr>
        <w:pStyle w:val="C30X"/>
        <w:spacing w:before="0" w:after="0"/>
        <w:rPr>
          <w:rFonts w:ascii="Arial" w:hAnsi="Arial" w:cs="Arial"/>
          <w:sz w:val="22"/>
          <w:szCs w:val="22"/>
        </w:rPr>
      </w:pPr>
      <w:r w:rsidRPr="002F3E52">
        <w:rPr>
          <w:rFonts w:ascii="Arial" w:hAnsi="Arial" w:cs="Arial"/>
          <w:sz w:val="22"/>
          <w:szCs w:val="22"/>
        </w:rPr>
        <w:t>Član 23</w:t>
      </w:r>
    </w:p>
    <w:p w14:paraId="413FB7E2" w14:textId="77777777" w:rsidR="009772F1" w:rsidRPr="002F3E52" w:rsidRDefault="009772F1" w:rsidP="002F3E52">
      <w:pPr>
        <w:pStyle w:val="T30X"/>
        <w:spacing w:before="0" w:after="0"/>
        <w:rPr>
          <w:rFonts w:ascii="Arial" w:hAnsi="Arial" w:cs="Arial"/>
        </w:rPr>
      </w:pPr>
      <w:r w:rsidRPr="002F3E52">
        <w:rPr>
          <w:rFonts w:ascii="Arial" w:hAnsi="Arial" w:cs="Arial"/>
        </w:rPr>
        <w:t>Dokument o ocjeni izdaje imenovano tijelo na zahtjev proizvođača, ako:</w:t>
      </w:r>
    </w:p>
    <w:p w14:paraId="447E36C3"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 građevinski proizvod nije obuhvaćen ili nije u cjelosti obuhvaćen crnogorskim standardom, odnosno tehničkim propisom;</w:t>
      </w:r>
    </w:p>
    <w:p w14:paraId="3907B2A1"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2) se svojstva bitnih karakteristika građevinskog proizvoda ne mogu u potpunosti procijeniti na osnovu crnogorskog standarda, odnosno tehničkog propisa;</w:t>
      </w:r>
    </w:p>
    <w:p w14:paraId="775C9184"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3) crnogorski standard ne predviđa nijedan metod procjene u vezi sa najmanje jednom bitnom karakteristikom tog proizvoda ili</w:t>
      </w:r>
    </w:p>
    <w:p w14:paraId="35477CA6"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4) proizvod nije obuhvaćen dokumentom o ocjeni kojim je preuzet evropski dokument o ocjeni.</w:t>
      </w:r>
    </w:p>
    <w:p w14:paraId="1285C459" w14:textId="77777777" w:rsidR="009772F1" w:rsidRPr="002F3E52" w:rsidRDefault="009772F1" w:rsidP="002F3E52">
      <w:pPr>
        <w:pStyle w:val="T30X"/>
        <w:spacing w:before="0" w:after="0"/>
        <w:rPr>
          <w:rFonts w:ascii="Arial" w:hAnsi="Arial" w:cs="Arial"/>
        </w:rPr>
      </w:pPr>
      <w:r w:rsidRPr="002F3E52">
        <w:rPr>
          <w:rFonts w:ascii="Arial" w:hAnsi="Arial" w:cs="Arial"/>
        </w:rPr>
        <w:t>Dokument o ocjeni sadrži obavezno: opšti opis građevinskog proizvoda, listu bitnih karakteristika relevantnih za predviđenu namjenu građevinskog proizvoda koju je proizvođač predvidio, kao i metode i kriterijume za ocjenu svojstava građevinskog proizvoda u odnosu na bitne karakteristike.</w:t>
      </w:r>
    </w:p>
    <w:p w14:paraId="30CA4E38" w14:textId="77777777" w:rsidR="009772F1" w:rsidRPr="002F3E52" w:rsidRDefault="009772F1" w:rsidP="002F3E52">
      <w:pPr>
        <w:pStyle w:val="T30X"/>
        <w:spacing w:before="0" w:after="0"/>
        <w:rPr>
          <w:rFonts w:ascii="Arial" w:hAnsi="Arial" w:cs="Arial"/>
        </w:rPr>
      </w:pPr>
      <w:r w:rsidRPr="002F3E52">
        <w:rPr>
          <w:rFonts w:ascii="Arial" w:hAnsi="Arial" w:cs="Arial"/>
        </w:rPr>
        <w:t>Dokument o ocjeni može da predstavlja osnov za izradu crnogorskog standarda.</w:t>
      </w:r>
    </w:p>
    <w:p w14:paraId="00F28D8E" w14:textId="77777777" w:rsidR="002F3E52" w:rsidRDefault="002F3E52" w:rsidP="002F3E52">
      <w:pPr>
        <w:pStyle w:val="N01X"/>
        <w:spacing w:before="0" w:after="0"/>
        <w:rPr>
          <w:rFonts w:ascii="Arial" w:hAnsi="Arial" w:cs="Arial"/>
          <w:sz w:val="22"/>
          <w:szCs w:val="22"/>
        </w:rPr>
      </w:pPr>
    </w:p>
    <w:p w14:paraId="5C27838C" w14:textId="6099A241" w:rsidR="009772F1" w:rsidRPr="002F3E52" w:rsidRDefault="009772F1" w:rsidP="002F3E52">
      <w:pPr>
        <w:pStyle w:val="N01X"/>
        <w:spacing w:before="0" w:after="0"/>
        <w:rPr>
          <w:rFonts w:ascii="Arial" w:hAnsi="Arial" w:cs="Arial"/>
          <w:sz w:val="22"/>
          <w:szCs w:val="22"/>
        </w:rPr>
      </w:pPr>
      <w:r w:rsidRPr="002F3E52">
        <w:rPr>
          <w:rFonts w:ascii="Arial" w:hAnsi="Arial" w:cs="Arial"/>
          <w:sz w:val="22"/>
          <w:szCs w:val="22"/>
        </w:rPr>
        <w:t>Izdavanje dokumenta o ocjeni</w:t>
      </w:r>
    </w:p>
    <w:p w14:paraId="72EE7D74" w14:textId="77777777" w:rsidR="009772F1" w:rsidRPr="002F3E52" w:rsidRDefault="009772F1" w:rsidP="002F3E52">
      <w:pPr>
        <w:pStyle w:val="C30X"/>
        <w:spacing w:before="0" w:after="0"/>
        <w:rPr>
          <w:rFonts w:ascii="Arial" w:hAnsi="Arial" w:cs="Arial"/>
          <w:sz w:val="22"/>
          <w:szCs w:val="22"/>
        </w:rPr>
      </w:pPr>
      <w:r w:rsidRPr="002F3E52">
        <w:rPr>
          <w:rFonts w:ascii="Arial" w:hAnsi="Arial" w:cs="Arial"/>
          <w:sz w:val="22"/>
          <w:szCs w:val="22"/>
        </w:rPr>
        <w:t>Član 24</w:t>
      </w:r>
    </w:p>
    <w:p w14:paraId="424FC50D" w14:textId="77777777" w:rsidR="009772F1" w:rsidRPr="002F3E52" w:rsidRDefault="009772F1" w:rsidP="002F3E52">
      <w:pPr>
        <w:pStyle w:val="T30X"/>
        <w:spacing w:before="0" w:after="0"/>
        <w:rPr>
          <w:rFonts w:ascii="Arial" w:hAnsi="Arial" w:cs="Arial"/>
        </w:rPr>
      </w:pPr>
      <w:r w:rsidRPr="002F3E52">
        <w:rPr>
          <w:rFonts w:ascii="Arial" w:hAnsi="Arial" w:cs="Arial"/>
        </w:rPr>
        <w:t>Postupak izrade i donošenja dokumenta o ocjeni zasniva se na principima:</w:t>
      </w:r>
    </w:p>
    <w:p w14:paraId="09474B95"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 transparentnosti i ekonomičnosti za proizvođača;</w:t>
      </w:r>
    </w:p>
    <w:p w14:paraId="0F2B4E07"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 određivanja roka za izradu dokumenta o ocjeni i</w:t>
      </w:r>
    </w:p>
    <w:p w14:paraId="0B5D0D2E"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 zaštite poslovne tajne.</w:t>
      </w:r>
    </w:p>
    <w:p w14:paraId="0BCF5EC1" w14:textId="77777777" w:rsidR="009772F1" w:rsidRPr="002F3E52" w:rsidRDefault="009772F1" w:rsidP="002F3E52">
      <w:pPr>
        <w:pStyle w:val="T30X"/>
        <w:spacing w:before="0" w:after="0"/>
        <w:rPr>
          <w:rFonts w:ascii="Arial" w:hAnsi="Arial" w:cs="Arial"/>
        </w:rPr>
      </w:pPr>
      <w:r w:rsidRPr="002F3E52">
        <w:rPr>
          <w:rFonts w:ascii="Arial" w:hAnsi="Arial" w:cs="Arial"/>
        </w:rPr>
        <w:t>Imenovano tijelo je dužno da dostavi Ministarstvu dokument o ocjeni u roku od tri dana od dana izdavanja.</w:t>
      </w:r>
    </w:p>
    <w:p w14:paraId="2D72B8B4" w14:textId="77777777" w:rsidR="009772F1" w:rsidRPr="002F3E52" w:rsidRDefault="009772F1" w:rsidP="002F3E52">
      <w:pPr>
        <w:pStyle w:val="T30X"/>
        <w:spacing w:before="0" w:after="0"/>
        <w:rPr>
          <w:rFonts w:ascii="Arial" w:hAnsi="Arial" w:cs="Arial"/>
        </w:rPr>
      </w:pPr>
      <w:r w:rsidRPr="002F3E52">
        <w:rPr>
          <w:rFonts w:ascii="Arial" w:hAnsi="Arial" w:cs="Arial"/>
        </w:rPr>
        <w:t>Naziv i oznaka dokumenta o ocjeni objavljuje se u "Službenom listu Crne Gore" i na internet stranici Ministarstva.</w:t>
      </w:r>
    </w:p>
    <w:p w14:paraId="252499C6" w14:textId="77777777" w:rsidR="009772F1" w:rsidRPr="002F3E52" w:rsidRDefault="009772F1" w:rsidP="002F3E52">
      <w:pPr>
        <w:pStyle w:val="T30X"/>
        <w:spacing w:before="0" w:after="0"/>
        <w:rPr>
          <w:rFonts w:ascii="Arial" w:hAnsi="Arial" w:cs="Arial"/>
        </w:rPr>
      </w:pPr>
      <w:r w:rsidRPr="002F3E52">
        <w:rPr>
          <w:rFonts w:ascii="Arial" w:hAnsi="Arial" w:cs="Arial"/>
        </w:rPr>
        <w:t>Evidenciju izdatih dokumenata o ocjeni vodi Ministarstvo.</w:t>
      </w:r>
    </w:p>
    <w:p w14:paraId="082C063E" w14:textId="77777777" w:rsidR="009772F1" w:rsidRPr="002F3E52" w:rsidRDefault="009772F1" w:rsidP="002F3E52">
      <w:pPr>
        <w:pStyle w:val="T30X"/>
        <w:spacing w:before="0" w:after="0"/>
        <w:rPr>
          <w:rFonts w:ascii="Arial" w:hAnsi="Arial" w:cs="Arial"/>
        </w:rPr>
      </w:pPr>
      <w:r w:rsidRPr="002F3E52">
        <w:rPr>
          <w:rFonts w:ascii="Arial" w:hAnsi="Arial" w:cs="Arial"/>
        </w:rPr>
        <w:lastRenderedPageBreak/>
        <w:t>Troškove izdavanja dokumenta o ocjeni plaća podnosilac zahtjeva iz člana 23 stav 1 ovog zakona.</w:t>
      </w:r>
    </w:p>
    <w:p w14:paraId="1BF82CAD" w14:textId="77777777" w:rsidR="009772F1" w:rsidRPr="002F3E52" w:rsidRDefault="009772F1" w:rsidP="002F3E52">
      <w:pPr>
        <w:pStyle w:val="T30X"/>
        <w:spacing w:before="0" w:after="0"/>
        <w:rPr>
          <w:rFonts w:ascii="Arial" w:hAnsi="Arial" w:cs="Arial"/>
        </w:rPr>
      </w:pPr>
      <w:r w:rsidRPr="002F3E52">
        <w:rPr>
          <w:rFonts w:ascii="Arial" w:hAnsi="Arial" w:cs="Arial"/>
        </w:rPr>
        <w:t>Bliže uslove i način izrade dokumenta o ocjeni, kao i sadržaj i način vođenja evidencije iz stava 4 ovog člana propisuje Ministarstvo.</w:t>
      </w:r>
    </w:p>
    <w:p w14:paraId="02028B7A" w14:textId="0504A824" w:rsidR="009772F1" w:rsidRPr="002F3E52" w:rsidRDefault="009772F1" w:rsidP="002F3E52">
      <w:pPr>
        <w:spacing w:after="0" w:line="240" w:lineRule="auto"/>
        <w:ind w:firstLine="540"/>
        <w:jc w:val="both"/>
        <w:rPr>
          <w:rFonts w:ascii="Arial" w:hAnsi="Arial" w:cs="Arial"/>
          <w:lang w:val="sr-Latn-ME"/>
        </w:rPr>
      </w:pPr>
    </w:p>
    <w:p w14:paraId="1B2AB030" w14:textId="77777777" w:rsidR="009772F1" w:rsidRPr="002F3E52" w:rsidRDefault="009772F1" w:rsidP="002F3E52">
      <w:pPr>
        <w:pStyle w:val="N01X"/>
        <w:spacing w:before="0" w:after="0"/>
        <w:rPr>
          <w:rFonts w:ascii="Arial" w:hAnsi="Arial" w:cs="Arial"/>
          <w:sz w:val="22"/>
          <w:szCs w:val="22"/>
        </w:rPr>
      </w:pPr>
      <w:r w:rsidRPr="002F3E52">
        <w:rPr>
          <w:rFonts w:ascii="Arial" w:hAnsi="Arial" w:cs="Arial"/>
          <w:sz w:val="22"/>
          <w:szCs w:val="22"/>
        </w:rPr>
        <w:t>Poslovi imenovanog tijela za ocjenu i provjeru</w:t>
      </w:r>
    </w:p>
    <w:p w14:paraId="4FB5F3EF" w14:textId="77777777" w:rsidR="009772F1" w:rsidRPr="002F3E52" w:rsidRDefault="009772F1" w:rsidP="002F3E52">
      <w:pPr>
        <w:pStyle w:val="C30X"/>
        <w:spacing w:before="0" w:after="0"/>
        <w:rPr>
          <w:rFonts w:ascii="Arial" w:hAnsi="Arial" w:cs="Arial"/>
          <w:sz w:val="22"/>
          <w:szCs w:val="22"/>
        </w:rPr>
      </w:pPr>
      <w:r w:rsidRPr="002F3E52">
        <w:rPr>
          <w:rFonts w:ascii="Arial" w:hAnsi="Arial" w:cs="Arial"/>
          <w:sz w:val="22"/>
          <w:szCs w:val="22"/>
        </w:rPr>
        <w:t>Član 37</w:t>
      </w:r>
    </w:p>
    <w:p w14:paraId="125BF124" w14:textId="77777777" w:rsidR="009772F1" w:rsidRPr="002F3E52" w:rsidRDefault="009772F1" w:rsidP="002F3E52">
      <w:pPr>
        <w:pStyle w:val="T30X"/>
        <w:spacing w:before="0" w:after="0"/>
        <w:rPr>
          <w:rFonts w:ascii="Arial" w:hAnsi="Arial" w:cs="Arial"/>
        </w:rPr>
      </w:pPr>
      <w:r w:rsidRPr="002F3E52">
        <w:rPr>
          <w:rFonts w:ascii="Arial" w:hAnsi="Arial" w:cs="Arial"/>
        </w:rPr>
        <w:t>Imenovano tijelo za ocjenu i provjeru sprovodi postupke ocjene i provjere postojanosti svojstava građevinskog proizvoda, u skladu sa sistemima ocjene, principima transparentnosti i ekonomičnosti, imajući u vidu: veličinu proizvođača, sektor u kome proizvođač posluje, strukturu proizvođača, stepen složenosti tehnologije proizvoda i masovni ili serijski karakter procesa proizvodnje, kao i zahtjeve utvrđene tehničkom specifikacijom i osnovnim uslovima za objekat i vrši druge poslove u skladu sa imenovanjem za ocjenu i provjeru.</w:t>
      </w:r>
    </w:p>
    <w:p w14:paraId="6C3EB955" w14:textId="77777777" w:rsidR="009772F1" w:rsidRPr="002F3E52" w:rsidRDefault="009772F1" w:rsidP="002F3E52">
      <w:pPr>
        <w:pStyle w:val="T30X"/>
        <w:spacing w:before="0" w:after="0"/>
        <w:rPr>
          <w:rFonts w:ascii="Arial" w:hAnsi="Arial" w:cs="Arial"/>
        </w:rPr>
      </w:pPr>
      <w:r w:rsidRPr="002F3E52">
        <w:rPr>
          <w:rFonts w:ascii="Arial" w:hAnsi="Arial" w:cs="Arial"/>
        </w:rPr>
        <w:t>Ako na osnovu početne kontrole proizvodnog pogona ili kontrole fabričke proizvodnje imenovano tijelo za ocjenu i provjeru utvrdi da proizvođač nije obezbijedio postojanost svojstava građevinskog proizvoda, zahtijevaće od proizvođača da otkloni uočene nedostatke i odrediće rok za njihovo otklanjanje.</w:t>
      </w:r>
    </w:p>
    <w:p w14:paraId="3D58E81E" w14:textId="77777777" w:rsidR="009772F1" w:rsidRPr="002F3E52" w:rsidRDefault="009772F1" w:rsidP="002F3E52">
      <w:pPr>
        <w:pStyle w:val="T30X"/>
        <w:spacing w:before="0" w:after="0"/>
        <w:rPr>
          <w:rFonts w:ascii="Arial" w:hAnsi="Arial" w:cs="Arial"/>
        </w:rPr>
      </w:pPr>
      <w:r w:rsidRPr="002F3E52">
        <w:rPr>
          <w:rFonts w:ascii="Arial" w:hAnsi="Arial" w:cs="Arial"/>
        </w:rPr>
        <w:t>Ako na osnovu provjere postojanosti građevinskog proizvoda imenovano tijelo za ocjenu i provjeru utvrdi da građevinski proizvod više ne posjeduje svojstva tog tipa proizvoda, zahtijevaće od proizvođača da otkloni uočene nedostatke i odrediće rok za njihovo otklanjanje.</w:t>
      </w:r>
    </w:p>
    <w:p w14:paraId="16CD92A7" w14:textId="77777777" w:rsidR="009772F1" w:rsidRPr="002F3E52" w:rsidRDefault="009772F1" w:rsidP="002F3E52">
      <w:pPr>
        <w:pStyle w:val="T30X"/>
        <w:spacing w:before="0" w:after="0"/>
        <w:rPr>
          <w:rFonts w:ascii="Arial" w:hAnsi="Arial" w:cs="Arial"/>
        </w:rPr>
      </w:pPr>
      <w:r w:rsidRPr="002F3E52">
        <w:rPr>
          <w:rFonts w:ascii="Arial" w:hAnsi="Arial" w:cs="Arial"/>
        </w:rPr>
        <w:t>Ako proizvođač ne otkloni uočene nedostatke u određenom roku, imenovano tijelo za ocjenu i provjeru:</w:t>
      </w:r>
    </w:p>
    <w:p w14:paraId="677FDCA5"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 neće izdati sertifikat o postojanosti svojstava građevinskog proizvoda, odnosno sertifikat o kontroli fabričke proizvodnje u slučaju iz stava 2 ovog člana i/ili</w:t>
      </w:r>
    </w:p>
    <w:p w14:paraId="2F4086D3"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 u potpunosti ili djelimično poništiće izdate sertifikate u slučaju iz stava 3 ovog člana.</w:t>
      </w:r>
    </w:p>
    <w:p w14:paraId="1EB32414" w14:textId="7FBABE39" w:rsidR="009772F1" w:rsidRPr="002F3E52" w:rsidRDefault="009772F1" w:rsidP="002F3E52">
      <w:pPr>
        <w:spacing w:after="0" w:line="240" w:lineRule="auto"/>
        <w:ind w:firstLine="540"/>
        <w:jc w:val="both"/>
        <w:rPr>
          <w:rFonts w:ascii="Arial" w:hAnsi="Arial" w:cs="Arial"/>
          <w:lang w:val="sr-Latn-ME"/>
        </w:rPr>
      </w:pPr>
    </w:p>
    <w:p w14:paraId="0F46C7AD" w14:textId="77777777" w:rsidR="009772F1" w:rsidRPr="002F3E52" w:rsidRDefault="009772F1" w:rsidP="002F3E52">
      <w:pPr>
        <w:pStyle w:val="N01X"/>
        <w:spacing w:before="0" w:after="0"/>
        <w:rPr>
          <w:rFonts w:ascii="Arial" w:hAnsi="Arial" w:cs="Arial"/>
          <w:sz w:val="22"/>
          <w:szCs w:val="22"/>
        </w:rPr>
      </w:pPr>
      <w:r w:rsidRPr="002F3E52">
        <w:rPr>
          <w:rFonts w:ascii="Arial" w:hAnsi="Arial" w:cs="Arial"/>
          <w:sz w:val="22"/>
          <w:szCs w:val="22"/>
        </w:rPr>
        <w:t>Mikro privredno društvo</w:t>
      </w:r>
    </w:p>
    <w:p w14:paraId="2967027A" w14:textId="77777777" w:rsidR="009772F1" w:rsidRPr="002F3E52" w:rsidRDefault="009772F1" w:rsidP="002F3E52">
      <w:pPr>
        <w:pStyle w:val="C30X"/>
        <w:spacing w:before="0" w:after="0"/>
        <w:rPr>
          <w:rFonts w:ascii="Arial" w:hAnsi="Arial" w:cs="Arial"/>
          <w:sz w:val="22"/>
          <w:szCs w:val="22"/>
        </w:rPr>
      </w:pPr>
      <w:r w:rsidRPr="002F3E52">
        <w:rPr>
          <w:rFonts w:ascii="Arial" w:hAnsi="Arial" w:cs="Arial"/>
          <w:sz w:val="22"/>
          <w:szCs w:val="22"/>
        </w:rPr>
        <w:t>Član 42</w:t>
      </w:r>
    </w:p>
    <w:p w14:paraId="6FD6D8DC" w14:textId="77777777" w:rsidR="009772F1" w:rsidRPr="002F3E52" w:rsidRDefault="009772F1" w:rsidP="002F3E52">
      <w:pPr>
        <w:pStyle w:val="T30X"/>
        <w:spacing w:before="0" w:after="0"/>
        <w:rPr>
          <w:rFonts w:ascii="Arial" w:hAnsi="Arial" w:cs="Arial"/>
        </w:rPr>
      </w:pPr>
      <w:r w:rsidRPr="002F3E52">
        <w:rPr>
          <w:rFonts w:ascii="Arial" w:hAnsi="Arial" w:cs="Arial"/>
        </w:rPr>
        <w:t>Mikro privredno društvo koje proizvodi građevinski proizvod obuhvaćen crnogorskim standardom može da:</w:t>
      </w:r>
    </w:p>
    <w:p w14:paraId="204A6842"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 umjesto određivanja tipa proizvoda ispitivanjem tipa za primjenjive sisteme ocjene 3 i 4, primijeni metode koje se razlikuju od metoda predviđenih usaglašenim crnogorskim standardom ili</w:t>
      </w:r>
    </w:p>
    <w:p w14:paraId="618E7B06"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 ispituje građevinski proizvod na koji se primjenjuje sistem ocjene 3 u skladu sa pravilima za sistem ocjene 4.</w:t>
      </w:r>
    </w:p>
    <w:p w14:paraId="32128739" w14:textId="77777777" w:rsidR="009772F1" w:rsidRPr="002F3E52" w:rsidRDefault="009772F1" w:rsidP="002F3E52">
      <w:pPr>
        <w:pStyle w:val="T30X"/>
        <w:spacing w:before="0" w:after="0"/>
        <w:rPr>
          <w:rFonts w:ascii="Arial" w:hAnsi="Arial" w:cs="Arial"/>
        </w:rPr>
      </w:pPr>
      <w:r w:rsidRPr="002F3E52">
        <w:rPr>
          <w:rFonts w:ascii="Arial" w:hAnsi="Arial" w:cs="Arial"/>
        </w:rPr>
        <w:t>U slučaju iz stava 1 ovog člana mikro privredno društvo dužno je da dokaže usaglašenost građevinskog proizvoda sa primjenljivim zahtjevima, posebnom tehničkom dokumentacijom, kao i da su sprovedeni postupci ekvivalentni postupcima utvrđenim u odgovarajućem crnogorskom standardu.</w:t>
      </w:r>
    </w:p>
    <w:p w14:paraId="3A209601" w14:textId="68642F68" w:rsidR="009772F1" w:rsidRPr="002F3E52" w:rsidRDefault="009772F1" w:rsidP="002F3E52">
      <w:pPr>
        <w:spacing w:after="0" w:line="240" w:lineRule="auto"/>
        <w:ind w:firstLine="540"/>
        <w:jc w:val="both"/>
        <w:rPr>
          <w:rFonts w:ascii="Arial" w:hAnsi="Arial" w:cs="Arial"/>
          <w:lang w:val="sr-Latn-ME"/>
        </w:rPr>
      </w:pPr>
    </w:p>
    <w:p w14:paraId="32ACC2F7" w14:textId="77777777" w:rsidR="009772F1" w:rsidRPr="002F3E52" w:rsidRDefault="009772F1" w:rsidP="002F3E52">
      <w:pPr>
        <w:pStyle w:val="N01X"/>
        <w:spacing w:before="0" w:after="0"/>
        <w:rPr>
          <w:rFonts w:ascii="Arial" w:hAnsi="Arial" w:cs="Arial"/>
          <w:sz w:val="22"/>
          <w:szCs w:val="22"/>
        </w:rPr>
      </w:pPr>
      <w:r w:rsidRPr="002F3E52">
        <w:rPr>
          <w:rFonts w:ascii="Arial" w:hAnsi="Arial" w:cs="Arial"/>
          <w:sz w:val="22"/>
          <w:szCs w:val="22"/>
        </w:rPr>
        <w:t>Priznavanje evropskog dokumenta o ocjeni, evropske tehničke ocjene, izjave o svojstvima, znaka usaglašenosti "CE" i sertifikata</w:t>
      </w:r>
    </w:p>
    <w:p w14:paraId="28C04ECE" w14:textId="77777777" w:rsidR="009772F1" w:rsidRPr="002F3E52" w:rsidRDefault="009772F1" w:rsidP="002F3E52">
      <w:pPr>
        <w:pStyle w:val="C30X"/>
        <w:spacing w:before="0" w:after="0"/>
        <w:rPr>
          <w:rFonts w:ascii="Arial" w:hAnsi="Arial" w:cs="Arial"/>
          <w:sz w:val="22"/>
          <w:szCs w:val="22"/>
        </w:rPr>
      </w:pPr>
      <w:r w:rsidRPr="002F3E52">
        <w:rPr>
          <w:rFonts w:ascii="Arial" w:hAnsi="Arial" w:cs="Arial"/>
          <w:sz w:val="22"/>
          <w:szCs w:val="22"/>
        </w:rPr>
        <w:t>Član 46</w:t>
      </w:r>
    </w:p>
    <w:p w14:paraId="749BFCD7" w14:textId="77777777" w:rsidR="009772F1" w:rsidRPr="002F3E52" w:rsidRDefault="009772F1" w:rsidP="002F3E52">
      <w:pPr>
        <w:pStyle w:val="T30X"/>
        <w:spacing w:before="0" w:after="0"/>
        <w:rPr>
          <w:rFonts w:ascii="Arial" w:hAnsi="Arial" w:cs="Arial"/>
        </w:rPr>
      </w:pPr>
      <w:r w:rsidRPr="002F3E52">
        <w:rPr>
          <w:rFonts w:ascii="Arial" w:hAnsi="Arial" w:cs="Arial"/>
        </w:rPr>
        <w:t>Evropski dokument o ocjeni, evropska tehnička ocjena, izjava o svojstvima i znak usaglašenosti "CE" izdati za proizvod proizveden u skladu sa usaglašenim standardom ili evropskom tehničkom ocjenom priznaju se u Crnoj Gori bez sprovođenja postupka iz čl. 44 i 45 ovog zakona ako izjavljena svojstva građevinskog proizvoda odgovaraju svojstvima tog proizvoda navedenim u tehničkom propisu iz člana 6 ovog zakona.</w:t>
      </w:r>
    </w:p>
    <w:p w14:paraId="1F3FB34D" w14:textId="77777777" w:rsidR="009772F1" w:rsidRPr="002F3E52" w:rsidRDefault="009772F1" w:rsidP="002F3E52">
      <w:pPr>
        <w:pStyle w:val="T30X"/>
        <w:spacing w:before="0" w:after="0"/>
        <w:rPr>
          <w:rFonts w:ascii="Arial" w:hAnsi="Arial" w:cs="Arial"/>
        </w:rPr>
      </w:pPr>
      <w:r w:rsidRPr="002F3E52">
        <w:rPr>
          <w:rFonts w:ascii="Arial" w:hAnsi="Arial" w:cs="Arial"/>
        </w:rPr>
        <w:t>Dokument izdat u postupku ocjene i provjere postojanosti svojstava građevinskog proizvoda od tijela imenovanog od strane države članice Evropske unije i prijavljenog Evropskoj komisiji za poslove ocjene i provjere postojanosti svojstava građevinskog proizvoda (Notifikovano tijelo), za građevinski proizvod obuhvaćen usaglašenom tehničkom specifikacijom, po svojoj pravnoj snazi i dejstvu u potpunosti se priznaje kao dokument izdat u skladu sa ovim zakonom.</w:t>
      </w:r>
    </w:p>
    <w:p w14:paraId="69CE59BA" w14:textId="77777777" w:rsidR="009772F1" w:rsidRPr="002F3E52" w:rsidRDefault="009772F1" w:rsidP="002F3E52">
      <w:pPr>
        <w:pStyle w:val="T30X"/>
        <w:spacing w:before="0" w:after="0"/>
        <w:rPr>
          <w:rFonts w:ascii="Arial" w:hAnsi="Arial" w:cs="Arial"/>
        </w:rPr>
      </w:pPr>
      <w:r w:rsidRPr="002F3E52">
        <w:rPr>
          <w:rFonts w:ascii="Arial" w:hAnsi="Arial" w:cs="Arial"/>
        </w:rPr>
        <w:lastRenderedPageBreak/>
        <w:t>Dokumenta i isprave iz st. 1 i 2 ovog člana moraju biti prevedeni na crnogorski jezik.</w:t>
      </w:r>
    </w:p>
    <w:p w14:paraId="667B9055" w14:textId="6B063CBB" w:rsidR="009772F1" w:rsidRPr="002F3E52" w:rsidRDefault="009772F1" w:rsidP="002F3E52">
      <w:pPr>
        <w:spacing w:after="0" w:line="240" w:lineRule="auto"/>
        <w:ind w:firstLine="540"/>
        <w:jc w:val="both"/>
        <w:rPr>
          <w:rFonts w:ascii="Arial" w:hAnsi="Arial" w:cs="Arial"/>
          <w:lang w:val="sr-Latn-ME"/>
        </w:rPr>
      </w:pPr>
    </w:p>
    <w:p w14:paraId="564F3848" w14:textId="77777777" w:rsidR="009772F1" w:rsidRPr="002F3E52" w:rsidRDefault="009772F1" w:rsidP="002F3E52">
      <w:pPr>
        <w:pStyle w:val="N01X"/>
        <w:spacing w:before="0" w:after="0"/>
        <w:rPr>
          <w:rFonts w:ascii="Arial" w:hAnsi="Arial" w:cs="Arial"/>
          <w:sz w:val="22"/>
          <w:szCs w:val="22"/>
        </w:rPr>
      </w:pPr>
      <w:r w:rsidRPr="002F3E52">
        <w:rPr>
          <w:rFonts w:ascii="Arial" w:hAnsi="Arial" w:cs="Arial"/>
          <w:sz w:val="22"/>
          <w:szCs w:val="22"/>
        </w:rPr>
        <w:t>Upravne mjere i radnje</w:t>
      </w:r>
    </w:p>
    <w:p w14:paraId="382F0F97" w14:textId="77777777" w:rsidR="009772F1" w:rsidRPr="002F3E52" w:rsidRDefault="009772F1" w:rsidP="002F3E52">
      <w:pPr>
        <w:pStyle w:val="C30X"/>
        <w:spacing w:before="0" w:after="0"/>
        <w:rPr>
          <w:rFonts w:ascii="Arial" w:hAnsi="Arial" w:cs="Arial"/>
          <w:sz w:val="22"/>
          <w:szCs w:val="22"/>
        </w:rPr>
      </w:pPr>
      <w:r w:rsidRPr="002F3E52">
        <w:rPr>
          <w:rFonts w:ascii="Arial" w:hAnsi="Arial" w:cs="Arial"/>
          <w:sz w:val="22"/>
          <w:szCs w:val="22"/>
        </w:rPr>
        <w:t>Član 49</w:t>
      </w:r>
    </w:p>
    <w:p w14:paraId="0075E588" w14:textId="77777777" w:rsidR="009772F1" w:rsidRPr="002F3E52" w:rsidRDefault="009772F1" w:rsidP="002F3E52">
      <w:pPr>
        <w:pStyle w:val="T30X"/>
        <w:spacing w:before="0" w:after="0"/>
        <w:rPr>
          <w:rFonts w:ascii="Arial" w:hAnsi="Arial" w:cs="Arial"/>
        </w:rPr>
      </w:pPr>
      <w:r w:rsidRPr="002F3E52">
        <w:rPr>
          <w:rFonts w:ascii="Arial" w:hAnsi="Arial" w:cs="Arial"/>
        </w:rPr>
        <w:t>Kada u toku inspekcijskog pregleda nadležni inspektor utvrdi da građevinski proizvod nije usaglašen sa zahtjevima iz ovog zakona, rješenjem će naložiti relevantnom privrednom subjektu (proizvođaču, ovlašćenom zastupniku, uvozniku, distributeru, izvođaču radova i drugom licu) da preduzme sljedeće:</w:t>
      </w:r>
    </w:p>
    <w:p w14:paraId="45F3456F"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1) sve potrebne radnje kako bi se građevinski proizvod usaglasio sa zahtjevima iz ovog zakona, naročito sa izjavljenim svojstvima,</w:t>
      </w:r>
    </w:p>
    <w:p w14:paraId="20BB818E" w14:textId="77777777" w:rsidR="009772F1" w:rsidRPr="002F3E52" w:rsidRDefault="009772F1" w:rsidP="002F3E52">
      <w:pPr>
        <w:pStyle w:val="T30X"/>
        <w:spacing w:before="0" w:after="0"/>
        <w:ind w:left="567" w:hanging="283"/>
        <w:rPr>
          <w:rFonts w:ascii="Arial" w:hAnsi="Arial" w:cs="Arial"/>
        </w:rPr>
      </w:pPr>
      <w:r w:rsidRPr="002F3E52">
        <w:rPr>
          <w:rFonts w:ascii="Arial" w:hAnsi="Arial" w:cs="Arial"/>
        </w:rPr>
        <w:t xml:space="preserve">   2) da građevinski proizvod povuče sa tržišta i/ili iz upotrebe.</w:t>
      </w:r>
    </w:p>
    <w:p w14:paraId="5465D570" w14:textId="77777777" w:rsidR="009772F1" w:rsidRPr="002F3E52" w:rsidRDefault="009772F1" w:rsidP="002F3E52">
      <w:pPr>
        <w:pStyle w:val="T30X"/>
        <w:spacing w:before="0" w:after="0"/>
        <w:rPr>
          <w:rFonts w:ascii="Arial" w:hAnsi="Arial" w:cs="Arial"/>
        </w:rPr>
      </w:pPr>
      <w:r w:rsidRPr="002F3E52">
        <w:rPr>
          <w:rFonts w:ascii="Arial" w:hAnsi="Arial" w:cs="Arial"/>
        </w:rPr>
        <w:t>Donošenje rješenja o otklanjanju nepravilnosti u proizvodnji iz stava 1 ovog člana ne isključuje obavezu donošenja rješenja o povlačenju sa tržišta i/ili iz upotrebe, odnosno distribucije građevinskog proizvoda.</w:t>
      </w:r>
    </w:p>
    <w:p w14:paraId="6954AF5E" w14:textId="0BB9415A" w:rsidR="009772F1" w:rsidRPr="002F3E52" w:rsidRDefault="009772F1" w:rsidP="002F3E52">
      <w:pPr>
        <w:spacing w:after="0" w:line="240" w:lineRule="auto"/>
        <w:ind w:firstLine="540"/>
        <w:jc w:val="both"/>
        <w:rPr>
          <w:rFonts w:ascii="Arial" w:hAnsi="Arial" w:cs="Arial"/>
          <w:lang w:val="sr-Latn-ME"/>
        </w:rPr>
      </w:pPr>
    </w:p>
    <w:p w14:paraId="318EF1EC" w14:textId="77777777" w:rsidR="002F3E52" w:rsidRPr="002F3E52" w:rsidRDefault="002F3E52" w:rsidP="002F3E52">
      <w:pPr>
        <w:pStyle w:val="N01X"/>
        <w:spacing w:before="0" w:after="0"/>
        <w:rPr>
          <w:rFonts w:ascii="Arial" w:hAnsi="Arial" w:cs="Arial"/>
          <w:sz w:val="22"/>
          <w:szCs w:val="22"/>
        </w:rPr>
      </w:pPr>
      <w:r w:rsidRPr="002F3E52">
        <w:rPr>
          <w:rFonts w:ascii="Arial" w:hAnsi="Arial" w:cs="Arial"/>
          <w:sz w:val="22"/>
          <w:szCs w:val="22"/>
        </w:rPr>
        <w:t>Usaglašavanje građevinskog proizvoda koji predstavlja rizik za zdravlje i bezbjednost</w:t>
      </w:r>
    </w:p>
    <w:p w14:paraId="53E3A879" w14:textId="77777777" w:rsidR="002F3E52" w:rsidRPr="002F3E52" w:rsidRDefault="002F3E52" w:rsidP="002F3E52">
      <w:pPr>
        <w:pStyle w:val="C30X"/>
        <w:spacing w:before="0" w:after="0"/>
        <w:rPr>
          <w:rFonts w:ascii="Arial" w:hAnsi="Arial" w:cs="Arial"/>
          <w:sz w:val="22"/>
          <w:szCs w:val="22"/>
        </w:rPr>
      </w:pPr>
      <w:r w:rsidRPr="002F3E52">
        <w:rPr>
          <w:rFonts w:ascii="Arial" w:hAnsi="Arial" w:cs="Arial"/>
          <w:sz w:val="22"/>
          <w:szCs w:val="22"/>
        </w:rPr>
        <w:t>Član 52</w:t>
      </w:r>
    </w:p>
    <w:p w14:paraId="5FC31D92" w14:textId="77777777" w:rsidR="002F3E52" w:rsidRPr="002F3E52" w:rsidRDefault="002F3E52" w:rsidP="002F3E52">
      <w:pPr>
        <w:pStyle w:val="T30X"/>
        <w:spacing w:before="0" w:after="0"/>
        <w:rPr>
          <w:rFonts w:ascii="Arial" w:hAnsi="Arial" w:cs="Arial"/>
        </w:rPr>
      </w:pPr>
      <w:r w:rsidRPr="002F3E52">
        <w:rPr>
          <w:rFonts w:ascii="Arial" w:hAnsi="Arial" w:cs="Arial"/>
        </w:rPr>
        <w:t>Kada nakon izvršene odgovarajuće provjere, shodno članu 50 ovog zakona, nadležni inspektor utvrdi da građevinski proizvod koji je proizveden u saglasnosti sa ovim zakonom predstavlja rizik za ispunjenje osnovnih zahtjeva za objekte, za zdravlje ili bezbjednost lica ili za druge aspekte zaštite javnog interesa, rješenjem će narediti privrednom subjektu da:</w:t>
      </w:r>
    </w:p>
    <w:p w14:paraId="5B524E4B"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1) preduzme sve odgovarajuće mjere kako bi osigurao da odnosni građevinski proizvod, prije stavljanja na tržište, više ne predstavlja taj rizik i/ili</w:t>
      </w:r>
    </w:p>
    <w:p w14:paraId="7F926E6E"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2) povuče građevinski proizvod sa tržišta.</w:t>
      </w:r>
    </w:p>
    <w:p w14:paraId="5D0CBF4F" w14:textId="2BADE16B" w:rsidR="002F3E52" w:rsidRPr="002F3E52" w:rsidRDefault="002F3E52" w:rsidP="002F3E52">
      <w:pPr>
        <w:spacing w:after="0" w:line="240" w:lineRule="auto"/>
        <w:ind w:firstLine="540"/>
        <w:jc w:val="both"/>
        <w:rPr>
          <w:rFonts w:ascii="Arial" w:hAnsi="Arial" w:cs="Arial"/>
          <w:lang w:val="sr-Latn-ME"/>
        </w:rPr>
      </w:pPr>
    </w:p>
    <w:p w14:paraId="376F864B" w14:textId="77777777" w:rsidR="002F3E52" w:rsidRPr="002F3E52" w:rsidRDefault="002F3E52" w:rsidP="002F3E52">
      <w:pPr>
        <w:pStyle w:val="C30X"/>
        <w:spacing w:before="0" w:after="0"/>
        <w:rPr>
          <w:rFonts w:ascii="Arial" w:hAnsi="Arial" w:cs="Arial"/>
          <w:sz w:val="22"/>
          <w:szCs w:val="22"/>
        </w:rPr>
      </w:pPr>
      <w:r w:rsidRPr="002F3E52">
        <w:rPr>
          <w:rFonts w:ascii="Arial" w:hAnsi="Arial" w:cs="Arial"/>
          <w:sz w:val="22"/>
          <w:szCs w:val="22"/>
        </w:rPr>
        <w:t>Član 55</w:t>
      </w:r>
    </w:p>
    <w:p w14:paraId="4C7FC875" w14:textId="77777777" w:rsidR="002F3E52" w:rsidRPr="002F3E52" w:rsidRDefault="002F3E52" w:rsidP="002F3E52">
      <w:pPr>
        <w:pStyle w:val="T30X"/>
        <w:spacing w:before="0" w:after="0"/>
        <w:rPr>
          <w:rFonts w:ascii="Arial" w:hAnsi="Arial" w:cs="Arial"/>
        </w:rPr>
      </w:pPr>
      <w:r w:rsidRPr="002F3E52">
        <w:rPr>
          <w:rFonts w:ascii="Arial" w:hAnsi="Arial" w:cs="Arial"/>
        </w:rPr>
        <w:t>Novčanom kaznom od 2.000 eura do 30.000 eura kazniće se za prekršaj pravno lice ako izda dokument koji nazivom, izgledom, sadržajem ili na drugi način može dovesti u zabludu da se radi o dokumentu kojim se utvrđuju svojstva građevinskog proizvoda, potvrđuje njegova usaglašenost ili dokazuje njegova upotrebljivost (član 8 stav 2).</w:t>
      </w:r>
    </w:p>
    <w:p w14:paraId="5D3A08D8" w14:textId="77777777" w:rsidR="002F3E52" w:rsidRPr="002F3E52" w:rsidRDefault="002F3E52" w:rsidP="002F3E52">
      <w:pPr>
        <w:pStyle w:val="T30X"/>
        <w:spacing w:before="0" w:after="0"/>
        <w:rPr>
          <w:rFonts w:ascii="Arial" w:hAnsi="Arial" w:cs="Arial"/>
        </w:rPr>
      </w:pPr>
      <w:r w:rsidRPr="002F3E52">
        <w:rPr>
          <w:rFonts w:ascii="Arial" w:hAnsi="Arial" w:cs="Arial"/>
        </w:rPr>
        <w:t>Za prekršaj iz stava 1 ovog člana, kazniće se odgovorno lice u pravnom licu novčanom kaznom od 300 eura do 3.000 eura.</w:t>
      </w:r>
    </w:p>
    <w:p w14:paraId="1672263B" w14:textId="77777777" w:rsidR="002F3E52" w:rsidRPr="002F3E52" w:rsidRDefault="002F3E52" w:rsidP="002F3E52">
      <w:pPr>
        <w:pStyle w:val="T30X"/>
        <w:spacing w:before="0" w:after="0"/>
        <w:rPr>
          <w:rFonts w:ascii="Arial" w:hAnsi="Arial" w:cs="Arial"/>
        </w:rPr>
      </w:pPr>
      <w:r w:rsidRPr="002F3E52">
        <w:rPr>
          <w:rFonts w:ascii="Arial" w:hAnsi="Arial" w:cs="Arial"/>
        </w:rPr>
        <w:t>Za prekršaj iz stava 1 ovog člana kazniće se preduzetnik novčanom kaznom od 2.000 eura do 10.000 eura.</w:t>
      </w:r>
    </w:p>
    <w:p w14:paraId="34315E28" w14:textId="77777777" w:rsidR="002F3E52" w:rsidRPr="002F3E52" w:rsidRDefault="002F3E52" w:rsidP="002F3E52">
      <w:pPr>
        <w:pStyle w:val="T30X"/>
        <w:spacing w:before="0" w:after="0"/>
        <w:rPr>
          <w:rFonts w:ascii="Arial" w:hAnsi="Arial" w:cs="Arial"/>
        </w:rPr>
      </w:pPr>
      <w:r w:rsidRPr="002F3E52">
        <w:rPr>
          <w:rFonts w:ascii="Arial" w:hAnsi="Arial" w:cs="Arial"/>
        </w:rPr>
        <w:t>Za prekršaj iz stava 1 ovog člana kazniće se fizičko lice novčanom kaznom od 300 eura do 3.000 eura.</w:t>
      </w:r>
    </w:p>
    <w:p w14:paraId="48AD9033" w14:textId="3BE9E673" w:rsidR="002F3E52" w:rsidRPr="002F3E52" w:rsidRDefault="002F3E52" w:rsidP="002F3E52">
      <w:pPr>
        <w:spacing w:after="0" w:line="240" w:lineRule="auto"/>
        <w:ind w:firstLine="540"/>
        <w:jc w:val="both"/>
        <w:rPr>
          <w:rFonts w:ascii="Arial" w:hAnsi="Arial" w:cs="Arial"/>
          <w:lang w:val="sr-Latn-ME"/>
        </w:rPr>
      </w:pPr>
    </w:p>
    <w:p w14:paraId="5FDF7EEB" w14:textId="77777777" w:rsidR="002F3E52" w:rsidRPr="002F3E52" w:rsidRDefault="002F3E52" w:rsidP="002F3E52">
      <w:pPr>
        <w:pStyle w:val="C30X"/>
        <w:spacing w:before="0" w:after="0"/>
        <w:rPr>
          <w:rFonts w:ascii="Arial" w:hAnsi="Arial" w:cs="Arial"/>
          <w:sz w:val="22"/>
          <w:szCs w:val="22"/>
        </w:rPr>
      </w:pPr>
      <w:r w:rsidRPr="002F3E52">
        <w:rPr>
          <w:rFonts w:ascii="Arial" w:hAnsi="Arial" w:cs="Arial"/>
          <w:sz w:val="22"/>
          <w:szCs w:val="22"/>
        </w:rPr>
        <w:t>Član 57</w:t>
      </w:r>
    </w:p>
    <w:p w14:paraId="1C14DABC" w14:textId="77777777" w:rsidR="002F3E52" w:rsidRPr="002F3E52" w:rsidRDefault="002F3E52" w:rsidP="002F3E52">
      <w:pPr>
        <w:pStyle w:val="T30X"/>
        <w:spacing w:before="0" w:after="0"/>
        <w:rPr>
          <w:rFonts w:ascii="Arial" w:hAnsi="Arial" w:cs="Arial"/>
        </w:rPr>
      </w:pPr>
      <w:r w:rsidRPr="002F3E52">
        <w:rPr>
          <w:rFonts w:ascii="Arial" w:hAnsi="Arial" w:cs="Arial"/>
        </w:rPr>
        <w:t>Novčanom kaznom od 2.500 eura do 15.000 eura kazniće se za prekršaj pravno lice u svojstvu proizvođača, ako:</w:t>
      </w:r>
    </w:p>
    <w:p w14:paraId="67181E35"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1) stavi na tržište građevinski proizvod za koji nije dokazana upotrebljivost (član 8 stav 1);</w:t>
      </w:r>
    </w:p>
    <w:p w14:paraId="234BD523"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2) označavanje građevinskog proizvoda vrši na način koji može dovesti u zabludu u pogledu svojstava vezanih za znak usaglašenosti (član 14 stav 1);</w:t>
      </w:r>
    </w:p>
    <w:p w14:paraId="2F3C5930"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3) stavljanjem drugih oznaka na građevinski proizvod naruši vidljivost i čitljivost znaka usaglašenosti (član 14 stav 2);</w:t>
      </w:r>
    </w:p>
    <w:p w14:paraId="39364621"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4) sačini izjavu o svojstvima suprotno članu 12 ovog zakona i ne čuva je deset godina od isporuke građevinskog proizvoda na tržište (član 17 stav 1 tačka 1);</w:t>
      </w:r>
    </w:p>
    <w:p w14:paraId="722D2299"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5) ne stavi znak usaglašenosti u skladu sa članom 13 ovog zakona (član 17 stav 1 tačka 2);</w:t>
      </w:r>
    </w:p>
    <w:p w14:paraId="489533C7"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6) ne izradi tehničku dokumentaciju u koju se upisuju svi podaci od značaja za propisani sistem ocjene i provjere postojanosti svojstava na osnovu izjave o svojstvima i ne čuva je deset godina od isporuke građevinskog proizvoda na tržište (član 17 stav 1 tačka 3);</w:t>
      </w:r>
    </w:p>
    <w:p w14:paraId="1EF03E39"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lastRenderedPageBreak/>
        <w:t xml:space="preserve">   7) ne obezbijedi kontinuiranu usaglašenost serijske proizvodnje sa svojstvima navedenim u izjavi, uzimajući u obzir promjene u proizvodu i u primjenjivim tehničkim specifikacijama (član 17 stav 1 tačka 4);</w:t>
      </w:r>
    </w:p>
    <w:p w14:paraId="018FDDE3"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8) ne vrši ispitivanje uzoraka građevinskog proizvoda koji se stavlja na tržište i upotrebu, ne vodi evidenciju o reklamacijama, neusaglašenim i povučenim građevinskim proizvodima, o preduzetim mjerama, a sve u cilju otklanjanja rizika koji neusaglašeni proizvod predstavlja i o tome ne obavijesti distributera, kako bi se obezbijedila tačnost, pouzdanost i postojanost objavljenih svojstava građevinskog proizvoda (član 17 stav 1 tačka 5);</w:t>
      </w:r>
    </w:p>
    <w:p w14:paraId="07400464"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9) ne označi građevinski proizvod tipom, oznakom šarže ili serijskim brojem ili bilo kojim drugim elementom koji omogućava njegovu identifikaciju (član 17 stav 1 tačka 6);</w:t>
      </w:r>
    </w:p>
    <w:p w14:paraId="3DF52946"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10) ne navede podatke na ambalaži ili dokumentima koji prate proizvod ukoliko nije moguće zbog veličine ili prirode proizvoda unijeti podatke iz člana 17 stav 1 tačka 6 ovog zakona (član 17 stav 1 tačka 7);</w:t>
      </w:r>
    </w:p>
    <w:p w14:paraId="013D4993"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11) ne naznači na građevinskom proizvodu ili, ako to nije moguće, na pakovanju ili u dokumentaciji koja prati građevinski proizvod naziv za pravno lice, trgovačku marku, kao i kontakt adresu (član 17 stav 1 tačka 8);</w:t>
      </w:r>
    </w:p>
    <w:p w14:paraId="273C2DD2"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12) ne obezbijedi da građevinski proizvod koji se isporučuje na tržište prati tehničko uputstvo i informacije o bezbjednosti na crnogorskom jeziku (član 17 stav 1 tačka 9);</w:t>
      </w:r>
    </w:p>
    <w:p w14:paraId="4AB6AB94"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13) ne preduzme neophodne mjere da građevinski proizvod koji je isporučen na tržište, a nije u skladu sa ovim zakonom ili izjavom o svojstvima, ne usaglasi sa svojstvima navedenim u izjavi ili po potrebi ne povuče ili ne opozove taj građevinski proizvod (član 17 stav 1 tačka 10);</w:t>
      </w:r>
    </w:p>
    <w:p w14:paraId="5CE12D62"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14) proizvod iz člana 17 stav 1 tačka 10 ovog zakona predstavlja rizik, o tome, bez odlaganja, ne obavijesti nadležne inspekcijske organe, navodeći sve pojedinosti o neusaglašenosti i o svim preduzetim korektivnim mjerama radi usaglašavanja građevinskog proizvoda sa ovim zakonom i izjavom o svojstvima (član 17 stav 1 tačka 11);</w:t>
      </w:r>
    </w:p>
    <w:p w14:paraId="4596FE3D"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15) na zahtjev nadležnom inspekcijskom organu ne dostavi sve informacije i dokumentaciju potrebnu za dokazivanje usaglašenosti građevinskog proizvoda sa izjavom o svojstvima i sa drugim zahtjevima u skladu sa ovim zakonom, kao i druge informacije o aktivnostima koje se preduzimaju kako bi se otklonili rizici koje građevinski proizvod stavljen na tržište može da predstavlja (član 17 stav 1 tačka 12).</w:t>
      </w:r>
    </w:p>
    <w:p w14:paraId="4CA44ABE" w14:textId="77777777" w:rsidR="002F3E52" w:rsidRPr="002F3E52" w:rsidRDefault="002F3E52" w:rsidP="002F3E52">
      <w:pPr>
        <w:pStyle w:val="T30X"/>
        <w:spacing w:before="0" w:after="0"/>
        <w:rPr>
          <w:rFonts w:ascii="Arial" w:hAnsi="Arial" w:cs="Arial"/>
        </w:rPr>
      </w:pPr>
      <w:r w:rsidRPr="002F3E52">
        <w:rPr>
          <w:rFonts w:ascii="Arial" w:hAnsi="Arial" w:cs="Arial"/>
        </w:rPr>
        <w:t>Za prekršaj iz stava 1 ovog člana kazniće se odgovorno lice u pravnom licu novčanom kaznom od 300 eura do 2.000 eura.</w:t>
      </w:r>
    </w:p>
    <w:p w14:paraId="55D43A08" w14:textId="77777777" w:rsidR="002F3E52" w:rsidRPr="002F3E52" w:rsidRDefault="002F3E52" w:rsidP="002F3E52">
      <w:pPr>
        <w:pStyle w:val="T30X"/>
        <w:spacing w:before="0" w:after="0"/>
        <w:rPr>
          <w:rFonts w:ascii="Arial" w:hAnsi="Arial" w:cs="Arial"/>
        </w:rPr>
      </w:pPr>
      <w:r w:rsidRPr="002F3E52">
        <w:rPr>
          <w:rFonts w:ascii="Arial" w:hAnsi="Arial" w:cs="Arial"/>
        </w:rPr>
        <w:t>Za prekršaj iz stava 1 ovog člana kazniće se preduzetnik novčanom kaznom od 2.500 eura do 4.000 eura.</w:t>
      </w:r>
    </w:p>
    <w:p w14:paraId="49C32B09" w14:textId="77777777" w:rsidR="002F3E52" w:rsidRPr="002F3E52" w:rsidRDefault="002F3E52" w:rsidP="002F3E52">
      <w:pPr>
        <w:pStyle w:val="T30X"/>
        <w:spacing w:before="0" w:after="0"/>
        <w:rPr>
          <w:rFonts w:ascii="Arial" w:hAnsi="Arial" w:cs="Arial"/>
        </w:rPr>
      </w:pPr>
      <w:r w:rsidRPr="002F3E52">
        <w:rPr>
          <w:rFonts w:ascii="Arial" w:hAnsi="Arial" w:cs="Arial"/>
        </w:rPr>
        <w:t>Za prekršaj iz stava 1 ovog člana kazniće se fizičko lice novčanom kaznom od 300 eura od 2.000 eura.</w:t>
      </w:r>
    </w:p>
    <w:p w14:paraId="7DAC8DA6" w14:textId="77777777" w:rsidR="002F3E52" w:rsidRDefault="002F3E52" w:rsidP="002F3E52">
      <w:pPr>
        <w:pStyle w:val="C30X"/>
        <w:spacing w:before="0" w:after="0"/>
        <w:rPr>
          <w:rFonts w:ascii="Arial" w:hAnsi="Arial" w:cs="Arial"/>
          <w:sz w:val="22"/>
          <w:szCs w:val="22"/>
        </w:rPr>
      </w:pPr>
    </w:p>
    <w:p w14:paraId="5F56C1D9" w14:textId="47A0C4D9" w:rsidR="002F3E52" w:rsidRPr="002F3E52" w:rsidRDefault="002F3E52" w:rsidP="002F3E52">
      <w:pPr>
        <w:pStyle w:val="C30X"/>
        <w:spacing w:before="0" w:after="0"/>
        <w:rPr>
          <w:rFonts w:ascii="Arial" w:hAnsi="Arial" w:cs="Arial"/>
          <w:sz w:val="22"/>
          <w:szCs w:val="22"/>
        </w:rPr>
      </w:pPr>
      <w:r w:rsidRPr="002F3E52">
        <w:rPr>
          <w:rFonts w:ascii="Arial" w:hAnsi="Arial" w:cs="Arial"/>
          <w:sz w:val="22"/>
          <w:szCs w:val="22"/>
        </w:rPr>
        <w:t>Član 58</w:t>
      </w:r>
    </w:p>
    <w:p w14:paraId="1E5789E9" w14:textId="77777777" w:rsidR="002F3E52" w:rsidRPr="002F3E52" w:rsidRDefault="002F3E52" w:rsidP="002F3E52">
      <w:pPr>
        <w:pStyle w:val="T30X"/>
        <w:spacing w:before="0" w:after="0"/>
        <w:rPr>
          <w:rFonts w:ascii="Arial" w:hAnsi="Arial" w:cs="Arial"/>
        </w:rPr>
      </w:pPr>
      <w:r w:rsidRPr="002F3E52">
        <w:rPr>
          <w:rFonts w:ascii="Arial" w:hAnsi="Arial" w:cs="Arial"/>
        </w:rPr>
        <w:t>Novčanom kaznom od 2.500 eura do 15.000 eura kazniće se za prekršaj pravno lice u svojstvu zastupnika, ako:</w:t>
      </w:r>
    </w:p>
    <w:p w14:paraId="1F526E96"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1) ne čuva izjavu o svojstvima i tehničku dokumentaciju deset godina od stavljanja građevinskog proizvoda na tržište i ne dâ na uvid nadležnom inspekcijskom organu (član 18 stav 1 tačka 1);</w:t>
      </w:r>
    </w:p>
    <w:p w14:paraId="38693A26"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2) na zahtjev nadležnog inspekcijskog organa ne dostavi sve informacije i dokumentaciju kojom se dokazuje usaglašenost građevinskog proizvoda sa izjavom o svojstvima i sa drugim zahtjevima u skladu sa ovim zakonom, kao i svim aktivnostima koje se preduzimaju kako bi se otklonili rizici koje predstavljaju građevinski proizvodi, a u skladu sa ovlašćenjem (član 18 stav 1 tačka 2).</w:t>
      </w:r>
    </w:p>
    <w:p w14:paraId="37E88C7C" w14:textId="77777777" w:rsidR="002F3E52" w:rsidRPr="002F3E52" w:rsidRDefault="002F3E52" w:rsidP="002F3E52">
      <w:pPr>
        <w:pStyle w:val="T30X"/>
        <w:spacing w:before="0" w:after="0"/>
        <w:rPr>
          <w:rFonts w:ascii="Arial" w:hAnsi="Arial" w:cs="Arial"/>
        </w:rPr>
      </w:pPr>
      <w:r w:rsidRPr="002F3E52">
        <w:rPr>
          <w:rFonts w:ascii="Arial" w:hAnsi="Arial" w:cs="Arial"/>
        </w:rPr>
        <w:t>Za prekršaj iz stava 1 ovog člana kazniće se i odgovorno lice u pravnom licu novčanom kaznom od 300 eura do 2.000 eura.</w:t>
      </w:r>
    </w:p>
    <w:p w14:paraId="6F62523A" w14:textId="77777777" w:rsidR="002F3E52" w:rsidRPr="002F3E52" w:rsidRDefault="002F3E52" w:rsidP="002F3E52">
      <w:pPr>
        <w:pStyle w:val="T30X"/>
        <w:spacing w:before="0" w:after="0"/>
        <w:rPr>
          <w:rFonts w:ascii="Arial" w:hAnsi="Arial" w:cs="Arial"/>
        </w:rPr>
      </w:pPr>
      <w:r w:rsidRPr="002F3E52">
        <w:rPr>
          <w:rFonts w:ascii="Arial" w:hAnsi="Arial" w:cs="Arial"/>
        </w:rPr>
        <w:lastRenderedPageBreak/>
        <w:t>Za prekršaj iz stava 1 ovog člana kazniće se preduzetnik novčanom kaznom od 2.500 eura do 4.000 eura.</w:t>
      </w:r>
    </w:p>
    <w:p w14:paraId="29F96B77" w14:textId="77777777" w:rsidR="002F3E52" w:rsidRPr="002F3E52" w:rsidRDefault="002F3E52" w:rsidP="002F3E52">
      <w:pPr>
        <w:pStyle w:val="T30X"/>
        <w:spacing w:before="0" w:after="0"/>
        <w:rPr>
          <w:rFonts w:ascii="Arial" w:hAnsi="Arial" w:cs="Arial"/>
        </w:rPr>
      </w:pPr>
      <w:r w:rsidRPr="002F3E52">
        <w:rPr>
          <w:rFonts w:ascii="Arial" w:hAnsi="Arial" w:cs="Arial"/>
        </w:rPr>
        <w:t>Za prekršaj iz stava 1 ovog člana kazniće se fizičko lice novčanom kaznom od 300 eura od 2.000 eura.</w:t>
      </w:r>
    </w:p>
    <w:p w14:paraId="1EAAD87F" w14:textId="77777777" w:rsidR="002F3E52" w:rsidRDefault="002F3E52" w:rsidP="002F3E52">
      <w:pPr>
        <w:pStyle w:val="C30X"/>
        <w:spacing w:before="0" w:after="0"/>
        <w:rPr>
          <w:rFonts w:ascii="Arial" w:hAnsi="Arial" w:cs="Arial"/>
          <w:sz w:val="22"/>
          <w:szCs w:val="22"/>
        </w:rPr>
      </w:pPr>
    </w:p>
    <w:p w14:paraId="609C7963" w14:textId="0046294B" w:rsidR="002F3E52" w:rsidRPr="002F3E52" w:rsidRDefault="002F3E52" w:rsidP="002F3E52">
      <w:pPr>
        <w:pStyle w:val="C30X"/>
        <w:spacing w:before="0" w:after="0"/>
        <w:rPr>
          <w:rFonts w:ascii="Arial" w:hAnsi="Arial" w:cs="Arial"/>
          <w:sz w:val="22"/>
          <w:szCs w:val="22"/>
        </w:rPr>
      </w:pPr>
      <w:r w:rsidRPr="002F3E52">
        <w:rPr>
          <w:rFonts w:ascii="Arial" w:hAnsi="Arial" w:cs="Arial"/>
          <w:sz w:val="22"/>
          <w:szCs w:val="22"/>
        </w:rPr>
        <w:t>Član 59</w:t>
      </w:r>
    </w:p>
    <w:p w14:paraId="6DE9BDE7" w14:textId="77777777" w:rsidR="002F3E52" w:rsidRPr="002F3E52" w:rsidRDefault="002F3E52" w:rsidP="002F3E52">
      <w:pPr>
        <w:pStyle w:val="T30X"/>
        <w:spacing w:before="0" w:after="0"/>
        <w:rPr>
          <w:rFonts w:ascii="Arial" w:hAnsi="Arial" w:cs="Arial"/>
        </w:rPr>
      </w:pPr>
      <w:r w:rsidRPr="002F3E52">
        <w:rPr>
          <w:rFonts w:ascii="Arial" w:hAnsi="Arial" w:cs="Arial"/>
        </w:rPr>
        <w:t>Novčanom kaznom od 2.500 eura do 15.000 eura kazniće se za prekršaj pravno lice u svojstvu uvoznika, ako:</w:t>
      </w:r>
    </w:p>
    <w:p w14:paraId="3B27392F"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1) stavlja na tržište Crne Gore proizvode koji nijesu usaglašeni sa izjavom o svojstvima i drugim zahtjevima utvrđenim ovim zakonom (član 19 stav 1 tačka 1);</w:t>
      </w:r>
    </w:p>
    <w:p w14:paraId="6AC99A10"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2) ne garantuje, prilikom stavljanja proizvoda na tržište, da je proizvođač izvršio ocjenu i provjeru postojanosti svojstava građevinskog proizvoda, sačinio tehničku dokumentaciju u kojoj su navedeni svi podaci vezani za zahtijevani sistem ocjene i provjere postojanosti, sačinio izjavu o svojstvima u skladu sa članom 12 ovog zakona, stavio znak usaglašenosti na proizvod u skladu sa članom 13 ovog zakona, da proizvod prate propisana dokumenta kao i da je proizvođač ispunio zahtjeve propisane članom 17 stav 1 tač. 6, 7 i 8 ovog zakona (član 19 stav 1 tačka 2);</w:t>
      </w:r>
    </w:p>
    <w:p w14:paraId="5328376C"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3) stavi na tržište građevinski proizvod za koji posumnja da nije usaglašen sa izjavom o svojstvima ili drugim zahtjevima iz ovog zakona, a nije preduzeo korektivne mjere (član 19 stav 1 tačka 3);</w:t>
      </w:r>
    </w:p>
    <w:p w14:paraId="48E2FB62"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4) ne obavijesti proizvođača i nadležni inspekcijski organ, bez odlaganja, da građevinski proizvod predstavlja rizik (član 19 stav 1 tačka 4);</w:t>
      </w:r>
    </w:p>
    <w:p w14:paraId="46D2AD93"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5) ne naznači na građevinskom proizvodu ili, ako to nije moguće, na njegovoj ambalaži ili u dokumentu koji prati proizvod svoje ime, registrovani trgovački broj ili registrovanu trgovačku marku, kao i svoju kontakt adresu (član 19 stav 1 tačka 5);</w:t>
      </w:r>
    </w:p>
    <w:p w14:paraId="1B59CB7A"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6) ne obezbijedi da građevinski proizvod koji isporučuje na tržište prati tehničko uputstvo i informacija o bezbjednosti na crnogorskom jeziku (član 19 stav 1 tačka 6);</w:t>
      </w:r>
    </w:p>
    <w:p w14:paraId="5EDFD073"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7) ne obezbijedi da uslovi prevoza i skladištenja građevinskog proizvoda ne ugroze usaglašenost građevinskog proizvoda sa izjavom o svojstvima (član 19 stav 1 tačka 7);</w:t>
      </w:r>
    </w:p>
    <w:p w14:paraId="4B4CB068"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8) ne vrši, kada smatra potrebnim, ispitivanje uzoraka građevinskog proizvoda koji je stavljen ili isporučen na tržište, ne vodi evidenciju o reklamacijama, neusaglašenim i povučenim proizvodima, odnosno opozvanim proizvodima, o preduzetim korektivnim mjerama, u cilju otklanjanja rizika koji neusaglašeni proizvod predstavlja i o tome ne obavijesti distributera (član 19 stav 1 tačka 8);</w:t>
      </w:r>
    </w:p>
    <w:p w14:paraId="58185D72"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9) ne čuva kopiju izjave o svojstvima i tehničku dokumentaciju deset godina od izdavanja i iste ne dostavi na zahtjev nadležnom inspekcijskom organu (član 19 stav 1 tačka 9);</w:t>
      </w:r>
    </w:p>
    <w:p w14:paraId="39C5CC2F"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10) ne preduzme neophodne mjere da građevinski proizvod koji je stavljen na tržište u skladu sa ovim zakonom ili izjavom o svojstvima, ne usaglasi sa svojstvima navedenim u izjavi ili po potrebi ne povuče ili ne opozove taj građevinski proizvod (član 19 stav 1 tačka 10);</w:t>
      </w:r>
    </w:p>
    <w:p w14:paraId="743704E2"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11) proizvod iz člana 19 stav 1 tačka 10 ovog zakona predstavlja rizik, o tome, bez odlaganja, ne obavijesti nadležne inspekcijske organe, navodeći sve pojedinosti o neusaglašenosti i o svim preduzetim korektivnim mjerama (član 19 stav 1 tačka 11);</w:t>
      </w:r>
    </w:p>
    <w:p w14:paraId="7DC33BD2"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12) na zahtjev nadležnog inspekcijskog organa ne dostavi sve informacije i dokumentaciju potrebnu za dokazivanje usaglašenosti građevinskog proizvoda sa izjavom o svojstvima i sa drugim zahtjevima u skladu sa ovim zakonom, kao i druge informacije o aktivnostima koje se preduzimaju kako bi se otklonili rizici koje građevinski proizvod stavljen na tržište može da predstavlja (član 19 stav 1 tačka 12).</w:t>
      </w:r>
    </w:p>
    <w:p w14:paraId="45DAF2E1" w14:textId="77777777" w:rsidR="002F3E52" w:rsidRPr="002F3E52" w:rsidRDefault="002F3E52" w:rsidP="002F3E52">
      <w:pPr>
        <w:pStyle w:val="T30X"/>
        <w:spacing w:before="0" w:after="0"/>
        <w:rPr>
          <w:rFonts w:ascii="Arial" w:hAnsi="Arial" w:cs="Arial"/>
        </w:rPr>
      </w:pPr>
      <w:r w:rsidRPr="002F3E52">
        <w:rPr>
          <w:rFonts w:ascii="Arial" w:hAnsi="Arial" w:cs="Arial"/>
        </w:rPr>
        <w:t>Za prekršaj iz stava 1 ovog člana kazniće se odgovorno lice u pravnom licu novčanom kaznom od 300 eura do 2.000 eura.</w:t>
      </w:r>
    </w:p>
    <w:p w14:paraId="7BA48ADC" w14:textId="77777777" w:rsidR="002F3E52" w:rsidRPr="002F3E52" w:rsidRDefault="002F3E52" w:rsidP="002F3E52">
      <w:pPr>
        <w:pStyle w:val="T30X"/>
        <w:spacing w:before="0" w:after="0"/>
        <w:rPr>
          <w:rFonts w:ascii="Arial" w:hAnsi="Arial" w:cs="Arial"/>
        </w:rPr>
      </w:pPr>
      <w:r w:rsidRPr="002F3E52">
        <w:rPr>
          <w:rFonts w:ascii="Arial" w:hAnsi="Arial" w:cs="Arial"/>
        </w:rPr>
        <w:t>Za prekršaj iz stava 1 ovog člana kazniće se i preduzetnik novčanom kaznom od 2.500 eura do 4.000 eura.</w:t>
      </w:r>
    </w:p>
    <w:p w14:paraId="7270140D" w14:textId="77777777" w:rsidR="002F3E52" w:rsidRPr="002F3E52" w:rsidRDefault="002F3E52" w:rsidP="002F3E52">
      <w:pPr>
        <w:pStyle w:val="T30X"/>
        <w:spacing w:before="0" w:after="0"/>
        <w:rPr>
          <w:rFonts w:ascii="Arial" w:hAnsi="Arial" w:cs="Arial"/>
        </w:rPr>
      </w:pPr>
      <w:r w:rsidRPr="002F3E52">
        <w:rPr>
          <w:rFonts w:ascii="Arial" w:hAnsi="Arial" w:cs="Arial"/>
        </w:rPr>
        <w:lastRenderedPageBreak/>
        <w:t>Za prekršaj iz stava 1 ovog člana kazniće se fizičko lice novčanom kaznom od 300 eura od 2.000 eura.</w:t>
      </w:r>
    </w:p>
    <w:p w14:paraId="3ED8F320" w14:textId="77777777" w:rsidR="002F3E52" w:rsidRDefault="002F3E52" w:rsidP="002F3E52">
      <w:pPr>
        <w:pStyle w:val="C30X"/>
        <w:spacing w:before="0" w:after="0"/>
        <w:rPr>
          <w:rFonts w:ascii="Arial" w:hAnsi="Arial" w:cs="Arial"/>
          <w:sz w:val="22"/>
          <w:szCs w:val="22"/>
        </w:rPr>
      </w:pPr>
    </w:p>
    <w:p w14:paraId="50BE39EC" w14:textId="00FE824A" w:rsidR="002F3E52" w:rsidRPr="002F3E52" w:rsidRDefault="002F3E52" w:rsidP="002F3E52">
      <w:pPr>
        <w:pStyle w:val="C30X"/>
        <w:spacing w:before="0" w:after="0"/>
        <w:rPr>
          <w:rFonts w:ascii="Arial" w:hAnsi="Arial" w:cs="Arial"/>
          <w:sz w:val="22"/>
          <w:szCs w:val="22"/>
        </w:rPr>
      </w:pPr>
      <w:r w:rsidRPr="002F3E52">
        <w:rPr>
          <w:rFonts w:ascii="Arial" w:hAnsi="Arial" w:cs="Arial"/>
          <w:sz w:val="22"/>
          <w:szCs w:val="22"/>
        </w:rPr>
        <w:t>Član 60</w:t>
      </w:r>
    </w:p>
    <w:p w14:paraId="2CC0EEAC" w14:textId="77777777" w:rsidR="002F3E52" w:rsidRPr="002F3E52" w:rsidRDefault="002F3E52" w:rsidP="002F3E52">
      <w:pPr>
        <w:pStyle w:val="T30X"/>
        <w:spacing w:before="0" w:after="0"/>
        <w:rPr>
          <w:rFonts w:ascii="Arial" w:hAnsi="Arial" w:cs="Arial"/>
        </w:rPr>
      </w:pPr>
      <w:r w:rsidRPr="002F3E52">
        <w:rPr>
          <w:rFonts w:ascii="Arial" w:hAnsi="Arial" w:cs="Arial"/>
        </w:rPr>
        <w:t>Novčanom kaznom od 2.500 eura do 15.000 eura kazniće se za prekršaj pravno lice u svojstvu distributera, ako:</w:t>
      </w:r>
    </w:p>
    <w:p w14:paraId="00911175"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1) ne obezbijedi, prije stavljanja građevinskog proizvoda na tržište, da je na proizvod, ako je to potrebno, stavljen znak usaglašenosti (član 20 stav 1 tačka 1);</w:t>
      </w:r>
    </w:p>
    <w:p w14:paraId="5857683B"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2) ne obezbijedi da građevinski proizvod koji isporučuje na tržište prati tehničko uputstvo i informacija o bezbjednosti na crnogorskom jeziku (član 20 stav 1 tačka 2);</w:t>
      </w:r>
    </w:p>
    <w:p w14:paraId="2C467827"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3) ne obezbijedi da proizvođač i uvoznik ispune zahtjeve iz člana 17 stav 1 tač. 6 do 10 ovoga zakona i člana 19 stav 1 tač. 5 i 6 ovog zakona (član 20 stav 1 tačka 3);</w:t>
      </w:r>
    </w:p>
    <w:p w14:paraId="267C3182"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4) ne obezbijedi da uslovi prevoza i skladištenja građevinskog proizvoda ne ugroze usaglašenost građevinskog proizvoda sa izjavom o svojstvima (član 20 stav 1 tačka 4);</w:t>
      </w:r>
    </w:p>
    <w:p w14:paraId="05840AB1"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5) stavi na tržište građevinski proizvod koji nije usaglašen sa izjavom o svojstvima ili drugim zahtjevima iz ovog zakona, a nije preduzeo korektivne mjere (član 20 stav 1 tačka 5);</w:t>
      </w:r>
    </w:p>
    <w:p w14:paraId="359AE033"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6) proizvod iz člana 20 stav 1 tačka 5 ovog zakona predstavlja rizik, o tome bez odlaganja, ne obavijesti nadležne inspekcijske organe, navodeći sve pojedinosti o neusaglašenosti kao i o svim preduzetim korektivnim mjerama (član 20 stav 1 tačka 6);</w:t>
      </w:r>
    </w:p>
    <w:p w14:paraId="1197CB56"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7) ne preduzme neophodne mjere da građevinski proizvod koji je stavljen na tržište, u skladu sa ovim zakonom ili izjavom o svojstvima, ne usaglasi sa svojstvima navedenim u izjavi ili po potrebi ne povuče ili ne opozove taj građevinski proizvod (član 20 stav 1 tačka 7);</w:t>
      </w:r>
    </w:p>
    <w:p w14:paraId="07606EAC"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8) proizvod iz člana 20 stav 1 tačka 7 ovog zakona predstavlja rizik, o tome bez odlaganja, ne obavijesti nadležne inspekcijske organe, uz navođenje svih pojedinosti o neusaglašenosti kao i o svim preduzetim korektivnim mjerama (član 20 stav 1 tačka 8);</w:t>
      </w:r>
    </w:p>
    <w:p w14:paraId="19827A74" w14:textId="77777777" w:rsidR="002F3E52" w:rsidRPr="002F3E52" w:rsidRDefault="002F3E52" w:rsidP="002F3E52">
      <w:pPr>
        <w:pStyle w:val="T30X"/>
        <w:spacing w:before="0" w:after="0"/>
        <w:ind w:left="567" w:hanging="283"/>
        <w:rPr>
          <w:rFonts w:ascii="Arial" w:hAnsi="Arial" w:cs="Arial"/>
        </w:rPr>
      </w:pPr>
      <w:r w:rsidRPr="002F3E52">
        <w:rPr>
          <w:rFonts w:ascii="Arial" w:hAnsi="Arial" w:cs="Arial"/>
        </w:rPr>
        <w:t xml:space="preserve">   9) na zahtjev nadležnog inspekcijskog organa ne dostavi tom organu sve informacije i dokumentaciju potrebnu za dokazivanje usaglašenosti građevinskog proizvoda sa izjavom o svojstvima i sa drugim zahtjevima u skladu sa ovim zakonom, kao i druge informacije o aktivnostima koje se preduzimaju kako bi se otklonili rizici koje građevinski proizvod stavljen na tržište može da predstavlja (član 20 stav 1 tačka 9).</w:t>
      </w:r>
    </w:p>
    <w:p w14:paraId="3DA06FEF" w14:textId="77777777" w:rsidR="002F3E52" w:rsidRPr="002F3E52" w:rsidRDefault="002F3E52" w:rsidP="002F3E52">
      <w:pPr>
        <w:pStyle w:val="T30X"/>
        <w:spacing w:before="0" w:after="0"/>
        <w:rPr>
          <w:rFonts w:ascii="Arial" w:hAnsi="Arial" w:cs="Arial"/>
        </w:rPr>
      </w:pPr>
      <w:r w:rsidRPr="002F3E52">
        <w:rPr>
          <w:rFonts w:ascii="Arial" w:hAnsi="Arial" w:cs="Arial"/>
        </w:rPr>
        <w:t>Za prekršaj iz stava 1 ovog člana kazniće se i odgovorno lice u pravnom licu novčanom kaznom od 300 eura do 2.000 eura.</w:t>
      </w:r>
    </w:p>
    <w:p w14:paraId="4EF2FBB7" w14:textId="77777777" w:rsidR="002F3E52" w:rsidRPr="002F3E52" w:rsidRDefault="002F3E52" w:rsidP="002F3E52">
      <w:pPr>
        <w:pStyle w:val="T30X"/>
        <w:spacing w:before="0" w:after="0"/>
        <w:rPr>
          <w:rFonts w:ascii="Arial" w:hAnsi="Arial" w:cs="Arial"/>
        </w:rPr>
      </w:pPr>
      <w:r w:rsidRPr="002F3E52">
        <w:rPr>
          <w:rFonts w:ascii="Arial" w:hAnsi="Arial" w:cs="Arial"/>
        </w:rPr>
        <w:t>Za prekršaj iz stava 1 ovog člana kazniće se preduzetnik novčanom kaznom od 2.500 eura do 4.000 eura.</w:t>
      </w:r>
    </w:p>
    <w:p w14:paraId="5AAF77CA" w14:textId="77777777" w:rsidR="002F3E52" w:rsidRPr="002F3E52" w:rsidRDefault="002F3E52" w:rsidP="002F3E52">
      <w:pPr>
        <w:pStyle w:val="T30X"/>
        <w:spacing w:before="0" w:after="0"/>
        <w:rPr>
          <w:rFonts w:ascii="Arial" w:hAnsi="Arial" w:cs="Arial"/>
        </w:rPr>
      </w:pPr>
      <w:r w:rsidRPr="002F3E52">
        <w:rPr>
          <w:rFonts w:ascii="Arial" w:hAnsi="Arial" w:cs="Arial"/>
        </w:rPr>
        <w:t>Za prekršaj iz stava 1 ovog člana kazniće se fizičko lice novčanom kaznom od 300 eura od 2.000 eura.</w:t>
      </w:r>
    </w:p>
    <w:p w14:paraId="173A9C34" w14:textId="0975AC00" w:rsidR="002F3E52" w:rsidRPr="002F3E52" w:rsidRDefault="002F3E52" w:rsidP="002F3E52">
      <w:pPr>
        <w:spacing w:after="0" w:line="240" w:lineRule="auto"/>
        <w:ind w:firstLine="540"/>
        <w:jc w:val="both"/>
        <w:rPr>
          <w:rFonts w:ascii="Arial" w:hAnsi="Arial" w:cs="Arial"/>
          <w:lang w:val="sr-Latn-ME"/>
        </w:rPr>
      </w:pPr>
    </w:p>
    <w:p w14:paraId="0E557409" w14:textId="77777777" w:rsidR="002F3E52" w:rsidRPr="002F3E52" w:rsidRDefault="002F3E52" w:rsidP="002F3E52">
      <w:pPr>
        <w:pStyle w:val="N01X"/>
        <w:spacing w:before="0" w:after="0"/>
        <w:rPr>
          <w:rFonts w:ascii="Arial" w:hAnsi="Arial" w:cs="Arial"/>
          <w:sz w:val="22"/>
          <w:szCs w:val="22"/>
        </w:rPr>
      </w:pPr>
      <w:r w:rsidRPr="002F3E52">
        <w:rPr>
          <w:rFonts w:ascii="Arial" w:hAnsi="Arial" w:cs="Arial"/>
          <w:sz w:val="22"/>
          <w:szCs w:val="22"/>
        </w:rPr>
        <w:t>Primjena</w:t>
      </w:r>
    </w:p>
    <w:p w14:paraId="7F512354" w14:textId="77777777" w:rsidR="002F3E52" w:rsidRPr="002F3E52" w:rsidRDefault="002F3E52" w:rsidP="002F3E52">
      <w:pPr>
        <w:pStyle w:val="C30X"/>
        <w:spacing w:before="0" w:after="0"/>
        <w:rPr>
          <w:rFonts w:ascii="Arial" w:hAnsi="Arial" w:cs="Arial"/>
          <w:sz w:val="22"/>
          <w:szCs w:val="22"/>
        </w:rPr>
      </w:pPr>
      <w:r w:rsidRPr="002F3E52">
        <w:rPr>
          <w:rFonts w:ascii="Arial" w:hAnsi="Arial" w:cs="Arial"/>
          <w:sz w:val="22"/>
          <w:szCs w:val="22"/>
        </w:rPr>
        <w:t>Član 62</w:t>
      </w:r>
    </w:p>
    <w:p w14:paraId="66C55835" w14:textId="77777777" w:rsidR="002F3E52" w:rsidRPr="002F3E52" w:rsidRDefault="002F3E52" w:rsidP="002F3E52">
      <w:pPr>
        <w:pStyle w:val="T30X"/>
        <w:spacing w:before="0" w:after="0"/>
        <w:rPr>
          <w:rFonts w:ascii="Arial" w:hAnsi="Arial" w:cs="Arial"/>
        </w:rPr>
      </w:pPr>
      <w:r w:rsidRPr="002F3E52">
        <w:rPr>
          <w:rFonts w:ascii="Arial" w:hAnsi="Arial" w:cs="Arial"/>
        </w:rPr>
        <w:t>Odredbe člana 8 stav 1 alineja 2, člana 9 stav 2 alineja 2, člana 17 stav 1 tačka 2, člana 20 stav 1 tačka 1, člana 50 stav 1 al. 1 i 2, člana 57 stav 1 tačka 2, člana 60 stav 1 tačka 1 ovog zakona primjenjivaće se od dana pristupanja Crne Gore Evropskoj Uniji.</w:t>
      </w:r>
    </w:p>
    <w:p w14:paraId="3BD5CB7C" w14:textId="77777777" w:rsidR="002F3E52" w:rsidRPr="002F3E52" w:rsidRDefault="002F3E52" w:rsidP="002F3E52">
      <w:pPr>
        <w:pStyle w:val="T30X"/>
        <w:spacing w:before="0" w:after="0"/>
        <w:rPr>
          <w:rFonts w:ascii="Arial" w:hAnsi="Arial" w:cs="Arial"/>
        </w:rPr>
      </w:pPr>
      <w:r w:rsidRPr="002F3E52">
        <w:rPr>
          <w:rFonts w:ascii="Arial" w:hAnsi="Arial" w:cs="Arial"/>
        </w:rPr>
        <w:t>Odredbe člana 13, člana 19 stav 1 tačka 2, člana 57 stav 1 tačka 1 i člana 59 stav 1 tačka 1 ovog zakona u dijelu označavanja proizvoda primjenjivaće se od dana pristupanja Crne Gore Evropskoj Uniji.</w:t>
      </w:r>
    </w:p>
    <w:p w14:paraId="0254225E" w14:textId="77777777" w:rsidR="002F3E52" w:rsidRPr="00DF314F" w:rsidRDefault="002F3E52" w:rsidP="009070F2">
      <w:pPr>
        <w:spacing w:after="0" w:line="240" w:lineRule="auto"/>
        <w:ind w:firstLine="540"/>
        <w:jc w:val="both"/>
        <w:rPr>
          <w:rFonts w:ascii="Arial" w:hAnsi="Arial" w:cs="Arial"/>
          <w:lang w:val="sr-Latn-ME"/>
        </w:rPr>
      </w:pPr>
    </w:p>
    <w:sectPr w:rsidR="002F3E52" w:rsidRPr="00DF314F" w:rsidSect="002F3E52">
      <w:pgSz w:w="12240" w:h="15840"/>
      <w:pgMar w:top="1440" w:right="1440" w:bottom="709" w:left="1440" w:header="288" w:footer="27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D659E" w14:textId="77777777" w:rsidR="0037330B" w:rsidRDefault="0037330B" w:rsidP="007B78AE">
      <w:pPr>
        <w:spacing w:after="0" w:line="240" w:lineRule="auto"/>
      </w:pPr>
      <w:r>
        <w:separator/>
      </w:r>
    </w:p>
  </w:endnote>
  <w:endnote w:type="continuationSeparator" w:id="0">
    <w:p w14:paraId="6C1B86E7" w14:textId="77777777" w:rsidR="0037330B" w:rsidRDefault="0037330B" w:rsidP="007B7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B21D6" w14:textId="0A4ED161" w:rsidR="00795CF8" w:rsidRDefault="00795CF8" w:rsidP="00365DBB">
    <w:pPr>
      <w:pStyle w:val="Footer"/>
      <w:tabs>
        <w:tab w:val="clear" w:pos="4680"/>
        <w:tab w:val="left" w:pos="9360"/>
      </w:tabs>
      <w:ind w:left="8550"/>
    </w:pPr>
    <w:r>
      <w:t xml:space="preserve">           </w:t>
    </w:r>
    <w:sdt>
      <w:sdtPr>
        <w:id w:val="-20307897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25D5C">
          <w:rPr>
            <w:noProof/>
          </w:rPr>
          <w:t>1</w:t>
        </w:r>
        <w:r>
          <w:rPr>
            <w:noProof/>
          </w:rPr>
          <w:fldChar w:fldCharType="end"/>
        </w:r>
      </w:sdtContent>
    </w:sdt>
  </w:p>
  <w:p w14:paraId="5AA00CF8" w14:textId="11D69C69" w:rsidR="00795CF8" w:rsidRPr="005F251A" w:rsidRDefault="00795CF8" w:rsidP="005F251A">
    <w:pPr>
      <w:pStyle w:val="Footer"/>
      <w:tabs>
        <w:tab w:val="clear" w:pos="4680"/>
        <w:tab w:val="left" w:pos="735"/>
      </w:tabs>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1022E" w14:textId="77777777" w:rsidR="0037330B" w:rsidRDefault="0037330B" w:rsidP="007B78AE">
      <w:pPr>
        <w:spacing w:after="0" w:line="240" w:lineRule="auto"/>
      </w:pPr>
      <w:r>
        <w:separator/>
      </w:r>
    </w:p>
  </w:footnote>
  <w:footnote w:type="continuationSeparator" w:id="0">
    <w:p w14:paraId="4B8D9469" w14:textId="77777777" w:rsidR="0037330B" w:rsidRDefault="0037330B" w:rsidP="007B7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86409" w14:textId="4BCEB33D" w:rsidR="00795CF8" w:rsidRDefault="00795CF8" w:rsidP="0048700E">
    <w:pPr>
      <w:pStyle w:val="Header"/>
      <w:jc w:val="center"/>
      <w:rPr>
        <w:rFonts w:eastAsia="MS Gothic"/>
        <w:b/>
        <w:i/>
        <w:sz w:val="28"/>
        <w:szCs w:val="28"/>
      </w:rPr>
    </w:pPr>
    <w:r>
      <w:rPr>
        <w:rFonts w:eastAsia="MS Gothic"/>
        <w:b/>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1BF0"/>
    <w:multiLevelType w:val="hybridMultilevel"/>
    <w:tmpl w:val="63344A06"/>
    <w:lvl w:ilvl="0" w:tplc="56A0AC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64C0F0D"/>
    <w:multiLevelType w:val="hybridMultilevel"/>
    <w:tmpl w:val="E862BF6A"/>
    <w:lvl w:ilvl="0" w:tplc="C5E440E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7B6E1C"/>
    <w:multiLevelType w:val="hybridMultilevel"/>
    <w:tmpl w:val="81AC24C0"/>
    <w:lvl w:ilvl="0" w:tplc="6ADAA48E">
      <w:numFmt w:val="bullet"/>
      <w:lvlText w:val="-"/>
      <w:lvlJc w:val="left"/>
      <w:pPr>
        <w:ind w:left="720" w:hanging="360"/>
      </w:pPr>
      <w:rPr>
        <w:rFonts w:ascii="Segoe UI" w:eastAsiaTheme="minorHAnsi" w:hAnsi="Segoe UI" w:cs="Segoe UI"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670BDA"/>
    <w:multiLevelType w:val="hybridMultilevel"/>
    <w:tmpl w:val="C1509B96"/>
    <w:lvl w:ilvl="0" w:tplc="714870B8">
      <w:start w:val="1"/>
      <w:numFmt w:val="bullet"/>
      <w:lvlText w:val="-"/>
      <w:lvlJc w:val="left"/>
      <w:pPr>
        <w:tabs>
          <w:tab w:val="num" w:pos="720"/>
        </w:tabs>
        <w:ind w:left="720" w:hanging="360"/>
      </w:pPr>
      <w:rPr>
        <w:rFonts w:ascii="Times New Roman" w:hAnsi="Times New Roman" w:hint="default"/>
      </w:rPr>
    </w:lvl>
    <w:lvl w:ilvl="1" w:tplc="DDF0E51A" w:tentative="1">
      <w:start w:val="1"/>
      <w:numFmt w:val="bullet"/>
      <w:lvlText w:val="-"/>
      <w:lvlJc w:val="left"/>
      <w:pPr>
        <w:tabs>
          <w:tab w:val="num" w:pos="1440"/>
        </w:tabs>
        <w:ind w:left="1440" w:hanging="360"/>
      </w:pPr>
      <w:rPr>
        <w:rFonts w:ascii="Times New Roman" w:hAnsi="Times New Roman" w:hint="default"/>
      </w:rPr>
    </w:lvl>
    <w:lvl w:ilvl="2" w:tplc="C3BA32D4" w:tentative="1">
      <w:start w:val="1"/>
      <w:numFmt w:val="bullet"/>
      <w:lvlText w:val="-"/>
      <w:lvlJc w:val="left"/>
      <w:pPr>
        <w:tabs>
          <w:tab w:val="num" w:pos="2160"/>
        </w:tabs>
        <w:ind w:left="2160" w:hanging="360"/>
      </w:pPr>
      <w:rPr>
        <w:rFonts w:ascii="Times New Roman" w:hAnsi="Times New Roman" w:hint="default"/>
      </w:rPr>
    </w:lvl>
    <w:lvl w:ilvl="3" w:tplc="7004CB80" w:tentative="1">
      <w:start w:val="1"/>
      <w:numFmt w:val="bullet"/>
      <w:lvlText w:val="-"/>
      <w:lvlJc w:val="left"/>
      <w:pPr>
        <w:tabs>
          <w:tab w:val="num" w:pos="2880"/>
        </w:tabs>
        <w:ind w:left="2880" w:hanging="360"/>
      </w:pPr>
      <w:rPr>
        <w:rFonts w:ascii="Times New Roman" w:hAnsi="Times New Roman" w:hint="default"/>
      </w:rPr>
    </w:lvl>
    <w:lvl w:ilvl="4" w:tplc="699619B8" w:tentative="1">
      <w:start w:val="1"/>
      <w:numFmt w:val="bullet"/>
      <w:lvlText w:val="-"/>
      <w:lvlJc w:val="left"/>
      <w:pPr>
        <w:tabs>
          <w:tab w:val="num" w:pos="3600"/>
        </w:tabs>
        <w:ind w:left="3600" w:hanging="360"/>
      </w:pPr>
      <w:rPr>
        <w:rFonts w:ascii="Times New Roman" w:hAnsi="Times New Roman" w:hint="default"/>
      </w:rPr>
    </w:lvl>
    <w:lvl w:ilvl="5" w:tplc="037CE8FC" w:tentative="1">
      <w:start w:val="1"/>
      <w:numFmt w:val="bullet"/>
      <w:lvlText w:val="-"/>
      <w:lvlJc w:val="left"/>
      <w:pPr>
        <w:tabs>
          <w:tab w:val="num" w:pos="4320"/>
        </w:tabs>
        <w:ind w:left="4320" w:hanging="360"/>
      </w:pPr>
      <w:rPr>
        <w:rFonts w:ascii="Times New Roman" w:hAnsi="Times New Roman" w:hint="default"/>
      </w:rPr>
    </w:lvl>
    <w:lvl w:ilvl="6" w:tplc="C242F1F4" w:tentative="1">
      <w:start w:val="1"/>
      <w:numFmt w:val="bullet"/>
      <w:lvlText w:val="-"/>
      <w:lvlJc w:val="left"/>
      <w:pPr>
        <w:tabs>
          <w:tab w:val="num" w:pos="5040"/>
        </w:tabs>
        <w:ind w:left="5040" w:hanging="360"/>
      </w:pPr>
      <w:rPr>
        <w:rFonts w:ascii="Times New Roman" w:hAnsi="Times New Roman" w:hint="default"/>
      </w:rPr>
    </w:lvl>
    <w:lvl w:ilvl="7" w:tplc="D0E2032E" w:tentative="1">
      <w:start w:val="1"/>
      <w:numFmt w:val="bullet"/>
      <w:lvlText w:val="-"/>
      <w:lvlJc w:val="left"/>
      <w:pPr>
        <w:tabs>
          <w:tab w:val="num" w:pos="5760"/>
        </w:tabs>
        <w:ind w:left="5760" w:hanging="360"/>
      </w:pPr>
      <w:rPr>
        <w:rFonts w:ascii="Times New Roman" w:hAnsi="Times New Roman" w:hint="default"/>
      </w:rPr>
    </w:lvl>
    <w:lvl w:ilvl="8" w:tplc="3A2AE010" w:tentative="1">
      <w:start w:val="1"/>
      <w:numFmt w:val="bullet"/>
      <w:lvlText w:val="-"/>
      <w:lvlJc w:val="left"/>
      <w:pPr>
        <w:tabs>
          <w:tab w:val="num" w:pos="6480"/>
        </w:tabs>
        <w:ind w:left="6480" w:hanging="360"/>
      </w:pPr>
      <w:rPr>
        <w:rFonts w:ascii="Times New Roman" w:hAnsi="Times New Roman" w:hint="default"/>
      </w:rPr>
    </w:lvl>
  </w:abstractNum>
  <w:abstractNum w:abstractNumId="4">
    <w:nsid w:val="64E853FE"/>
    <w:multiLevelType w:val="hybridMultilevel"/>
    <w:tmpl w:val="1A00D332"/>
    <w:lvl w:ilvl="0" w:tplc="6632E4A4">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A865625"/>
    <w:multiLevelType w:val="hybridMultilevel"/>
    <w:tmpl w:val="FFBA3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536F4C"/>
    <w:multiLevelType w:val="hybridMultilevel"/>
    <w:tmpl w:val="313C52C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8AE"/>
    <w:rsid w:val="000133E6"/>
    <w:rsid w:val="000346DA"/>
    <w:rsid w:val="000947AF"/>
    <w:rsid w:val="000A4E48"/>
    <w:rsid w:val="000B5329"/>
    <w:rsid w:val="00121681"/>
    <w:rsid w:val="00156CC5"/>
    <w:rsid w:val="0016098E"/>
    <w:rsid w:val="00165932"/>
    <w:rsid w:val="00175BF9"/>
    <w:rsid w:val="001E45AE"/>
    <w:rsid w:val="001F5015"/>
    <w:rsid w:val="00213D5B"/>
    <w:rsid w:val="00227529"/>
    <w:rsid w:val="00232D71"/>
    <w:rsid w:val="002420AF"/>
    <w:rsid w:val="002F3E52"/>
    <w:rsid w:val="00353B48"/>
    <w:rsid w:val="00363DAC"/>
    <w:rsid w:val="00365DBB"/>
    <w:rsid w:val="0037330B"/>
    <w:rsid w:val="00380982"/>
    <w:rsid w:val="0039778A"/>
    <w:rsid w:val="003E5798"/>
    <w:rsid w:val="003E7B36"/>
    <w:rsid w:val="0046558B"/>
    <w:rsid w:val="004807A2"/>
    <w:rsid w:val="0048232D"/>
    <w:rsid w:val="00486A00"/>
    <w:rsid w:val="0048700E"/>
    <w:rsid w:val="004E3E3D"/>
    <w:rsid w:val="00503AA8"/>
    <w:rsid w:val="005362A4"/>
    <w:rsid w:val="005514ED"/>
    <w:rsid w:val="00551567"/>
    <w:rsid w:val="00573294"/>
    <w:rsid w:val="0058615D"/>
    <w:rsid w:val="005A3737"/>
    <w:rsid w:val="005A75C0"/>
    <w:rsid w:val="005B3559"/>
    <w:rsid w:val="005C577F"/>
    <w:rsid w:val="005E3C4E"/>
    <w:rsid w:val="005F251A"/>
    <w:rsid w:val="005F79D1"/>
    <w:rsid w:val="00611B13"/>
    <w:rsid w:val="00625D5C"/>
    <w:rsid w:val="006271D0"/>
    <w:rsid w:val="00670ADB"/>
    <w:rsid w:val="00681B06"/>
    <w:rsid w:val="00694C9E"/>
    <w:rsid w:val="006A04B2"/>
    <w:rsid w:val="006C2578"/>
    <w:rsid w:val="006D588B"/>
    <w:rsid w:val="006E73E8"/>
    <w:rsid w:val="00751E99"/>
    <w:rsid w:val="00756269"/>
    <w:rsid w:val="00795CF8"/>
    <w:rsid w:val="007B78AE"/>
    <w:rsid w:val="007C7B5D"/>
    <w:rsid w:val="0082438C"/>
    <w:rsid w:val="00841805"/>
    <w:rsid w:val="00850618"/>
    <w:rsid w:val="00892227"/>
    <w:rsid w:val="00895325"/>
    <w:rsid w:val="00895FD6"/>
    <w:rsid w:val="008E2206"/>
    <w:rsid w:val="008F18DF"/>
    <w:rsid w:val="009070F2"/>
    <w:rsid w:val="0092008E"/>
    <w:rsid w:val="00932BFC"/>
    <w:rsid w:val="00944756"/>
    <w:rsid w:val="00951E40"/>
    <w:rsid w:val="00955F60"/>
    <w:rsid w:val="009772F1"/>
    <w:rsid w:val="00986010"/>
    <w:rsid w:val="009B6CCE"/>
    <w:rsid w:val="009E48DE"/>
    <w:rsid w:val="009F47F8"/>
    <w:rsid w:val="00A006F6"/>
    <w:rsid w:val="00A02054"/>
    <w:rsid w:val="00A10705"/>
    <w:rsid w:val="00A201AE"/>
    <w:rsid w:val="00A47E3C"/>
    <w:rsid w:val="00A741E9"/>
    <w:rsid w:val="00AB48BC"/>
    <w:rsid w:val="00B12FE9"/>
    <w:rsid w:val="00B245E9"/>
    <w:rsid w:val="00B27B68"/>
    <w:rsid w:val="00B31AD6"/>
    <w:rsid w:val="00B62752"/>
    <w:rsid w:val="00B7596C"/>
    <w:rsid w:val="00BA543C"/>
    <w:rsid w:val="00BB76E4"/>
    <w:rsid w:val="00BE00C2"/>
    <w:rsid w:val="00C30454"/>
    <w:rsid w:val="00C90C68"/>
    <w:rsid w:val="00C92F2E"/>
    <w:rsid w:val="00CC2FA7"/>
    <w:rsid w:val="00D3484B"/>
    <w:rsid w:val="00D42F8C"/>
    <w:rsid w:val="00D473C5"/>
    <w:rsid w:val="00D52B6F"/>
    <w:rsid w:val="00D670B4"/>
    <w:rsid w:val="00D704E0"/>
    <w:rsid w:val="00D847B3"/>
    <w:rsid w:val="00D85D87"/>
    <w:rsid w:val="00D94471"/>
    <w:rsid w:val="00DB46DF"/>
    <w:rsid w:val="00DC06E8"/>
    <w:rsid w:val="00DC7EDE"/>
    <w:rsid w:val="00DD265B"/>
    <w:rsid w:val="00DF314F"/>
    <w:rsid w:val="00E057E1"/>
    <w:rsid w:val="00E61459"/>
    <w:rsid w:val="00E65B68"/>
    <w:rsid w:val="00E7315C"/>
    <w:rsid w:val="00E95A7E"/>
    <w:rsid w:val="00EC4151"/>
    <w:rsid w:val="00F02209"/>
    <w:rsid w:val="00F13712"/>
    <w:rsid w:val="00F404A0"/>
    <w:rsid w:val="00F658B8"/>
    <w:rsid w:val="00F76C4E"/>
    <w:rsid w:val="00FB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D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325"/>
    <w:pPr>
      <w:spacing w:after="200" w:line="276" w:lineRule="auto"/>
    </w:pPr>
    <w:rPr>
      <w:rFonts w:ascii="Calibri" w:eastAsia="Times New Roman" w:hAnsi="Calibri" w:cs="Times New Roman"/>
      <w:lang w:val="sr-Latn-CS"/>
    </w:rPr>
  </w:style>
  <w:style w:type="paragraph" w:styleId="Heading1">
    <w:name w:val="heading 1"/>
    <w:basedOn w:val="Normal"/>
    <w:next w:val="Normal"/>
    <w:link w:val="Heading1Char"/>
    <w:uiPriority w:val="9"/>
    <w:qFormat/>
    <w:rsid w:val="003809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8AE"/>
  </w:style>
  <w:style w:type="paragraph" w:styleId="Footer">
    <w:name w:val="footer"/>
    <w:basedOn w:val="Normal"/>
    <w:link w:val="FooterChar"/>
    <w:uiPriority w:val="99"/>
    <w:unhideWhenUsed/>
    <w:rsid w:val="007B7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8AE"/>
  </w:style>
  <w:style w:type="character" w:customStyle="1" w:styleId="Heading1Char">
    <w:name w:val="Heading 1 Char"/>
    <w:basedOn w:val="DefaultParagraphFont"/>
    <w:link w:val="Heading1"/>
    <w:uiPriority w:val="9"/>
    <w:rsid w:val="00380982"/>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DC06E8"/>
    <w:rPr>
      <w:sz w:val="16"/>
      <w:szCs w:val="16"/>
    </w:rPr>
  </w:style>
  <w:style w:type="paragraph" w:styleId="CommentText">
    <w:name w:val="annotation text"/>
    <w:basedOn w:val="Normal"/>
    <w:link w:val="CommentTextChar"/>
    <w:uiPriority w:val="99"/>
    <w:unhideWhenUsed/>
    <w:rsid w:val="00DC06E8"/>
    <w:pPr>
      <w:spacing w:line="240" w:lineRule="auto"/>
    </w:pPr>
    <w:rPr>
      <w:sz w:val="20"/>
      <w:szCs w:val="20"/>
    </w:rPr>
  </w:style>
  <w:style w:type="character" w:customStyle="1" w:styleId="CommentTextChar">
    <w:name w:val="Comment Text Char"/>
    <w:basedOn w:val="DefaultParagraphFont"/>
    <w:link w:val="CommentText"/>
    <w:uiPriority w:val="99"/>
    <w:rsid w:val="00DC06E8"/>
    <w:rPr>
      <w:sz w:val="20"/>
      <w:szCs w:val="20"/>
    </w:rPr>
  </w:style>
  <w:style w:type="paragraph" w:styleId="CommentSubject">
    <w:name w:val="annotation subject"/>
    <w:basedOn w:val="CommentText"/>
    <w:next w:val="CommentText"/>
    <w:link w:val="CommentSubjectChar"/>
    <w:uiPriority w:val="99"/>
    <w:semiHidden/>
    <w:unhideWhenUsed/>
    <w:rsid w:val="00DC06E8"/>
    <w:rPr>
      <w:b/>
      <w:bCs/>
    </w:rPr>
  </w:style>
  <w:style w:type="character" w:customStyle="1" w:styleId="CommentSubjectChar">
    <w:name w:val="Comment Subject Char"/>
    <w:basedOn w:val="CommentTextChar"/>
    <w:link w:val="CommentSubject"/>
    <w:uiPriority w:val="99"/>
    <w:semiHidden/>
    <w:rsid w:val="00DC06E8"/>
    <w:rPr>
      <w:b/>
      <w:bCs/>
      <w:sz w:val="20"/>
      <w:szCs w:val="20"/>
    </w:rPr>
  </w:style>
  <w:style w:type="paragraph" w:styleId="BalloonText">
    <w:name w:val="Balloon Text"/>
    <w:basedOn w:val="Normal"/>
    <w:link w:val="BalloonTextChar"/>
    <w:uiPriority w:val="99"/>
    <w:semiHidden/>
    <w:unhideWhenUsed/>
    <w:rsid w:val="00DC0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6E8"/>
    <w:rPr>
      <w:rFonts w:ascii="Tahoma" w:hAnsi="Tahoma" w:cs="Tahoma"/>
      <w:sz w:val="16"/>
      <w:szCs w:val="16"/>
    </w:rPr>
  </w:style>
  <w:style w:type="paragraph" w:styleId="ListParagraph">
    <w:name w:val="List Paragraph"/>
    <w:basedOn w:val="Normal"/>
    <w:uiPriority w:val="34"/>
    <w:qFormat/>
    <w:rsid w:val="0092008E"/>
    <w:pPr>
      <w:ind w:left="720"/>
      <w:contextualSpacing/>
    </w:pPr>
  </w:style>
  <w:style w:type="character" w:styleId="Hyperlink">
    <w:name w:val="Hyperlink"/>
    <w:uiPriority w:val="99"/>
    <w:unhideWhenUsed/>
    <w:rsid w:val="00895325"/>
    <w:rPr>
      <w:rFonts w:cs="Times New Roman"/>
      <w:color w:val="0000FF"/>
      <w:u w:val="single"/>
    </w:rPr>
  </w:style>
  <w:style w:type="paragraph" w:customStyle="1" w:styleId="N01X">
    <w:name w:val="N01X"/>
    <w:basedOn w:val="Normal"/>
    <w:uiPriority w:val="99"/>
    <w:rsid w:val="009772F1"/>
    <w:pPr>
      <w:autoSpaceDE w:val="0"/>
      <w:autoSpaceDN w:val="0"/>
      <w:adjustRightInd w:val="0"/>
      <w:spacing w:before="200" w:line="240" w:lineRule="auto"/>
      <w:jc w:val="center"/>
    </w:pPr>
    <w:rPr>
      <w:rFonts w:ascii="Times New Roman" w:eastAsiaTheme="minorEastAsia" w:hAnsi="Times New Roman"/>
      <w:b/>
      <w:bCs/>
      <w:color w:val="000000"/>
      <w:sz w:val="24"/>
      <w:szCs w:val="24"/>
      <w:lang w:val="en-US"/>
    </w:rPr>
  </w:style>
  <w:style w:type="paragraph" w:customStyle="1" w:styleId="C30X">
    <w:name w:val="C30X"/>
    <w:basedOn w:val="Normal"/>
    <w:uiPriority w:val="99"/>
    <w:rsid w:val="009772F1"/>
    <w:pPr>
      <w:autoSpaceDE w:val="0"/>
      <w:autoSpaceDN w:val="0"/>
      <w:adjustRightInd w:val="0"/>
      <w:spacing w:before="200" w:after="60" w:line="240" w:lineRule="auto"/>
      <w:jc w:val="center"/>
    </w:pPr>
    <w:rPr>
      <w:rFonts w:ascii="Times New Roman" w:eastAsiaTheme="minorEastAsia" w:hAnsi="Times New Roman"/>
      <w:b/>
      <w:bCs/>
      <w:color w:val="000000"/>
      <w:sz w:val="24"/>
      <w:szCs w:val="24"/>
      <w:lang w:val="en-US"/>
    </w:rPr>
  </w:style>
  <w:style w:type="paragraph" w:customStyle="1" w:styleId="T30X">
    <w:name w:val="T30X"/>
    <w:basedOn w:val="Normal"/>
    <w:uiPriority w:val="99"/>
    <w:rsid w:val="009772F1"/>
    <w:pPr>
      <w:autoSpaceDE w:val="0"/>
      <w:autoSpaceDN w:val="0"/>
      <w:adjustRightInd w:val="0"/>
      <w:spacing w:before="60" w:after="60" w:line="240" w:lineRule="auto"/>
      <w:ind w:firstLine="283"/>
      <w:jc w:val="both"/>
    </w:pPr>
    <w:rPr>
      <w:rFonts w:ascii="Times New Roman" w:eastAsiaTheme="minorEastAsia" w:hAnsi="Times New Roman"/>
      <w:color w:val="000000"/>
      <w:lang w:val="en-US"/>
    </w:rPr>
  </w:style>
  <w:style w:type="paragraph" w:customStyle="1" w:styleId="Normal1">
    <w:name w:val="Normal1"/>
    <w:basedOn w:val="Normal"/>
    <w:rsid w:val="00E65B68"/>
    <w:pPr>
      <w:spacing w:before="100" w:beforeAutospacing="1" w:after="100" w:afterAutospacing="1" w:line="240" w:lineRule="auto"/>
    </w:pPr>
    <w:rPr>
      <w:rFonts w:ascii="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325"/>
    <w:pPr>
      <w:spacing w:after="200" w:line="276" w:lineRule="auto"/>
    </w:pPr>
    <w:rPr>
      <w:rFonts w:ascii="Calibri" w:eastAsia="Times New Roman" w:hAnsi="Calibri" w:cs="Times New Roman"/>
      <w:lang w:val="sr-Latn-CS"/>
    </w:rPr>
  </w:style>
  <w:style w:type="paragraph" w:styleId="Heading1">
    <w:name w:val="heading 1"/>
    <w:basedOn w:val="Normal"/>
    <w:next w:val="Normal"/>
    <w:link w:val="Heading1Char"/>
    <w:uiPriority w:val="9"/>
    <w:qFormat/>
    <w:rsid w:val="003809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8AE"/>
  </w:style>
  <w:style w:type="paragraph" w:styleId="Footer">
    <w:name w:val="footer"/>
    <w:basedOn w:val="Normal"/>
    <w:link w:val="FooterChar"/>
    <w:uiPriority w:val="99"/>
    <w:unhideWhenUsed/>
    <w:rsid w:val="007B7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8AE"/>
  </w:style>
  <w:style w:type="character" w:customStyle="1" w:styleId="Heading1Char">
    <w:name w:val="Heading 1 Char"/>
    <w:basedOn w:val="DefaultParagraphFont"/>
    <w:link w:val="Heading1"/>
    <w:uiPriority w:val="9"/>
    <w:rsid w:val="00380982"/>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DC06E8"/>
    <w:rPr>
      <w:sz w:val="16"/>
      <w:szCs w:val="16"/>
    </w:rPr>
  </w:style>
  <w:style w:type="paragraph" w:styleId="CommentText">
    <w:name w:val="annotation text"/>
    <w:basedOn w:val="Normal"/>
    <w:link w:val="CommentTextChar"/>
    <w:uiPriority w:val="99"/>
    <w:unhideWhenUsed/>
    <w:rsid w:val="00DC06E8"/>
    <w:pPr>
      <w:spacing w:line="240" w:lineRule="auto"/>
    </w:pPr>
    <w:rPr>
      <w:sz w:val="20"/>
      <w:szCs w:val="20"/>
    </w:rPr>
  </w:style>
  <w:style w:type="character" w:customStyle="1" w:styleId="CommentTextChar">
    <w:name w:val="Comment Text Char"/>
    <w:basedOn w:val="DefaultParagraphFont"/>
    <w:link w:val="CommentText"/>
    <w:uiPriority w:val="99"/>
    <w:rsid w:val="00DC06E8"/>
    <w:rPr>
      <w:sz w:val="20"/>
      <w:szCs w:val="20"/>
    </w:rPr>
  </w:style>
  <w:style w:type="paragraph" w:styleId="CommentSubject">
    <w:name w:val="annotation subject"/>
    <w:basedOn w:val="CommentText"/>
    <w:next w:val="CommentText"/>
    <w:link w:val="CommentSubjectChar"/>
    <w:uiPriority w:val="99"/>
    <w:semiHidden/>
    <w:unhideWhenUsed/>
    <w:rsid w:val="00DC06E8"/>
    <w:rPr>
      <w:b/>
      <w:bCs/>
    </w:rPr>
  </w:style>
  <w:style w:type="character" w:customStyle="1" w:styleId="CommentSubjectChar">
    <w:name w:val="Comment Subject Char"/>
    <w:basedOn w:val="CommentTextChar"/>
    <w:link w:val="CommentSubject"/>
    <w:uiPriority w:val="99"/>
    <w:semiHidden/>
    <w:rsid w:val="00DC06E8"/>
    <w:rPr>
      <w:b/>
      <w:bCs/>
      <w:sz w:val="20"/>
      <w:szCs w:val="20"/>
    </w:rPr>
  </w:style>
  <w:style w:type="paragraph" w:styleId="BalloonText">
    <w:name w:val="Balloon Text"/>
    <w:basedOn w:val="Normal"/>
    <w:link w:val="BalloonTextChar"/>
    <w:uiPriority w:val="99"/>
    <w:semiHidden/>
    <w:unhideWhenUsed/>
    <w:rsid w:val="00DC0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6E8"/>
    <w:rPr>
      <w:rFonts w:ascii="Tahoma" w:hAnsi="Tahoma" w:cs="Tahoma"/>
      <w:sz w:val="16"/>
      <w:szCs w:val="16"/>
    </w:rPr>
  </w:style>
  <w:style w:type="paragraph" w:styleId="ListParagraph">
    <w:name w:val="List Paragraph"/>
    <w:basedOn w:val="Normal"/>
    <w:uiPriority w:val="34"/>
    <w:qFormat/>
    <w:rsid w:val="0092008E"/>
    <w:pPr>
      <w:ind w:left="720"/>
      <w:contextualSpacing/>
    </w:pPr>
  </w:style>
  <w:style w:type="character" w:styleId="Hyperlink">
    <w:name w:val="Hyperlink"/>
    <w:uiPriority w:val="99"/>
    <w:unhideWhenUsed/>
    <w:rsid w:val="00895325"/>
    <w:rPr>
      <w:rFonts w:cs="Times New Roman"/>
      <w:color w:val="0000FF"/>
      <w:u w:val="single"/>
    </w:rPr>
  </w:style>
  <w:style w:type="paragraph" w:customStyle="1" w:styleId="N01X">
    <w:name w:val="N01X"/>
    <w:basedOn w:val="Normal"/>
    <w:uiPriority w:val="99"/>
    <w:rsid w:val="009772F1"/>
    <w:pPr>
      <w:autoSpaceDE w:val="0"/>
      <w:autoSpaceDN w:val="0"/>
      <w:adjustRightInd w:val="0"/>
      <w:spacing w:before="200" w:line="240" w:lineRule="auto"/>
      <w:jc w:val="center"/>
    </w:pPr>
    <w:rPr>
      <w:rFonts w:ascii="Times New Roman" w:eastAsiaTheme="minorEastAsia" w:hAnsi="Times New Roman"/>
      <w:b/>
      <w:bCs/>
      <w:color w:val="000000"/>
      <w:sz w:val="24"/>
      <w:szCs w:val="24"/>
      <w:lang w:val="en-US"/>
    </w:rPr>
  </w:style>
  <w:style w:type="paragraph" w:customStyle="1" w:styleId="C30X">
    <w:name w:val="C30X"/>
    <w:basedOn w:val="Normal"/>
    <w:uiPriority w:val="99"/>
    <w:rsid w:val="009772F1"/>
    <w:pPr>
      <w:autoSpaceDE w:val="0"/>
      <w:autoSpaceDN w:val="0"/>
      <w:adjustRightInd w:val="0"/>
      <w:spacing w:before="200" w:after="60" w:line="240" w:lineRule="auto"/>
      <w:jc w:val="center"/>
    </w:pPr>
    <w:rPr>
      <w:rFonts w:ascii="Times New Roman" w:eastAsiaTheme="minorEastAsia" w:hAnsi="Times New Roman"/>
      <w:b/>
      <w:bCs/>
      <w:color w:val="000000"/>
      <w:sz w:val="24"/>
      <w:szCs w:val="24"/>
      <w:lang w:val="en-US"/>
    </w:rPr>
  </w:style>
  <w:style w:type="paragraph" w:customStyle="1" w:styleId="T30X">
    <w:name w:val="T30X"/>
    <w:basedOn w:val="Normal"/>
    <w:uiPriority w:val="99"/>
    <w:rsid w:val="009772F1"/>
    <w:pPr>
      <w:autoSpaceDE w:val="0"/>
      <w:autoSpaceDN w:val="0"/>
      <w:adjustRightInd w:val="0"/>
      <w:spacing w:before="60" w:after="60" w:line="240" w:lineRule="auto"/>
      <w:ind w:firstLine="283"/>
      <w:jc w:val="both"/>
    </w:pPr>
    <w:rPr>
      <w:rFonts w:ascii="Times New Roman" w:eastAsiaTheme="minorEastAsia" w:hAnsi="Times New Roman"/>
      <w:color w:val="000000"/>
      <w:lang w:val="en-US"/>
    </w:rPr>
  </w:style>
  <w:style w:type="paragraph" w:customStyle="1" w:styleId="Normal1">
    <w:name w:val="Normal1"/>
    <w:basedOn w:val="Normal"/>
    <w:rsid w:val="00E65B68"/>
    <w:pPr>
      <w:spacing w:before="100" w:beforeAutospacing="1" w:after="100" w:afterAutospacing="1"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0298">
      <w:bodyDiv w:val="1"/>
      <w:marLeft w:val="0"/>
      <w:marRight w:val="0"/>
      <w:marTop w:val="0"/>
      <w:marBottom w:val="0"/>
      <w:divBdr>
        <w:top w:val="none" w:sz="0" w:space="0" w:color="auto"/>
        <w:left w:val="none" w:sz="0" w:space="0" w:color="auto"/>
        <w:bottom w:val="none" w:sz="0" w:space="0" w:color="auto"/>
        <w:right w:val="none" w:sz="0" w:space="0" w:color="auto"/>
      </w:divBdr>
      <w:divsChild>
        <w:div w:id="953487435">
          <w:marLeft w:val="0"/>
          <w:marRight w:val="0"/>
          <w:marTop w:val="0"/>
          <w:marBottom w:val="0"/>
          <w:divBdr>
            <w:top w:val="none" w:sz="0" w:space="0" w:color="auto"/>
            <w:left w:val="none" w:sz="0" w:space="0" w:color="auto"/>
            <w:bottom w:val="none" w:sz="0" w:space="0" w:color="auto"/>
            <w:right w:val="none" w:sz="0" w:space="0" w:color="auto"/>
          </w:divBdr>
        </w:div>
        <w:div w:id="335114762">
          <w:marLeft w:val="0"/>
          <w:marRight w:val="0"/>
          <w:marTop w:val="0"/>
          <w:marBottom w:val="0"/>
          <w:divBdr>
            <w:top w:val="none" w:sz="0" w:space="0" w:color="auto"/>
            <w:left w:val="none" w:sz="0" w:space="0" w:color="auto"/>
            <w:bottom w:val="none" w:sz="0" w:space="0" w:color="auto"/>
            <w:right w:val="none" w:sz="0" w:space="0" w:color="auto"/>
          </w:divBdr>
        </w:div>
      </w:divsChild>
    </w:div>
    <w:div w:id="14400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789C6-7F57-49E0-A6E1-8285B5CC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9066</Words>
  <Characters>51677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Korisnik</cp:lastModifiedBy>
  <cp:revision>2</cp:revision>
  <dcterms:created xsi:type="dcterms:W3CDTF">2020-11-13T12:41:00Z</dcterms:created>
  <dcterms:modified xsi:type="dcterms:W3CDTF">2020-11-13T12:41:00Z</dcterms:modified>
</cp:coreProperties>
</file>