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DA" w:rsidRPr="0007238C" w:rsidRDefault="00C103DA" w:rsidP="003361B2">
      <w:pPr>
        <w:rPr>
          <w:noProof/>
        </w:rPr>
      </w:pPr>
    </w:p>
    <w:p w:rsidR="00DC4637" w:rsidRPr="0007238C" w:rsidRDefault="00DC4637" w:rsidP="003361B2">
      <w:pPr>
        <w:rPr>
          <w:noProof/>
        </w:rPr>
      </w:pPr>
    </w:p>
    <w:p w:rsidR="00DC4637" w:rsidRPr="0007238C" w:rsidRDefault="00DC4637" w:rsidP="003361B2">
      <w:pPr>
        <w:rPr>
          <w:noProof/>
        </w:rPr>
      </w:pPr>
    </w:p>
    <w:p w:rsidR="00DC4637" w:rsidRPr="0007238C" w:rsidRDefault="00DC4637" w:rsidP="003361B2">
      <w:pPr>
        <w:rPr>
          <w:noProof/>
        </w:rPr>
      </w:pPr>
    </w:p>
    <w:p w:rsidR="00DC4637" w:rsidRPr="0007238C" w:rsidRDefault="00DC4637" w:rsidP="003361B2">
      <w:pPr>
        <w:rPr>
          <w:noProof/>
        </w:rPr>
      </w:pPr>
    </w:p>
    <w:p w:rsidR="00DC4637" w:rsidRPr="0007238C" w:rsidRDefault="00DC4637" w:rsidP="003361B2">
      <w:pPr>
        <w:rPr>
          <w:noProof/>
        </w:rPr>
      </w:pPr>
    </w:p>
    <w:p w:rsidR="00DC4637" w:rsidRPr="0007238C" w:rsidRDefault="00DC4637" w:rsidP="003361B2">
      <w:pPr>
        <w:rPr>
          <w:noProof/>
        </w:rPr>
      </w:pPr>
    </w:p>
    <w:p w:rsidR="00DC4637" w:rsidRPr="0007238C" w:rsidRDefault="00DC4637" w:rsidP="003361B2">
      <w:pPr>
        <w:rPr>
          <w:noProof/>
        </w:rPr>
      </w:pPr>
    </w:p>
    <w:p w:rsidR="00DC4637" w:rsidRPr="0007238C" w:rsidRDefault="00DC4637" w:rsidP="003361B2">
      <w:pPr>
        <w:rPr>
          <w:noProof/>
        </w:rPr>
      </w:pPr>
    </w:p>
    <w:p w:rsidR="00DC4637" w:rsidRPr="0007238C" w:rsidRDefault="00DC4637" w:rsidP="003361B2">
      <w:pPr>
        <w:rPr>
          <w:noProof/>
        </w:rPr>
      </w:pPr>
    </w:p>
    <w:p w:rsidR="00DC4637" w:rsidRPr="0007238C" w:rsidRDefault="00C26E8E" w:rsidP="001265EA">
      <w:pPr>
        <w:pStyle w:val="Title"/>
        <w:jc w:val="center"/>
        <w:rPr>
          <w:rFonts w:ascii="Arial" w:hAnsi="Arial" w:cs="Arial"/>
          <w:noProof/>
          <w:sz w:val="28"/>
          <w:szCs w:val="28"/>
        </w:rPr>
      </w:pPr>
      <w:r w:rsidRPr="0007238C">
        <w:rPr>
          <w:rFonts w:ascii="Arial" w:hAnsi="Arial" w:cs="Arial"/>
          <w:noProof/>
          <w:sz w:val="28"/>
          <w:szCs w:val="28"/>
        </w:rPr>
        <w:t>IZVJEŠTAJ O SPROVOĐENJU</w:t>
      </w:r>
    </w:p>
    <w:p w:rsidR="00C103DA" w:rsidRPr="0007238C" w:rsidRDefault="00C103DA" w:rsidP="001265EA">
      <w:pPr>
        <w:pStyle w:val="Title"/>
        <w:jc w:val="center"/>
        <w:rPr>
          <w:rFonts w:ascii="Arial" w:hAnsi="Arial" w:cs="Arial"/>
          <w:noProof/>
          <w:sz w:val="28"/>
          <w:szCs w:val="28"/>
        </w:rPr>
      </w:pPr>
    </w:p>
    <w:bookmarkStart w:id="0" w:name="_Toc479235404" w:displacedByCustomXml="next"/>
    <w:sdt>
      <w:sdtPr>
        <w:rPr>
          <w:rFonts w:ascii="Arial Narrow" w:eastAsiaTheme="minorEastAsia" w:hAnsi="Arial Narrow" w:cs="Arial"/>
          <w:b/>
          <w:noProof/>
          <w:spacing w:val="0"/>
          <w:kern w:val="0"/>
          <w:sz w:val="24"/>
          <w:szCs w:val="24"/>
        </w:rPr>
        <w:id w:val="348758400"/>
        <w:docPartObj>
          <w:docPartGallery w:val="Cover Pages"/>
          <w:docPartUnique/>
        </w:docPartObj>
      </w:sdtPr>
      <w:sdtEndPr>
        <w:rPr>
          <w:b w:val="0"/>
          <w:noProof w:val="0"/>
        </w:rPr>
      </w:sdtEndPr>
      <w:sdtContent>
        <w:p w:rsidR="00155783" w:rsidRPr="00334066" w:rsidRDefault="007D01DB" w:rsidP="00155783">
          <w:pPr>
            <w:pStyle w:val="Title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sdt>
            <w:sdtPr>
              <w:rPr>
                <w:rFonts w:ascii="Arial Narrow" w:hAnsi="Arial Narrow" w:cs="Arial"/>
                <w:sz w:val="24"/>
                <w:szCs w:val="24"/>
              </w:rPr>
              <w:alias w:val="Title"/>
              <w:id w:val="61745291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55783" w:rsidRPr="00334066">
                <w:rPr>
                  <w:rFonts w:ascii="Arial Narrow" w:hAnsi="Arial Narrow" w:cs="Arial"/>
                  <w:sz w:val="24"/>
                  <w:szCs w:val="24"/>
                </w:rPr>
                <w:t>STRATEGIJE</w:t>
              </w:r>
              <w:r w:rsidR="00F70CCA" w:rsidRPr="00334066">
                <w:rPr>
                  <w:rFonts w:ascii="Arial Narrow" w:hAnsi="Arial Narrow" w:cs="Arial"/>
                  <w:sz w:val="24"/>
                  <w:szCs w:val="24"/>
                </w:rPr>
                <w:t xml:space="preserve"> </w:t>
              </w:r>
              <w:r w:rsidR="00155783" w:rsidRPr="00334066">
                <w:rPr>
                  <w:rFonts w:ascii="Arial Narrow" w:hAnsi="Arial Narrow" w:cs="Arial"/>
                  <w:sz w:val="24"/>
                  <w:szCs w:val="24"/>
                </w:rPr>
                <w:t xml:space="preserve">ZA PREVENCIJU I ZAŠTITU DJECE OD NASILJA SA </w:t>
              </w:r>
              <w:r w:rsidR="00A740D2">
                <w:rPr>
                  <w:rFonts w:ascii="Arial Narrow" w:hAnsi="Arial Narrow" w:cs="Arial"/>
                  <w:sz w:val="24"/>
                  <w:szCs w:val="24"/>
                </w:rPr>
                <w:t>AKCIONIM</w:t>
              </w:r>
              <w:r w:rsidR="00F70CCA" w:rsidRPr="00334066">
                <w:rPr>
                  <w:rFonts w:ascii="Arial Narrow" w:hAnsi="Arial Narrow" w:cs="Arial"/>
                  <w:sz w:val="24"/>
                  <w:szCs w:val="24"/>
                </w:rPr>
                <w:t xml:space="preserve"> </w:t>
              </w:r>
              <w:r w:rsidR="00155783" w:rsidRPr="00334066">
                <w:rPr>
                  <w:rFonts w:ascii="Arial Narrow" w:hAnsi="Arial Narrow" w:cs="Arial"/>
                  <w:sz w:val="24"/>
                  <w:szCs w:val="24"/>
                </w:rPr>
                <w:t>PLANOM</w:t>
              </w:r>
            </w:sdtContent>
          </w:sdt>
        </w:p>
        <w:p w:rsidR="00155783" w:rsidRPr="00334066" w:rsidRDefault="007D01DB" w:rsidP="00155783">
          <w:pPr>
            <w:pStyle w:val="Title"/>
            <w:jc w:val="center"/>
            <w:rPr>
              <w:rFonts w:ascii="Arial Narrow" w:hAnsi="Arial Narrow" w:cs="Arial"/>
              <w:sz w:val="24"/>
              <w:szCs w:val="24"/>
            </w:rPr>
          </w:pPr>
          <w:sdt>
            <w:sdtPr>
              <w:rPr>
                <w:rFonts w:ascii="Arial Narrow" w:hAnsi="Arial Narrow" w:cs="Arial"/>
                <w:sz w:val="24"/>
                <w:szCs w:val="24"/>
              </w:rPr>
              <w:alias w:val="Subtitle"/>
              <w:id w:val="617452911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155783" w:rsidRPr="00334066">
                <w:rPr>
                  <w:rFonts w:ascii="Arial Narrow" w:hAnsi="Arial Narrow" w:cs="Arial"/>
                  <w:sz w:val="24"/>
                  <w:szCs w:val="24"/>
                </w:rPr>
                <w:t>2017-2021, ZA 2017 godinu</w:t>
              </w:r>
            </w:sdtContent>
          </w:sdt>
        </w:p>
        <w:p w:rsidR="00155783" w:rsidRPr="00334066" w:rsidRDefault="00155783" w:rsidP="00155783">
          <w:pPr>
            <w:rPr>
              <w:rFonts w:ascii="Arial Narrow" w:hAnsi="Arial Narrow"/>
            </w:rPr>
          </w:pPr>
        </w:p>
        <w:p w:rsidR="00155783" w:rsidRPr="00334066" w:rsidRDefault="00155783" w:rsidP="00155783">
          <w:pPr>
            <w:rPr>
              <w:rFonts w:ascii="Arial Narrow" w:hAnsi="Arial Narrow"/>
            </w:rPr>
          </w:pPr>
        </w:p>
        <w:p w:rsidR="00155783" w:rsidRPr="00334066" w:rsidRDefault="00155783" w:rsidP="00155783">
          <w:pPr>
            <w:rPr>
              <w:rFonts w:ascii="Arial Narrow" w:hAnsi="Arial Narrow"/>
            </w:rPr>
          </w:pPr>
        </w:p>
        <w:p w:rsidR="00155783" w:rsidRPr="00334066" w:rsidRDefault="00155783" w:rsidP="00155783">
          <w:pPr>
            <w:rPr>
              <w:rFonts w:ascii="Arial Narrow" w:hAnsi="Arial Narrow"/>
            </w:rPr>
          </w:pPr>
        </w:p>
        <w:p w:rsidR="00155783" w:rsidRPr="00334066" w:rsidRDefault="00155783" w:rsidP="00155783">
          <w:pPr>
            <w:rPr>
              <w:rFonts w:ascii="Arial Narrow" w:hAnsi="Arial Narrow"/>
            </w:rPr>
          </w:pPr>
        </w:p>
        <w:p w:rsidR="00155783" w:rsidRPr="00334066" w:rsidRDefault="00155783" w:rsidP="00155783">
          <w:pPr>
            <w:rPr>
              <w:rFonts w:ascii="Arial Narrow" w:hAnsi="Arial Narrow"/>
            </w:rPr>
          </w:pPr>
        </w:p>
        <w:p w:rsidR="00155783" w:rsidRPr="00334066" w:rsidRDefault="00155783" w:rsidP="00155783">
          <w:pPr>
            <w:rPr>
              <w:rFonts w:ascii="Arial Narrow" w:hAnsi="Arial Narrow"/>
            </w:rPr>
          </w:pPr>
        </w:p>
        <w:p w:rsidR="00155783" w:rsidRPr="00334066" w:rsidRDefault="00155783" w:rsidP="00155783">
          <w:pPr>
            <w:rPr>
              <w:rFonts w:ascii="Arial Narrow" w:hAnsi="Arial Narrow"/>
            </w:rPr>
          </w:pPr>
        </w:p>
        <w:p w:rsidR="00155783" w:rsidRPr="00334066" w:rsidRDefault="00155783" w:rsidP="00155783">
          <w:pPr>
            <w:rPr>
              <w:rFonts w:ascii="Arial Narrow" w:hAnsi="Arial Narrow"/>
            </w:rPr>
          </w:pPr>
        </w:p>
        <w:p w:rsidR="00155783" w:rsidRPr="00334066" w:rsidRDefault="00155783" w:rsidP="00155783">
          <w:pPr>
            <w:rPr>
              <w:rFonts w:ascii="Arial Narrow" w:hAnsi="Arial Narrow"/>
            </w:rPr>
          </w:pPr>
        </w:p>
        <w:p w:rsidR="00155783" w:rsidRPr="00334066" w:rsidRDefault="00155783" w:rsidP="00155783">
          <w:pPr>
            <w:rPr>
              <w:rFonts w:ascii="Arial Narrow" w:hAnsi="Arial Narrow"/>
            </w:rPr>
          </w:pPr>
        </w:p>
        <w:p w:rsidR="00155783" w:rsidRPr="00334066" w:rsidRDefault="00155783" w:rsidP="00155783">
          <w:pPr>
            <w:rPr>
              <w:rFonts w:ascii="Arial Narrow" w:hAnsi="Arial Narrow"/>
            </w:rPr>
          </w:pPr>
        </w:p>
        <w:p w:rsidR="00155783" w:rsidRPr="00334066" w:rsidRDefault="00155783" w:rsidP="00155783">
          <w:pPr>
            <w:rPr>
              <w:rFonts w:ascii="Arial Narrow" w:hAnsi="Arial Narrow"/>
            </w:rPr>
          </w:pPr>
        </w:p>
        <w:p w:rsidR="00155783" w:rsidRPr="00334066" w:rsidRDefault="00155783" w:rsidP="00155783">
          <w:pPr>
            <w:rPr>
              <w:rFonts w:ascii="Arial Narrow" w:hAnsi="Arial Narrow"/>
            </w:rPr>
          </w:pPr>
        </w:p>
        <w:p w:rsidR="00155783" w:rsidRPr="00334066" w:rsidRDefault="00155783" w:rsidP="00155783">
          <w:pPr>
            <w:rPr>
              <w:rFonts w:ascii="Arial Narrow" w:hAnsi="Arial Narrow"/>
            </w:rPr>
          </w:pPr>
        </w:p>
        <w:p w:rsidR="00155783" w:rsidRPr="00334066" w:rsidRDefault="00155783" w:rsidP="00155783">
          <w:pPr>
            <w:rPr>
              <w:rFonts w:ascii="Arial Narrow" w:hAnsi="Arial Narrow"/>
            </w:rPr>
          </w:pPr>
        </w:p>
        <w:p w:rsidR="003364ED" w:rsidRPr="00334066" w:rsidRDefault="00155783" w:rsidP="003E76B7">
          <w:pPr>
            <w:jc w:val="center"/>
            <w:rPr>
              <w:rFonts w:ascii="Arial Narrow" w:hAnsi="Arial Narrow"/>
            </w:rPr>
          </w:pPr>
          <w:r w:rsidRPr="00334066">
            <w:rPr>
              <w:rFonts w:ascii="Arial Narrow" w:hAnsi="Arial Narrow"/>
            </w:rPr>
            <w:t>Podgorica, septembar 2018.godine</w:t>
          </w:r>
          <w:r w:rsidRPr="00334066">
            <w:rPr>
              <w:rFonts w:ascii="Arial Narrow" w:hAnsi="Arial Narrow"/>
            </w:rPr>
            <w:br w:type="page"/>
          </w:r>
        </w:p>
        <w:p w:rsidR="00155783" w:rsidRPr="00334066" w:rsidRDefault="00155783" w:rsidP="00155783">
          <w:pPr>
            <w:rPr>
              <w:rFonts w:ascii="Arial Narrow" w:hAnsi="Arial Narrow"/>
            </w:rPr>
          </w:pPr>
        </w:p>
        <w:p w:rsidR="00612D77" w:rsidRPr="00334066" w:rsidRDefault="00155783" w:rsidP="00870EB3">
          <w:pPr>
            <w:rPr>
              <w:rFonts w:ascii="Arial Narrow" w:hAnsi="Arial Narrow"/>
            </w:rPr>
          </w:pPr>
          <w:r w:rsidRPr="00334066">
            <w:rPr>
              <w:rFonts w:ascii="Arial Narrow" w:hAnsi="Arial Narrow"/>
            </w:rPr>
            <w:t>Strategija za prevenciju i zaštitu djece od nas</w:t>
          </w:r>
          <w:r w:rsidR="002922E4" w:rsidRPr="00334066">
            <w:rPr>
              <w:rFonts w:ascii="Arial Narrow" w:hAnsi="Arial Narrow"/>
            </w:rPr>
            <w:t xml:space="preserve">ilja obuhvata period 2017–2021. </w:t>
          </w:r>
          <w:r w:rsidRPr="00334066">
            <w:rPr>
              <w:rFonts w:ascii="Arial Narrow" w:hAnsi="Arial Narrow"/>
            </w:rPr>
            <w:t>godine. Primjenjuje se na svu djecu uzrasta 0–18 godina, bez obzira na rod, državljanstvo, nivo funkcionalnih sposobnosti ili seksualnu orijentaciju.Ovdje su takođe predstavljene i mjere za intenziviranje rada na zaštiti i drugim vidovima pomoći djeci i adolescentima koji su bili izloženi nasilju</w:t>
          </w:r>
          <w:r w:rsidR="00C052F8" w:rsidRPr="00334066">
            <w:rPr>
              <w:rFonts w:ascii="Arial Narrow" w:hAnsi="Arial Narrow"/>
            </w:rPr>
            <w:t xml:space="preserve"> ili seksualnom zlostavljanju. </w:t>
          </w:r>
        </w:p>
        <w:p w:rsidR="00C052F8" w:rsidRPr="00334066" w:rsidRDefault="00C052F8" w:rsidP="00870EB3">
          <w:pPr>
            <w:rPr>
              <w:rFonts w:ascii="Arial Narrow" w:hAnsi="Arial Narrow"/>
            </w:rPr>
          </w:pPr>
        </w:p>
        <w:p w:rsidR="00155783" w:rsidRPr="00334066" w:rsidRDefault="00612D77" w:rsidP="00870EB3">
          <w:pPr>
            <w:rPr>
              <w:rFonts w:ascii="Arial Narrow" w:hAnsi="Arial Narrow"/>
            </w:rPr>
          </w:pPr>
          <w:r w:rsidRPr="00334066">
            <w:rPr>
              <w:rFonts w:ascii="Arial Narrow" w:hAnsi="Arial Narrow"/>
            </w:rPr>
            <w:t>Vlada Crne Gore zbog prve st</w:t>
          </w:r>
          <w:r w:rsidR="003E76B7" w:rsidRPr="00334066">
            <w:rPr>
              <w:rFonts w:ascii="Arial Narrow" w:hAnsi="Arial Narrow"/>
            </w:rPr>
            <w:t xml:space="preserve">rategije koja se bavi </w:t>
          </w:r>
          <w:r w:rsidRPr="00334066">
            <w:rPr>
              <w:rFonts w:ascii="Arial Narrow" w:hAnsi="Arial Narrow"/>
            </w:rPr>
            <w:t>prevenci</w:t>
          </w:r>
          <w:r w:rsidR="00714174" w:rsidRPr="00334066">
            <w:rPr>
              <w:rFonts w:ascii="Arial Narrow" w:hAnsi="Arial Narrow"/>
            </w:rPr>
            <w:t xml:space="preserve">jom i </w:t>
          </w:r>
          <w:r w:rsidR="003E76B7" w:rsidRPr="00334066">
            <w:rPr>
              <w:rFonts w:ascii="Arial Narrow" w:hAnsi="Arial Narrow"/>
            </w:rPr>
            <w:t>zaštitom djece od nasilja ima jasan i</w:t>
          </w:r>
          <w:r w:rsidRPr="00334066">
            <w:rPr>
              <w:rFonts w:ascii="Arial Narrow" w:hAnsi="Arial Narrow"/>
            </w:rPr>
            <w:t xml:space="preserve"> koordinisan pristup za jačanje o</w:t>
          </w:r>
          <w:r w:rsidR="00C052F8" w:rsidRPr="00334066">
            <w:rPr>
              <w:rFonts w:ascii="Arial Narrow" w:hAnsi="Arial Narrow"/>
            </w:rPr>
            <w:t>d</w:t>
          </w:r>
          <w:r w:rsidRPr="00334066">
            <w:rPr>
              <w:rFonts w:ascii="Arial Narrow" w:hAnsi="Arial Narrow"/>
            </w:rPr>
            <w:t>govora sistema za nasilje nad djecom.</w:t>
          </w:r>
        </w:p>
        <w:p w:rsidR="00612D77" w:rsidRPr="00334066" w:rsidRDefault="00612D77" w:rsidP="00870EB3">
          <w:pPr>
            <w:rPr>
              <w:rFonts w:ascii="Arial Narrow" w:hAnsi="Arial Narrow"/>
            </w:rPr>
          </w:pPr>
        </w:p>
        <w:p w:rsidR="00612D77" w:rsidRPr="00334066" w:rsidRDefault="00612D77" w:rsidP="00870EB3">
          <w:pPr>
            <w:rPr>
              <w:rFonts w:ascii="Arial Narrow" w:hAnsi="Arial Narrow"/>
            </w:rPr>
          </w:pPr>
          <w:r w:rsidRPr="00334066">
            <w:rPr>
              <w:rFonts w:ascii="Arial Narrow" w:hAnsi="Arial Narrow"/>
            </w:rPr>
            <w:t>Crna Gora je postala zemlja predvodnica Globalnog partnerstva za nasilje nad djecom</w:t>
          </w:r>
          <w:r w:rsidR="00714174" w:rsidRPr="00334066">
            <w:rPr>
              <w:rFonts w:ascii="Arial Narrow" w:hAnsi="Arial Narrow"/>
            </w:rPr>
            <w:t xml:space="preserve">. Time je Vlada </w:t>
          </w:r>
          <w:r w:rsidR="005D4813" w:rsidRPr="00334066">
            <w:rPr>
              <w:rFonts w:ascii="Arial Narrow" w:hAnsi="Arial Narrow"/>
            </w:rPr>
            <w:t>poslala još jednu jasnu poruk</w:t>
          </w:r>
          <w:r w:rsidR="00334066">
            <w:rPr>
              <w:rFonts w:ascii="Arial Narrow" w:hAnsi="Arial Narrow"/>
            </w:rPr>
            <w:t xml:space="preserve">u o posvećenosti  zaustavljanja </w:t>
          </w:r>
          <w:r w:rsidR="005D4813" w:rsidRPr="00334066">
            <w:rPr>
              <w:rFonts w:ascii="Arial Narrow" w:hAnsi="Arial Narrow"/>
            </w:rPr>
            <w:t xml:space="preserve">nasilja nad djecom. Crna Gora je predstvila </w:t>
          </w:r>
          <w:r w:rsidRPr="00334066">
            <w:rPr>
              <w:rFonts w:ascii="Arial Narrow" w:hAnsi="Arial Narrow"/>
            </w:rPr>
            <w:t xml:space="preserve">rezultete </w:t>
          </w:r>
          <w:r w:rsidR="005D4813" w:rsidRPr="00334066">
            <w:rPr>
              <w:rFonts w:ascii="Arial Narrow" w:hAnsi="Arial Narrow"/>
            </w:rPr>
            <w:t xml:space="preserve">svog rada na ovom polju </w:t>
          </w:r>
          <w:r w:rsidRPr="00334066">
            <w:rPr>
              <w:rFonts w:ascii="Arial Narrow" w:hAnsi="Arial Narrow"/>
            </w:rPr>
            <w:t>u</w:t>
          </w:r>
          <w:r w:rsidR="00714174" w:rsidRPr="00334066">
            <w:rPr>
              <w:rFonts w:ascii="Arial Narrow" w:hAnsi="Arial Narrow"/>
            </w:rPr>
            <w:t xml:space="preserve"> februaru 2018.</w:t>
          </w:r>
          <w:r w:rsidR="005D4813" w:rsidRPr="00334066">
            <w:rPr>
              <w:rFonts w:ascii="Arial Narrow" w:hAnsi="Arial Narrow"/>
            </w:rPr>
            <w:t xml:space="preserve">godine u </w:t>
          </w:r>
          <w:r w:rsidR="007B0591" w:rsidRPr="00334066">
            <w:rPr>
              <w:rFonts w:ascii="Arial Narrow" w:hAnsi="Arial Narrow"/>
            </w:rPr>
            <w:t>Stok</w:t>
          </w:r>
          <w:r w:rsidRPr="00334066">
            <w:rPr>
              <w:rFonts w:ascii="Arial Narrow" w:hAnsi="Arial Narrow"/>
            </w:rPr>
            <w:t>holmu</w:t>
          </w:r>
          <w:r w:rsidR="005D4813" w:rsidRPr="00334066">
            <w:rPr>
              <w:rFonts w:ascii="Arial Narrow" w:hAnsi="Arial Narrow"/>
            </w:rPr>
            <w:t xml:space="preserve"> </w:t>
          </w:r>
          <w:r w:rsidR="007B0591" w:rsidRPr="00334066">
            <w:rPr>
              <w:rFonts w:ascii="Arial Narrow" w:hAnsi="Arial Narrow"/>
            </w:rPr>
            <w:t>a posebno rad multidisciplinarni</w:t>
          </w:r>
          <w:r w:rsidR="005D4813" w:rsidRPr="00334066">
            <w:rPr>
              <w:rFonts w:ascii="Arial Narrow" w:hAnsi="Arial Narrow"/>
            </w:rPr>
            <w:t>h operativnih timova za</w:t>
          </w:r>
          <w:r w:rsidR="007B0591" w:rsidRPr="00334066">
            <w:rPr>
              <w:rFonts w:ascii="Arial Narrow" w:hAnsi="Arial Narrow"/>
            </w:rPr>
            <w:t xml:space="preserve"> zaštitu od porodičnog nasilja i</w:t>
          </w:r>
          <w:r w:rsidR="005D4813" w:rsidRPr="00334066">
            <w:rPr>
              <w:rFonts w:ascii="Arial Narrow" w:hAnsi="Arial Narrow"/>
            </w:rPr>
            <w:t xml:space="preserve"> nasilja nad djecom.</w:t>
          </w:r>
        </w:p>
        <w:p w:rsidR="00155783" w:rsidRPr="00334066" w:rsidRDefault="00155783" w:rsidP="00870EB3">
          <w:pPr>
            <w:rPr>
              <w:rFonts w:ascii="Arial Narrow" w:hAnsi="Arial Narrow"/>
            </w:rPr>
          </w:pPr>
        </w:p>
        <w:p w:rsidR="00205561" w:rsidRPr="00334066" w:rsidRDefault="00D12F23" w:rsidP="00870EB3">
          <w:pPr>
            <w:rPr>
              <w:rFonts w:ascii="Arial Narrow" w:hAnsi="Arial Narrow"/>
            </w:rPr>
          </w:pPr>
          <w:r w:rsidRPr="00334066">
            <w:rPr>
              <w:rFonts w:ascii="Arial Narrow" w:hAnsi="Arial Narrow"/>
            </w:rPr>
            <w:t>Opšti cilj Nacionalnog strateškog okvira za prevenciju i zaštitu djece od nasilja u Crnoj Gori (2017-2021) jeste ojačati ulogu nacionalnog sistema u okviru multidisciplinarnog odgovora u: prevenciji nasilja i zaštiti fizičkog i mentalnog zdravlja djece koja su izložena nasilju ili su u riziku od nasilja; pružanju njege i usluga za djecu žrtve nasilja i ublažavanju zdravstvenih i drugih negativnih posljedica nasilja.</w:t>
          </w:r>
        </w:p>
        <w:p w:rsidR="00574AF7" w:rsidRDefault="00574AF7" w:rsidP="00870EB3">
          <w:pPr>
            <w:rPr>
              <w:rFonts w:ascii="Arial Narrow" w:hAnsi="Arial Narrow"/>
            </w:rPr>
          </w:pPr>
        </w:p>
        <w:p w:rsidR="00396070" w:rsidRPr="00334066" w:rsidRDefault="00396070" w:rsidP="00870EB3">
          <w:pPr>
            <w:rPr>
              <w:rFonts w:ascii="Arial Narrow" w:hAnsi="Arial Narrow"/>
            </w:rPr>
          </w:pPr>
        </w:p>
        <w:p w:rsidR="008A17A5" w:rsidRDefault="00DC27CD" w:rsidP="008A17A5">
          <w:pPr>
            <w:rPr>
              <w:rFonts w:ascii="Arial Narrow" w:hAnsi="Arial Narrow"/>
              <w:lang w:val="sr-Latn-RS"/>
            </w:rPr>
          </w:pPr>
          <w:r w:rsidRPr="00334066">
            <w:rPr>
              <w:rFonts w:ascii="Arial Narrow" w:hAnsi="Arial Narrow"/>
              <w:lang w:val="sr-Latn-RS"/>
            </w:rPr>
            <w:t xml:space="preserve">U izradi </w:t>
          </w:r>
          <w:r w:rsidRPr="00334066">
            <w:rPr>
              <w:rFonts w:ascii="Arial Narrow" w:hAnsi="Arial Narrow"/>
              <w:noProof/>
            </w:rPr>
            <w:t xml:space="preserve">izvještaja o sprovođenju </w:t>
          </w:r>
          <w:r w:rsidRPr="00334066">
            <w:rPr>
              <w:rFonts w:ascii="Arial Narrow" w:hAnsi="Arial Narrow"/>
              <w:lang w:val="it-IT"/>
            </w:rPr>
            <w:t>Strategije za prevenciju i zaštitu djece od nasilja sa Akcionim planom 2017-2021, za 2017.godinu</w:t>
          </w:r>
          <w:r w:rsidRPr="00334066">
            <w:rPr>
              <w:rFonts w:ascii="Arial Narrow" w:hAnsi="Arial Narrow"/>
              <w:lang w:val="sr-Latn-RS"/>
            </w:rPr>
            <w:t xml:space="preserve"> učestvovala je međuresorna radna grupa, u čijem sastavu su pored predstavnika Ministarstva rada i socijalnog staranja, koje je koordiniralo izradom Izvještaja, učestvovali </w:t>
          </w:r>
          <w:r w:rsidR="00416672" w:rsidRPr="00334066">
            <w:rPr>
              <w:rFonts w:ascii="Arial Narrow" w:hAnsi="Arial Narrow"/>
              <w:lang w:val="sr-Latn-RS"/>
            </w:rPr>
            <w:t>predstavnici Ministarstva</w:t>
          </w:r>
          <w:r w:rsidRPr="00334066">
            <w:rPr>
              <w:rFonts w:ascii="Arial Narrow" w:hAnsi="Arial Narrow"/>
              <w:lang w:val="sr-Latn-RS"/>
            </w:rPr>
            <w:t xml:space="preserve"> prosvjete, Ministarstva zdravlja, Ministarstva pravde, Ministarstva kulture, Ministarstvo unutrašnjih poslova, i predstavnik NVO.</w:t>
          </w:r>
        </w:p>
        <w:p w:rsidR="008A17A5" w:rsidRDefault="008A17A5" w:rsidP="008A17A5">
          <w:pPr>
            <w:rPr>
              <w:rFonts w:ascii="Arial Narrow" w:hAnsi="Arial Narrow"/>
              <w:lang w:val="sr-Latn-RS"/>
            </w:rPr>
          </w:pPr>
        </w:p>
        <w:p w:rsidR="008A17A5" w:rsidRDefault="008A17A5" w:rsidP="008A17A5">
          <w:pPr>
            <w:jc w:val="center"/>
            <w:rPr>
              <w:rFonts w:ascii="Arial Narrow" w:hAnsi="Arial Narrow"/>
              <w:b/>
              <w:lang w:val="sr-Latn-RS"/>
            </w:rPr>
          </w:pPr>
          <w:r w:rsidRPr="008A17A5">
            <w:rPr>
              <w:rFonts w:ascii="Arial Narrow" w:hAnsi="Arial Narrow"/>
              <w:b/>
              <w:lang w:val="sr-Latn-RS"/>
            </w:rPr>
            <w:t>Novina u pristupu za sprovođenje strategije</w:t>
          </w:r>
        </w:p>
        <w:p w:rsidR="008A17A5" w:rsidRPr="008A17A5" w:rsidRDefault="008A17A5" w:rsidP="008A17A5">
          <w:pPr>
            <w:jc w:val="center"/>
            <w:rPr>
              <w:rFonts w:ascii="Arial Narrow" w:hAnsi="Arial Narrow"/>
              <w:b/>
              <w:lang w:val="sr-Latn-RS"/>
            </w:rPr>
          </w:pPr>
        </w:p>
        <w:p w:rsidR="008A17A5" w:rsidRPr="008A17A5" w:rsidRDefault="008A17A5" w:rsidP="008A17A5">
          <w:pPr>
            <w:rPr>
              <w:rFonts w:ascii="Arial Narrow" w:hAnsi="Arial Narrow"/>
              <w:lang w:val="sr-Latn-RS"/>
            </w:rPr>
          </w:pPr>
          <w:r w:rsidRPr="00334066">
            <w:rPr>
              <w:rFonts w:ascii="Arial Narrow" w:hAnsi="Arial Narrow"/>
              <w:color w:val="000000"/>
            </w:rPr>
            <w:t>Izrada i srovođenje programa mjera iz strategije podrazumijeva međusektorski pristup na svakom nivou, lokalnom ali i nacionalnom. S toga smo došli na ideju da se kordinatori implementacije strategije smjenjuju po principu rotacije i to:</w:t>
          </w:r>
          <w:r w:rsidRPr="00334066">
            <w:rPr>
              <w:rFonts w:ascii="Arial Narrow" w:hAnsi="Arial Narrow"/>
              <w:color w:val="000000"/>
              <w:lang w:val="sr-Latn-ME"/>
            </w:rPr>
            <w:t xml:space="preserve"> MRSS za 2017. godinu, Ministarsvo prosvjete za tekuću 2018. godinu, Ministarstvo zdravlja za 2019. godinu, Ministarsvo unutrašnjih poslova za 2020. godinu. Tako svako ministarsvo prepoznaje svoju odgovornost i ulogu u zaštiti djece od nasilja.</w:t>
          </w:r>
        </w:p>
        <w:p w:rsidR="008A17A5" w:rsidRDefault="008A17A5" w:rsidP="00870EB3">
          <w:pPr>
            <w:rPr>
              <w:rFonts w:ascii="Arial Narrow" w:hAnsi="Arial Narrow"/>
              <w:lang w:val="sr-Latn-RS"/>
            </w:rPr>
          </w:pPr>
        </w:p>
        <w:p w:rsidR="00E352E0" w:rsidRPr="00334066" w:rsidRDefault="00E352E0" w:rsidP="00870EB3">
          <w:pPr>
            <w:rPr>
              <w:rFonts w:ascii="Arial Narrow" w:hAnsi="Arial Narrow"/>
              <w:lang w:val="sr-Latn-RS"/>
            </w:rPr>
          </w:pPr>
        </w:p>
        <w:p w:rsidR="00DC27CD" w:rsidRDefault="00396070" w:rsidP="00396070">
          <w:pPr>
            <w:spacing w:before="240"/>
            <w:jc w:val="left"/>
            <w:rPr>
              <w:rFonts w:ascii="Arial Narrow" w:hAnsi="Arial Narrow"/>
              <w:b/>
              <w:lang w:val="es-US"/>
            </w:rPr>
          </w:pPr>
          <w:r w:rsidRPr="00396070">
            <w:rPr>
              <w:rFonts w:ascii="Arial Narrow" w:hAnsi="Arial Narrow"/>
              <w:b/>
              <w:lang w:val="es-US"/>
            </w:rPr>
            <w:t>Najzna</w:t>
          </w:r>
          <w:r w:rsidRPr="00396070">
            <w:rPr>
              <w:rFonts w:ascii="Arial Narrow" w:hAnsi="Arial Narrow"/>
              <w:b/>
              <w:lang w:val="sr-Latn-ME"/>
            </w:rPr>
            <w:t>ča</w:t>
          </w:r>
          <w:r w:rsidRPr="00396070">
            <w:rPr>
              <w:rFonts w:ascii="Arial Narrow" w:hAnsi="Arial Narrow"/>
              <w:b/>
              <w:lang w:val="es-US"/>
            </w:rPr>
            <w:t>jniji rezultati nakon godinu dana implementacije Strategije</w:t>
          </w:r>
          <w:r w:rsidR="00E352E0">
            <w:rPr>
              <w:rFonts w:ascii="Arial Narrow" w:hAnsi="Arial Narrow"/>
              <w:b/>
              <w:lang w:val="es-US"/>
            </w:rPr>
            <w:t>:</w:t>
          </w:r>
        </w:p>
        <w:p w:rsidR="00B52DB4" w:rsidRDefault="00B52DB4" w:rsidP="00B52DB4">
          <w:pPr>
            <w:pStyle w:val="NormalWeb"/>
            <w:numPr>
              <w:ilvl w:val="0"/>
              <w:numId w:val="34"/>
            </w:numPr>
            <w:jc w:val="both"/>
            <w:rPr>
              <w:rFonts w:ascii="Arial Narrow" w:hAnsi="Arial Narrow" w:cs="Arial"/>
              <w:color w:val="000000"/>
            </w:rPr>
          </w:pPr>
          <w:r>
            <w:rPr>
              <w:rFonts w:ascii="Arial Narrow" w:hAnsi="Arial Narrow" w:cs="Arial"/>
              <w:color w:val="000000"/>
            </w:rPr>
            <w:t>Broj prijava djece žrtava nasilja centrima za socijalni rad između 2016 i 2017. godine povećan je za 20%;</w:t>
          </w:r>
        </w:p>
        <w:p w:rsidR="00B52DB4" w:rsidRDefault="00B52DB4" w:rsidP="00B52DB4">
          <w:pPr>
            <w:pStyle w:val="NormalWeb"/>
            <w:numPr>
              <w:ilvl w:val="0"/>
              <w:numId w:val="34"/>
            </w:numPr>
            <w:jc w:val="both"/>
            <w:rPr>
              <w:rFonts w:ascii="Arial Narrow" w:hAnsi="Arial Narrow" w:cs="Arial"/>
              <w:color w:val="000000"/>
            </w:rPr>
          </w:pPr>
          <w:r>
            <w:rPr>
              <w:rFonts w:ascii="Arial Narrow" w:hAnsi="Arial Narrow" w:cs="Arial"/>
              <w:color w:val="000000"/>
            </w:rPr>
            <w:t>Broj prijava za zanemarivanje djece centrima za socijalni rad između 2016 i 2017. godine povećan je za 39%;</w:t>
          </w:r>
        </w:p>
        <w:p w:rsidR="00B52DB4" w:rsidRDefault="00B52DB4" w:rsidP="00B52DB4">
          <w:pPr>
            <w:pStyle w:val="NormalWeb"/>
            <w:numPr>
              <w:ilvl w:val="0"/>
              <w:numId w:val="34"/>
            </w:numPr>
            <w:jc w:val="both"/>
            <w:rPr>
              <w:rFonts w:ascii="Arial Narrow" w:hAnsi="Arial Narrow" w:cs="Arial"/>
              <w:color w:val="000000"/>
            </w:rPr>
          </w:pPr>
          <w:r>
            <w:rPr>
              <w:rFonts w:ascii="Arial Narrow" w:hAnsi="Arial Narrow" w:cs="Arial"/>
              <w:color w:val="000000"/>
            </w:rPr>
            <w:t>Program “Porodični saradnik” koji ima za cilj da podrži porodice u riziku i spriječi izdvajanje djece iz porodica,  finansira Ministarstvo rada i socijalnog staranja. Programom je u toku 2017 godine obuhvaćeno 70 porodica i 150 djeca.</w:t>
          </w:r>
        </w:p>
        <w:p w:rsidR="00B52DB4" w:rsidRDefault="00B52DB4" w:rsidP="00B52DB4">
          <w:pPr>
            <w:pStyle w:val="NormalWeb"/>
            <w:numPr>
              <w:ilvl w:val="0"/>
              <w:numId w:val="34"/>
            </w:numPr>
            <w:jc w:val="both"/>
            <w:rPr>
              <w:rFonts w:ascii="Arial Narrow" w:hAnsi="Arial Narrow" w:cs="Arial"/>
              <w:color w:val="000000"/>
            </w:rPr>
          </w:pPr>
          <w:r>
            <w:rPr>
              <w:rFonts w:ascii="Arial Narrow" w:hAnsi="Arial Narrow" w:cs="Arial"/>
              <w:color w:val="000000"/>
            </w:rPr>
            <w:t>Ministarstvo zdravlja pristupilo je jačanju patronažne službe i izradi internog protokola o postupanju zdravstvenih ustanova u prevenciji i reagovanju na nasilje nad djecom;</w:t>
          </w:r>
        </w:p>
        <w:p w:rsidR="00B52DB4" w:rsidRDefault="00B52DB4" w:rsidP="00B52DB4">
          <w:pPr>
            <w:pStyle w:val="NormalWeb"/>
            <w:numPr>
              <w:ilvl w:val="0"/>
              <w:numId w:val="34"/>
            </w:numPr>
            <w:jc w:val="both"/>
            <w:rPr>
              <w:rFonts w:ascii="Arial Narrow" w:hAnsi="Arial Narrow" w:cs="Arial"/>
              <w:color w:val="000000"/>
            </w:rPr>
          </w:pPr>
          <w:r>
            <w:rPr>
              <w:rFonts w:ascii="Arial Narrow" w:hAnsi="Arial Narrow" w:cs="Arial"/>
              <w:color w:val="000000"/>
            </w:rPr>
            <w:t>Ministarsvo unutrašnjih poslova donijelo je Smjernice za postupanje nadležnih insitucija u slučajevima prepoznavanja i procesuiranja dječijih brakova i vanbračnih zajednica;</w:t>
          </w:r>
        </w:p>
        <w:p w:rsidR="00B52DB4" w:rsidRDefault="00B52DB4" w:rsidP="00B52DB4">
          <w:pPr>
            <w:pStyle w:val="NormalWeb"/>
            <w:numPr>
              <w:ilvl w:val="0"/>
              <w:numId w:val="34"/>
            </w:numPr>
            <w:jc w:val="both"/>
            <w:rPr>
              <w:rFonts w:ascii="Arial Narrow" w:hAnsi="Arial Narrow" w:cs="Arial"/>
              <w:color w:val="000000"/>
            </w:rPr>
          </w:pPr>
          <w:r>
            <w:rPr>
              <w:rFonts w:ascii="Arial Narrow" w:hAnsi="Arial Narrow" w:cs="Arial"/>
              <w:color w:val="000000"/>
            </w:rPr>
            <w:t>NVO “Udruženje Roditelji” je pokrenuo prvu nacionalnu anonimnu i besplatnu SOS Roditeljsku liniju;</w:t>
          </w:r>
        </w:p>
        <w:p w:rsidR="00B52DB4" w:rsidRDefault="00B52DB4" w:rsidP="00B52DB4">
          <w:pPr>
            <w:pStyle w:val="NormalWeb"/>
            <w:numPr>
              <w:ilvl w:val="0"/>
              <w:numId w:val="34"/>
            </w:numPr>
            <w:jc w:val="both"/>
            <w:rPr>
              <w:rFonts w:ascii="Arial Narrow" w:hAnsi="Arial Narrow" w:cs="Arial"/>
              <w:color w:val="000000"/>
            </w:rPr>
          </w:pPr>
          <w:r>
            <w:rPr>
              <w:rFonts w:ascii="Arial Narrow" w:hAnsi="Arial Narrow" w:cs="Arial"/>
              <w:color w:val="000000"/>
            </w:rPr>
            <w:t>Pilotiran je program roditeljstva “Roditeljstvo za cjeloživotno zdravlje” u četiri opštine;</w:t>
          </w:r>
        </w:p>
        <w:p w:rsidR="00B52DB4" w:rsidRDefault="00B52DB4" w:rsidP="00B52DB4">
          <w:pPr>
            <w:pStyle w:val="NormalWeb"/>
            <w:numPr>
              <w:ilvl w:val="0"/>
              <w:numId w:val="34"/>
            </w:numPr>
            <w:jc w:val="both"/>
            <w:rPr>
              <w:rFonts w:ascii="Arial Narrow" w:hAnsi="Arial Narrow" w:cs="Arial"/>
              <w:color w:val="000000"/>
            </w:rPr>
          </w:pPr>
          <w:r>
            <w:rPr>
              <w:rFonts w:ascii="Arial Narrow" w:hAnsi="Arial Narrow" w:cs="Arial"/>
              <w:color w:val="000000"/>
            </w:rPr>
            <w:t>Pokrenuta je kampanja “Zaustavimo nasilje” u februaru 2017. godine uz podršku UNICEF, EU i Telenor Fondacije;</w:t>
          </w:r>
        </w:p>
        <w:p w:rsidR="00B52DB4" w:rsidRDefault="00B52DB4" w:rsidP="00B52DB4">
          <w:pPr>
            <w:pStyle w:val="NormalWeb"/>
            <w:numPr>
              <w:ilvl w:val="0"/>
              <w:numId w:val="34"/>
            </w:numPr>
            <w:jc w:val="both"/>
            <w:rPr>
              <w:rFonts w:ascii="Arial Narrow" w:hAnsi="Arial Narrow" w:cs="Arial"/>
              <w:color w:val="000000"/>
            </w:rPr>
          </w:pPr>
          <w:r>
            <w:rPr>
              <w:rFonts w:ascii="Arial Narrow" w:hAnsi="Arial Narrow" w:cs="Arial"/>
              <w:color w:val="000000"/>
            </w:rPr>
            <w:t>Održane su brojne obuke za stručne radnike, mnoge od njih u saradnji sa NVO sektorom, ili uz podršku UNICEF i finansijsku podršku EU. Veliki broj obuka je akreditvan, npr.obuka za pedijatre o prepoznavanju seksualnog nasilja nad djecom i rizicima po djecu, zatim obuka za predstavnike pravosuđa i sektora socijalne zaštite za slučajeve porodičniog nasilja;</w:t>
          </w:r>
        </w:p>
        <w:p w:rsidR="00B52DB4" w:rsidRDefault="00B52DB4" w:rsidP="00B52DB4">
          <w:pPr>
            <w:pStyle w:val="NormalWeb"/>
            <w:numPr>
              <w:ilvl w:val="0"/>
              <w:numId w:val="34"/>
            </w:numPr>
            <w:jc w:val="both"/>
            <w:rPr>
              <w:rFonts w:ascii="Arial Narrow" w:hAnsi="Arial Narrow" w:cs="Arial"/>
              <w:color w:val="000000"/>
            </w:rPr>
          </w:pPr>
          <w:r>
            <w:rPr>
              <w:rFonts w:ascii="Arial Narrow" w:hAnsi="Arial Narrow" w:cs="Arial"/>
              <w:color w:val="000000"/>
            </w:rPr>
            <w:t>Urađene su procedure za zaštitu djece za nekoliko ustanova gdje djeca borave. Tako su usvojene procedure za zaštitu djece u Dječijem domu “Mladost “u Bijeloj, zatim su slične procedure usvojene od strane dnevnih i resursnih sredstava za djecu sa smetnjama u razvoju;</w:t>
          </w:r>
        </w:p>
        <w:p w:rsidR="00B52DB4" w:rsidRPr="00396070" w:rsidRDefault="00B52DB4" w:rsidP="00396070">
          <w:pPr>
            <w:spacing w:before="240"/>
            <w:jc w:val="left"/>
            <w:rPr>
              <w:rFonts w:ascii="Arial Narrow" w:hAnsi="Arial Narrow"/>
              <w:b/>
              <w:lang w:val="es-US"/>
            </w:rPr>
          </w:pPr>
        </w:p>
        <w:p w:rsidR="00AE5F08" w:rsidRPr="00334066" w:rsidRDefault="00AE5F08" w:rsidP="00F9611E">
          <w:pPr>
            <w:jc w:val="left"/>
            <w:rPr>
              <w:rFonts w:ascii="Arial Narrow" w:eastAsia="Times New Roman" w:hAnsi="Arial Narrow"/>
            </w:rPr>
          </w:pPr>
          <w:r w:rsidRPr="00334066">
            <w:rPr>
              <w:rFonts w:ascii="Arial Narrow" w:eastAsia="Times New Roman" w:hAnsi="Arial Narrow"/>
            </w:rPr>
            <w:t>Zavšena je realizacija 9 aktivnosti, a kontinuirano se sprovodi 20 a</w:t>
          </w:r>
          <w:r w:rsidR="004A5E32">
            <w:rPr>
              <w:rFonts w:ascii="Arial Narrow" w:eastAsia="Times New Roman" w:hAnsi="Arial Narrow"/>
            </w:rPr>
            <w:t>ktivnosti . Nijesu realizovane 4</w:t>
          </w:r>
          <w:r w:rsidRPr="00334066">
            <w:rPr>
              <w:rFonts w:ascii="Arial Narrow" w:eastAsia="Times New Roman" w:hAnsi="Arial Narrow"/>
            </w:rPr>
            <w:t xml:space="preserve"> planirane aktivnosti i to:</w:t>
          </w:r>
        </w:p>
        <w:p w:rsidR="00AE5F08" w:rsidRPr="00334066" w:rsidRDefault="00AE5F08" w:rsidP="00F9611E">
          <w:pPr>
            <w:jc w:val="left"/>
            <w:rPr>
              <w:rFonts w:ascii="Arial Narrow" w:hAnsi="Arial Narrow"/>
            </w:rPr>
          </w:pPr>
          <w:r w:rsidRPr="00334066">
            <w:rPr>
              <w:rFonts w:ascii="Arial Narrow" w:hAnsi="Arial Narrow"/>
            </w:rPr>
            <w:t xml:space="preserve">U Ministarsvu rada i socijalnog staranja nije formirana Direkcija za zaštitu djece ali je nacrtom Sistematizacije radnih mjesta predviđeno formiranje Direkcije do kraja 2018. godine. </w:t>
          </w:r>
        </w:p>
        <w:p w:rsidR="00E352E0" w:rsidRDefault="00AE5F08" w:rsidP="00F9611E">
          <w:pPr>
            <w:jc w:val="left"/>
            <w:rPr>
              <w:rFonts w:ascii="Arial Narrow" w:hAnsi="Arial Narrow"/>
            </w:rPr>
          </w:pPr>
          <w:r w:rsidRPr="00334066">
            <w:rPr>
              <w:rFonts w:ascii="Arial Narrow" w:hAnsi="Arial Narrow"/>
            </w:rPr>
            <w:t xml:space="preserve">Aktivnosti koje se odnose na planirane obuke medija o pravima djeteta kao i pružanje informacija putem medija o nasilju nad djecom </w:t>
          </w:r>
          <w:r w:rsidR="004A5E32">
            <w:rPr>
              <w:rFonts w:ascii="Arial Narrow" w:hAnsi="Arial Narrow"/>
            </w:rPr>
            <w:t>takođe nijesu realizovane.</w:t>
          </w:r>
        </w:p>
        <w:p w:rsidR="00AE5F08" w:rsidRDefault="004A5E32" w:rsidP="00F9611E">
          <w:pPr>
            <w:jc w:val="lef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 Takođe nije urađena analiza zakonskog okvira o nasilju nad djecom u Crnoj Gori koja treba da identifikuje potrebne izmjene u zakonima ili potrebu donošenja novih zakonskih rješenja koja bi regulisala ovu problematiku.</w:t>
          </w:r>
        </w:p>
        <w:p w:rsidR="004A5E32" w:rsidRPr="00334066" w:rsidRDefault="004A5E32" w:rsidP="00F9611E">
          <w:pPr>
            <w:jc w:val="left"/>
            <w:rPr>
              <w:rFonts w:ascii="Arial Narrow" w:hAnsi="Arial Narrow"/>
            </w:rPr>
          </w:pPr>
        </w:p>
        <w:p w:rsidR="00AE5F08" w:rsidRDefault="00AE5F08" w:rsidP="00870EB3">
          <w:pPr>
            <w:pStyle w:val="Heading2"/>
            <w:numPr>
              <w:ilvl w:val="0"/>
              <w:numId w:val="0"/>
            </w:numPr>
            <w:ind w:left="576" w:hanging="576"/>
            <w:rPr>
              <w:rFonts w:ascii="Arial Narrow" w:hAnsi="Arial Narrow"/>
              <w:lang w:val="bs-Latn-BA"/>
            </w:rPr>
          </w:pPr>
        </w:p>
        <w:p w:rsidR="00AE5F08" w:rsidRDefault="00AE5F08" w:rsidP="00870EB3">
          <w:pPr>
            <w:pStyle w:val="Heading2"/>
            <w:numPr>
              <w:ilvl w:val="0"/>
              <w:numId w:val="0"/>
            </w:numPr>
            <w:ind w:left="576" w:hanging="576"/>
            <w:rPr>
              <w:rFonts w:ascii="Arial Narrow" w:hAnsi="Arial Narrow"/>
              <w:lang w:val="bs-Latn-BA"/>
            </w:rPr>
          </w:pPr>
        </w:p>
        <w:p w:rsidR="00DC27CD" w:rsidRPr="00334066" w:rsidRDefault="0005615C" w:rsidP="00870EB3">
          <w:pPr>
            <w:pStyle w:val="Heading2"/>
            <w:numPr>
              <w:ilvl w:val="0"/>
              <w:numId w:val="0"/>
            </w:numPr>
            <w:ind w:left="576" w:hanging="576"/>
            <w:rPr>
              <w:rFonts w:ascii="Arial Narrow" w:hAnsi="Arial Narrow"/>
              <w:b w:val="0"/>
              <w:bCs/>
              <w:lang w:val="bs-Latn-BA"/>
            </w:rPr>
          </w:pPr>
          <w:r w:rsidRPr="00334066">
            <w:rPr>
              <w:rFonts w:ascii="Arial Narrow" w:hAnsi="Arial Narrow"/>
              <w:lang w:val="bs-Latn-BA"/>
            </w:rPr>
            <w:t xml:space="preserve"> </w:t>
          </w:r>
          <w:r w:rsidR="00DC27CD" w:rsidRPr="00334066">
            <w:rPr>
              <w:rFonts w:ascii="Arial Narrow" w:hAnsi="Arial Narrow"/>
              <w:b w:val="0"/>
              <w:lang w:val="bs-Latn-BA"/>
            </w:rPr>
            <w:t xml:space="preserve">Ono što je važno istaći vezano za Strategiju </w:t>
          </w:r>
          <w:r w:rsidR="00DC27CD" w:rsidRPr="00334066">
            <w:rPr>
              <w:rFonts w:ascii="Arial Narrow" w:hAnsi="Arial Narrow"/>
              <w:b w:val="0"/>
              <w:bCs/>
              <w:lang w:val="bs-Latn-BA"/>
            </w:rPr>
            <w:t>prevencije i zaštite djece od nasilja jesu njeni spec</w:t>
          </w:r>
          <w:r w:rsidR="00DC27CD" w:rsidRPr="00334066">
            <w:rPr>
              <w:rFonts w:ascii="Arial Narrow" w:hAnsi="Arial Narrow"/>
              <w:b w:val="0"/>
              <w:lang w:val="bs-Latn-BA"/>
            </w:rPr>
            <w:t>ifični strateški ciljevi, i to:</w:t>
          </w:r>
        </w:p>
        <w:p w:rsidR="00DC27CD" w:rsidRPr="00334066" w:rsidRDefault="00DC27CD" w:rsidP="00870EB3">
          <w:pPr>
            <w:rPr>
              <w:rFonts w:ascii="Arial Narrow" w:hAnsi="Arial Narrow"/>
              <w:lang w:val="bs-Latn-BA" w:eastAsia="en-US"/>
            </w:rPr>
          </w:pPr>
        </w:p>
        <w:p w:rsidR="00DC27CD" w:rsidRPr="004A5E32" w:rsidRDefault="00DC27CD" w:rsidP="00870EB3">
          <w:pPr>
            <w:shd w:val="clear" w:color="auto" w:fill="FFFFFF"/>
            <w:ind w:firstLine="720"/>
            <w:rPr>
              <w:rFonts w:ascii="Arial Narrow" w:hAnsi="Arial Narrow"/>
            </w:rPr>
          </w:pPr>
          <w:bookmarkStart w:id="1" w:name="_Toc474422664"/>
          <w:r w:rsidRPr="00334066">
            <w:rPr>
              <w:rFonts w:ascii="Arial Narrow" w:hAnsi="Arial Narrow"/>
              <w:lang w:val="bs-Latn-BA"/>
            </w:rPr>
            <w:t>Cilj 1: Unapređenje zakonodavstva i sprovođenje politika koje djecu štite od svih oblika nasilja</w:t>
          </w:r>
          <w:bookmarkStart w:id="2" w:name="_Toc474422665"/>
          <w:bookmarkEnd w:id="1"/>
          <w:r w:rsidR="004A5E32">
            <w:rPr>
              <w:rFonts w:ascii="Arial Narrow" w:hAnsi="Arial Narrow"/>
            </w:rPr>
            <w:t>;</w:t>
          </w:r>
        </w:p>
        <w:p w:rsidR="00DC27CD" w:rsidRPr="00334066" w:rsidRDefault="00DC27CD" w:rsidP="00870EB3">
          <w:pPr>
            <w:shd w:val="clear" w:color="auto" w:fill="FFFFFF"/>
            <w:ind w:firstLine="720"/>
            <w:rPr>
              <w:rFonts w:ascii="Arial Narrow" w:hAnsi="Arial Narrow"/>
              <w:lang w:val="bs-Latn-BA"/>
            </w:rPr>
          </w:pPr>
          <w:r w:rsidRPr="00334066">
            <w:rPr>
              <w:rFonts w:ascii="Arial Narrow" w:hAnsi="Arial Narrow"/>
              <w:lang w:val="bs-Latn-BA"/>
            </w:rPr>
            <w:t>Cilj 2: Unapređenje institucionalnog okvira za profesionalnu, kvalitetnu i efikasniju brigu i zaštitu djeteta</w:t>
          </w:r>
          <w:bookmarkStart w:id="3" w:name="_Toc474422666"/>
          <w:bookmarkEnd w:id="2"/>
          <w:r w:rsidR="004A5E32">
            <w:rPr>
              <w:rFonts w:ascii="Arial Narrow" w:hAnsi="Arial Narrow"/>
              <w:lang w:val="bs-Latn-BA"/>
            </w:rPr>
            <w:t>;</w:t>
          </w:r>
        </w:p>
        <w:p w:rsidR="00DC27CD" w:rsidRPr="00334066" w:rsidRDefault="00DC27CD" w:rsidP="00870EB3">
          <w:pPr>
            <w:shd w:val="clear" w:color="auto" w:fill="FFFFFF"/>
            <w:ind w:firstLine="720"/>
            <w:rPr>
              <w:rFonts w:ascii="Arial Narrow" w:hAnsi="Arial Narrow"/>
              <w:lang w:val="bs-Latn-BA"/>
            </w:rPr>
          </w:pPr>
          <w:r w:rsidRPr="00334066">
            <w:rPr>
              <w:rFonts w:ascii="Arial Narrow" w:hAnsi="Arial Narrow"/>
              <w:bCs w:val="0"/>
              <w:color w:val="000000"/>
              <w:lang w:val="bs-Latn-BA"/>
            </w:rPr>
            <w:t>Cilj 3: Osnaživanje pravosudnog sistema za zaštitu djece od nasilja i za rad u najboljem interesu djetet</w:t>
          </w:r>
          <w:bookmarkEnd w:id="3"/>
          <w:r w:rsidRPr="00334066">
            <w:rPr>
              <w:rFonts w:ascii="Arial Narrow" w:hAnsi="Arial Narrow"/>
              <w:bCs w:val="0"/>
              <w:color w:val="000000"/>
              <w:lang w:val="bs-Latn-BA"/>
            </w:rPr>
            <w:t xml:space="preserve"> </w:t>
          </w:r>
          <w:bookmarkStart w:id="4" w:name="_Toc474422667"/>
          <w:r w:rsidR="004A5E32">
            <w:rPr>
              <w:rFonts w:ascii="Arial Narrow" w:hAnsi="Arial Narrow"/>
              <w:bCs w:val="0"/>
              <w:color w:val="000000"/>
              <w:lang w:val="bs-Latn-BA"/>
            </w:rPr>
            <w:t>;</w:t>
          </w:r>
        </w:p>
        <w:p w:rsidR="00DC27CD" w:rsidRPr="00334066" w:rsidRDefault="00DC27CD" w:rsidP="00870EB3">
          <w:pPr>
            <w:shd w:val="clear" w:color="auto" w:fill="FFFFFF"/>
            <w:ind w:firstLine="720"/>
            <w:rPr>
              <w:rFonts w:ascii="Arial Narrow" w:hAnsi="Arial Narrow"/>
              <w:lang w:val="bs-Latn-BA"/>
            </w:rPr>
          </w:pPr>
          <w:r w:rsidRPr="00334066">
            <w:rPr>
              <w:rFonts w:ascii="Arial Narrow" w:hAnsi="Arial Narrow"/>
              <w:bCs w:val="0"/>
              <w:color w:val="000000"/>
              <w:lang w:val="bs-Latn-BA"/>
            </w:rPr>
            <w:t>Cilj 4: Pokretanje promjena u društvenim normama koje prihvataju, opraštaju ili ignorišu nasilje</w:t>
          </w:r>
          <w:bookmarkStart w:id="5" w:name="_Toc474422668"/>
          <w:bookmarkEnd w:id="4"/>
          <w:r w:rsidR="004A5E32">
            <w:rPr>
              <w:rFonts w:ascii="Arial Narrow" w:hAnsi="Arial Narrow"/>
              <w:bCs w:val="0"/>
              <w:color w:val="000000"/>
              <w:lang w:val="bs-Latn-BA"/>
            </w:rPr>
            <w:t>;</w:t>
          </w:r>
        </w:p>
        <w:p w:rsidR="00DC27CD" w:rsidRPr="00334066" w:rsidRDefault="00DC27CD" w:rsidP="00870EB3">
          <w:pPr>
            <w:shd w:val="clear" w:color="auto" w:fill="FFFFFF"/>
            <w:ind w:firstLine="720"/>
            <w:rPr>
              <w:rFonts w:ascii="Arial Narrow" w:hAnsi="Arial Narrow"/>
              <w:lang w:val="bs-Latn-BA"/>
            </w:rPr>
          </w:pPr>
          <w:r w:rsidRPr="00334066">
            <w:rPr>
              <w:rFonts w:ascii="Arial Narrow" w:hAnsi="Arial Narrow"/>
              <w:color w:val="000000"/>
              <w:lang w:val="bs-Latn-BA"/>
            </w:rPr>
            <w:t>Cilj 5: Razvijanje životnih vještina i otpornosti kod djece kako bi se spriječilo nasilje i njegove posljedice</w:t>
          </w:r>
          <w:bookmarkStart w:id="6" w:name="_Toc474422669"/>
          <w:bookmarkEnd w:id="5"/>
          <w:r w:rsidR="004A5E32">
            <w:rPr>
              <w:rFonts w:ascii="Arial Narrow" w:hAnsi="Arial Narrow"/>
              <w:color w:val="000000"/>
              <w:lang w:val="bs-Latn-BA"/>
            </w:rPr>
            <w:t>;</w:t>
          </w:r>
        </w:p>
        <w:p w:rsidR="00DC27CD" w:rsidRPr="00334066" w:rsidRDefault="00DC27CD" w:rsidP="00870EB3">
          <w:pPr>
            <w:shd w:val="clear" w:color="auto" w:fill="FFFFFF"/>
            <w:ind w:firstLine="720"/>
            <w:rPr>
              <w:rFonts w:ascii="Arial Narrow" w:hAnsi="Arial Narrow"/>
              <w:bCs w:val="0"/>
              <w:color w:val="000000"/>
              <w:lang w:val="bs-Latn-BA"/>
            </w:rPr>
          </w:pPr>
          <w:r w:rsidRPr="00334066">
            <w:rPr>
              <w:rFonts w:ascii="Arial Narrow" w:hAnsi="Arial Narrow"/>
              <w:bCs w:val="0"/>
              <w:color w:val="000000"/>
              <w:lang w:val="bs-Latn-BA"/>
            </w:rPr>
            <w:t>Cilj 6: Kreiranje sistema za monitoring, evaluaciju i istraživanje</w:t>
          </w:r>
          <w:bookmarkEnd w:id="6"/>
          <w:r w:rsidRPr="00334066">
            <w:rPr>
              <w:rFonts w:ascii="Arial Narrow" w:hAnsi="Arial Narrow"/>
              <w:bCs w:val="0"/>
              <w:color w:val="000000"/>
              <w:lang w:val="bs-Latn-BA"/>
            </w:rPr>
            <w:t>.</w:t>
          </w:r>
        </w:p>
        <w:p w:rsidR="0005615C" w:rsidRPr="00334066" w:rsidRDefault="0005615C" w:rsidP="00870EB3">
          <w:pPr>
            <w:shd w:val="clear" w:color="auto" w:fill="FFFFFF"/>
            <w:ind w:firstLine="720"/>
            <w:rPr>
              <w:rFonts w:ascii="Arial Narrow" w:hAnsi="Arial Narrow"/>
              <w:bCs w:val="0"/>
              <w:color w:val="000000"/>
              <w:lang w:val="bs-Latn-BA"/>
            </w:rPr>
          </w:pPr>
        </w:p>
        <w:p w:rsidR="005A76C6" w:rsidRPr="00334066" w:rsidRDefault="0005615C" w:rsidP="00456F2D">
          <w:pPr>
            <w:shd w:val="clear" w:color="auto" w:fill="FFFFFF"/>
            <w:rPr>
              <w:rFonts w:ascii="Arial Narrow" w:hAnsi="Arial Narrow"/>
              <w:bCs w:val="0"/>
              <w:color w:val="000000"/>
              <w:lang w:val="bs-Latn-BA"/>
            </w:rPr>
          </w:pPr>
          <w:r w:rsidRPr="00334066">
            <w:rPr>
              <w:rFonts w:ascii="Arial Narrow" w:hAnsi="Arial Narrow"/>
              <w:bCs w:val="0"/>
              <w:color w:val="000000"/>
              <w:lang w:val="bs-Latn-BA"/>
            </w:rPr>
            <w:t xml:space="preserve">  </w:t>
          </w:r>
        </w:p>
        <w:p w:rsidR="006B00D1" w:rsidRPr="00334066" w:rsidRDefault="006B00D1" w:rsidP="00155783">
          <w:pPr>
            <w:rPr>
              <w:rFonts w:ascii="Arial Narrow" w:hAnsi="Arial Narrow"/>
              <w:bCs w:val="0"/>
              <w:color w:val="000000"/>
              <w:lang w:val="bs-Latn-BA"/>
            </w:rPr>
          </w:pPr>
        </w:p>
        <w:p w:rsidR="006B00D1" w:rsidRPr="00334066" w:rsidRDefault="006B00D1" w:rsidP="00155783">
          <w:pPr>
            <w:rPr>
              <w:rFonts w:ascii="Arial Narrow" w:hAnsi="Arial Narrow"/>
              <w:bCs w:val="0"/>
              <w:color w:val="000000"/>
              <w:lang w:val="bs-Latn-BA"/>
            </w:rPr>
          </w:pPr>
        </w:p>
        <w:p w:rsidR="001144F4" w:rsidRDefault="00CC7157" w:rsidP="006E101A">
          <w:pPr>
            <w:rPr>
              <w:rFonts w:ascii="Arial Narrow" w:hAnsi="Arial Narrow"/>
              <w:lang w:val="sr-Latn-ME"/>
            </w:rPr>
          </w:pPr>
          <w:r w:rsidRPr="00334066">
            <w:rPr>
              <w:rFonts w:ascii="Arial Narrow" w:hAnsi="Arial Narrow"/>
              <w:lang w:val="sr-Latn-ME"/>
            </w:rPr>
            <w:t>Set zajedničkih indikatora o nasilju nad djecom usaglasila su sva relevantna ministarstva u okviru Strategije za prevenciju i zaštitu djece od nasilja 2017-2021. Indikatori o nasilju nad djecom su u procesu integrisanja u sofisticirani Integrisani informacioni sistem socijalnog staranja Ministarstva rada i socijalnog staranja.</w:t>
          </w:r>
          <w:r w:rsidR="00396070">
            <w:rPr>
              <w:rFonts w:ascii="Arial Narrow" w:hAnsi="Arial Narrow"/>
              <w:lang w:val="sr-Latn-ME"/>
            </w:rPr>
            <w:t xml:space="preserve"> Potrebno je kontinuirano prat</w:t>
          </w:r>
          <w:r w:rsidR="00E352E0">
            <w:rPr>
              <w:rFonts w:ascii="Arial Narrow" w:hAnsi="Arial Narrow"/>
              <w:lang w:val="sr-Latn-ME"/>
            </w:rPr>
            <w:t>iti pokazatelje uspjeha u realiz</w:t>
          </w:r>
          <w:r w:rsidR="00396070">
            <w:rPr>
              <w:rFonts w:ascii="Arial Narrow" w:hAnsi="Arial Narrow"/>
              <w:lang w:val="sr-Latn-ME"/>
            </w:rPr>
            <w:t>aciji ciljeva strategije.</w:t>
          </w:r>
        </w:p>
        <w:p w:rsidR="00456F2D" w:rsidRDefault="00456F2D" w:rsidP="006E101A">
          <w:pPr>
            <w:rPr>
              <w:rFonts w:ascii="Arial Narrow" w:hAnsi="Arial Narrow"/>
              <w:lang w:val="sr-Latn-ME"/>
            </w:rPr>
          </w:pPr>
        </w:p>
        <w:p w:rsidR="00456F2D" w:rsidRPr="00334066" w:rsidRDefault="00456F2D" w:rsidP="00456F2D">
          <w:pPr>
            <w:rPr>
              <w:rFonts w:ascii="Arial Narrow" w:hAnsi="Arial Narrow"/>
              <w:bCs w:val="0"/>
              <w:color w:val="000000"/>
              <w:lang w:val="bs-Latn-BA"/>
            </w:rPr>
          </w:pPr>
        </w:p>
        <w:p w:rsidR="00456F2D" w:rsidRPr="004A5E32" w:rsidRDefault="00456F2D" w:rsidP="006E101A">
          <w:pPr>
            <w:rPr>
              <w:rFonts w:ascii="Arial Narrow" w:hAnsi="Arial Narrow"/>
              <w:lang w:val="sr-Latn-ME"/>
            </w:rPr>
          </w:pPr>
        </w:p>
        <w:p w:rsidR="00CC7157" w:rsidRPr="00CC7157" w:rsidRDefault="00CC7157" w:rsidP="006E101A">
          <w:pPr>
            <w:rPr>
              <w:rFonts w:ascii="Arial Narrow" w:hAnsi="Arial Narrow"/>
              <w:b/>
              <w:lang w:val="es-US"/>
            </w:rPr>
          </w:pPr>
        </w:p>
        <w:p w:rsidR="006E101A" w:rsidRPr="00CC7157" w:rsidRDefault="006E101A" w:rsidP="006E101A">
          <w:pPr>
            <w:rPr>
              <w:rFonts w:ascii="Arial Narrow" w:hAnsi="Arial Narrow"/>
              <w:b/>
              <w:lang w:val="uz-Cyrl-UZ"/>
            </w:rPr>
          </w:pPr>
          <w:r w:rsidRPr="00CC7157">
            <w:rPr>
              <w:rFonts w:ascii="Arial Narrow" w:hAnsi="Arial Narrow"/>
              <w:b/>
              <w:lang w:val="es-US"/>
            </w:rPr>
            <w:t>Pokazatelji</w:t>
          </w:r>
          <w:r w:rsidRPr="00CC7157">
            <w:rPr>
              <w:rFonts w:ascii="Arial Narrow" w:hAnsi="Arial Narrow"/>
              <w:b/>
              <w:lang w:val="uz-Cyrl-UZ"/>
            </w:rPr>
            <w:t xml:space="preserve"> </w:t>
          </w:r>
          <w:r w:rsidRPr="00CC7157">
            <w:rPr>
              <w:rFonts w:ascii="Arial Narrow" w:hAnsi="Arial Narrow"/>
              <w:b/>
              <w:lang w:val="sr-Latn-ME"/>
            </w:rPr>
            <w:t xml:space="preserve">uspjeha u </w:t>
          </w:r>
          <w:r w:rsidRPr="00CC7157">
            <w:rPr>
              <w:rFonts w:ascii="Arial Narrow" w:hAnsi="Arial Narrow"/>
              <w:b/>
              <w:lang w:val="uz-Cyrl-UZ"/>
            </w:rPr>
            <w:t>realizacij</w:t>
          </w:r>
          <w:r w:rsidRPr="00CC7157">
            <w:rPr>
              <w:rFonts w:ascii="Arial Narrow" w:hAnsi="Arial Narrow"/>
              <w:b/>
              <w:lang w:val="sr-Latn-ME"/>
            </w:rPr>
            <w:t>i</w:t>
          </w:r>
          <w:r w:rsidRPr="00CC7157">
            <w:rPr>
              <w:rFonts w:ascii="Arial Narrow" w:hAnsi="Arial Narrow"/>
              <w:b/>
              <w:lang w:val="uz-Cyrl-UZ"/>
            </w:rPr>
            <w:t xml:space="preserve"> ciljeva Strategije u vremenskom periodu od 2017. do 2021. </w:t>
          </w:r>
          <w:r w:rsidR="00CC7157" w:rsidRPr="00CC7157">
            <w:rPr>
              <w:rFonts w:ascii="Arial Narrow" w:hAnsi="Arial Narrow"/>
              <w:b/>
              <w:lang w:val="uz-Cyrl-UZ"/>
            </w:rPr>
            <w:t>g</w:t>
          </w:r>
          <w:r w:rsidRPr="00CC7157">
            <w:rPr>
              <w:rFonts w:ascii="Arial Narrow" w:hAnsi="Arial Narrow"/>
              <w:b/>
              <w:lang w:val="uz-Cyrl-UZ"/>
            </w:rPr>
            <w:t>odine</w:t>
          </w:r>
        </w:p>
        <w:p w:rsidR="006E101A" w:rsidRPr="00334066" w:rsidRDefault="006E101A" w:rsidP="006E101A">
          <w:pPr>
            <w:rPr>
              <w:rFonts w:ascii="Arial Narrow" w:hAnsi="Arial Narrow"/>
              <w:lang w:val="uz-Cyrl-UZ"/>
            </w:rPr>
          </w:pPr>
        </w:p>
        <w:tbl>
          <w:tblPr>
            <w:tblW w:w="9706" w:type="dxa"/>
            <w:tblInd w:w="-7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9706"/>
          </w:tblGrid>
          <w:tr w:rsidR="006E101A" w:rsidRPr="00334066" w:rsidTr="00215E73">
            <w:trPr>
              <w:trHeight w:val="410"/>
            </w:trPr>
            <w:tc>
              <w:tcPr>
                <w:tcW w:w="9706" w:type="dxa"/>
                <w:tcBorders>
                  <w:top w:val="single" w:sz="4" w:space="0" w:color="0D0D0D" w:themeColor="text1" w:themeTint="F2"/>
                </w:tcBorders>
                <w:shd w:val="clear" w:color="auto" w:fill="E5DFEC" w:themeFill="accent4" w:themeFillTint="33"/>
              </w:tcPr>
              <w:p w:rsidR="006E101A" w:rsidRPr="00334066" w:rsidRDefault="006E101A" w:rsidP="00215E73">
                <w:pPr>
                  <w:rPr>
                    <w:rFonts w:ascii="Arial Narrow" w:hAnsi="Arial Narrow"/>
                    <w:lang w:val="uz-Cyrl-UZ"/>
                  </w:rPr>
                </w:pPr>
              </w:p>
              <w:p w:rsidR="006E101A" w:rsidRPr="00334066" w:rsidRDefault="006E101A" w:rsidP="00215E73">
                <w:pPr>
                  <w:rPr>
                    <w:rFonts w:ascii="Arial Narrow" w:hAnsi="Arial Narrow"/>
                    <w:lang w:val="uz-Cyrl-UZ"/>
                  </w:rPr>
                </w:pPr>
                <w:r w:rsidRPr="00334066">
                  <w:rPr>
                    <w:rFonts w:ascii="Arial Narrow" w:hAnsi="Arial Narrow"/>
                    <w:lang w:val="es-US"/>
                  </w:rPr>
                  <w:t>Pokazatelji</w:t>
                </w:r>
                <w:r w:rsidRPr="00334066">
                  <w:rPr>
                    <w:rFonts w:ascii="Arial Narrow" w:hAnsi="Arial Narrow"/>
                    <w:lang w:val="uz-Cyrl-UZ"/>
                  </w:rPr>
                  <w:t xml:space="preserve"> uspjeha </w:t>
                </w:r>
                <w:r w:rsidRPr="00334066">
                  <w:rPr>
                    <w:rFonts w:ascii="Arial Narrow" w:hAnsi="Arial Narrow"/>
                    <w:lang w:val="sr-Latn-ME"/>
                  </w:rPr>
                  <w:t>u</w:t>
                </w:r>
                <w:r w:rsidRPr="00334066">
                  <w:rPr>
                    <w:rFonts w:ascii="Arial Narrow" w:hAnsi="Arial Narrow"/>
                    <w:lang w:val="uz-Cyrl-UZ"/>
                  </w:rPr>
                  <w:t xml:space="preserve"> realizacij</w:t>
                </w:r>
                <w:r w:rsidRPr="00334066">
                  <w:rPr>
                    <w:rFonts w:ascii="Arial Narrow" w:hAnsi="Arial Narrow"/>
                    <w:lang w:val="sr-Latn-ME"/>
                  </w:rPr>
                  <w:t>i</w:t>
                </w:r>
                <w:r w:rsidRPr="00334066">
                  <w:rPr>
                    <w:rFonts w:ascii="Arial Narrow" w:hAnsi="Arial Narrow"/>
                    <w:lang w:val="uz-Cyrl-UZ"/>
                  </w:rPr>
                  <w:t xml:space="preserve"> ciljeva</w:t>
                </w:r>
                <w:r w:rsidRPr="00334066">
                  <w:rPr>
                    <w:rFonts w:ascii="Arial Narrow" w:hAnsi="Arial Narrow"/>
                    <w:b/>
                    <w:vertAlign w:val="superscript"/>
                    <w:lang w:val="uz-Cyrl-UZ"/>
                  </w:rPr>
                  <w:footnoteReference w:id="2"/>
                </w:r>
                <w:r w:rsidRPr="00334066">
                  <w:rPr>
                    <w:rFonts w:ascii="Arial Narrow" w:hAnsi="Arial Narrow"/>
                    <w:lang w:val="uz-Cyrl-UZ"/>
                  </w:rPr>
                  <w:t>:</w:t>
                </w:r>
              </w:p>
              <w:p w:rsidR="006E101A" w:rsidRPr="00334066" w:rsidRDefault="006E101A" w:rsidP="00215E73">
                <w:pPr>
                  <w:rPr>
                    <w:rFonts w:ascii="Arial Narrow" w:hAnsi="Arial Narrow"/>
                    <w:lang w:val="uz-Cyrl-UZ"/>
                  </w:rPr>
                </w:pPr>
              </w:p>
            </w:tc>
          </w:tr>
          <w:tr w:rsidR="006E101A" w:rsidRPr="00334066" w:rsidTr="00215E73">
            <w:trPr>
              <w:trHeight w:val="470"/>
            </w:trPr>
            <w:tc>
              <w:tcPr>
                <w:tcW w:w="9706" w:type="dxa"/>
                <w:shd w:val="clear" w:color="auto" w:fill="FFFFFF" w:themeFill="background1"/>
              </w:tcPr>
              <w:p w:rsidR="006E101A" w:rsidRPr="00334066" w:rsidRDefault="006E101A" w:rsidP="00215E73">
                <w:pPr>
                  <w:numPr>
                    <w:ilvl w:val="0"/>
                    <w:numId w:val="18"/>
                  </w:numPr>
                  <w:contextualSpacing/>
                  <w:rPr>
                    <w:rFonts w:ascii="Arial Narrow" w:hAnsi="Arial Narrow"/>
                    <w:lang w:val="uz-Cyrl-UZ"/>
                  </w:rPr>
                </w:pPr>
                <w:r w:rsidRPr="00334066">
                  <w:rPr>
                    <w:rFonts w:ascii="Arial Narrow" w:hAnsi="Arial Narrow"/>
                    <w:lang w:val="sr-Latn-ME"/>
                  </w:rPr>
                  <w:t>Broj</w:t>
                </w:r>
                <w:r w:rsidRPr="00334066">
                  <w:rPr>
                    <w:rFonts w:ascii="Arial Narrow" w:hAnsi="Arial Narrow"/>
                    <w:lang w:val="uz-Cyrl-UZ"/>
                  </w:rPr>
                  <w:t xml:space="preserve"> djece koja su izložena </w:t>
                </w:r>
                <w:r w:rsidRPr="00334066">
                  <w:rPr>
                    <w:rFonts w:ascii="Arial Narrow" w:hAnsi="Arial Narrow"/>
                    <w:lang w:val="sr-Latn-ME"/>
                  </w:rPr>
                  <w:t>nasilju u porodici</w:t>
                </w:r>
                <w:r w:rsidRPr="00334066">
                  <w:rPr>
                    <w:rFonts w:ascii="Arial Narrow" w:hAnsi="Arial Narrow"/>
                    <w:lang w:val="uz-Cyrl-UZ"/>
                  </w:rPr>
                  <w:t xml:space="preserve"> </w:t>
                </w:r>
                <w:r w:rsidRPr="00334066">
                  <w:rPr>
                    <w:rFonts w:ascii="Arial Narrow" w:hAnsi="Arial Narrow"/>
                    <w:lang w:val="sr-Latn-ME"/>
                  </w:rPr>
                  <w:t xml:space="preserve">smanjen </w:t>
                </w:r>
                <w:r w:rsidRPr="00334066">
                  <w:rPr>
                    <w:rFonts w:ascii="Arial Narrow" w:hAnsi="Arial Narrow"/>
                    <w:lang w:val="uz-Cyrl-UZ"/>
                  </w:rPr>
                  <w:t xml:space="preserve">za </w:t>
                </w:r>
                <w:r w:rsidRPr="00334066">
                  <w:rPr>
                    <w:rFonts w:ascii="Arial Narrow" w:hAnsi="Arial Narrow"/>
                    <w:lang w:val="sr-Latn-ME"/>
                  </w:rPr>
                  <w:t>2</w:t>
                </w:r>
                <w:r w:rsidRPr="00334066">
                  <w:rPr>
                    <w:rFonts w:ascii="Arial Narrow" w:hAnsi="Arial Narrow"/>
                    <w:lang w:val="uz-Cyrl-UZ"/>
                  </w:rPr>
                  <w:t>0 procenata do 2021.</w:t>
                </w:r>
              </w:p>
              <w:p w:rsidR="006E101A" w:rsidRPr="00334066" w:rsidRDefault="006E101A" w:rsidP="00215E73">
                <w:pPr>
                  <w:ind w:left="720"/>
                  <w:contextualSpacing/>
                  <w:rPr>
                    <w:rFonts w:ascii="Arial Narrow" w:hAnsi="Arial Narrow"/>
                    <w:lang w:val="uz-Cyrl-UZ"/>
                  </w:rPr>
                </w:pPr>
              </w:p>
              <w:p w:rsidR="006E101A" w:rsidRPr="00334066" w:rsidRDefault="006E101A" w:rsidP="00215E73">
                <w:pPr>
                  <w:rPr>
                    <w:rFonts w:ascii="Arial Narrow" w:hAnsi="Arial Narrow"/>
                    <w:lang w:val="sr-Latn-ME"/>
                  </w:rPr>
                </w:pPr>
                <w:r w:rsidRPr="00334066">
                  <w:rPr>
                    <w:rFonts w:ascii="Arial Narrow" w:hAnsi="Arial Narrow"/>
                    <w:lang w:val="sr-Latn-ME"/>
                  </w:rPr>
                  <w:t>Krajem 2018.g. od strane MONSTAT a uz podršku UNICEF biće sprovedeno istraživanje višestrukih pokazatelja (MICS) koji će ispratiti napredak u ovoj oblasti.</w:t>
                </w:r>
              </w:p>
              <w:p w:rsidR="006E101A" w:rsidRPr="00334066" w:rsidRDefault="006E101A" w:rsidP="00215E73">
                <w:pPr>
                  <w:rPr>
                    <w:rFonts w:ascii="Arial Narrow" w:hAnsi="Arial Narrow"/>
                    <w:lang w:val="sr-Latn-ME"/>
                  </w:rPr>
                </w:pPr>
                <w:r w:rsidRPr="00334066">
                  <w:rPr>
                    <w:rFonts w:ascii="Arial Narrow" w:hAnsi="Arial Narrow"/>
                    <w:lang w:val="sr-Latn-ME"/>
                  </w:rPr>
                  <w:t>2013.g. procenat djece starosti od 1-14 godina koja su bila izložena mentalnoj agresiji ili fizičkom kažnjavanju tokom prethodnog mjeseca iznosilo je 69,3%</w:t>
                </w:r>
              </w:p>
            </w:tc>
          </w:tr>
          <w:tr w:rsidR="006E101A" w:rsidRPr="00334066" w:rsidTr="00215E73">
            <w:trPr>
              <w:trHeight w:val="377"/>
            </w:trPr>
            <w:tc>
              <w:tcPr>
                <w:tcW w:w="9706" w:type="dxa"/>
              </w:tcPr>
              <w:p w:rsidR="006E101A" w:rsidRPr="00334066" w:rsidRDefault="006E101A" w:rsidP="00215E73">
                <w:pPr>
                  <w:numPr>
                    <w:ilvl w:val="0"/>
                    <w:numId w:val="18"/>
                  </w:numPr>
                  <w:contextualSpacing/>
                  <w:rPr>
                    <w:rFonts w:ascii="Arial Narrow" w:hAnsi="Arial Narrow"/>
                    <w:lang w:val="uz-Cyrl-UZ"/>
                  </w:rPr>
                </w:pPr>
                <w:r w:rsidRPr="00334066">
                  <w:rPr>
                    <w:rFonts w:ascii="Arial Narrow" w:hAnsi="Arial Narrow"/>
                    <w:lang w:val="uz-Cyrl-UZ"/>
                  </w:rPr>
                  <w:t>Broj prijava djece žrtava nasilja</w:t>
                </w:r>
                <w:r w:rsidRPr="00334066">
                  <w:rPr>
                    <w:rFonts w:ascii="Arial Narrow" w:hAnsi="Arial Narrow"/>
                    <w:vertAlign w:val="superscript"/>
                    <w:lang w:val="uz-Cyrl-UZ"/>
                  </w:rPr>
                  <w:footnoteReference w:id="3"/>
                </w:r>
                <w:r w:rsidRPr="00334066">
                  <w:rPr>
                    <w:rFonts w:ascii="Arial Narrow" w:hAnsi="Arial Narrow"/>
                    <w:vertAlign w:val="superscript"/>
                    <w:lang w:val="uz-Cyrl-UZ"/>
                  </w:rPr>
                  <w:t xml:space="preserve"> </w:t>
                </w:r>
                <w:r w:rsidRPr="00334066">
                  <w:rPr>
                    <w:rFonts w:ascii="Arial Narrow" w:hAnsi="Arial Narrow"/>
                    <w:lang w:val="uz-Cyrl-UZ"/>
                  </w:rPr>
                  <w:t xml:space="preserve">na nacionalnom nivou </w:t>
                </w:r>
                <w:r w:rsidRPr="00334066">
                  <w:rPr>
                    <w:rFonts w:ascii="Arial Narrow" w:hAnsi="Arial Narrow"/>
                    <w:lang w:val="sr-Latn-ME"/>
                  </w:rPr>
                  <w:t xml:space="preserve">tokom jedne godine </w:t>
                </w:r>
                <w:r w:rsidRPr="00334066">
                  <w:rPr>
                    <w:rFonts w:ascii="Arial Narrow" w:hAnsi="Arial Narrow"/>
                    <w:lang w:val="uz-Cyrl-UZ"/>
                  </w:rPr>
                  <w:t>povećan</w:t>
                </w:r>
              </w:p>
              <w:p w:rsidR="006E101A" w:rsidRPr="00334066" w:rsidRDefault="006E101A" w:rsidP="00215E73">
                <w:pPr>
                  <w:ind w:left="720"/>
                  <w:contextualSpacing/>
                  <w:rPr>
                    <w:rFonts w:ascii="Arial Narrow" w:hAnsi="Arial Narrow"/>
                    <w:lang w:val="uz-Cyrl-UZ"/>
                  </w:rPr>
                </w:pPr>
                <w:r w:rsidRPr="00334066">
                  <w:rPr>
                    <w:rFonts w:ascii="Arial Narrow" w:hAnsi="Arial Narrow"/>
                    <w:lang w:val="uz-Cyrl-UZ"/>
                  </w:rPr>
                  <w:t xml:space="preserve">za </w:t>
                </w:r>
                <w:r w:rsidRPr="00334066">
                  <w:rPr>
                    <w:rFonts w:ascii="Arial Narrow" w:hAnsi="Arial Narrow"/>
                    <w:lang w:val="sr-Latn-ME"/>
                  </w:rPr>
                  <w:t>10</w:t>
                </w:r>
                <w:r w:rsidRPr="00334066">
                  <w:rPr>
                    <w:rFonts w:ascii="Arial Narrow" w:hAnsi="Arial Narrow"/>
                    <w:lang w:val="uz-Cyrl-UZ"/>
                  </w:rPr>
                  <w:t xml:space="preserve"> procenata do 2021.</w:t>
                </w:r>
              </w:p>
              <w:p w:rsidR="006E101A" w:rsidRPr="00334066" w:rsidRDefault="006E101A" w:rsidP="00215E73">
                <w:pPr>
                  <w:ind w:left="720"/>
                  <w:contextualSpacing/>
                  <w:rPr>
                    <w:rFonts w:ascii="Arial Narrow" w:hAnsi="Arial Narrow"/>
                    <w:lang w:val="uz-Cyrl-UZ"/>
                  </w:rPr>
                </w:pPr>
              </w:p>
              <w:p w:rsidR="006E101A" w:rsidRPr="00334066" w:rsidRDefault="006E101A" w:rsidP="00215E73">
                <w:pPr>
                  <w:rPr>
                    <w:rFonts w:ascii="Arial Narrow" w:hAnsi="Arial Narrow"/>
                    <w:lang w:val="sr-Latn-ME"/>
                  </w:rPr>
                </w:pPr>
                <w:r w:rsidRPr="00334066">
                  <w:rPr>
                    <w:rFonts w:ascii="Arial Narrow" w:hAnsi="Arial Narrow"/>
                    <w:lang w:val="sr-Latn-ME"/>
                  </w:rPr>
                  <w:t>Broj djece žrtava nasilja prijavljenih centrima za socijalni rad iznosio je 471 (230 dječaka i 241</w:t>
                </w:r>
                <w:r w:rsidRPr="00334066">
                  <w:rPr>
                    <w:rFonts w:ascii="Arial Narrow" w:hAnsi="Arial Narrow"/>
                    <w:color w:val="FF0000"/>
                    <w:lang w:val="sr-Latn-ME"/>
                  </w:rPr>
                  <w:t xml:space="preserve"> </w:t>
                </w:r>
                <w:r w:rsidRPr="00334066">
                  <w:rPr>
                    <w:rFonts w:ascii="Arial Narrow" w:hAnsi="Arial Narrow"/>
                    <w:lang w:val="sr-Latn-ME"/>
                  </w:rPr>
                  <w:t>djevojčica) krajem 2017.g. Imajući u vidu da je ovaj broj bio 390 (188 dječaka, 202 djevojčica) krajem 2016.g., povećanje između 2016. i 2017.g. iznosi 20%.</w:t>
                </w:r>
              </w:p>
            </w:tc>
          </w:tr>
          <w:tr w:rsidR="006E101A" w:rsidRPr="00334066" w:rsidTr="00215E73">
            <w:trPr>
              <w:trHeight w:val="710"/>
            </w:trPr>
            <w:tc>
              <w:tcPr>
                <w:tcW w:w="9706" w:type="dxa"/>
              </w:tcPr>
              <w:p w:rsidR="006E101A" w:rsidRPr="00334066" w:rsidRDefault="006E101A" w:rsidP="00215E73">
                <w:pPr>
                  <w:numPr>
                    <w:ilvl w:val="0"/>
                    <w:numId w:val="18"/>
                  </w:numPr>
                  <w:contextualSpacing/>
                  <w:rPr>
                    <w:rFonts w:ascii="Arial Narrow" w:hAnsi="Arial Narrow"/>
                    <w:lang w:val="uz-Cyrl-UZ"/>
                  </w:rPr>
                </w:pPr>
                <w:r w:rsidRPr="00334066">
                  <w:rPr>
                    <w:rFonts w:ascii="Arial Narrow" w:hAnsi="Arial Narrow"/>
                    <w:lang w:val="sr-Latn-ME"/>
                  </w:rPr>
                  <w:t>B</w:t>
                </w:r>
                <w:r w:rsidRPr="00334066">
                  <w:rPr>
                    <w:rFonts w:ascii="Arial Narrow" w:hAnsi="Arial Narrow"/>
                    <w:lang w:val="uz-Cyrl-UZ"/>
                  </w:rPr>
                  <w:t xml:space="preserve">roj prijava slučajeva zanemarivanja djece na nacionalnom nivou </w:t>
                </w:r>
                <w:r w:rsidRPr="00334066">
                  <w:rPr>
                    <w:rFonts w:ascii="Arial Narrow" w:hAnsi="Arial Narrow"/>
                    <w:lang w:val="sr-Latn-ME"/>
                  </w:rPr>
                  <w:t xml:space="preserve">tokom jedne godine </w:t>
                </w:r>
                <w:r w:rsidRPr="00334066">
                  <w:rPr>
                    <w:rFonts w:ascii="Arial Narrow" w:hAnsi="Arial Narrow"/>
                    <w:lang w:val="uz-Cyrl-UZ"/>
                  </w:rPr>
                  <w:t xml:space="preserve">povećan za </w:t>
                </w:r>
                <w:r w:rsidRPr="00334066">
                  <w:rPr>
                    <w:rFonts w:ascii="Arial Narrow" w:hAnsi="Arial Narrow"/>
                    <w:lang w:val="sr-Latn-ME"/>
                  </w:rPr>
                  <w:t>1</w:t>
                </w:r>
                <w:r w:rsidRPr="00334066">
                  <w:rPr>
                    <w:rFonts w:ascii="Arial Narrow" w:hAnsi="Arial Narrow"/>
                    <w:lang w:val="uz-Cyrl-UZ"/>
                  </w:rPr>
                  <w:t>0 procenata do 2021.</w:t>
                </w:r>
              </w:p>
              <w:p w:rsidR="006E101A" w:rsidRPr="00334066" w:rsidRDefault="006E101A" w:rsidP="00215E73">
                <w:pPr>
                  <w:rPr>
                    <w:rFonts w:ascii="Arial Narrow" w:hAnsi="Arial Narrow"/>
                    <w:lang w:val="sr-Latn-ME"/>
                  </w:rPr>
                </w:pPr>
                <w:r w:rsidRPr="00334066">
                  <w:rPr>
                    <w:rFonts w:ascii="Arial Narrow" w:hAnsi="Arial Narrow"/>
                    <w:lang w:val="sr-Latn-ME"/>
                  </w:rPr>
                  <w:t>Krajem 2016.g. bilo je 122 slučaja zanemarivanja djeteta a krajem 2017.g. bilo je 170 slučaja, što je povećanje od 39%.</w:t>
                </w:r>
              </w:p>
            </w:tc>
          </w:tr>
          <w:tr w:rsidR="006E101A" w:rsidRPr="00334066" w:rsidTr="00215E73">
            <w:trPr>
              <w:trHeight w:val="712"/>
            </w:trPr>
            <w:tc>
              <w:tcPr>
                <w:tcW w:w="9706" w:type="dxa"/>
              </w:tcPr>
              <w:p w:rsidR="006E101A" w:rsidRPr="00334066" w:rsidRDefault="006E101A" w:rsidP="00215E73">
                <w:pPr>
                  <w:numPr>
                    <w:ilvl w:val="0"/>
                    <w:numId w:val="18"/>
                  </w:numPr>
                  <w:contextualSpacing/>
                  <w:rPr>
                    <w:rFonts w:ascii="Arial Narrow" w:hAnsi="Arial Narrow"/>
                    <w:lang w:val="uz-Cyrl-UZ"/>
                  </w:rPr>
                </w:pPr>
                <w:r w:rsidRPr="00334066">
                  <w:rPr>
                    <w:rFonts w:ascii="Arial Narrow" w:hAnsi="Arial Narrow"/>
                    <w:lang w:val="uz-Cyrl-UZ"/>
                  </w:rPr>
                  <w:t>Broj prijava slučajeva seksualnog nasilja nad djecom na nacionalnom nivou</w:t>
                </w:r>
                <w:r w:rsidRPr="00334066">
                  <w:rPr>
                    <w:rFonts w:ascii="Arial Narrow" w:hAnsi="Arial Narrow"/>
                    <w:lang w:val="sr-Latn-ME"/>
                  </w:rPr>
                  <w:t xml:space="preserve"> tokom jedne godine</w:t>
                </w:r>
                <w:r w:rsidRPr="00334066">
                  <w:rPr>
                    <w:rFonts w:ascii="Arial Narrow" w:hAnsi="Arial Narrow"/>
                    <w:lang w:val="uz-Cyrl-UZ"/>
                  </w:rPr>
                  <w:t xml:space="preserve"> povećan je za </w:t>
                </w:r>
                <w:r w:rsidRPr="00334066">
                  <w:rPr>
                    <w:rFonts w:ascii="Arial Narrow" w:hAnsi="Arial Narrow"/>
                    <w:lang w:val="sr-Latn-ME"/>
                  </w:rPr>
                  <w:t>1</w:t>
                </w:r>
                <w:r w:rsidRPr="00334066">
                  <w:rPr>
                    <w:rFonts w:ascii="Arial Narrow" w:hAnsi="Arial Narrow"/>
                    <w:lang w:val="uz-Cyrl-UZ"/>
                  </w:rPr>
                  <w:t>0 procenata do 2021.</w:t>
                </w:r>
              </w:p>
              <w:p w:rsidR="006E101A" w:rsidRPr="00334066" w:rsidRDefault="006E101A" w:rsidP="00215E73">
                <w:pPr>
                  <w:ind w:left="720"/>
                  <w:contextualSpacing/>
                  <w:rPr>
                    <w:rFonts w:ascii="Arial Narrow" w:hAnsi="Arial Narrow"/>
                    <w:lang w:val="uz-Cyrl-UZ"/>
                  </w:rPr>
                </w:pPr>
              </w:p>
              <w:p w:rsidR="006E101A" w:rsidRPr="00334066" w:rsidRDefault="006E101A" w:rsidP="00215E73">
                <w:pPr>
                  <w:rPr>
                    <w:rFonts w:ascii="Arial Narrow" w:hAnsi="Arial Narrow"/>
                    <w:lang w:val="sr-Latn-ME"/>
                  </w:rPr>
                </w:pPr>
                <w:r w:rsidRPr="00334066">
                  <w:rPr>
                    <w:rFonts w:ascii="Arial Narrow" w:hAnsi="Arial Narrow"/>
                    <w:lang w:val="sr-Latn-ME"/>
                  </w:rPr>
                  <w:t>Krajem 2016.g. bilo je 17 slučajeva seksualnog nasilja nad djecom po evidenciji centara za socijalni rad a krajem 2017.g. bilo je 15 slučajeva, što je smanjenje od 12%.</w:t>
                </w:r>
              </w:p>
            </w:tc>
          </w:tr>
          <w:tr w:rsidR="006E101A" w:rsidRPr="00334066" w:rsidTr="00215E73">
            <w:trPr>
              <w:trHeight w:val="620"/>
            </w:trPr>
            <w:tc>
              <w:tcPr>
                <w:tcW w:w="9706" w:type="dxa"/>
              </w:tcPr>
              <w:p w:rsidR="006E101A" w:rsidRPr="00334066" w:rsidRDefault="006E101A" w:rsidP="00215E73">
                <w:pPr>
                  <w:numPr>
                    <w:ilvl w:val="0"/>
                    <w:numId w:val="18"/>
                  </w:numPr>
                  <w:contextualSpacing/>
                  <w:rPr>
                    <w:rFonts w:ascii="Arial Narrow" w:hAnsi="Arial Narrow"/>
                    <w:lang w:val="uz-Cyrl-UZ"/>
                  </w:rPr>
                </w:pPr>
                <w:r w:rsidRPr="00334066">
                  <w:rPr>
                    <w:rFonts w:ascii="Arial Narrow" w:hAnsi="Arial Narrow"/>
                    <w:lang w:val="uz-Cyrl-UZ"/>
                  </w:rPr>
                  <w:t xml:space="preserve">Percepcija djece u školama o učestalosti vršnjačkog nasilja povećana za </w:t>
                </w:r>
                <w:r w:rsidRPr="00334066">
                  <w:rPr>
                    <w:rFonts w:ascii="Arial Narrow" w:hAnsi="Arial Narrow"/>
                    <w:lang w:val="sr-Latn-ME"/>
                  </w:rPr>
                  <w:t>3</w:t>
                </w:r>
                <w:r w:rsidRPr="00334066">
                  <w:rPr>
                    <w:rFonts w:ascii="Arial Narrow" w:hAnsi="Arial Narrow"/>
                    <w:lang w:val="uz-Cyrl-UZ"/>
                  </w:rPr>
                  <w:t>0 procenata do 2021.</w:t>
                </w:r>
              </w:p>
              <w:p w:rsidR="006E101A" w:rsidRPr="00334066" w:rsidRDefault="006E101A" w:rsidP="00215E73">
                <w:pPr>
                  <w:ind w:left="720"/>
                  <w:contextualSpacing/>
                  <w:rPr>
                    <w:rFonts w:ascii="Arial Narrow" w:hAnsi="Arial Narrow"/>
                    <w:lang w:val="uz-Cyrl-UZ"/>
                  </w:rPr>
                </w:pPr>
              </w:p>
              <w:p w:rsidR="006E101A" w:rsidRPr="00334066" w:rsidRDefault="006E101A" w:rsidP="00215E73">
                <w:pPr>
                  <w:rPr>
                    <w:rFonts w:ascii="Arial Narrow" w:hAnsi="Arial Narrow"/>
                    <w:lang w:val="sr-Latn-ME"/>
                  </w:rPr>
                </w:pPr>
                <w:r w:rsidRPr="00334066">
                  <w:rPr>
                    <w:rFonts w:ascii="Arial Narrow" w:hAnsi="Arial Narrow"/>
                    <w:lang w:val="sr-Latn-ME"/>
                  </w:rPr>
                  <w:t xml:space="preserve">U cilju evidentiranja svih slučaja nasilja u vaspitno – obrazovnim ustanovama  Zavod za školstvo je prikupio broj takvih slučajeva. Svi slučajevi prijavljenog ili evidentiranog kao i protokolisanog nasilja su uzimani u obzir. </w:t>
                </w:r>
              </w:p>
              <w:p w:rsidR="006E101A" w:rsidRPr="00334066" w:rsidRDefault="006E101A" w:rsidP="00215E73">
                <w:pPr>
                  <w:rPr>
                    <w:rFonts w:ascii="Arial Narrow" w:hAnsi="Arial Narrow"/>
                    <w:lang w:val="sr-Latn-ME"/>
                  </w:rPr>
                </w:pPr>
              </w:p>
            </w:tc>
          </w:tr>
          <w:tr w:rsidR="006E101A" w:rsidRPr="00334066" w:rsidTr="00215E73">
            <w:trPr>
              <w:trHeight w:val="593"/>
            </w:trPr>
            <w:tc>
              <w:tcPr>
                <w:tcW w:w="9706" w:type="dxa"/>
              </w:tcPr>
              <w:p w:rsidR="006E101A" w:rsidRPr="00334066" w:rsidRDefault="006E101A" w:rsidP="00215E73">
                <w:pPr>
                  <w:numPr>
                    <w:ilvl w:val="0"/>
                    <w:numId w:val="18"/>
                  </w:numPr>
                  <w:contextualSpacing/>
                  <w:rPr>
                    <w:rFonts w:ascii="Arial Narrow" w:hAnsi="Arial Narrow"/>
                    <w:lang w:val="uz-Cyrl-UZ"/>
                  </w:rPr>
                </w:pPr>
                <w:r w:rsidRPr="00334066">
                  <w:rPr>
                    <w:rFonts w:ascii="Arial Narrow" w:hAnsi="Arial Narrow"/>
                    <w:lang w:val="sr-Latn-ME"/>
                  </w:rPr>
                  <w:t>Procenat</w:t>
                </w:r>
                <w:r w:rsidRPr="00334066">
                  <w:rPr>
                    <w:rFonts w:ascii="Arial Narrow" w:hAnsi="Arial Narrow"/>
                    <w:lang w:val="uz-Cyrl-UZ"/>
                  </w:rPr>
                  <w:t xml:space="preserve"> građana koji smatraju da je neprihvatljivo tući dijete povećan za </w:t>
                </w:r>
                <w:r w:rsidRPr="00334066">
                  <w:rPr>
                    <w:rFonts w:ascii="Arial Narrow" w:hAnsi="Arial Narrow"/>
                    <w:lang w:val="sr-Latn-ME"/>
                  </w:rPr>
                  <w:t>3</w:t>
                </w:r>
                <w:r w:rsidRPr="00334066">
                  <w:rPr>
                    <w:rFonts w:ascii="Arial Narrow" w:hAnsi="Arial Narrow"/>
                    <w:lang w:val="uz-Cyrl-UZ"/>
                  </w:rPr>
                  <w:t>0 procenata do 2021.</w:t>
                </w:r>
              </w:p>
              <w:p w:rsidR="006E101A" w:rsidRPr="00334066" w:rsidRDefault="006E101A" w:rsidP="00215E73">
                <w:pPr>
                  <w:ind w:left="720"/>
                  <w:contextualSpacing/>
                  <w:rPr>
                    <w:rFonts w:ascii="Arial Narrow" w:hAnsi="Arial Narrow"/>
                    <w:lang w:val="uz-Cyrl-UZ"/>
                  </w:rPr>
                </w:pPr>
              </w:p>
              <w:p w:rsidR="006E101A" w:rsidRPr="00334066" w:rsidRDefault="006E101A" w:rsidP="00215E73">
                <w:pPr>
                  <w:rPr>
                    <w:rFonts w:ascii="Arial Narrow" w:hAnsi="Arial Narrow"/>
                    <w:lang w:val="sr-Latn-ME"/>
                  </w:rPr>
                </w:pPr>
                <w:r w:rsidRPr="00334066">
                  <w:rPr>
                    <w:rFonts w:ascii="Arial Narrow" w:hAnsi="Arial Narrow"/>
                    <w:lang w:val="sr-Latn-ME"/>
                  </w:rPr>
                  <w:t xml:space="preserve">Krajem 2016.g. 49% građana smatralo je da je neprihvatljivo tući dijete, na osnovu istraživanja o znanjima, stavovima i ponašanjima javnosti na temu nasilja nad djecom. </w:t>
                </w:r>
              </w:p>
              <w:p w:rsidR="006E101A" w:rsidRPr="00334066" w:rsidRDefault="006E101A" w:rsidP="00215E73">
                <w:pPr>
                  <w:rPr>
                    <w:rFonts w:ascii="Arial Narrow" w:hAnsi="Arial Narrow"/>
                    <w:lang w:val="uz-Cyrl-UZ"/>
                  </w:rPr>
                </w:pPr>
              </w:p>
            </w:tc>
          </w:tr>
          <w:tr w:rsidR="006E101A" w:rsidRPr="00334066" w:rsidTr="00215E73">
            <w:trPr>
              <w:trHeight w:val="296"/>
            </w:trPr>
            <w:tc>
              <w:tcPr>
                <w:tcW w:w="9706" w:type="dxa"/>
              </w:tcPr>
              <w:p w:rsidR="006E101A" w:rsidRPr="00334066" w:rsidRDefault="006E101A" w:rsidP="00215E73">
                <w:pPr>
                  <w:numPr>
                    <w:ilvl w:val="0"/>
                    <w:numId w:val="18"/>
                  </w:numPr>
                  <w:contextualSpacing/>
                  <w:rPr>
                    <w:rFonts w:ascii="Arial Narrow" w:hAnsi="Arial Narrow"/>
                    <w:lang w:val="uz-Cyrl-UZ"/>
                  </w:rPr>
                </w:pPr>
                <w:r w:rsidRPr="00334066">
                  <w:rPr>
                    <w:rFonts w:ascii="Arial Narrow" w:hAnsi="Arial Narrow"/>
                    <w:lang w:val="uz-Cyrl-UZ"/>
                  </w:rPr>
                  <w:t xml:space="preserve">Povećanje </w:t>
                </w:r>
                <w:r w:rsidRPr="00334066">
                  <w:rPr>
                    <w:rFonts w:ascii="Arial Narrow" w:hAnsi="Arial Narrow"/>
                    <w:lang w:val="sr-Latn-ME"/>
                  </w:rPr>
                  <w:t>dostupnosti usluge</w:t>
                </w:r>
                <w:r w:rsidRPr="00334066">
                  <w:rPr>
                    <w:rFonts w:ascii="Arial Narrow" w:hAnsi="Arial Narrow"/>
                    <w:lang w:val="uz-Cyrl-UZ"/>
                  </w:rPr>
                  <w:t xml:space="preserve"> “porodični saradnik” </w:t>
                </w:r>
                <w:r w:rsidRPr="00334066">
                  <w:rPr>
                    <w:rFonts w:ascii="Arial Narrow" w:hAnsi="Arial Narrow"/>
                    <w:lang w:val="sr-Latn-ME"/>
                  </w:rPr>
                  <w:t>na sve opštine u Crnoj Gori</w:t>
                </w:r>
                <w:r w:rsidRPr="00334066">
                  <w:rPr>
                    <w:rFonts w:ascii="Arial Narrow" w:hAnsi="Arial Narrow"/>
                    <w:lang w:val="uz-Cyrl-UZ"/>
                  </w:rPr>
                  <w:t xml:space="preserve"> do 2021.</w:t>
                </w:r>
              </w:p>
              <w:p w:rsidR="006E101A" w:rsidRPr="00334066" w:rsidRDefault="006E101A" w:rsidP="00215E73">
                <w:pPr>
                  <w:ind w:left="720"/>
                  <w:contextualSpacing/>
                  <w:rPr>
                    <w:rFonts w:ascii="Arial Narrow" w:hAnsi="Arial Narrow"/>
                    <w:lang w:val="uz-Cyrl-UZ"/>
                  </w:rPr>
                </w:pPr>
              </w:p>
              <w:p w:rsidR="006E101A" w:rsidRPr="00334066" w:rsidRDefault="006E101A" w:rsidP="00215E73">
                <w:pPr>
                  <w:rPr>
                    <w:rFonts w:ascii="Arial Narrow" w:hAnsi="Arial Narrow"/>
                    <w:lang w:val="sr-Latn-ME"/>
                  </w:rPr>
                </w:pPr>
                <w:r w:rsidRPr="00334066">
                  <w:rPr>
                    <w:rFonts w:ascii="Arial Narrow" w:hAnsi="Arial Narrow"/>
                    <w:lang w:val="sr-Latn-ME"/>
                  </w:rPr>
                  <w:t xml:space="preserve">Usluga Porodični saradnik se sprovodi u 6 opština Crne Gore (Bijelo Polje, Podgorica, Kotor, Tivat, Budva i Herceg Novi) </w:t>
                </w:r>
              </w:p>
            </w:tc>
          </w:tr>
          <w:tr w:rsidR="006E101A" w:rsidRPr="00334066" w:rsidTr="00215E73">
            <w:trPr>
              <w:trHeight w:val="2168"/>
            </w:trPr>
            <w:tc>
              <w:tcPr>
                <w:tcW w:w="9706" w:type="dxa"/>
              </w:tcPr>
              <w:p w:rsidR="006E101A" w:rsidRPr="00334066" w:rsidRDefault="006E101A" w:rsidP="00215E73">
                <w:pPr>
                  <w:numPr>
                    <w:ilvl w:val="0"/>
                    <w:numId w:val="18"/>
                  </w:numPr>
                  <w:contextualSpacing/>
                  <w:rPr>
                    <w:rFonts w:ascii="Arial Narrow" w:hAnsi="Arial Narrow"/>
                    <w:lang w:val="uz-Cyrl-UZ"/>
                  </w:rPr>
                </w:pPr>
                <w:r w:rsidRPr="00334066">
                  <w:rPr>
                    <w:rFonts w:ascii="Arial Narrow" w:hAnsi="Arial Narrow"/>
                    <w:lang w:val="uz-Cyrl-UZ"/>
                  </w:rPr>
                  <w:t>Putem video-linka ispitano je minimum 50 posto slučajeva djece žrtava/svjedoka nasilja do 2021.</w:t>
                </w:r>
              </w:p>
              <w:p w:rsidR="006E101A" w:rsidRPr="00334066" w:rsidRDefault="006E101A" w:rsidP="00215E73">
                <w:pPr>
                  <w:ind w:left="720"/>
                  <w:contextualSpacing/>
                  <w:rPr>
                    <w:rFonts w:ascii="Arial Narrow" w:hAnsi="Arial Narrow"/>
                    <w:lang w:val="uz-Cyrl-UZ"/>
                  </w:rPr>
                </w:pPr>
              </w:p>
              <w:p w:rsidR="006E101A" w:rsidRPr="00334066" w:rsidRDefault="006E101A" w:rsidP="00215E73">
                <w:pPr>
                  <w:rPr>
                    <w:rFonts w:ascii="Arial Narrow" w:hAnsi="Arial Narrow"/>
                    <w:lang w:val="sr-Latn-RS"/>
                  </w:rPr>
                </w:pPr>
                <w:r w:rsidRPr="00334066">
                  <w:rPr>
                    <w:rFonts w:ascii="Arial Narrow" w:hAnsi="Arial Narrow"/>
                    <w:lang w:val="sr-Latn-RS"/>
                  </w:rPr>
                  <w:t xml:space="preserve"> Prema podacima iz Izvještaja o radu Tužilačkog savjeta i Državnog tužilaštva za 2017. godine, u 2017. godini putem audiovizuelne tehnike primjerene potrebama djeteta i uz pomoć Stručne službe saslušano 9 djece-žrtvi u 3 Državna tužilaštva (ODT: Podgorica i Nišić; VDT Podgorica)</w:t>
                </w:r>
              </w:p>
              <w:p w:rsidR="006E101A" w:rsidRPr="00334066" w:rsidRDefault="006E101A" w:rsidP="00215E73">
                <w:pPr>
                  <w:rPr>
                    <w:rFonts w:ascii="Arial Narrow" w:hAnsi="Arial Narrow"/>
                    <w:lang w:val="sr-Latn-RS"/>
                  </w:rPr>
                </w:pPr>
              </w:p>
              <w:p w:rsidR="006E101A" w:rsidRPr="00334066" w:rsidRDefault="006E101A" w:rsidP="00215E73">
                <w:pPr>
                  <w:rPr>
                    <w:rFonts w:ascii="Arial Narrow" w:hAnsi="Arial Narrow"/>
                    <w:lang w:val="uz-Cyrl-UZ"/>
                  </w:rPr>
                </w:pPr>
              </w:p>
            </w:tc>
          </w:tr>
          <w:tr w:rsidR="006E101A" w:rsidRPr="00334066" w:rsidTr="00215E73">
            <w:trPr>
              <w:trHeight w:val="620"/>
            </w:trPr>
            <w:tc>
              <w:tcPr>
                <w:tcW w:w="9706" w:type="dxa"/>
              </w:tcPr>
              <w:p w:rsidR="006E101A" w:rsidRPr="00334066" w:rsidRDefault="006E101A" w:rsidP="00215E73">
                <w:pPr>
                  <w:numPr>
                    <w:ilvl w:val="0"/>
                    <w:numId w:val="18"/>
                  </w:numPr>
                  <w:contextualSpacing/>
                  <w:rPr>
                    <w:rFonts w:ascii="Arial Narrow" w:hAnsi="Arial Narrow"/>
                    <w:lang w:val="uz-Cyrl-UZ"/>
                  </w:rPr>
                </w:pPr>
                <w:r w:rsidRPr="00334066">
                  <w:rPr>
                    <w:rFonts w:ascii="Arial Narrow" w:hAnsi="Arial Narrow"/>
                    <w:lang w:val="sr-Latn-ME"/>
                  </w:rPr>
                  <w:t>R</w:t>
                </w:r>
                <w:r w:rsidRPr="00334066">
                  <w:rPr>
                    <w:rFonts w:ascii="Arial Narrow" w:hAnsi="Arial Narrow"/>
                    <w:lang w:val="uz-Cyrl-UZ"/>
                  </w:rPr>
                  <w:t>ec</w:t>
                </w:r>
                <w:r w:rsidRPr="00334066">
                  <w:rPr>
                    <w:rFonts w:ascii="Arial Narrow" w:hAnsi="Arial Narrow"/>
                    <w:lang w:val="sr-Latn-ME"/>
                  </w:rPr>
                  <w:t>i</w:t>
                </w:r>
                <w:r w:rsidRPr="00334066">
                  <w:rPr>
                    <w:rFonts w:ascii="Arial Narrow" w:hAnsi="Arial Narrow"/>
                    <w:lang w:val="uz-Cyrl-UZ"/>
                  </w:rPr>
                  <w:t>diviz</w:t>
                </w:r>
                <w:r w:rsidRPr="00334066">
                  <w:rPr>
                    <w:rFonts w:ascii="Arial Narrow" w:hAnsi="Arial Narrow"/>
                    <w:lang w:val="sr-Latn-ME"/>
                  </w:rPr>
                  <w:t>am</w:t>
                </w:r>
                <w:r w:rsidRPr="00334066">
                  <w:rPr>
                    <w:rFonts w:ascii="Arial Narrow" w:hAnsi="Arial Narrow"/>
                    <w:lang w:val="uz-Cyrl-UZ"/>
                  </w:rPr>
                  <w:t xml:space="preserve"> učinilaca seksualnih delik</w:t>
                </w:r>
                <w:r w:rsidRPr="00334066">
                  <w:rPr>
                    <w:rFonts w:ascii="Arial Narrow" w:hAnsi="Arial Narrow"/>
                    <w:lang w:val="sr-Latn-ME"/>
                  </w:rPr>
                  <w:t>a</w:t>
                </w:r>
                <w:r w:rsidRPr="00334066">
                  <w:rPr>
                    <w:rFonts w:ascii="Arial Narrow" w:hAnsi="Arial Narrow"/>
                    <w:lang w:val="uz-Cyrl-UZ"/>
                  </w:rPr>
                  <w:t xml:space="preserve">ta protiv djece </w:t>
                </w:r>
                <w:r w:rsidRPr="00334066">
                  <w:rPr>
                    <w:rFonts w:ascii="Arial Narrow" w:hAnsi="Arial Narrow"/>
                    <w:lang w:val="sr-Latn-ME"/>
                  </w:rPr>
                  <w:t xml:space="preserve">smanjen </w:t>
                </w:r>
                <w:r w:rsidRPr="00334066">
                  <w:rPr>
                    <w:rFonts w:ascii="Arial Narrow" w:hAnsi="Arial Narrow"/>
                    <w:lang w:val="uz-Cyrl-UZ"/>
                  </w:rPr>
                  <w:t>za 20 procenata do 2021.</w:t>
                </w:r>
              </w:p>
              <w:p w:rsidR="006E101A" w:rsidRPr="00334066" w:rsidRDefault="006E101A" w:rsidP="00215E73">
                <w:pPr>
                  <w:ind w:left="720"/>
                  <w:contextualSpacing/>
                  <w:rPr>
                    <w:rFonts w:ascii="Arial Narrow" w:hAnsi="Arial Narrow"/>
                    <w:lang w:val="uz-Cyrl-UZ"/>
                  </w:rPr>
                </w:pPr>
              </w:p>
              <w:p w:rsidR="006E101A" w:rsidRPr="00334066" w:rsidRDefault="006E101A" w:rsidP="00215E73">
                <w:pPr>
                  <w:autoSpaceDE w:val="0"/>
                  <w:autoSpaceDN w:val="0"/>
                  <w:ind w:right="448"/>
                  <w:rPr>
                    <w:rFonts w:ascii="Arial Narrow" w:hAnsi="Arial Narrow"/>
                    <w:lang w:val="sr-Latn-RS" w:eastAsia="sr-Latn-CS"/>
                  </w:rPr>
                </w:pPr>
                <w:r w:rsidRPr="00334066">
                  <w:rPr>
                    <w:rFonts w:ascii="Arial Narrow" w:hAnsi="Arial Narrow"/>
                    <w:lang w:val="sr-Latn-RS" w:eastAsia="sr-Latn-CS"/>
                  </w:rPr>
                  <w:t>U 2017. godini 1 lice je pravosnažno osuđeno koje je povratnik.</w:t>
                </w:r>
              </w:p>
              <w:p w:rsidR="006E101A" w:rsidRPr="00334066" w:rsidRDefault="006E101A" w:rsidP="00215E73">
                <w:pPr>
                  <w:rPr>
                    <w:rFonts w:ascii="Arial Narrow" w:hAnsi="Arial Narrow"/>
                    <w:lang w:val="uz-Cyrl-UZ"/>
                  </w:rPr>
                </w:pPr>
              </w:p>
            </w:tc>
          </w:tr>
        </w:tbl>
        <w:p w:rsidR="0005615C" w:rsidRDefault="0005615C" w:rsidP="00155783">
          <w:pPr>
            <w:rPr>
              <w:rFonts w:ascii="Arial Narrow" w:hAnsi="Arial Narrow"/>
            </w:rPr>
          </w:pPr>
        </w:p>
        <w:p w:rsidR="0057724C" w:rsidRDefault="0057724C" w:rsidP="00155783">
          <w:pPr>
            <w:rPr>
              <w:rFonts w:ascii="Arial Narrow" w:hAnsi="Arial Narrow"/>
            </w:rPr>
          </w:pPr>
        </w:p>
        <w:p w:rsidR="0057724C" w:rsidRDefault="0057724C" w:rsidP="00155783">
          <w:pPr>
            <w:rPr>
              <w:rFonts w:ascii="Arial Narrow" w:hAnsi="Arial Narrow"/>
            </w:rPr>
          </w:pPr>
        </w:p>
        <w:p w:rsidR="001144F4" w:rsidRDefault="001144F4" w:rsidP="00155783">
          <w:pPr>
            <w:rPr>
              <w:rFonts w:ascii="Arial Narrow" w:hAnsi="Arial Narrow"/>
            </w:rPr>
          </w:pPr>
        </w:p>
        <w:p w:rsidR="001144F4" w:rsidRDefault="001144F4" w:rsidP="00155783">
          <w:pPr>
            <w:rPr>
              <w:rFonts w:ascii="Arial Narrow" w:hAnsi="Arial Narrow"/>
            </w:rPr>
          </w:pPr>
        </w:p>
        <w:p w:rsidR="001144F4" w:rsidRDefault="001144F4" w:rsidP="00155783">
          <w:pPr>
            <w:rPr>
              <w:rFonts w:ascii="Arial Narrow" w:hAnsi="Arial Narrow"/>
            </w:rPr>
          </w:pPr>
        </w:p>
        <w:p w:rsidR="001144F4" w:rsidRDefault="001144F4" w:rsidP="00155783">
          <w:pPr>
            <w:rPr>
              <w:rFonts w:ascii="Arial Narrow" w:hAnsi="Arial Narrow"/>
            </w:rPr>
          </w:pPr>
        </w:p>
        <w:p w:rsidR="001144F4" w:rsidRDefault="001144F4" w:rsidP="00155783">
          <w:pPr>
            <w:rPr>
              <w:rFonts w:ascii="Arial Narrow" w:hAnsi="Arial Narrow"/>
            </w:rPr>
          </w:pPr>
        </w:p>
        <w:p w:rsidR="001144F4" w:rsidRPr="00334066" w:rsidRDefault="001144F4" w:rsidP="001144F4">
          <w:pPr>
            <w:rPr>
              <w:rFonts w:ascii="Arial Narrow" w:eastAsia="Times New Roman" w:hAnsi="Arial Narrow"/>
            </w:rPr>
          </w:pPr>
          <w:r w:rsidRPr="00334066">
            <w:rPr>
              <w:rFonts w:ascii="Arial Narrow" w:eastAsia="Times New Roman" w:hAnsi="Arial Narrow"/>
            </w:rPr>
            <w:t>Od ukupnog broja planiranih aktivnosti koje su predviđene za 2017.go</w:t>
          </w:r>
          <w:r w:rsidR="004A5E32">
            <w:rPr>
              <w:rFonts w:ascii="Arial Narrow" w:eastAsia="Times New Roman" w:hAnsi="Arial Narrow"/>
            </w:rPr>
            <w:t>dinu, realizovano je 88 % (od 33 aktvnosti realizovano je 29</w:t>
          </w:r>
          <w:r w:rsidRPr="00334066">
            <w:rPr>
              <w:rFonts w:ascii="Arial Narrow" w:eastAsia="Times New Roman" w:hAnsi="Arial Narrow"/>
            </w:rPr>
            <w:t>)</w:t>
          </w:r>
          <w:r w:rsidR="00000BD4">
            <w:rPr>
              <w:rStyle w:val="FootnoteReference"/>
              <w:rFonts w:ascii="Arial Narrow" w:eastAsia="Times New Roman" w:hAnsi="Arial Narrow"/>
            </w:rPr>
            <w:footnoteReference w:id="4"/>
          </w:r>
          <w:r w:rsidRPr="00334066">
            <w:rPr>
              <w:rFonts w:ascii="Arial Narrow" w:eastAsia="Times New Roman" w:hAnsi="Arial Narrow"/>
            </w:rPr>
            <w:t>.</w:t>
          </w:r>
        </w:p>
        <w:p w:rsidR="001144F4" w:rsidRPr="00334066" w:rsidRDefault="001144F4" w:rsidP="00155783">
          <w:pPr>
            <w:rPr>
              <w:rFonts w:ascii="Arial Narrow" w:hAnsi="Arial Narrow"/>
            </w:rPr>
          </w:pPr>
        </w:p>
        <w:p w:rsidR="001144F4" w:rsidRDefault="001144F4" w:rsidP="0057724C">
          <w:pPr>
            <w:rPr>
              <w:rFonts w:ascii="Arial Narrow" w:hAnsi="Arial Narrow"/>
              <w:lang w:val="sr-Latn-RS"/>
            </w:rPr>
          </w:pPr>
          <w:r>
            <w:rPr>
              <w:rFonts w:ascii="Arial Narrow" w:hAnsi="Arial Narrow"/>
              <w:noProof/>
              <w:lang w:eastAsia="en-US"/>
            </w:rPr>
            <w:drawing>
              <wp:inline distT="0" distB="0" distL="0" distR="0" wp14:anchorId="4259A4B8">
                <wp:extent cx="5499100" cy="3213100"/>
                <wp:effectExtent l="0" t="0" r="6350" b="635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9100" cy="321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1144F4" w:rsidRDefault="001144F4" w:rsidP="0057724C">
          <w:pPr>
            <w:rPr>
              <w:rFonts w:ascii="Arial Narrow" w:hAnsi="Arial Narrow"/>
              <w:lang w:val="sr-Latn-RS"/>
            </w:rPr>
          </w:pPr>
        </w:p>
        <w:p w:rsidR="0057724C" w:rsidRPr="00396070" w:rsidRDefault="0057724C" w:rsidP="0057724C">
          <w:pPr>
            <w:rPr>
              <w:rFonts w:ascii="Arial Narrow" w:hAnsi="Arial Narrow"/>
              <w:lang w:val="sr-Latn-RS"/>
            </w:rPr>
          </w:pPr>
          <w:r w:rsidRPr="00396070">
            <w:rPr>
              <w:rFonts w:ascii="Arial Narrow" w:hAnsi="Arial Narrow"/>
              <w:lang w:val="sr-Latn-RS"/>
            </w:rPr>
            <w:t>Aktivnosti strategije su finansirane iz redovnih budžeta ministarstava, iz projekata međunarodnih organizacija, donacija i projekata NVO.</w:t>
          </w:r>
          <w:r w:rsidRPr="00396070">
            <w:rPr>
              <w:rFonts w:ascii="Arial Narrow" w:eastAsia="Times New Roman" w:hAnsi="Arial Narrow"/>
              <w:bCs w:val="0"/>
              <w:lang w:eastAsia="en-US"/>
            </w:rPr>
            <w:t>Napominjemo da nijesmo bili u mogućnosti da uradimo presjek uloženih finansijskih sredstava za pojedine realizovane aktivnosti u toku 2017. godine jer ranija metodologija nije predviđala prikaz utrošenih finansijskih sredstava za svaku aktivnost pojedinačno.</w:t>
          </w:r>
        </w:p>
        <w:p w:rsidR="0057724C" w:rsidRPr="00396070" w:rsidRDefault="0057724C" w:rsidP="0057724C">
          <w:pPr>
            <w:rPr>
              <w:rFonts w:ascii="Arial Narrow" w:hAnsi="Arial Narrow"/>
              <w:lang w:val="es-US"/>
            </w:rPr>
          </w:pPr>
        </w:p>
        <w:p w:rsidR="00564BBF" w:rsidRPr="00334066" w:rsidRDefault="00564BBF" w:rsidP="00155783">
          <w:pPr>
            <w:rPr>
              <w:rFonts w:ascii="Arial Narrow" w:hAnsi="Arial Narrow"/>
            </w:rPr>
          </w:pPr>
        </w:p>
        <w:p w:rsidR="0057724C" w:rsidRDefault="0057724C" w:rsidP="00155783">
          <w:pPr>
            <w:rPr>
              <w:rFonts w:ascii="Arial Narrow" w:hAnsi="Arial Narrow"/>
              <w:b/>
            </w:rPr>
          </w:pPr>
        </w:p>
        <w:p w:rsidR="00AE5F08" w:rsidRDefault="00AE5F08" w:rsidP="00396070">
          <w:pPr>
            <w:jc w:val="center"/>
            <w:rPr>
              <w:rFonts w:ascii="Arial Narrow" w:hAnsi="Arial Narrow"/>
              <w:b/>
            </w:rPr>
          </w:pPr>
        </w:p>
        <w:p w:rsidR="00AE5F08" w:rsidRDefault="00AE5F08" w:rsidP="00396070">
          <w:pPr>
            <w:jc w:val="center"/>
            <w:rPr>
              <w:rFonts w:ascii="Arial Narrow" w:hAnsi="Arial Narrow"/>
              <w:b/>
            </w:rPr>
          </w:pPr>
        </w:p>
        <w:p w:rsidR="00AE5F08" w:rsidRDefault="00AE5F08" w:rsidP="00396070">
          <w:pPr>
            <w:jc w:val="center"/>
            <w:rPr>
              <w:rFonts w:ascii="Arial Narrow" w:hAnsi="Arial Narrow"/>
              <w:b/>
            </w:rPr>
          </w:pPr>
        </w:p>
        <w:p w:rsidR="00AE5F08" w:rsidRDefault="00AE5F08" w:rsidP="00396070">
          <w:pPr>
            <w:jc w:val="center"/>
            <w:rPr>
              <w:rFonts w:ascii="Arial Narrow" w:hAnsi="Arial Narrow"/>
              <w:b/>
            </w:rPr>
          </w:pPr>
        </w:p>
        <w:p w:rsidR="003364ED" w:rsidRPr="00334066" w:rsidRDefault="00020456" w:rsidP="00396070">
          <w:pPr>
            <w:jc w:val="center"/>
            <w:rPr>
              <w:rFonts w:ascii="Arial Narrow" w:hAnsi="Arial Narrow"/>
              <w:b/>
            </w:rPr>
          </w:pPr>
          <w:r w:rsidRPr="00334066">
            <w:rPr>
              <w:rFonts w:ascii="Arial Narrow" w:hAnsi="Arial Narrow"/>
              <w:b/>
            </w:rPr>
            <w:t>Tabelarni prikaz realizacij</w:t>
          </w:r>
          <w:r w:rsidR="006B00D1" w:rsidRPr="00334066">
            <w:rPr>
              <w:rFonts w:ascii="Arial Narrow" w:hAnsi="Arial Narrow"/>
              <w:b/>
            </w:rPr>
            <w:t>e planiranih aktivnosti iz AP</w:t>
          </w:r>
          <w:r w:rsidR="00564BBF" w:rsidRPr="00334066">
            <w:rPr>
              <w:rFonts w:ascii="Arial Narrow" w:hAnsi="Arial Narrow"/>
              <w:b/>
            </w:rPr>
            <w:t xml:space="preserve"> za 2017.</w:t>
          </w:r>
          <w:r w:rsidR="006B00D1" w:rsidRPr="00334066">
            <w:rPr>
              <w:rFonts w:ascii="Arial Narrow" w:hAnsi="Arial Narrow"/>
              <w:b/>
            </w:rPr>
            <w:t>g</w:t>
          </w:r>
          <w:r w:rsidRPr="00334066">
            <w:rPr>
              <w:rFonts w:ascii="Arial Narrow" w:hAnsi="Arial Narrow"/>
              <w:b/>
            </w:rPr>
            <w:t>odinu</w:t>
          </w:r>
        </w:p>
        <w:p w:rsidR="006B00D1" w:rsidRPr="00334066" w:rsidRDefault="006B00D1" w:rsidP="00396070">
          <w:pPr>
            <w:jc w:val="center"/>
            <w:rPr>
              <w:rFonts w:ascii="Arial Narrow" w:hAnsi="Arial Narrow"/>
              <w:b/>
            </w:rPr>
          </w:pPr>
        </w:p>
        <w:p w:rsidR="003B18A9" w:rsidRPr="00334066" w:rsidRDefault="003B18A9" w:rsidP="0023505A">
          <w:pPr>
            <w:ind w:left="-90"/>
            <w:rPr>
              <w:rFonts w:ascii="Arial Narrow" w:hAnsi="Arial Narrow"/>
            </w:rPr>
          </w:pPr>
        </w:p>
        <w:tbl>
          <w:tblPr>
            <w:tblStyle w:val="TableGrid0"/>
            <w:tblW w:w="14130" w:type="dxa"/>
            <w:tblInd w:w="-275" w:type="dxa"/>
            <w:tblLayout w:type="fixed"/>
            <w:tblCellMar>
              <w:left w:w="104" w:type="dxa"/>
              <w:right w:w="58" w:type="dxa"/>
            </w:tblCellMar>
            <w:tblLook w:val="04A0" w:firstRow="1" w:lastRow="0" w:firstColumn="1" w:lastColumn="0" w:noHBand="0" w:noVBand="1"/>
          </w:tblPr>
          <w:tblGrid>
            <w:gridCol w:w="2250"/>
            <w:gridCol w:w="1618"/>
            <w:gridCol w:w="1262"/>
            <w:gridCol w:w="1080"/>
            <w:gridCol w:w="900"/>
            <w:gridCol w:w="1016"/>
            <w:gridCol w:w="1054"/>
            <w:gridCol w:w="1080"/>
            <w:gridCol w:w="1260"/>
            <w:gridCol w:w="900"/>
            <w:gridCol w:w="900"/>
            <w:gridCol w:w="810"/>
          </w:tblGrid>
          <w:tr w:rsidR="003B18A9" w:rsidRPr="00334066" w:rsidTr="002748BB">
            <w:trPr>
              <w:trHeight w:val="332"/>
            </w:trPr>
            <w:tc>
              <w:tcPr>
                <w:tcW w:w="386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shd w:val="clear" w:color="auto" w:fill="DBE5F1"/>
              </w:tcPr>
              <w:p w:rsidR="003B18A9" w:rsidRPr="00334066" w:rsidRDefault="003B18A9" w:rsidP="0023505A">
                <w:pPr>
                  <w:ind w:left="3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4258" w:type="dxa"/>
                <w:gridSpan w:val="4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DBE5F1"/>
              </w:tcPr>
              <w:p w:rsidR="003B18A9" w:rsidRPr="00334066" w:rsidRDefault="003B18A9" w:rsidP="0023505A">
                <w:pPr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6004" w:type="dxa"/>
                <w:gridSpan w:val="6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DBE5F1"/>
              </w:tcPr>
              <w:p w:rsidR="003B18A9" w:rsidRPr="00334066" w:rsidRDefault="003B18A9" w:rsidP="0023505A">
                <w:pPr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</w:tr>
          <w:tr w:rsidR="003B18A9" w:rsidRPr="00334066" w:rsidTr="00CC217F">
            <w:trPr>
              <w:trHeight w:val="366"/>
            </w:trPr>
            <w:tc>
              <w:tcPr>
                <w:tcW w:w="14130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:rsidR="003B18A9" w:rsidRPr="00334066" w:rsidRDefault="00A3415A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Specifični strateški c</w:t>
                </w:r>
                <w:r w:rsidR="003B18A9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ilj 1: Unapređenje zakonodovstva i sprovođenje politika koje djecu štite od svih oblika nasilja</w:t>
                </w:r>
              </w:p>
            </w:tc>
          </w:tr>
          <w:tr w:rsidR="0023505A" w:rsidRPr="00334066" w:rsidTr="00CC0F73">
            <w:trPr>
              <w:trHeight w:val="2987"/>
            </w:trPr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</w:tcPr>
              <w:p w:rsidR="003B18A9" w:rsidRPr="00334066" w:rsidRDefault="003B18A9" w:rsidP="002748BB">
                <w:pPr>
                  <w:spacing w:after="36" w:line="232" w:lineRule="auto"/>
                  <w:ind w:left="3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Aktivnost koja utiče na realizaciju</w:t>
                </w:r>
              </w:p>
              <w:p w:rsidR="003B18A9" w:rsidRPr="00334066" w:rsidRDefault="003B18A9" w:rsidP="002748BB">
                <w:pPr>
                  <w:ind w:left="3" w:right="32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16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</w:tcPr>
              <w:p w:rsidR="003B18A9" w:rsidRPr="00334066" w:rsidRDefault="003B18A9" w:rsidP="002748BB">
                <w:pPr>
                  <w:spacing w:after="33"/>
                  <w:ind w:left="2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Indikator</w:t>
                </w:r>
              </w:p>
              <w:p w:rsidR="003B18A9" w:rsidRPr="00334066" w:rsidRDefault="003B18A9" w:rsidP="002748BB">
                <w:pPr>
                  <w:spacing w:after="33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rezultata i</w:t>
                </w:r>
              </w:p>
              <w:p w:rsidR="003B18A9" w:rsidRPr="00334066" w:rsidRDefault="002748BB" w:rsidP="002748BB">
                <w:pPr>
                  <w:spacing w:after="33" w:line="233" w:lineRule="auto"/>
                  <w:ind w:left="2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 xml:space="preserve">postignute vrijednosti na </w:t>
                </w:r>
                <w:r w:rsidR="003B18A9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kraju izvještajnog</w:t>
                </w:r>
              </w:p>
              <w:p w:rsidR="003B18A9" w:rsidRPr="00334066" w:rsidRDefault="003B18A9" w:rsidP="002748BB">
                <w:pPr>
                  <w:spacing w:after="33"/>
                  <w:ind w:left="2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perioda</w:t>
                </w:r>
              </w:p>
              <w:p w:rsidR="003B18A9" w:rsidRPr="00334066" w:rsidRDefault="003B18A9" w:rsidP="002748BB">
                <w:pPr>
                  <w:spacing w:after="33"/>
                  <w:ind w:left="2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2748BB">
                <w:pPr>
                  <w:ind w:left="2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1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8A9" w:rsidRPr="00334066" w:rsidRDefault="002748BB" w:rsidP="002748BB">
                <w:pPr>
                  <w:spacing w:after="36" w:line="232" w:lineRule="auto"/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Instit</w:t>
                </w:r>
                <w:r w:rsidR="003B18A9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ucije</w:t>
                </w:r>
              </w:p>
              <w:p w:rsidR="003B18A9" w:rsidRPr="00334066" w:rsidRDefault="002748BB" w:rsidP="002748BB">
                <w:pPr>
                  <w:spacing w:after="33" w:line="232" w:lineRule="auto"/>
                  <w:ind w:left="4" w:right="3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odgo</w:t>
                </w:r>
                <w:r w:rsidR="003B18A9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vorn e za spro</w:t>
                </w:r>
              </w:p>
              <w:p w:rsidR="003B18A9" w:rsidRPr="00334066" w:rsidRDefault="003B18A9" w:rsidP="002748BB">
                <w:pPr>
                  <w:spacing w:after="36"/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vođe</w:t>
                </w:r>
              </w:p>
              <w:p w:rsidR="003B18A9" w:rsidRPr="00334066" w:rsidRDefault="003B18A9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nje aktiv nosti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</w:tcPr>
              <w:p w:rsidR="003B18A9" w:rsidRPr="00334066" w:rsidRDefault="003B18A9" w:rsidP="002748BB">
                <w:pPr>
                  <w:spacing w:after="36" w:line="232" w:lineRule="auto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Datum početka</w:t>
                </w:r>
              </w:p>
            </w:tc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</w:tcPr>
              <w:p w:rsidR="003B18A9" w:rsidRPr="00334066" w:rsidRDefault="00F70CCA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Plani</w:t>
                </w:r>
                <w:r w:rsidR="003B18A9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rani datum završetka</w:t>
                </w:r>
              </w:p>
            </w:tc>
            <w:tc>
              <w:tcPr>
                <w:tcW w:w="20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748BB" w:rsidRPr="00334066" w:rsidRDefault="003B18A9" w:rsidP="002748BB">
                <w:pPr>
                  <w:spacing w:after="36" w:line="232" w:lineRule="auto"/>
                  <w:jc w:val="center"/>
                  <w:rPr>
                    <w:rFonts w:ascii="Arial Narrow" w:eastAsia="Arial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Status</w:t>
                </w:r>
              </w:p>
              <w:p w:rsidR="002748BB" w:rsidRPr="00334066" w:rsidRDefault="003B18A9" w:rsidP="002748BB">
                <w:pPr>
                  <w:spacing w:after="36" w:line="232" w:lineRule="auto"/>
                  <w:jc w:val="center"/>
                  <w:rPr>
                    <w:rFonts w:ascii="Arial Narrow" w:eastAsia="Arial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realizacije</w:t>
                </w:r>
              </w:p>
              <w:p w:rsidR="003B18A9" w:rsidRPr="00334066" w:rsidRDefault="00C3687D" w:rsidP="002748BB">
                <w:pPr>
                  <w:spacing w:after="36" w:line="232" w:lineRule="auto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noProof/>
                    <w:lang w:eastAsia="en-US"/>
                  </w:rPr>
                  <mc:AlternateContent>
                    <mc:Choice Requires="wpg">
                      <w:drawing>
                        <wp:anchor distT="0" distB="0" distL="114300" distR="114300" simplePos="0" relativeHeight="251658240" behindDoc="1" locked="0" layoutInCell="1" allowOverlap="1">
                          <wp:simplePos x="0" y="0"/>
                          <wp:positionH relativeFrom="column">
                            <wp:posOffset>71120</wp:posOffset>
                          </wp:positionH>
                          <wp:positionV relativeFrom="paragraph">
                            <wp:posOffset>129540</wp:posOffset>
                          </wp:positionV>
                          <wp:extent cx="248285" cy="163195"/>
                          <wp:effectExtent l="635" t="0" r="0" b="635"/>
                          <wp:wrapNone/>
                          <wp:docPr id="1" name="Group 1984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248285" cy="163195"/>
                                    <a:chOff x="0" y="0"/>
                                    <a:chExt cx="248412" cy="163068"/>
                                  </a:xfrm>
                                </wpg:grpSpPr>
                                <wps:wsp>
                                  <wps:cNvPr id="2" name="Shape 234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2296" cy="163068"/>
                                    </a:xfrm>
                                    <a:custGeom>
                                      <a:avLst/>
                                      <a:gdLst>
                                        <a:gd name="T0" fmla="*/ 0 w 82296"/>
                                        <a:gd name="T1" fmla="*/ 0 h 163068"/>
                                        <a:gd name="T2" fmla="*/ 82296 w 82296"/>
                                        <a:gd name="T3" fmla="*/ 0 h 163068"/>
                                        <a:gd name="T4" fmla="*/ 82296 w 82296"/>
                                        <a:gd name="T5" fmla="*/ 163068 h 163068"/>
                                        <a:gd name="T6" fmla="*/ 0 w 82296"/>
                                        <a:gd name="T7" fmla="*/ 163068 h 163068"/>
                                        <a:gd name="T8" fmla="*/ 0 w 82296"/>
                                        <a:gd name="T9" fmla="*/ 0 h 163068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  <a:gd name="T15" fmla="*/ 0 w 82296"/>
                                        <a:gd name="T16" fmla="*/ 0 h 163068"/>
                                        <a:gd name="T17" fmla="*/ 82296 w 82296"/>
                                        <a:gd name="T18" fmla="*/ 163068 h 163068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T15" t="T16" r="T17" b="T18"/>
                                      <a:pathLst>
                                        <a:path w="82296" h="163068">
                                          <a:moveTo>
                                            <a:pt x="0" y="0"/>
                                          </a:moveTo>
                                          <a:lnTo>
                                            <a:pt x="82296" y="0"/>
                                          </a:lnTo>
                                          <a:lnTo>
                                            <a:pt x="82296" y="163068"/>
                                          </a:lnTo>
                                          <a:lnTo>
                                            <a:pt x="0" y="163068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76923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0">
                                          <a:solidFill>
                                            <a:srgbClr val="000000"/>
                                          </a:solidFill>
                                          <a:miter lim="127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" name="Shape 234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2296" y="0"/>
                                      <a:ext cx="82296" cy="163068"/>
                                    </a:xfrm>
                                    <a:custGeom>
                                      <a:avLst/>
                                      <a:gdLst>
                                        <a:gd name="T0" fmla="*/ 0 w 82296"/>
                                        <a:gd name="T1" fmla="*/ 0 h 163068"/>
                                        <a:gd name="T2" fmla="*/ 82296 w 82296"/>
                                        <a:gd name="T3" fmla="*/ 0 h 163068"/>
                                        <a:gd name="T4" fmla="*/ 82296 w 82296"/>
                                        <a:gd name="T5" fmla="*/ 163068 h 163068"/>
                                        <a:gd name="T6" fmla="*/ 0 w 82296"/>
                                        <a:gd name="T7" fmla="*/ 163068 h 163068"/>
                                        <a:gd name="T8" fmla="*/ 0 w 82296"/>
                                        <a:gd name="T9" fmla="*/ 0 h 163068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  <a:gd name="T15" fmla="*/ 0 w 82296"/>
                                        <a:gd name="T16" fmla="*/ 0 h 163068"/>
                                        <a:gd name="T17" fmla="*/ 82296 w 82296"/>
                                        <a:gd name="T18" fmla="*/ 163068 h 163068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T15" t="T16" r="T17" b="T18"/>
                                      <a:pathLst>
                                        <a:path w="82296" h="163068">
                                          <a:moveTo>
                                            <a:pt x="0" y="0"/>
                                          </a:moveTo>
                                          <a:lnTo>
                                            <a:pt x="82296" y="0"/>
                                          </a:lnTo>
                                          <a:lnTo>
                                            <a:pt x="82296" y="163068"/>
                                          </a:lnTo>
                                          <a:lnTo>
                                            <a:pt x="0" y="163068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0">
                                          <a:solidFill>
                                            <a:srgbClr val="000000"/>
                                          </a:solidFill>
                                          <a:miter lim="127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" name="Shape 234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4592" y="0"/>
                                      <a:ext cx="83820" cy="163068"/>
                                    </a:xfrm>
                                    <a:custGeom>
                                      <a:avLst/>
                                      <a:gdLst>
                                        <a:gd name="T0" fmla="*/ 0 w 83820"/>
                                        <a:gd name="T1" fmla="*/ 0 h 163068"/>
                                        <a:gd name="T2" fmla="*/ 83820 w 83820"/>
                                        <a:gd name="T3" fmla="*/ 0 h 163068"/>
                                        <a:gd name="T4" fmla="*/ 83820 w 83820"/>
                                        <a:gd name="T5" fmla="*/ 163068 h 163068"/>
                                        <a:gd name="T6" fmla="*/ 0 w 83820"/>
                                        <a:gd name="T7" fmla="*/ 163068 h 163068"/>
                                        <a:gd name="T8" fmla="*/ 0 w 83820"/>
                                        <a:gd name="T9" fmla="*/ 0 h 163068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  <a:gd name="T15" fmla="*/ 0 w 83820"/>
                                        <a:gd name="T16" fmla="*/ 0 h 163068"/>
                                        <a:gd name="T17" fmla="*/ 83820 w 83820"/>
                                        <a:gd name="T18" fmla="*/ 163068 h 163068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T15" t="T16" r="T17" b="T18"/>
                                      <a:pathLst>
                                        <a:path w="83820" h="163068">
                                          <a:moveTo>
                                            <a:pt x="0" y="0"/>
                                          </a:moveTo>
                                          <a:lnTo>
                                            <a:pt x="83820" y="0"/>
                                          </a:lnTo>
                                          <a:lnTo>
                                            <a:pt x="83820" y="163068"/>
                                          </a:lnTo>
                                          <a:lnTo>
                                            <a:pt x="0" y="163068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0">
                                          <a:solidFill>
                                            <a:srgbClr val="000000"/>
                                          </a:solidFill>
                                          <a:miter lim="127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7AF57C0F" id="Group 19848" o:spid="_x0000_s1026" style="position:absolute;margin-left:5.6pt;margin-top:10.2pt;width:19.55pt;height:12.85pt;z-index:-251658240" coordsize="248412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">
                          <v:shape id="Shape 23419" o:spid="_x0000_s1027" style="position:absolute;width:82296;height:163068;visibility:visible;mso-wrap-style:square;v-text-anchor:top" coordsize="82296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" path="m,l82296,r,163068l,163068,,e" fillcolor="#76923c" stroked="f" strokeweight="0">
                            <v:stroke miterlimit="83231f" joinstyle="miter"/>
                            <v:path arrowok="t" o:connecttype="custom" o:connectlocs="0,0;82296,0;82296,163068;0,163068;0,0" o:connectangles="0,0,0,0,0" textboxrect="0,0,82296,163068"/>
                          </v:shape>
                          <v:shape id="Shape 23420" o:spid="_x0000_s1028" style="position:absolute;left:82296;width:82296;height:163068;visibility:visible;mso-wrap-style:square;v-text-anchor:top" coordsize="82296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" path="m,l82296,r,163068l,163068,,e" fillcolor="yellow" stroked="f" strokeweight="0">
                            <v:stroke miterlimit="83231f" joinstyle="miter"/>
                            <v:path arrowok="t" o:connecttype="custom" o:connectlocs="0,0;82296,0;82296,163068;0,163068;0,0" o:connectangles="0,0,0,0,0" textboxrect="0,0,82296,163068"/>
                          </v:shape>
                          <v:shape id="Shape 23421" o:spid="_x0000_s1029" style="position:absolute;left:164592;width:83820;height:163068;visibility:visible;mso-wrap-style:square;v-text-anchor:top" coordsize="83820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" path="m,l83820,r,163068l,163068,,e" fillcolor="red" stroked="f" strokeweight="0">
                            <v:stroke miterlimit="83231f" joinstyle="miter"/>
                            <v:path arrowok="t" o:connecttype="custom" o:connectlocs="0,0;83820,0;83820,163068;0,163068;0,0" o:connectangles="0,0,0,0,0" textboxrect="0,0,83820,163068"/>
                          </v:shape>
                        </v:group>
                      </w:pict>
                    </mc:Fallback>
                  </mc:AlternateContent>
                </w:r>
              </w:p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8A9" w:rsidRPr="00334066" w:rsidRDefault="00C3687D" w:rsidP="002748BB">
                <w:pPr>
                  <w:spacing w:after="33" w:line="233" w:lineRule="auto"/>
                  <w:ind w:left="4" w:right="13"/>
                  <w:jc w:val="center"/>
                  <w:rPr>
                    <w:rFonts w:ascii="Arial Narrow" w:eastAsia="Arial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Novi rok za realizacij</w:t>
                </w:r>
                <w:r w:rsidR="003B18A9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u (uz</w:t>
                </w:r>
              </w:p>
              <w:p w:rsidR="003B18A9" w:rsidRPr="00334066" w:rsidRDefault="00C3687D" w:rsidP="002748BB">
                <w:pPr>
                  <w:spacing w:after="33" w:line="232" w:lineRule="auto"/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odgovara</w:t>
                </w:r>
                <w:r w:rsidR="003B18A9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juće</w:t>
                </w:r>
              </w:p>
              <w:p w:rsidR="003B18A9" w:rsidRPr="00334066" w:rsidRDefault="003B18A9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obrazloženje)</w:t>
                </w: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</w:tcPr>
              <w:p w:rsidR="003B18A9" w:rsidRPr="00334066" w:rsidRDefault="00F70CCA" w:rsidP="002748BB">
                <w:pPr>
                  <w:spacing w:after="33" w:line="233" w:lineRule="auto"/>
                  <w:ind w:left="2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Sredstva planir</w:t>
                </w:r>
                <w:r w:rsidR="003B18A9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an</w:t>
                </w: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j</w:t>
                </w:r>
                <w:r w:rsidR="003B18A9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a</w:t>
                </w:r>
              </w:p>
              <w:p w:rsidR="003B18A9" w:rsidRPr="00334066" w:rsidRDefault="003B18A9" w:rsidP="002748BB">
                <w:pPr>
                  <w:ind w:left="2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</w:tcPr>
              <w:p w:rsidR="003B18A9" w:rsidRPr="00334066" w:rsidRDefault="00371FF6" w:rsidP="002748BB">
                <w:pPr>
                  <w:ind w:left="9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Sredst</w:t>
                </w:r>
                <w:r w:rsidR="003B18A9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va realizovana</w:t>
                </w:r>
              </w:p>
            </w:tc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8A9" w:rsidRPr="00334066" w:rsidRDefault="003B18A9" w:rsidP="002748BB">
                <w:pPr>
                  <w:ind w:left="5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Izvor finansiranja</w:t>
                </w:r>
              </w:p>
            </w:tc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8A9" w:rsidRPr="00334066" w:rsidRDefault="00C31F70" w:rsidP="002748BB">
                <w:pPr>
                  <w:spacing w:after="36" w:line="232" w:lineRule="auto"/>
                  <w:ind w:left="1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Preporuke za</w:t>
                </w:r>
              </w:p>
              <w:p w:rsidR="003B18A9" w:rsidRPr="00334066" w:rsidRDefault="003B18A9" w:rsidP="002748BB">
                <w:pPr>
                  <w:spacing w:after="33" w:line="232" w:lineRule="auto"/>
                  <w:ind w:left="1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naredni period</w:t>
                </w:r>
              </w:p>
              <w:p w:rsidR="003B18A9" w:rsidRPr="00334066" w:rsidRDefault="0060542B" w:rsidP="002748BB">
                <w:pPr>
                  <w:spacing w:after="33" w:line="232" w:lineRule="auto"/>
                  <w:ind w:left="1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sprovođen</w:t>
                </w:r>
                <w:r w:rsidR="003B18A9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ja</w:t>
                </w:r>
              </w:p>
              <w:p w:rsidR="003B18A9" w:rsidRPr="00334066" w:rsidRDefault="003B18A9" w:rsidP="002748BB">
                <w:pPr>
                  <w:ind w:left="1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</w:tr>
          <w:tr w:rsidR="00396070" w:rsidRPr="00334066" w:rsidTr="00C00D0A">
            <w:trPr>
              <w:trHeight w:val="1287"/>
            </w:trPr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</w:tcPr>
              <w:p w:rsidR="00396070" w:rsidRPr="00456F2D" w:rsidRDefault="00456F2D" w:rsidP="002748BB">
                <w:pPr>
                  <w:ind w:left="3"/>
                  <w:jc w:val="center"/>
                  <w:rPr>
                    <w:rFonts w:ascii="Arial Narrow" w:eastAsia="Arial" w:hAnsi="Arial Narrow"/>
                    <w:b/>
                    <w:lang w:val="sr-Latn-ME"/>
                  </w:rPr>
                </w:pPr>
                <w:r>
                  <w:rPr>
                    <w:rFonts w:ascii="Arial Narrow" w:eastAsia="Arial" w:hAnsi="Arial Narrow"/>
                    <w:b/>
                  </w:rPr>
                  <w:t>1.</w:t>
                </w:r>
                <w:r>
                  <w:rPr>
                    <w:rFonts w:ascii="Arial Narrow" w:eastAsia="Arial" w:hAnsi="Arial Narrow"/>
                    <w:b/>
                    <w:lang w:val="sr-Latn-ME"/>
                  </w:rPr>
                  <w:t>(1.1)Unapređenje zakonodavstva i sprovođenje politika koje djecu štite od svih oblika nasilja</w:t>
                </w:r>
              </w:p>
            </w:tc>
            <w:tc>
              <w:tcPr>
                <w:tcW w:w="16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</w:tcPr>
              <w:p w:rsidR="00396070" w:rsidRPr="00334066" w:rsidRDefault="00396070" w:rsidP="002748BB">
                <w:pPr>
                  <w:ind w:left="2"/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6070" w:rsidRDefault="00456F2D" w:rsidP="002748BB">
                <w:pPr>
                  <w:ind w:left="4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MRSS</w:t>
                </w:r>
              </w:p>
              <w:p w:rsidR="00456F2D" w:rsidRPr="00334066" w:rsidRDefault="00456F2D" w:rsidP="002748BB">
                <w:pPr>
                  <w:ind w:left="4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MP,MZ.NVO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6070" w:rsidRPr="00334066" w:rsidRDefault="00456F2D" w:rsidP="002748BB">
                <w:pPr>
                  <w:ind w:left="1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6070" w:rsidRPr="00334066" w:rsidRDefault="00456F2D" w:rsidP="002748BB">
                <w:pPr>
                  <w:ind w:left="1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2019</w:t>
                </w:r>
              </w:p>
            </w:tc>
            <w:tc>
              <w:tcPr>
                <w:tcW w:w="20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:rsidR="00396070" w:rsidRPr="00334066" w:rsidRDefault="00456F2D" w:rsidP="002748BB">
                <w:pPr>
                  <w:ind w:left="4"/>
                  <w:jc w:val="center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>Nije realizovana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6070" w:rsidRPr="00334066" w:rsidRDefault="00396070" w:rsidP="002748BB">
                <w:pPr>
                  <w:ind w:left="4"/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6070" w:rsidRPr="00334066" w:rsidRDefault="00396070" w:rsidP="002748BB">
                <w:pPr>
                  <w:ind w:left="2"/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6070" w:rsidRPr="00334066" w:rsidRDefault="00396070" w:rsidP="002748BB">
                <w:pPr>
                  <w:ind w:left="9"/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6070" w:rsidRPr="00334066" w:rsidRDefault="00396070" w:rsidP="002748BB">
                <w:pPr>
                  <w:ind w:left="5"/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396070" w:rsidRPr="00334066" w:rsidRDefault="00396070" w:rsidP="002748BB">
                <w:pPr>
                  <w:ind w:left="1"/>
                  <w:jc w:val="center"/>
                  <w:rPr>
                    <w:rFonts w:ascii="Arial Narrow" w:hAnsi="Arial Narrow"/>
                  </w:rPr>
                </w:pPr>
              </w:p>
            </w:tc>
          </w:tr>
          <w:tr w:rsidR="003B18A9" w:rsidRPr="00334066" w:rsidTr="00CC0F73">
            <w:trPr>
              <w:trHeight w:val="1287"/>
            </w:trPr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</w:tcPr>
              <w:p w:rsidR="003B18A9" w:rsidRPr="00334066" w:rsidRDefault="003B18A9" w:rsidP="002748BB">
                <w:pPr>
                  <w:ind w:left="3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1.</w:t>
                </w:r>
                <w:r w:rsidR="003F67DE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(1.2</w:t>
                </w:r>
                <w:r w:rsidR="00A06F9C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)</w:t>
                </w: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 xml:space="preserve"> </w:t>
                </w:r>
                <w:r w:rsidR="00A3415A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I</w:t>
                </w: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zmjena Zakona o radu k</w:t>
                </w:r>
                <w:r w:rsidR="0023505A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 xml:space="preserve">oji  sadrži odredbe da je uslov </w:t>
                </w: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za zasnivanje radnog</w:t>
                </w:r>
                <w:r w:rsidR="00CC6BDF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 xml:space="preserve"> odnosa, za lica koja rade sa djecom, da nijesu osuđivana za djela teškog nasilja nad djecom</w:t>
                </w:r>
              </w:p>
            </w:tc>
            <w:tc>
              <w:tcPr>
                <w:tcW w:w="16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</w:tcPr>
              <w:p w:rsidR="003B18A9" w:rsidRPr="00334066" w:rsidRDefault="003B18A9" w:rsidP="002748BB">
                <w:pPr>
                  <w:ind w:left="2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 xml:space="preserve">Pristupljeno </w:t>
                </w:r>
                <w:r w:rsidR="00CC6DA4" w:rsidRPr="00334066">
                  <w:rPr>
                    <w:rFonts w:ascii="Arial Narrow" w:hAnsi="Arial Narrow"/>
                    <w:sz w:val="24"/>
                    <w:szCs w:val="24"/>
                  </w:rPr>
                  <w:t>izmjeni Zakona o radu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,</w:t>
                </w:r>
              </w:p>
            </w:tc>
            <w:tc>
              <w:tcPr>
                <w:tcW w:w="1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8A9" w:rsidRPr="00334066" w:rsidRDefault="00A3415A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MRSS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8A9" w:rsidRPr="00334066" w:rsidRDefault="00CC0F73" w:rsidP="002748BB">
                <w:pPr>
                  <w:ind w:left="1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2017</w:t>
                </w:r>
              </w:p>
            </w:tc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8A9" w:rsidRPr="00334066" w:rsidRDefault="00CC0F73" w:rsidP="002748BB">
                <w:pPr>
                  <w:ind w:left="1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2020</w:t>
                </w:r>
              </w:p>
              <w:p w:rsidR="003B18A9" w:rsidRPr="00334066" w:rsidRDefault="003B18A9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20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</w:tcPr>
              <w:p w:rsidR="003B18A9" w:rsidRPr="00334066" w:rsidRDefault="003B18A9" w:rsidP="002748BB">
                <w:pPr>
                  <w:ind w:left="4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Realizacija u toku</w:t>
                </w:r>
              </w:p>
              <w:p w:rsidR="00CC6BDF" w:rsidRPr="00334066" w:rsidRDefault="00CC6BDF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CC6DA4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Ministarstvo rada</w:t>
                </w:r>
                <w:r w:rsidR="006C529A" w:rsidRPr="00334066">
                  <w:rPr>
                    <w:rFonts w:ascii="Arial Narrow" w:hAnsi="Arial Narrow"/>
                    <w:sz w:val="24"/>
                    <w:szCs w:val="24"/>
                  </w:rPr>
                  <w:t xml:space="preserve"> i socijalnog staranja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 xml:space="preserve"> pristupilo je izmjenama i dopunama Zakona o radu. Članom 18 stav 3 novog prijedloga zakona o radu propisano je </w:t>
                </w:r>
                <w:r w:rsidRPr="00334066">
                  <w:rPr>
                    <w:rFonts w:ascii="Arial Narrow" w:hAnsi="Arial Narrow"/>
                    <w:sz w:val="24"/>
                    <w:szCs w:val="24"/>
                    <w:lang w:val="en-US"/>
                  </w:rPr>
                  <w:t xml:space="preserve">: 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Ugovor o radu  za obavljanje poslova koji podrazumijeva rad sa djecom ne može da se zaključi sa licem koje je osuđivano za djela seksulanog iskorišćavanja i seksualne zloupotrebe djece</w:t>
                </w:r>
              </w:p>
              <w:p w:rsidR="003B18A9" w:rsidRPr="00334066" w:rsidRDefault="00522DCB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Prijedlog zakona upućen na davanje mišljenja Evropskoj komisiji.</w:t>
                </w:r>
              </w:p>
              <w:p w:rsidR="00522DCB" w:rsidRPr="00334066" w:rsidRDefault="00522DCB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522DCB" w:rsidRPr="00334066" w:rsidRDefault="00522DCB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522DCB" w:rsidRPr="00334066" w:rsidRDefault="00522DCB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522DCB" w:rsidRPr="00334066" w:rsidRDefault="00522DCB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8A9" w:rsidRPr="00334066" w:rsidRDefault="003B18A9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8A9" w:rsidRPr="00334066" w:rsidRDefault="003B18A9" w:rsidP="002748BB">
                <w:pPr>
                  <w:ind w:left="2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CD6A93" w:rsidRPr="00334066" w:rsidRDefault="00CD6A93" w:rsidP="002748BB">
                <w:pPr>
                  <w:ind w:left="2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8A9" w:rsidRPr="00334066" w:rsidRDefault="003B18A9" w:rsidP="002748BB">
                <w:pPr>
                  <w:ind w:left="9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B18A9" w:rsidRPr="00334066" w:rsidRDefault="003B18A9" w:rsidP="002748BB">
                <w:pPr>
                  <w:ind w:left="5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3B18A9" w:rsidRPr="00334066" w:rsidRDefault="003B18A9" w:rsidP="002748BB">
                <w:pPr>
                  <w:ind w:left="1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</w:tr>
          <w:tr w:rsidR="003B18A9" w:rsidRPr="00334066" w:rsidTr="00CC217F">
            <w:trPr>
              <w:trHeight w:val="440"/>
            </w:trPr>
            <w:tc>
              <w:tcPr>
                <w:tcW w:w="14130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:rsidR="00CD6A93" w:rsidRPr="00334066" w:rsidRDefault="00CD6A93" w:rsidP="00CC0F73">
                <w:pPr>
                  <w:rPr>
                    <w:rFonts w:ascii="Arial Narrow" w:eastAsia="Arial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141FEF" w:rsidP="002748BB">
                <w:pPr>
                  <w:jc w:val="center"/>
                  <w:rPr>
                    <w:rFonts w:ascii="Arial Narrow" w:eastAsia="Arial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Specifični  strateški c</w:t>
                </w:r>
                <w:r w:rsidR="003B18A9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ilj 2: Unapređenje insitucionalnog okvira za profesionalnu, kvalitetnu i efikasniju brigu i zaštitu djeteta</w:t>
                </w:r>
              </w:p>
            </w:tc>
          </w:tr>
          <w:tr w:rsidR="0023505A" w:rsidRPr="00334066" w:rsidTr="00CC0F73">
            <w:trPr>
              <w:trHeight w:val="2510"/>
            </w:trPr>
            <w:tc>
              <w:tcPr>
                <w:tcW w:w="2250" w:type="dxa"/>
                <w:tcBorders>
                  <w:left w:val="dashed" w:sz="4" w:space="0" w:color="000000"/>
                  <w:bottom w:val="dashed" w:sz="4" w:space="0" w:color="000000"/>
                  <w:right w:val="single" w:sz="4" w:space="0" w:color="auto"/>
                </w:tcBorders>
                <w:shd w:val="clear" w:color="auto" w:fill="DBE5F1"/>
              </w:tcPr>
              <w:p w:rsidR="003B18A9" w:rsidRPr="00334066" w:rsidRDefault="0065447A" w:rsidP="002748BB">
                <w:pPr>
                  <w:ind w:left="3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1.</w:t>
                </w:r>
                <w:r w:rsidR="00A06F9C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(2.2)</w:t>
                </w: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 xml:space="preserve">Povećanje </w:t>
                </w:r>
                <w:r w:rsidR="003B18A9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kvaliteta i broja posjeta  pa</w:t>
                </w:r>
                <w:r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 xml:space="preserve">tronažnih sestara porodicama sa </w:t>
                </w:r>
                <w:r w:rsidR="003B18A9" w:rsidRPr="00334066">
                  <w:rPr>
                    <w:rFonts w:ascii="Arial Narrow" w:eastAsia="Arial" w:hAnsi="Arial Narrow"/>
                    <w:b/>
                    <w:sz w:val="24"/>
                    <w:szCs w:val="24"/>
                  </w:rPr>
                  <w:t>novorođenom djecom</w:t>
                </w:r>
              </w:p>
            </w:tc>
            <w:tc>
              <w:tcPr>
                <w:tcW w:w="1618" w:type="dxa"/>
                <w:tcBorders>
                  <w:left w:val="single" w:sz="4" w:space="0" w:color="auto"/>
                  <w:bottom w:val="dashed" w:sz="4" w:space="0" w:color="000000"/>
                  <w:right w:val="single" w:sz="4" w:space="0" w:color="auto"/>
                </w:tcBorders>
                <w:shd w:val="clear" w:color="auto" w:fill="DBE5F1"/>
              </w:tcPr>
              <w:p w:rsidR="003B18A9" w:rsidRPr="00334066" w:rsidRDefault="003B18A9" w:rsidP="002748BB">
                <w:pPr>
                  <w:ind w:left="2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Urađena analiza  rada patronažnih službi u svim opštinama Crne Gore</w:t>
                </w:r>
              </w:p>
            </w:tc>
            <w:tc>
              <w:tcPr>
                <w:tcW w:w="1262" w:type="dxa"/>
                <w:tcBorders>
                  <w:left w:val="single" w:sz="4" w:space="0" w:color="auto"/>
                  <w:bottom w:val="dashed" w:sz="4" w:space="0" w:color="000000"/>
                  <w:right w:val="single" w:sz="4" w:space="0" w:color="auto"/>
                </w:tcBorders>
              </w:tcPr>
              <w:p w:rsidR="003B18A9" w:rsidRPr="00334066" w:rsidRDefault="003B18A9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MZ</w:t>
                </w:r>
                <w:r w:rsidR="00141FEF" w:rsidRPr="00334066">
                  <w:rPr>
                    <w:rFonts w:ascii="Arial Narrow" w:hAnsi="Arial Narrow"/>
                    <w:sz w:val="24"/>
                    <w:szCs w:val="24"/>
                  </w:rPr>
                  <w:t xml:space="preserve"> uz podršku UNICEF-a i</w:t>
                </w:r>
              </w:p>
              <w:p w:rsidR="003B18A9" w:rsidRPr="00334066" w:rsidRDefault="003B18A9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NVO sektor</w:t>
                </w:r>
              </w:p>
            </w:tc>
            <w:tc>
              <w:tcPr>
                <w:tcW w:w="1080" w:type="dxa"/>
                <w:tcBorders>
                  <w:left w:val="single" w:sz="4" w:space="0" w:color="auto"/>
                  <w:bottom w:val="dashed" w:sz="4" w:space="0" w:color="000000"/>
                  <w:right w:val="single" w:sz="4" w:space="0" w:color="auto"/>
                </w:tcBorders>
              </w:tcPr>
              <w:p w:rsidR="003B18A9" w:rsidRPr="00334066" w:rsidRDefault="003B18A9" w:rsidP="002748BB">
                <w:pPr>
                  <w:ind w:left="1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2017</w:t>
                </w:r>
              </w:p>
            </w:tc>
            <w:tc>
              <w:tcPr>
                <w:tcW w:w="900" w:type="dxa"/>
                <w:tcBorders>
                  <w:left w:val="single" w:sz="4" w:space="0" w:color="auto"/>
                  <w:bottom w:val="dashed" w:sz="4" w:space="0" w:color="000000"/>
                  <w:right w:val="single" w:sz="4" w:space="0" w:color="auto"/>
                </w:tcBorders>
              </w:tcPr>
              <w:p w:rsidR="003B18A9" w:rsidRPr="00334066" w:rsidRDefault="00CC0F73" w:rsidP="002748BB">
                <w:pPr>
                  <w:ind w:left="1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2021</w:t>
                </w:r>
              </w:p>
              <w:p w:rsidR="003B18A9" w:rsidRPr="00334066" w:rsidRDefault="003B18A9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2070" w:type="dxa"/>
                <w:gridSpan w:val="2"/>
                <w:tcBorders>
                  <w:left w:val="single" w:sz="4" w:space="0" w:color="auto"/>
                  <w:bottom w:val="dashed" w:sz="4" w:space="0" w:color="000000"/>
                  <w:right w:val="single" w:sz="4" w:space="0" w:color="auto"/>
                </w:tcBorders>
                <w:shd w:val="clear" w:color="auto" w:fill="92D050"/>
              </w:tcPr>
              <w:p w:rsidR="00020456" w:rsidRPr="00334066" w:rsidRDefault="00020456" w:rsidP="002748BB">
                <w:pPr>
                  <w:ind w:left="4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141FEF" w:rsidP="002748BB">
                <w:pPr>
                  <w:ind w:left="4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Realizovana aktivnost-urađena analiza rada patronažnih službi</w:t>
                </w:r>
              </w:p>
              <w:p w:rsidR="00020456" w:rsidRPr="00334066" w:rsidRDefault="00020456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65447A" w:rsidRPr="00334066" w:rsidRDefault="0065447A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MZ uz podr</w:t>
                </w:r>
                <w:r w:rsidR="00C378A9" w:rsidRPr="00334066">
                  <w:rPr>
                    <w:rFonts w:ascii="Arial Narrow" w:hAnsi="Arial Narrow"/>
                    <w:sz w:val="24"/>
                    <w:szCs w:val="24"/>
                  </w:rPr>
                  <w:t xml:space="preserve">šku UNICEF-a je uradilo analizu 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rada patronažnih službi  u svim opštinama u Crnoj Gori od maja do novembra  2017. godine. Preliminarna analiza je predstavljena predstavnicima zdravstvenog sektora u septembru 2017. godine dok je MZ saglasno da se krene u osnaživanje kapaciteta patronažnih sestara u obavljanju svojih funkcija.</w:t>
                </w:r>
              </w:p>
            </w:tc>
            <w:tc>
              <w:tcPr>
                <w:tcW w:w="1080" w:type="dxa"/>
                <w:tcBorders>
                  <w:top w:val="dashed" w:sz="4" w:space="0" w:color="000000"/>
                  <w:left w:val="single" w:sz="4" w:space="0" w:color="auto"/>
                  <w:bottom w:val="dashed" w:sz="4" w:space="0" w:color="000000"/>
                  <w:right w:val="single" w:sz="4" w:space="0" w:color="auto"/>
                </w:tcBorders>
              </w:tcPr>
              <w:p w:rsidR="003B18A9" w:rsidRPr="00334066" w:rsidRDefault="003B18A9" w:rsidP="002748BB">
                <w:pPr>
                  <w:ind w:left="4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1260" w:type="dxa"/>
                <w:tcBorders>
                  <w:top w:val="dashed" w:sz="4" w:space="0" w:color="000000"/>
                  <w:left w:val="single" w:sz="4" w:space="0" w:color="auto"/>
                  <w:bottom w:val="dashed" w:sz="4" w:space="0" w:color="000000"/>
                  <w:right w:val="single" w:sz="4" w:space="0" w:color="auto"/>
                </w:tcBorders>
              </w:tcPr>
              <w:p w:rsidR="003B18A9" w:rsidRPr="00334066" w:rsidRDefault="003B18A9" w:rsidP="002748BB">
                <w:pPr>
                  <w:ind w:left="2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tcBorders>
                  <w:top w:val="dashed" w:sz="4" w:space="0" w:color="000000"/>
                  <w:left w:val="single" w:sz="4" w:space="0" w:color="auto"/>
                  <w:bottom w:val="dashed" w:sz="4" w:space="0" w:color="000000"/>
                  <w:right w:val="single" w:sz="4" w:space="0" w:color="auto"/>
                </w:tcBorders>
              </w:tcPr>
              <w:p w:rsidR="003B18A9" w:rsidRPr="00334066" w:rsidRDefault="003B18A9" w:rsidP="002748BB">
                <w:pPr>
                  <w:ind w:left="9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tcBorders>
                  <w:top w:val="dashed" w:sz="4" w:space="0" w:color="000000"/>
                  <w:left w:val="single" w:sz="4" w:space="0" w:color="auto"/>
                  <w:bottom w:val="dashed" w:sz="4" w:space="0" w:color="000000"/>
                  <w:right w:val="single" w:sz="4" w:space="0" w:color="auto"/>
                </w:tcBorders>
              </w:tcPr>
              <w:p w:rsidR="003B18A9" w:rsidRPr="00334066" w:rsidRDefault="003B18A9" w:rsidP="002748BB">
                <w:pPr>
                  <w:ind w:left="5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810" w:type="dxa"/>
                <w:tcBorders>
                  <w:top w:val="dashed" w:sz="4" w:space="0" w:color="000000"/>
                  <w:left w:val="single" w:sz="4" w:space="0" w:color="auto"/>
                  <w:bottom w:val="dashed" w:sz="4" w:space="0" w:color="000000"/>
                  <w:right w:val="single" w:sz="4" w:space="0" w:color="auto"/>
                </w:tcBorders>
              </w:tcPr>
              <w:p w:rsidR="003B18A9" w:rsidRPr="00334066" w:rsidRDefault="003B18A9" w:rsidP="002748BB">
                <w:pPr>
                  <w:ind w:left="1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</w:tr>
          <w:tr w:rsidR="003B18A9" w:rsidRPr="00334066" w:rsidTr="00937950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Ex>
            <w:trPr>
              <w:trHeight w:val="1092"/>
            </w:trPr>
            <w:tc>
              <w:tcPr>
                <w:tcW w:w="2250" w:type="dxa"/>
              </w:tcPr>
              <w:p w:rsidR="003B18A9" w:rsidRPr="00334066" w:rsidRDefault="003B18A9" w:rsidP="002748BB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2.</w:t>
                </w:r>
                <w:r w:rsidR="00A06F9C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(2.3)</w:t>
                </w: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Kreiranje i implementacija sveobuhvatne obuke i edukacije  zdravstvenih radnika koji rade i dolaze u dodir sa djecom, sa akcentom na izabrane pedijatre i ginekologe</w:t>
                </w:r>
              </w:p>
              <w:p w:rsidR="003B18A9" w:rsidRPr="00334066" w:rsidRDefault="003B18A9" w:rsidP="002748BB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2748BB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618" w:type="dxa"/>
              </w:tcPr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Sprovedena obuka od 4-5. septembra 2017.godine. Planirane dodatne obuke i za 2018.god.</w:t>
                </w:r>
              </w:p>
            </w:tc>
            <w:tc>
              <w:tcPr>
                <w:tcW w:w="1262" w:type="dxa"/>
              </w:tcPr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MZ</w:t>
                </w:r>
              </w:p>
              <w:p w:rsidR="0036438D" w:rsidRPr="00334066" w:rsidRDefault="00A06F9C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 xml:space="preserve">NVO </w:t>
                </w:r>
                <w:r w:rsidR="0036438D" w:rsidRPr="00334066">
                  <w:rPr>
                    <w:rFonts w:ascii="Arial Narrow" w:hAnsi="Arial Narrow"/>
                    <w:sz w:val="24"/>
                    <w:szCs w:val="24"/>
                  </w:rPr>
                  <w:t>SOS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 xml:space="preserve"> Telefon Pg</w:t>
                </w:r>
              </w:p>
              <w:p w:rsidR="0036438D" w:rsidRPr="00334066" w:rsidRDefault="00A06F9C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Asocijacija za p</w:t>
                </w:r>
                <w:r w:rsidR="00CD6A93" w:rsidRPr="00334066">
                  <w:rPr>
                    <w:rFonts w:ascii="Arial Narrow" w:hAnsi="Arial Narrow"/>
                    <w:sz w:val="24"/>
                    <w:szCs w:val="24"/>
                  </w:rPr>
                  <w:t>reventivnu pedijatriju</w:t>
                </w:r>
              </w:p>
              <w:p w:rsidR="0036438D" w:rsidRPr="00334066" w:rsidRDefault="0036438D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UNICEF</w:t>
                </w:r>
              </w:p>
              <w:p w:rsidR="0036438D" w:rsidRPr="00334066" w:rsidRDefault="0036438D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EU</w:t>
                </w:r>
              </w:p>
            </w:tc>
            <w:tc>
              <w:tcPr>
                <w:tcW w:w="1080" w:type="dxa"/>
              </w:tcPr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2017</w:t>
                </w:r>
              </w:p>
            </w:tc>
            <w:tc>
              <w:tcPr>
                <w:tcW w:w="900" w:type="dxa"/>
              </w:tcPr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2021</w:t>
                </w:r>
              </w:p>
            </w:tc>
            <w:tc>
              <w:tcPr>
                <w:tcW w:w="2070" w:type="dxa"/>
                <w:gridSpan w:val="2"/>
                <w:shd w:val="clear" w:color="auto" w:fill="FFFF00"/>
              </w:tcPr>
              <w:p w:rsidR="0060542B" w:rsidRPr="00334066" w:rsidRDefault="0060542B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A06F9C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Realizovana aktivnost i kontinuirano se sprovodi</w:t>
                </w:r>
              </w:p>
              <w:p w:rsidR="0060542B" w:rsidRPr="00334066" w:rsidRDefault="0060542B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60542B" w:rsidRPr="00334066" w:rsidRDefault="0060542B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MZ u saradnji sa SOS telefonom PG i Asocijac</w:t>
                </w:r>
                <w:r w:rsidR="006C529A" w:rsidRPr="00334066">
                  <w:rPr>
                    <w:rFonts w:ascii="Arial Narrow" w:hAnsi="Arial Narrow"/>
                    <w:sz w:val="24"/>
                    <w:szCs w:val="24"/>
                  </w:rPr>
                  <w:t xml:space="preserve">ijom za preventivnu pedijatriju, 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 xml:space="preserve">a uz podršku UNICEFa i EU sprovelo je obuku pedijatara za prepoznavanje seksualnog nasilja nad djecom. </w:t>
                </w:r>
                <w:r w:rsidR="00CC0F73" w:rsidRPr="00334066">
                  <w:rPr>
                    <w:rFonts w:ascii="Arial Narrow" w:hAnsi="Arial Narrow"/>
                    <w:sz w:val="24"/>
                    <w:szCs w:val="24"/>
                  </w:rPr>
                  <w:t>Plan</w:t>
                </w:r>
                <w:r w:rsidR="00512C5F" w:rsidRPr="00334066">
                  <w:rPr>
                    <w:rFonts w:ascii="Arial Narrow" w:hAnsi="Arial Narrow"/>
                    <w:sz w:val="24"/>
                    <w:szCs w:val="24"/>
                  </w:rPr>
                  <w:t>irane dodatne obuke za 2018. godinu.</w:t>
                </w:r>
              </w:p>
            </w:tc>
            <w:tc>
              <w:tcPr>
                <w:tcW w:w="1080" w:type="dxa"/>
              </w:tcPr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260" w:type="dxa"/>
              </w:tcPr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810" w:type="dxa"/>
              </w:tcPr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</w:tr>
          <w:tr w:rsidR="003B18A9" w:rsidRPr="00334066" w:rsidTr="00937950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Ex>
            <w:trPr>
              <w:trHeight w:val="646"/>
            </w:trPr>
            <w:tc>
              <w:tcPr>
                <w:tcW w:w="2250" w:type="dxa"/>
              </w:tcPr>
              <w:p w:rsidR="00A06F9C" w:rsidRPr="00334066" w:rsidRDefault="00A06F9C" w:rsidP="002748BB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A06F9C" w:rsidRPr="00334066" w:rsidRDefault="00A06F9C" w:rsidP="002748BB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A06F9C" w:rsidP="002748BB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3.(2.8)</w:t>
                </w:r>
                <w:r w:rsidR="003B18A9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Prilagođavanje rada multidisciplinarnih operativnih timova za zaštitu od nasilja</w:t>
                </w:r>
              </w:p>
            </w:tc>
            <w:tc>
              <w:tcPr>
                <w:tcW w:w="1618" w:type="dxa"/>
              </w:tcPr>
              <w:p w:rsidR="00A06F9C" w:rsidRPr="00334066" w:rsidRDefault="00A06F9C" w:rsidP="002748BB">
                <w:pPr>
                  <w:ind w:left="-1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020456" w:rsidP="002748BB">
                <w:pPr>
                  <w:ind w:left="-1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MRSS</w:t>
                </w:r>
                <w:r w:rsidR="00A06F9C" w:rsidRPr="00334066">
                  <w:rPr>
                    <w:rFonts w:ascii="Arial Narrow" w:hAnsi="Arial Narrow"/>
                    <w:sz w:val="24"/>
                    <w:szCs w:val="24"/>
                  </w:rPr>
                  <w:t xml:space="preserve"> i ZZSZ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 xml:space="preserve"> uz podršku </w:t>
                </w:r>
                <w:r w:rsidR="006945E2" w:rsidRPr="00334066">
                  <w:rPr>
                    <w:rFonts w:ascii="Arial Narrow" w:hAnsi="Arial Narrow"/>
                    <w:sz w:val="24"/>
                    <w:szCs w:val="24"/>
                  </w:rPr>
                  <w:t xml:space="preserve">UNICEF-a i EU </w:t>
                </w:r>
                <w:r w:rsidR="003B18A9" w:rsidRPr="00334066">
                  <w:rPr>
                    <w:rFonts w:ascii="Arial Narrow" w:hAnsi="Arial Narrow"/>
                    <w:sz w:val="24"/>
                    <w:szCs w:val="24"/>
                  </w:rPr>
                  <w:t>sprovelo analizu rada</w:t>
                </w:r>
                <w:r w:rsidR="00A06F9C" w:rsidRPr="00334066">
                  <w:rPr>
                    <w:rFonts w:ascii="Arial Narrow" w:hAnsi="Arial Narrow"/>
                    <w:sz w:val="24"/>
                    <w:szCs w:val="24"/>
                  </w:rPr>
                  <w:t xml:space="preserve"> multidisciplinarnih operativnih timova za zaštitu od nasilja</w:t>
                </w:r>
              </w:p>
            </w:tc>
            <w:tc>
              <w:tcPr>
                <w:tcW w:w="1262" w:type="dxa"/>
              </w:tcPr>
              <w:p w:rsidR="00A06F9C" w:rsidRPr="00334066" w:rsidRDefault="00A06F9C" w:rsidP="002748BB">
                <w:pPr>
                  <w:ind w:left="-1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A06F9C" w:rsidRPr="00334066" w:rsidRDefault="00A06F9C" w:rsidP="002748BB">
                <w:pPr>
                  <w:ind w:left="-1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6945E2" w:rsidP="002748BB">
                <w:pPr>
                  <w:ind w:left="-1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MRSS</w:t>
                </w:r>
              </w:p>
            </w:tc>
            <w:tc>
              <w:tcPr>
                <w:tcW w:w="1080" w:type="dxa"/>
              </w:tcPr>
              <w:p w:rsidR="00A06F9C" w:rsidRPr="00334066" w:rsidRDefault="00A06F9C" w:rsidP="002748BB">
                <w:pPr>
                  <w:ind w:left="-1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A06F9C" w:rsidRPr="00334066" w:rsidRDefault="00A06F9C" w:rsidP="002748BB">
                <w:pPr>
                  <w:ind w:left="-1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2748BB">
                <w:pPr>
                  <w:ind w:left="-1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2017</w:t>
                </w:r>
              </w:p>
            </w:tc>
            <w:tc>
              <w:tcPr>
                <w:tcW w:w="900" w:type="dxa"/>
              </w:tcPr>
              <w:p w:rsidR="00A06F9C" w:rsidRPr="00334066" w:rsidRDefault="00A06F9C" w:rsidP="002748BB">
                <w:pPr>
                  <w:ind w:left="-1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A06F9C" w:rsidRPr="00334066" w:rsidRDefault="00A06F9C" w:rsidP="002748BB">
                <w:pPr>
                  <w:ind w:left="-1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2865BC" w:rsidP="002748BB">
                <w:pPr>
                  <w:ind w:left="-1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2021</w:t>
                </w:r>
              </w:p>
            </w:tc>
            <w:tc>
              <w:tcPr>
                <w:tcW w:w="2070" w:type="dxa"/>
                <w:gridSpan w:val="2"/>
                <w:shd w:val="clear" w:color="auto" w:fill="92D050"/>
              </w:tcPr>
              <w:p w:rsidR="00A06F9C" w:rsidRPr="00334066" w:rsidRDefault="00A06F9C" w:rsidP="00A740D2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927533" w:rsidRPr="00334066" w:rsidRDefault="006945E2" w:rsidP="002748BB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Realizovano u potpunosti</w:t>
                </w:r>
                <w:r w:rsidR="002865BC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 xml:space="preserve"> za 2017. godinu</w:t>
                </w:r>
              </w:p>
              <w:p w:rsidR="006945E2" w:rsidRPr="00334066" w:rsidRDefault="006945E2" w:rsidP="002748BB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A06F9C" w:rsidRPr="00334066" w:rsidRDefault="009D1129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MRSS je 2016.-2017.g. uz podršku UNICEF i EU</w:t>
                </w:r>
                <w:r w:rsidR="006945E2" w:rsidRPr="00334066">
                  <w:rPr>
                    <w:rFonts w:ascii="Arial Narrow" w:hAnsi="Arial Narrow"/>
                    <w:sz w:val="24"/>
                    <w:szCs w:val="24"/>
                  </w:rPr>
                  <w:t xml:space="preserve"> 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 xml:space="preserve">sprovelo analizu rada multidisciplinarnih operativnih timova </w:t>
                </w:r>
                <w:r w:rsidRPr="00334066">
                  <w:rPr>
                    <w:rFonts w:ascii="Arial Narrow" w:hAnsi="Arial Narrow"/>
                    <w:sz w:val="24"/>
                    <w:szCs w:val="24"/>
                    <w:lang w:val="uz-Cyrl-UZ"/>
                  </w:rPr>
                  <w:t xml:space="preserve">za zaštitu od 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 xml:space="preserve">porodičnog </w:t>
                </w:r>
                <w:r w:rsidRPr="00334066">
                  <w:rPr>
                    <w:rFonts w:ascii="Arial Narrow" w:hAnsi="Arial Narrow"/>
                    <w:sz w:val="24"/>
                    <w:szCs w:val="24"/>
                    <w:lang w:val="uz-Cyrl-UZ"/>
                  </w:rPr>
                  <w:t xml:space="preserve">nasilja 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i nasilja nad djecom, sa fokusom na rad sa djecom, sa preporukama za unapređenje organizacije i rada.</w:t>
                </w:r>
              </w:p>
              <w:p w:rsidR="009D1129" w:rsidRPr="00334066" w:rsidRDefault="009D1129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</w:tcPr>
              <w:p w:rsidR="003B18A9" w:rsidRPr="00334066" w:rsidRDefault="003B18A9" w:rsidP="002748BB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260" w:type="dxa"/>
              </w:tcPr>
              <w:p w:rsidR="003B18A9" w:rsidRPr="00334066" w:rsidRDefault="003B18A9" w:rsidP="002748BB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2748BB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2748BB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810" w:type="dxa"/>
              </w:tcPr>
              <w:p w:rsidR="003B18A9" w:rsidRPr="00334066" w:rsidRDefault="003B18A9" w:rsidP="002748BB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</w:tr>
          <w:tr w:rsidR="003B18A9" w:rsidRPr="00334066" w:rsidTr="00937950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Ex>
            <w:trPr>
              <w:trHeight w:val="463"/>
            </w:trPr>
            <w:tc>
              <w:tcPr>
                <w:tcW w:w="2250" w:type="dxa"/>
              </w:tcPr>
              <w:p w:rsidR="003B18A9" w:rsidRPr="00334066" w:rsidRDefault="00020456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4.</w:t>
                </w:r>
                <w:r w:rsidR="00A06F9C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 xml:space="preserve">(2.9) </w:t>
                </w:r>
                <w:r w:rsidR="003B18A9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Osmisliti i sprovesti obuku iz oblasti obavezne koordinacije i mehanizama upućivanja</w:t>
                </w:r>
              </w:p>
            </w:tc>
            <w:tc>
              <w:tcPr>
                <w:tcW w:w="1618" w:type="dxa"/>
              </w:tcPr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MUP uz podršku NVO Centra za romske inicijative, UNICEF-a, EU-a,vezano za procesuiranje slučajeva ranih brakova, donijelo Smjernice za postupanje nadležnih institucija</w:t>
                </w:r>
              </w:p>
            </w:tc>
            <w:tc>
              <w:tcPr>
                <w:tcW w:w="1262" w:type="dxa"/>
              </w:tcPr>
              <w:p w:rsidR="003B18A9" w:rsidRPr="00334066" w:rsidRDefault="008B3EE1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MUP,MRSS, MZ</w:t>
                </w:r>
                <w:r w:rsidR="003B18A9" w:rsidRPr="00334066">
                  <w:rPr>
                    <w:rFonts w:ascii="Arial Narrow" w:hAnsi="Arial Narrow"/>
                    <w:sz w:val="24"/>
                    <w:szCs w:val="24"/>
                  </w:rPr>
                  <w:t xml:space="preserve"> i MPJ</w:t>
                </w:r>
              </w:p>
            </w:tc>
            <w:tc>
              <w:tcPr>
                <w:tcW w:w="1080" w:type="dxa"/>
              </w:tcPr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2017</w:t>
                </w:r>
              </w:p>
            </w:tc>
            <w:tc>
              <w:tcPr>
                <w:tcW w:w="900" w:type="dxa"/>
              </w:tcPr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2021</w:t>
                </w:r>
              </w:p>
            </w:tc>
            <w:tc>
              <w:tcPr>
                <w:tcW w:w="2070" w:type="dxa"/>
                <w:gridSpan w:val="2"/>
                <w:shd w:val="clear" w:color="auto" w:fill="92D050"/>
              </w:tcPr>
              <w:p w:rsidR="006945E2" w:rsidRPr="00334066" w:rsidRDefault="006945E2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Realizovano u potpunosti</w:t>
                </w:r>
              </w:p>
              <w:p w:rsidR="00FC4964" w:rsidRPr="00334066" w:rsidRDefault="00FC4964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9D1129" w:rsidRPr="00334066" w:rsidRDefault="009D112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Style w:val="normalchar"/>
                    <w:rFonts w:ascii="Arial Narrow" w:hAnsi="Arial Narrow"/>
                    <w:sz w:val="24"/>
                    <w:szCs w:val="24"/>
                  </w:rPr>
                  <w:t>Tokom 2017.g. Ministarstvo unutrašnjih poslova je uz podršku NVO Centar za romske inicijative, UNICEF-a i EU, u pravcu realizacije obaveze iz Strategije zaštite od nasilja u porodici (2016-2020) vezano za procesuiranje slučajeva ranih brakova, donijelo Smjernice za postupanje nadležnih institucija u slučajevima prepoznavanja i procesuiranja dječjih brakova i vanbračnih zajednica, sa ciljem unapređenja zaštite djece od ovog vida nasilja.</w:t>
                </w:r>
              </w:p>
              <w:p w:rsidR="009D1129" w:rsidRPr="00334066" w:rsidRDefault="009D112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SOS telefon Podgorica je u saradnji sa Asocijacijom za preventivnu pedijatriju</w:t>
                </w:r>
                <w:r w:rsidR="006C529A" w:rsidRPr="00334066">
                  <w:rPr>
                    <w:rFonts w:ascii="Arial Narrow" w:hAnsi="Arial Narrow"/>
                    <w:sz w:val="24"/>
                    <w:szCs w:val="24"/>
                  </w:rPr>
                  <w:t>,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 xml:space="preserve"> a uz podršku UNI</w:t>
                </w:r>
                <w:r w:rsidR="006C529A" w:rsidRPr="00334066">
                  <w:rPr>
                    <w:rFonts w:ascii="Arial Narrow" w:hAnsi="Arial Narrow"/>
                    <w:sz w:val="24"/>
                    <w:szCs w:val="24"/>
                  </w:rPr>
                  <w:t>CEFa i EU sprove</w:t>
                </w:r>
                <w:r w:rsidR="00FC4964" w:rsidRPr="00334066">
                  <w:rPr>
                    <w:rFonts w:ascii="Arial Narrow" w:hAnsi="Arial Narrow"/>
                    <w:sz w:val="24"/>
                    <w:szCs w:val="24"/>
                  </w:rPr>
                  <w:t xml:space="preserve">o je 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obuku za predstavnike policije, socijalnih službi i pravosudnih organa iz Crne Gore na temu seksualnog zlostavljanja djece</w:t>
                </w:r>
              </w:p>
            </w:tc>
            <w:tc>
              <w:tcPr>
                <w:tcW w:w="1080" w:type="dxa"/>
              </w:tcPr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260" w:type="dxa"/>
              </w:tcPr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810" w:type="dxa"/>
              </w:tcPr>
              <w:p w:rsidR="003B18A9" w:rsidRPr="00334066" w:rsidRDefault="003B18A9" w:rsidP="002748BB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</w:tr>
          <w:tr w:rsidR="0023505A" w:rsidRPr="00334066" w:rsidTr="00937950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Ex>
            <w:trPr>
              <w:trHeight w:val="1241"/>
            </w:trPr>
            <w:tc>
              <w:tcPr>
                <w:tcW w:w="2250" w:type="dxa"/>
              </w:tcPr>
              <w:p w:rsidR="003B18A9" w:rsidRPr="00334066" w:rsidRDefault="003B18A9" w:rsidP="00CD6A93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5.</w:t>
                </w:r>
                <w:r w:rsidR="00FC4964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(2.10)</w:t>
                </w: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 xml:space="preserve"> Kadrovsko profilisanje i unapređenje službi koje rade na zaštiti djece</w:t>
                </w:r>
              </w:p>
              <w:p w:rsidR="003B18A9" w:rsidRPr="00334066" w:rsidRDefault="003B18A9" w:rsidP="00CD6A93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618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6945E2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 xml:space="preserve">Nije formirana </w:t>
                </w:r>
                <w:r w:rsidR="003B18A9" w:rsidRPr="00334066">
                  <w:rPr>
                    <w:rFonts w:ascii="Arial Narrow" w:hAnsi="Arial Narrow"/>
                    <w:sz w:val="24"/>
                    <w:szCs w:val="24"/>
                  </w:rPr>
                  <w:t>Direkcija za zaštitu djece u MRSS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262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MRSS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2017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2018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2070" w:type="dxa"/>
                <w:gridSpan w:val="2"/>
                <w:shd w:val="clear" w:color="auto" w:fill="FF0000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FC4964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Nije realizovana</w:t>
                </w:r>
              </w:p>
              <w:p w:rsidR="009D1129" w:rsidRPr="00334066" w:rsidRDefault="009D112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0D1F54" w:rsidRPr="00334066" w:rsidRDefault="000D1F54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 xml:space="preserve">Nacrtom Sistematizacije radnih </w:t>
                </w:r>
                <w:r w:rsidR="009D1129" w:rsidRPr="00334066">
                  <w:rPr>
                    <w:rFonts w:ascii="Arial Narrow" w:hAnsi="Arial Narrow"/>
                    <w:sz w:val="24"/>
                    <w:szCs w:val="24"/>
                  </w:rPr>
                  <w:t>mjesta Ministarstva rada i socijalnog staranja predviđeno je formiranje direkcije za zaštitu djece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.</w:t>
                </w:r>
              </w:p>
              <w:p w:rsidR="009D1129" w:rsidRPr="00334066" w:rsidRDefault="000D1F54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 xml:space="preserve">Realizacija se planira do kraja </w:t>
                </w:r>
                <w:r w:rsidR="009D1129" w:rsidRPr="00334066">
                  <w:rPr>
                    <w:rFonts w:ascii="Arial Narrow" w:hAnsi="Arial Narrow"/>
                    <w:sz w:val="24"/>
                    <w:szCs w:val="24"/>
                  </w:rPr>
                  <w:t xml:space="preserve"> 2018.g.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26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81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</w:tr>
          <w:tr w:rsidR="0023505A" w:rsidRPr="00334066" w:rsidTr="00937950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Ex>
            <w:trPr>
              <w:trHeight w:val="2420"/>
            </w:trPr>
            <w:tc>
              <w:tcPr>
                <w:tcW w:w="2250" w:type="dxa"/>
              </w:tcPr>
              <w:p w:rsidR="003B18A9" w:rsidRPr="00334066" w:rsidRDefault="003B18A9" w:rsidP="00CD6A93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6.</w:t>
                </w:r>
                <w:r w:rsidR="00FC4964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 xml:space="preserve"> (2.11) </w:t>
                </w: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Jačanje kapaciteta zaposlenih u centrima za socijalni rad za zaštitu žrtava –kroz obuke</w:t>
                </w:r>
                <w:r w:rsidR="000D1F54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 xml:space="preserve"> </w:t>
                </w: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nasilja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FC4964" w:rsidRPr="00334066" w:rsidRDefault="00FC4964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FC4964" w:rsidRPr="00334066" w:rsidRDefault="00FC4964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618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Obuke za jačanje kapaciteta zaposlenih implementirane-kontinuirana aktivnost</w:t>
                </w:r>
              </w:p>
            </w:tc>
            <w:tc>
              <w:tcPr>
                <w:tcW w:w="1262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 xml:space="preserve">MRSS, Zavod za socijalnu i dječju zaštitu, NVO </w:t>
                </w:r>
                <w:r w:rsidR="000D1F54" w:rsidRPr="00334066">
                  <w:rPr>
                    <w:rFonts w:ascii="Arial Narrow" w:hAnsi="Arial Narrow"/>
                    <w:sz w:val="24"/>
                    <w:szCs w:val="24"/>
                  </w:rPr>
                  <w:t>sektor</w:t>
                </w:r>
              </w:p>
            </w:tc>
            <w:tc>
              <w:tcPr>
                <w:tcW w:w="108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2017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2021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2070" w:type="dxa"/>
                <w:gridSpan w:val="2"/>
                <w:shd w:val="clear" w:color="auto" w:fill="FFFF00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Aktivnost se kontinuirano sprovodi</w:t>
                </w:r>
              </w:p>
              <w:p w:rsidR="00FC4964" w:rsidRPr="00334066" w:rsidRDefault="00FC4964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9D1129" w:rsidRPr="00334066" w:rsidRDefault="009D112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  <w:lang w:val="en-US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  <w:lang w:val="en-US"/>
                  </w:rPr>
                  <w:t>Zavod za socijalnu i dječju zaštitu je, 20.09.2017. godine, objavio javni poziv za akreditaciju programa osnovne obuke za zaštitu od nasilja u porodici i nasilja nad djecom.</w:t>
                </w:r>
              </w:p>
              <w:p w:rsidR="009D1129" w:rsidRPr="00334066" w:rsidRDefault="009D112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  <w:lang w:val="en-US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26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81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</w:tr>
          <w:tr w:rsidR="003B18A9" w:rsidRPr="00334066" w:rsidTr="00937950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Ex>
            <w:trPr>
              <w:trHeight w:val="745"/>
            </w:trPr>
            <w:tc>
              <w:tcPr>
                <w:tcW w:w="225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7.</w:t>
                </w:r>
                <w:r w:rsidR="00FC4964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 xml:space="preserve">(2.12) </w:t>
                </w: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Kreiranje i primjena politika i procedura za</w:t>
                </w:r>
                <w:r w:rsidR="000D1F54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 xml:space="preserve"> </w:t>
                </w: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zaštitu djece u ustanovama</w:t>
                </w:r>
                <w:r w:rsidR="00FC4964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 xml:space="preserve"> za djecu</w:t>
                </w:r>
              </w:p>
            </w:tc>
            <w:tc>
              <w:tcPr>
                <w:tcW w:w="1618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Politike i procedure  kreirane i sprovedene</w:t>
                </w:r>
              </w:p>
            </w:tc>
            <w:tc>
              <w:tcPr>
                <w:tcW w:w="1262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MRSS i NVO sektor</w:t>
                </w:r>
              </w:p>
            </w:tc>
            <w:tc>
              <w:tcPr>
                <w:tcW w:w="108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2017</w:t>
                </w: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2018</w:t>
                </w:r>
              </w:p>
            </w:tc>
            <w:tc>
              <w:tcPr>
                <w:tcW w:w="2070" w:type="dxa"/>
                <w:gridSpan w:val="2"/>
                <w:shd w:val="clear" w:color="auto" w:fill="92D050"/>
              </w:tcPr>
              <w:p w:rsidR="003B18A9" w:rsidRPr="00334066" w:rsidRDefault="00FC4964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Aktivnost realizovana</w:t>
                </w:r>
              </w:p>
              <w:p w:rsidR="006D23D7" w:rsidRPr="00334066" w:rsidRDefault="006D23D7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9D112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Radna grupa, kojom je predvodilo Ministarstvo rada i socijalnog s</w:t>
                </w:r>
                <w:r w:rsidR="00413F1F" w:rsidRPr="00334066">
                  <w:rPr>
                    <w:rFonts w:ascii="Arial Narrow" w:hAnsi="Arial Narrow"/>
                    <w:sz w:val="24"/>
                    <w:szCs w:val="24"/>
                  </w:rPr>
                  <w:t xml:space="preserve">taranja, a koja se sastojala od 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predstavnika Dječjeg doma „Mladost“, centara za socijalni rad i NVO Juventas razvili su srednom 2017.g. dokument "Za sigurno i bezbjedno okruženje za djecu u Dječjem domu "Mladost".</w:t>
                </w:r>
              </w:p>
              <w:p w:rsidR="00413F1F" w:rsidRPr="00334066" w:rsidRDefault="00413F1F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26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81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</w:tr>
          <w:tr w:rsidR="0023505A" w:rsidRPr="00334066" w:rsidTr="0056663B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Ex>
            <w:trPr>
              <w:trHeight w:val="546"/>
            </w:trPr>
            <w:tc>
              <w:tcPr>
                <w:tcW w:w="225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CC217F" w:rsidRPr="00334066" w:rsidRDefault="00CC217F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8.</w:t>
                </w:r>
                <w:r w:rsidR="00FC4964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(2.13)</w:t>
                </w: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Insitucionalizovanje programa Porodični saradnik“ za unapređenje i izgradnju roditeljskih vještina</w:t>
                </w:r>
              </w:p>
            </w:tc>
            <w:tc>
              <w:tcPr>
                <w:tcW w:w="1618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CC217F" w:rsidRPr="00334066" w:rsidRDefault="00CC217F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CC217F" w:rsidRPr="00334066" w:rsidRDefault="00CC217F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Aktuelno sprovođenje programa  „ Porodični saradnik“</w:t>
                </w:r>
              </w:p>
            </w:tc>
            <w:tc>
              <w:tcPr>
                <w:tcW w:w="1262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MRSS i NVO sektor</w:t>
                </w:r>
              </w:p>
            </w:tc>
            <w:tc>
              <w:tcPr>
                <w:tcW w:w="108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CC217F" w:rsidRPr="00334066" w:rsidRDefault="00CC217F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2017</w:t>
                </w: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CC217F" w:rsidRPr="00334066" w:rsidRDefault="00CC217F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2865BC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2021</w:t>
                </w:r>
              </w:p>
            </w:tc>
            <w:tc>
              <w:tcPr>
                <w:tcW w:w="2070" w:type="dxa"/>
                <w:gridSpan w:val="2"/>
                <w:shd w:val="clear" w:color="auto" w:fill="FFFF00"/>
              </w:tcPr>
              <w:p w:rsidR="00CC217F" w:rsidRPr="00334066" w:rsidRDefault="00CC217F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CC217F" w:rsidRPr="00334066" w:rsidRDefault="00CC217F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CC217F" w:rsidRPr="00334066" w:rsidRDefault="00CC217F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CC217F" w:rsidRPr="00334066" w:rsidRDefault="00CC217F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CC217F" w:rsidRPr="00334066" w:rsidRDefault="00CC217F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CC217F" w:rsidRPr="00334066" w:rsidRDefault="00CC217F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FC4964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Aktivnost realizovana</w:t>
                </w:r>
              </w:p>
              <w:p w:rsidR="00FC4964" w:rsidRPr="00334066" w:rsidRDefault="00FC4964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FC4964" w:rsidRPr="00334066" w:rsidRDefault="00FC4964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177DE3" w:rsidRPr="00334066" w:rsidRDefault="00FC4964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Program se sprovodi u</w:t>
                </w:r>
                <w:r w:rsidR="000E0CE5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 xml:space="preserve"> 6 opština</w:t>
                </w:r>
              </w:p>
              <w:p w:rsidR="00FC4964" w:rsidRPr="00334066" w:rsidRDefault="00FC4964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FC4964" w:rsidRPr="00334066" w:rsidRDefault="00FC4964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0E0CE5" w:rsidRPr="00334066" w:rsidRDefault="000E0CE5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U narednom periodu će se povećavati broj opština u skladu sa planiranim.</w:t>
                </w:r>
              </w:p>
              <w:p w:rsidR="00413F1F" w:rsidRPr="00334066" w:rsidRDefault="00413F1F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413F1F" w:rsidRPr="00334066" w:rsidRDefault="00413F1F" w:rsidP="00CD6A93">
                <w:pPr>
                  <w:jc w:val="center"/>
                  <w:rPr>
                    <w:rFonts w:ascii="Arial Narrow" w:hAnsi="Arial Narrow"/>
                    <w:b/>
                    <w:i/>
                    <w:iCs/>
                    <w:sz w:val="24"/>
                    <w:szCs w:val="24"/>
                  </w:rPr>
                </w:pPr>
              </w:p>
              <w:p w:rsidR="00413F1F" w:rsidRPr="00334066" w:rsidRDefault="00FC4964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.</w:t>
                </w:r>
              </w:p>
              <w:p w:rsidR="00413F1F" w:rsidRPr="00334066" w:rsidRDefault="00413F1F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26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81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</w:tr>
          <w:tr w:rsidR="003B18A9" w:rsidRPr="00334066" w:rsidTr="00937950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Ex>
            <w:trPr>
              <w:trHeight w:val="1506"/>
            </w:trPr>
            <w:tc>
              <w:tcPr>
                <w:tcW w:w="225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9.</w:t>
                </w:r>
                <w:r w:rsidR="00FC4964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(2.14)</w:t>
                </w: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Kreiranje programa za pozitivno roditeljstvo  kao i kreiranje „roditeljske linije „ za podršku roditeljima</w:t>
                </w:r>
              </w:p>
            </w:tc>
            <w:tc>
              <w:tcPr>
                <w:tcW w:w="1618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Programi za pozi</w:t>
                </w:r>
                <w:r w:rsidR="00CB4199" w:rsidRPr="00334066">
                  <w:rPr>
                    <w:rFonts w:ascii="Arial Narrow" w:hAnsi="Arial Narrow"/>
                    <w:sz w:val="24"/>
                    <w:szCs w:val="24"/>
                  </w:rPr>
                  <w:t>tivno ro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dteljstvo kreirani i</w:t>
                </w:r>
                <w:r w:rsidR="00FC4964" w:rsidRPr="00334066">
                  <w:rPr>
                    <w:rFonts w:ascii="Arial Narrow" w:hAnsi="Arial Narrow"/>
                    <w:sz w:val="24"/>
                    <w:szCs w:val="24"/>
                  </w:rPr>
                  <w:t xml:space="preserve">  i dostupni svima. Roditeljska linija kreirana</w:t>
                </w:r>
              </w:p>
            </w:tc>
            <w:tc>
              <w:tcPr>
                <w:tcW w:w="1262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F618D1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 xml:space="preserve">NVO sektor </w:t>
                </w:r>
                <w:r w:rsidR="00CB4199" w:rsidRPr="00334066">
                  <w:rPr>
                    <w:rFonts w:ascii="Arial Narrow" w:hAnsi="Arial Narrow"/>
                    <w:sz w:val="24"/>
                    <w:szCs w:val="24"/>
                  </w:rPr>
                  <w:t>MRSS, MPJ</w:t>
                </w:r>
              </w:p>
              <w:p w:rsidR="00F618D1" w:rsidRPr="00334066" w:rsidRDefault="00F618D1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UNICEF</w:t>
                </w:r>
              </w:p>
              <w:p w:rsidR="00F618D1" w:rsidRPr="00334066" w:rsidRDefault="00F618D1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EU</w:t>
                </w:r>
              </w:p>
            </w:tc>
            <w:tc>
              <w:tcPr>
                <w:tcW w:w="108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2017</w:t>
                </w: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2865BC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2018</w:t>
                </w:r>
              </w:p>
            </w:tc>
            <w:tc>
              <w:tcPr>
                <w:tcW w:w="2070" w:type="dxa"/>
                <w:gridSpan w:val="2"/>
                <w:shd w:val="clear" w:color="auto" w:fill="92D050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6D23D7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Aktivnost realizovana</w:t>
                </w:r>
              </w:p>
              <w:p w:rsidR="006D23D7" w:rsidRPr="00334066" w:rsidRDefault="006D23D7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177DE3" w:rsidRPr="00334066" w:rsidRDefault="00177DE3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Udruženje Roditelji je u februaru 2017. godine, u saradnji sa predstavništvom UNICEF u Crnoj Gori i</w:t>
                </w:r>
                <w:r w:rsidR="006C529A" w:rsidRPr="00334066">
                  <w:rPr>
                    <w:rFonts w:ascii="Arial Narrow" w:hAnsi="Arial Narrow"/>
                    <w:sz w:val="24"/>
                    <w:szCs w:val="24"/>
                  </w:rPr>
                  <w:t xml:space="preserve"> uz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 xml:space="preserve"> podršku EU i privatnog sektora (to jest operatera Telecom, Telenor, M:tel i Telemach), otvorilo prvu nacionalnu anonimnu i besplatnu SOS Roditeljsku liniju (080 888 888) na kojoj roditelji/staratelji mogu da dobiju savjete u vezi sa roditeljstvom.</w:t>
                </w:r>
              </w:p>
              <w:p w:rsidR="00177DE3" w:rsidRPr="00334066" w:rsidRDefault="00177DE3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26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81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</w:tr>
          <w:tr w:rsidR="003B18A9" w:rsidRPr="00334066" w:rsidTr="00937950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Ex>
            <w:trPr>
              <w:trHeight w:val="1258"/>
            </w:trPr>
            <w:tc>
              <w:tcPr>
                <w:tcW w:w="2250" w:type="dxa"/>
              </w:tcPr>
              <w:p w:rsidR="003B18A9" w:rsidRPr="00334066" w:rsidRDefault="003B18A9" w:rsidP="00CD6A93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10.</w:t>
                </w:r>
                <w:r w:rsidR="00F618D1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(2.15)</w:t>
                </w:r>
              </w:p>
              <w:p w:rsidR="003B18A9" w:rsidRPr="00334066" w:rsidRDefault="00F618D1" w:rsidP="00CD6A93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U kurikulume na bazičnom obrazovanju kadra koji radi</w:t>
                </w:r>
                <w:r w:rsidR="003B18A9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 xml:space="preserve"> sa djecom uvesti  kao obavezne teme module o prevenciji, identifikaciji, procjeni i izvještavanju o nasilju</w:t>
                </w:r>
              </w:p>
              <w:p w:rsidR="003B18A9" w:rsidRPr="00334066" w:rsidRDefault="003B18A9" w:rsidP="00CD6A93">
                <w:pPr>
                  <w:ind w:left="-1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618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Kreirani kurikulumi na svim fakultetima koji obrazuju budući kadar koji radi sa djecom</w:t>
                </w:r>
              </w:p>
            </w:tc>
            <w:tc>
              <w:tcPr>
                <w:tcW w:w="1262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Državni i privatni univerzieti, fakulteti, MPJ, Zavod za školstvo, Zavod za socijalnu i dječiju zaštitu, Centar za obuku nosilaca pravosudnih funkcija, MZ i Policijska akademija, NVO sektor</w:t>
                </w:r>
              </w:p>
            </w:tc>
            <w:tc>
              <w:tcPr>
                <w:tcW w:w="108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2017</w:t>
                </w: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2021</w:t>
                </w:r>
              </w:p>
            </w:tc>
            <w:tc>
              <w:tcPr>
                <w:tcW w:w="2070" w:type="dxa"/>
                <w:gridSpan w:val="2"/>
                <w:shd w:val="clear" w:color="auto" w:fill="FFFF00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CB4199" w:rsidRPr="00334066" w:rsidRDefault="00CB419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Realizovana aktivnost i kontinuirano se sprovodi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177DE3" w:rsidRPr="00334066" w:rsidRDefault="00177DE3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Teme poput vršnjačko, syber nasilje, ispoljavanje agresivnog ponašanja se obrađuju: u okviru predmeta Socijalna pedagogija na Studijskom programu Pedagogija, na studijskom programu Predškolsko vaspitanje i obrazovanje u okviru predmeta Predškolska i Porodična pedagogija, na Učiteljskom programu: Porodična, Školska pedagogija. Na studijskom programu Psihologija sastavni element Razvojne i drugih psihologija.</w:t>
                </w:r>
              </w:p>
            </w:tc>
            <w:tc>
              <w:tcPr>
                <w:tcW w:w="108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126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81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</w:tr>
          <w:tr w:rsidR="003B18A9" w:rsidRPr="00334066" w:rsidTr="00937950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Ex>
            <w:trPr>
              <w:trHeight w:val="80"/>
            </w:trPr>
            <w:tc>
              <w:tcPr>
                <w:tcW w:w="2250" w:type="dxa"/>
                <w:tcBorders>
                  <w:bottom w:val="single" w:sz="4" w:space="0" w:color="auto"/>
                </w:tcBorders>
              </w:tcPr>
              <w:p w:rsidR="00F8354E" w:rsidRPr="00334066" w:rsidRDefault="00F8354E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A30526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11.</w:t>
                </w:r>
                <w:r w:rsidR="00F618D1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(2.16)</w:t>
                </w: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Razvoj programa profesionalnog razvoja kadra o nasilju nad djecom, zaštiti, kontinuitetu, brige z</w:t>
                </w:r>
                <w:r w:rsidR="00A30526"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a sve relevantne stručnjake koji rade sa djecom žrtvama nasilja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618" w:type="dxa"/>
                <w:tcBorders>
                  <w:bottom w:val="single" w:sz="4" w:space="0" w:color="auto"/>
                </w:tcBorders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Kreirani  i realizovano programi profesionalnog razvoja kadra kao i broj obuka.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Sprovedeno 5</w:t>
                </w:r>
                <w:r w:rsidR="00121349" w:rsidRPr="00334066">
                  <w:rPr>
                    <w:rFonts w:ascii="Arial Narrow" w:hAnsi="Arial Narrow"/>
                    <w:sz w:val="24"/>
                    <w:szCs w:val="24"/>
                  </w:rPr>
                  <w:t xml:space="preserve"> 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 xml:space="preserve">programa </w:t>
                </w:r>
                <w:r w:rsidR="00A30526" w:rsidRPr="00334066">
                  <w:rPr>
                    <w:rFonts w:ascii="Arial Narrow" w:hAnsi="Arial Narrow"/>
                    <w:sz w:val="24"/>
                    <w:szCs w:val="24"/>
                  </w:rPr>
                  <w:t>obuke</w:t>
                </w:r>
                <w:r w:rsidR="00F618D1" w:rsidRPr="00334066">
                  <w:rPr>
                    <w:rFonts w:ascii="Arial Narrow" w:hAnsi="Arial Narrow"/>
                    <w:sz w:val="24"/>
                    <w:szCs w:val="24"/>
                  </w:rPr>
                  <w:t>,</w:t>
                </w:r>
              </w:p>
            </w:tc>
            <w:tc>
              <w:tcPr>
                <w:tcW w:w="1262" w:type="dxa"/>
                <w:tcBorders>
                  <w:bottom w:val="single" w:sz="4" w:space="0" w:color="auto"/>
                </w:tcBorders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MPJ, Zavod za školstvo,MZ, bolnice, domovi zdravlja,Zavod za socijalnu</w:t>
                </w:r>
              </w:p>
              <w:p w:rsidR="00D033AD" w:rsidRPr="00334066" w:rsidRDefault="00D033AD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i dječiju zaštitu, Centar za obuku sudija i tužilaštva, Kancelarija za borbu protiv trgovine ljudima</w:t>
                </w:r>
                <w:r w:rsidR="00121349" w:rsidRPr="00334066">
                  <w:rPr>
                    <w:rFonts w:ascii="Arial Narrow" w:hAnsi="Arial Narrow"/>
                    <w:sz w:val="24"/>
                    <w:szCs w:val="24"/>
                  </w:rPr>
                  <w:t xml:space="preserve"> u saradnji sa upravom za kadrove</w:t>
                </w: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, NVO</w:t>
                </w:r>
              </w:p>
              <w:p w:rsidR="00A30526" w:rsidRPr="00334066" w:rsidRDefault="0012134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sektor</w:t>
                </w:r>
              </w:p>
              <w:p w:rsidR="00C333E5" w:rsidRPr="00334066" w:rsidRDefault="00C333E5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C333E5" w:rsidRPr="00334066" w:rsidRDefault="00C333E5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tcBorders>
                  <w:bottom w:val="single" w:sz="4" w:space="0" w:color="auto"/>
                </w:tcBorders>
              </w:tcPr>
              <w:p w:rsidR="00F8354E" w:rsidRPr="00334066" w:rsidRDefault="00F8354E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2017</w:t>
                </w:r>
              </w:p>
            </w:tc>
            <w:tc>
              <w:tcPr>
                <w:tcW w:w="900" w:type="dxa"/>
                <w:tcBorders>
                  <w:bottom w:val="single" w:sz="4" w:space="0" w:color="auto"/>
                </w:tcBorders>
              </w:tcPr>
              <w:p w:rsidR="00F8354E" w:rsidRPr="00334066" w:rsidRDefault="00F8354E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2021</w:t>
                </w:r>
              </w:p>
            </w:tc>
            <w:tc>
              <w:tcPr>
                <w:tcW w:w="2070" w:type="dxa"/>
                <w:gridSpan w:val="2"/>
                <w:tcBorders>
                  <w:bottom w:val="single" w:sz="4" w:space="0" w:color="auto"/>
                </w:tcBorders>
                <w:shd w:val="clear" w:color="auto" w:fill="FFFF00"/>
              </w:tcPr>
              <w:p w:rsidR="00121349" w:rsidRPr="00334066" w:rsidRDefault="0012134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121349" w:rsidRPr="00334066" w:rsidRDefault="00121349" w:rsidP="00CD6A93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Realizovana aktivnost i kontinuirano se sprovodi</w:t>
                </w:r>
              </w:p>
              <w:p w:rsidR="00F8354E" w:rsidRPr="00334066" w:rsidRDefault="00F8354E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F8354E" w:rsidRPr="00334066" w:rsidRDefault="0012134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Kancelarija za borbu protiv trgovine ljudima u saradnji sa upravom za kadrove realizovala 5 programa obuke</w:t>
                </w:r>
              </w:p>
              <w:p w:rsidR="00DE1B78" w:rsidRPr="00334066" w:rsidRDefault="00DE1B78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D033AD" w:rsidRPr="00334066" w:rsidRDefault="00D033AD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D033AD" w:rsidRPr="00334066" w:rsidRDefault="00D033AD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Od strane MUP-a formiran i operativni tim za borbu protiv nasilja u porodici</w:t>
                </w:r>
                <w:r w:rsidR="00121349" w:rsidRPr="00334066">
                  <w:rPr>
                    <w:rFonts w:ascii="Arial Narrow" w:hAnsi="Arial Narrow"/>
                    <w:sz w:val="24"/>
                    <w:szCs w:val="24"/>
                  </w:rPr>
                  <w:t xml:space="preserve"> i nasilja nad ženama čiji će cilj biti i jačanje kapaciteta policije u smislu osposobljavanja što većeg broja službenika za rad sa djecom.</w:t>
                </w:r>
              </w:p>
              <w:p w:rsidR="00121349" w:rsidRPr="00334066" w:rsidRDefault="0012134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DE1B78" w:rsidRPr="00334066" w:rsidRDefault="00DE1B78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tcBorders>
                  <w:bottom w:val="single" w:sz="4" w:space="0" w:color="auto"/>
                </w:tcBorders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1260" w:type="dxa"/>
                <w:tcBorders>
                  <w:bottom w:val="single" w:sz="4" w:space="0" w:color="auto"/>
                </w:tcBorders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tcBorders>
                  <w:bottom w:val="single" w:sz="4" w:space="0" w:color="auto"/>
                </w:tcBorders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tcBorders>
                  <w:bottom w:val="single" w:sz="4" w:space="0" w:color="auto"/>
                </w:tcBorders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810" w:type="dxa"/>
                <w:tcBorders>
                  <w:bottom w:val="single" w:sz="4" w:space="0" w:color="auto"/>
                </w:tcBorders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</w:tr>
          <w:tr w:rsidR="00C333E5" w:rsidRPr="00334066" w:rsidTr="00937950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  <w:tblLook w:val="0000" w:firstRow="0" w:lastRow="0" w:firstColumn="0" w:lastColumn="0" w:noHBand="0" w:noVBand="0"/>
            </w:tblPrEx>
            <w:trPr>
              <w:trHeight w:val="80"/>
            </w:trPr>
            <w:tc>
              <w:tcPr>
                <w:tcW w:w="2250" w:type="dxa"/>
                <w:tcBorders>
                  <w:bottom w:val="single" w:sz="4" w:space="0" w:color="auto"/>
                </w:tcBorders>
              </w:tcPr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12.(2.17)Jačanje kapaciteta-kadrovskih i finansijskih- Institucije Zaštitnika ljudskih prava i sloboda</w:t>
                </w:r>
              </w:p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  <w:tc>
              <w:tcPr>
                <w:tcW w:w="1618" w:type="dxa"/>
                <w:tcBorders>
                  <w:bottom w:val="single" w:sz="4" w:space="0" w:color="auto"/>
                </w:tcBorders>
              </w:tcPr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Povećan broj zaposlenih u Instituciji zaštitnika ljudskih prava i sloboda</w:t>
                </w:r>
              </w:p>
            </w:tc>
            <w:tc>
              <w:tcPr>
                <w:tcW w:w="1262" w:type="dxa"/>
                <w:tcBorders>
                  <w:bottom w:val="single" w:sz="4" w:space="0" w:color="auto"/>
                </w:tcBorders>
              </w:tcPr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EF5BA9" w:rsidRPr="00334066" w:rsidRDefault="00EF5BA9" w:rsidP="00C333E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EF5BA9" w:rsidRPr="00334066" w:rsidRDefault="00EF5BA9" w:rsidP="00C333E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Institucija zaštitnika ljudskih prava</w:t>
                </w:r>
              </w:p>
            </w:tc>
            <w:tc>
              <w:tcPr>
                <w:tcW w:w="1080" w:type="dxa"/>
                <w:tcBorders>
                  <w:bottom w:val="single" w:sz="4" w:space="0" w:color="auto"/>
                </w:tcBorders>
              </w:tcPr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2017</w:t>
                </w:r>
              </w:p>
            </w:tc>
            <w:tc>
              <w:tcPr>
                <w:tcW w:w="900" w:type="dxa"/>
                <w:tcBorders>
                  <w:bottom w:val="single" w:sz="4" w:space="0" w:color="auto"/>
                </w:tcBorders>
              </w:tcPr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sz w:val="24"/>
                    <w:szCs w:val="24"/>
                  </w:rPr>
                  <w:t>2021</w:t>
                </w:r>
              </w:p>
            </w:tc>
            <w:tc>
              <w:tcPr>
                <w:tcW w:w="2070" w:type="dxa"/>
                <w:gridSpan w:val="2"/>
                <w:tcBorders>
                  <w:bottom w:val="single" w:sz="4" w:space="0" w:color="auto"/>
                </w:tcBorders>
                <w:shd w:val="clear" w:color="auto" w:fill="92D050"/>
              </w:tcPr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334066">
                  <w:rPr>
                    <w:rFonts w:ascii="Arial Narrow" w:hAnsi="Arial Narrow"/>
                    <w:b/>
                    <w:sz w:val="24"/>
                    <w:szCs w:val="24"/>
                  </w:rPr>
                  <w:t>Aktivnost realizovana</w:t>
                </w:r>
              </w:p>
            </w:tc>
            <w:tc>
              <w:tcPr>
                <w:tcW w:w="1080" w:type="dxa"/>
                <w:tcBorders>
                  <w:bottom w:val="single" w:sz="4" w:space="0" w:color="auto"/>
                </w:tcBorders>
              </w:tcPr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1260" w:type="dxa"/>
                <w:tcBorders>
                  <w:bottom w:val="single" w:sz="4" w:space="0" w:color="auto"/>
                </w:tcBorders>
              </w:tcPr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tcBorders>
                  <w:bottom w:val="single" w:sz="4" w:space="0" w:color="auto"/>
                </w:tcBorders>
              </w:tcPr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900" w:type="dxa"/>
                <w:tcBorders>
                  <w:bottom w:val="single" w:sz="4" w:space="0" w:color="auto"/>
                </w:tcBorders>
              </w:tcPr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  <w:tc>
              <w:tcPr>
                <w:tcW w:w="810" w:type="dxa"/>
                <w:tcBorders>
                  <w:bottom w:val="single" w:sz="4" w:space="0" w:color="auto"/>
                </w:tcBorders>
              </w:tcPr>
              <w:p w:rsidR="00C333E5" w:rsidRPr="00334066" w:rsidRDefault="00C333E5" w:rsidP="00C333E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c>
          </w:tr>
        </w:tbl>
        <w:p w:rsidR="00E65798" w:rsidRPr="00334066" w:rsidRDefault="00E65798" w:rsidP="00A740D2">
          <w:pPr>
            <w:rPr>
              <w:rFonts w:ascii="Arial Narrow" w:hAnsi="Arial Narrow"/>
            </w:rPr>
          </w:pPr>
        </w:p>
        <w:p w:rsidR="006F7CD4" w:rsidRPr="00334066" w:rsidRDefault="006F7CD4" w:rsidP="00CD6A93">
          <w:pPr>
            <w:jc w:val="center"/>
            <w:rPr>
              <w:rFonts w:ascii="Arial Narrow" w:hAnsi="Arial Narrow"/>
            </w:rPr>
          </w:pPr>
        </w:p>
        <w:tbl>
          <w:tblPr>
            <w:tblStyle w:val="TableGrid"/>
            <w:tblW w:w="14130" w:type="dxa"/>
            <w:tblInd w:w="-275" w:type="dxa"/>
            <w:tblLook w:val="04A0" w:firstRow="1" w:lastRow="0" w:firstColumn="1" w:lastColumn="0" w:noHBand="0" w:noVBand="1"/>
          </w:tblPr>
          <w:tblGrid>
            <w:gridCol w:w="2610"/>
            <w:gridCol w:w="1817"/>
            <w:gridCol w:w="1496"/>
            <w:gridCol w:w="1022"/>
            <w:gridCol w:w="7"/>
            <w:gridCol w:w="989"/>
            <w:gridCol w:w="1502"/>
            <w:gridCol w:w="6"/>
            <w:gridCol w:w="1001"/>
            <w:gridCol w:w="864"/>
            <w:gridCol w:w="10"/>
            <w:gridCol w:w="13"/>
            <w:gridCol w:w="944"/>
            <w:gridCol w:w="7"/>
            <w:gridCol w:w="32"/>
            <w:gridCol w:w="627"/>
            <w:gridCol w:w="6"/>
            <w:gridCol w:w="22"/>
            <w:gridCol w:w="1155"/>
          </w:tblGrid>
          <w:tr w:rsidR="003B18A9" w:rsidRPr="00334066" w:rsidTr="00A740D2">
            <w:tc>
              <w:tcPr>
                <w:tcW w:w="14130" w:type="dxa"/>
                <w:gridSpan w:val="19"/>
              </w:tcPr>
              <w:p w:rsidR="003B18A9" w:rsidRPr="00334066" w:rsidRDefault="00CC217F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eastAsia="Arial" w:hAnsi="Arial Narrow"/>
                    <w:b/>
                  </w:rPr>
                  <w:t>Specifični strateški c</w:t>
                </w:r>
                <w:r w:rsidR="003B18A9" w:rsidRPr="00334066">
                  <w:rPr>
                    <w:rFonts w:ascii="Arial Narrow" w:eastAsia="Arial" w:hAnsi="Arial Narrow"/>
                    <w:b/>
                  </w:rPr>
                  <w:t>ilj 3: Osnaživanje uprave policije i pravosudnog sistema za zaštitu djece od nasilja i za rad u najboljem interesu djeteta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</w:tr>
          <w:tr w:rsidR="00F618D1" w:rsidRPr="00334066" w:rsidTr="00A740D2">
            <w:tblPrEx>
              <w:tblLook w:val="0000" w:firstRow="0" w:lastRow="0" w:firstColumn="0" w:lastColumn="0" w:noHBand="0" w:noVBand="0"/>
            </w:tblPrEx>
            <w:trPr>
              <w:trHeight w:val="2698"/>
            </w:trPr>
            <w:tc>
              <w:tcPr>
                <w:tcW w:w="2610" w:type="dxa"/>
              </w:tcPr>
              <w:p w:rsidR="003B18A9" w:rsidRPr="00334066" w:rsidRDefault="00F618D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 xml:space="preserve">1.(3.1) </w:t>
                </w:r>
                <w:r w:rsidR="003B18A9" w:rsidRPr="00334066">
                  <w:rPr>
                    <w:rFonts w:ascii="Arial Narrow" w:hAnsi="Arial Narrow"/>
                    <w:b/>
                  </w:rPr>
                  <w:t>Jačanje kapac</w:t>
                </w:r>
                <w:r w:rsidR="000D63F6" w:rsidRPr="00334066">
                  <w:rPr>
                    <w:rFonts w:ascii="Arial Narrow" w:hAnsi="Arial Narrow"/>
                    <w:b/>
                  </w:rPr>
                  <w:t>iteta policije u cilju povećanj</w:t>
                </w:r>
                <w:r w:rsidR="003B18A9" w:rsidRPr="00334066">
                  <w:rPr>
                    <w:rFonts w:ascii="Arial Narrow" w:hAnsi="Arial Narrow"/>
                    <w:b/>
                  </w:rPr>
                  <w:t>a broja službenika</w:t>
                </w:r>
                <w:r w:rsidRPr="00334066">
                  <w:rPr>
                    <w:rFonts w:ascii="Arial Narrow" w:hAnsi="Arial Narrow"/>
                    <w:b/>
                  </w:rPr>
                  <w:t xml:space="preserve"> osposobljenih za rad sa djecom I njihovog znanja o postupanju u najboljem interesu djeteta</w:t>
                </w:r>
              </w:p>
              <w:p w:rsidR="003B18A9" w:rsidRPr="00334066" w:rsidRDefault="003B18A9" w:rsidP="00CD6A93">
                <w:pPr>
                  <w:ind w:left="108"/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ind w:left="108"/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ind w:left="108"/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ind w:left="108"/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ind w:left="108"/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817" w:type="dxa"/>
              </w:tcPr>
              <w:p w:rsidR="003E24C9" w:rsidRPr="00334066" w:rsidRDefault="003E24C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Donijete Smjernice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za postupanje nadležnih institucija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496" w:type="dxa"/>
              </w:tcPr>
              <w:p w:rsidR="003E24C9" w:rsidRPr="00334066" w:rsidRDefault="003E24C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MUP</w:t>
                </w:r>
                <w:r w:rsidR="000D63F6" w:rsidRPr="00334066">
                  <w:rPr>
                    <w:rFonts w:ascii="Arial Narrow" w:hAnsi="Arial Narrow"/>
                  </w:rPr>
                  <w:t xml:space="preserve"> uz podšku UNICEF-a i NVO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022" w:type="dxa"/>
              </w:tcPr>
              <w:p w:rsidR="003E24C9" w:rsidRPr="00334066" w:rsidRDefault="003E24C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996" w:type="dxa"/>
                <w:gridSpan w:val="2"/>
              </w:tcPr>
              <w:p w:rsidR="003E24C9" w:rsidRPr="00334066" w:rsidRDefault="003E24C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2021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508" w:type="dxa"/>
                <w:gridSpan w:val="2"/>
                <w:shd w:val="clear" w:color="auto" w:fill="FFFF00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43268C" w:rsidRPr="00334066" w:rsidRDefault="00F618D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Realizova aktivnost i k</w:t>
                </w:r>
                <w:r w:rsidR="000D63F6" w:rsidRPr="00334066">
                  <w:rPr>
                    <w:rFonts w:ascii="Arial Narrow" w:hAnsi="Arial Narrow"/>
                    <w:b/>
                  </w:rPr>
                  <w:t>ontinuirano</w:t>
                </w:r>
                <w:r w:rsidR="0056069A" w:rsidRPr="00334066">
                  <w:rPr>
                    <w:rFonts w:ascii="Arial Narrow" w:hAnsi="Arial Narrow"/>
                    <w:b/>
                  </w:rPr>
                  <w:t xml:space="preserve"> se sprovodi</w:t>
                </w:r>
              </w:p>
              <w:p w:rsidR="0043268C" w:rsidRPr="00334066" w:rsidRDefault="0043268C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16EEC" w:rsidRPr="00334066" w:rsidRDefault="00316EEC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Tokom 2017.g. Ministarstvo unutrašnjih poslova je uz podršku NVO Centar za romske inicijative, UNICEF-a i EU donijelo</w:t>
                </w:r>
                <w:r w:rsidR="0056069A" w:rsidRPr="00334066">
                  <w:rPr>
                    <w:rFonts w:ascii="Arial Narrow" w:hAnsi="Arial Narrow"/>
                  </w:rPr>
                  <w:t xml:space="preserve"> je</w:t>
                </w:r>
                <w:r w:rsidRPr="00334066">
                  <w:rPr>
                    <w:rFonts w:ascii="Arial Narrow" w:hAnsi="Arial Narrow"/>
                  </w:rPr>
                  <w:t xml:space="preserve"> Smjernice za postupanje nadležnih institucija u slučajevima prepoznavanja i procesuiranja dječjih brakova i vanbračnih zajednica. Radna grupa za izradu smjernica sastojala se od predstavnika svih relevantnih ministarstava i pr</w:t>
                </w:r>
                <w:r w:rsidR="0056069A" w:rsidRPr="00334066">
                  <w:rPr>
                    <w:rFonts w:ascii="Arial Narrow" w:hAnsi="Arial Narrow"/>
                  </w:rPr>
                  <w:t>edstavnika nevladinog sektora.</w:t>
                </w:r>
              </w:p>
              <w:p w:rsidR="00316EEC" w:rsidRPr="00334066" w:rsidRDefault="00316EEC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01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864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967" w:type="dxa"/>
                <w:gridSpan w:val="3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672" w:type="dxa"/>
                <w:gridSpan w:val="4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177" w:type="dxa"/>
                <w:gridSpan w:val="2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</w:tr>
          <w:tr w:rsidR="00F618D1" w:rsidRPr="00334066" w:rsidTr="00A740D2">
            <w:tblPrEx>
              <w:tblLook w:val="0000" w:firstRow="0" w:lastRow="0" w:firstColumn="0" w:lastColumn="0" w:noHBand="0" w:noVBand="0"/>
            </w:tblPrEx>
            <w:trPr>
              <w:trHeight w:val="1572"/>
            </w:trPr>
            <w:tc>
              <w:tcPr>
                <w:tcW w:w="261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2.</w:t>
                </w:r>
                <w:r w:rsidR="00F618D1" w:rsidRPr="00334066">
                  <w:rPr>
                    <w:rFonts w:ascii="Arial Narrow" w:hAnsi="Arial Narrow"/>
                    <w:b/>
                  </w:rPr>
                  <w:t>(3.3)</w:t>
                </w:r>
                <w:r w:rsidRPr="00334066">
                  <w:rPr>
                    <w:rFonts w:ascii="Arial Narrow" w:hAnsi="Arial Narrow"/>
                    <w:b/>
                  </w:rPr>
                  <w:t>Unaprijediti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kvalitet pravne pomoći za djecu žrtve nasilja i uspostavljanje servisa za žalbeni mehanizam</w:t>
                </w:r>
              </w:p>
              <w:p w:rsidR="003B18A9" w:rsidRPr="00334066" w:rsidRDefault="003B18A9" w:rsidP="00CD6A93">
                <w:pPr>
                  <w:ind w:left="108"/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ind w:left="108"/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817" w:type="dxa"/>
              </w:tcPr>
              <w:p w:rsidR="003B18A9" w:rsidRPr="00334066" w:rsidRDefault="00F9789E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Ministarstvo pravde-Direktorat za građansko zakonodavstvo i nadzor je preuzelo niz aktivnosti u skladu sa novinama iz Porodičnog zakona, koje se odnose na pružanje pomoći i podršku djetetu koje učestvuje u postupcima u vezi sa porodičnim odnosima i zastupanje djece od strane kvalifikovanih punomoćnika-advokata u postupcima iz porodično-pravnih odnosa</w:t>
                </w:r>
              </w:p>
            </w:tc>
            <w:tc>
              <w:tcPr>
                <w:tcW w:w="1496" w:type="dxa"/>
              </w:tcPr>
              <w:p w:rsidR="003B18A9" w:rsidRPr="00334066" w:rsidRDefault="00F9789E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Ministarstvo pravde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22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996" w:type="dxa"/>
                <w:gridSpan w:val="2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2018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508" w:type="dxa"/>
                <w:gridSpan w:val="2"/>
                <w:shd w:val="clear" w:color="auto" w:fill="92D050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16EEC" w:rsidRPr="00334066" w:rsidRDefault="00F9789E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Aktivnost realizovana</w:t>
                </w:r>
              </w:p>
              <w:p w:rsidR="00F9789E" w:rsidRPr="00334066" w:rsidRDefault="00F9789E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43268C" w:rsidRPr="00334066" w:rsidRDefault="00CF51EC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O</w:t>
                </w:r>
                <w:r w:rsidR="00316EEC" w:rsidRPr="00334066">
                  <w:rPr>
                    <w:rFonts w:ascii="Arial Narrow" w:hAnsi="Arial Narrow"/>
                  </w:rPr>
                  <w:t>rganizovana je obuka za lica za podršku djetetu u postupcim</w:t>
                </w:r>
                <w:r w:rsidRPr="00334066">
                  <w:rPr>
                    <w:rFonts w:ascii="Arial Narrow" w:hAnsi="Arial Narrow"/>
                  </w:rPr>
                  <w:t>a u vezi sa porodičnim odnosima.</w:t>
                </w:r>
              </w:p>
              <w:p w:rsidR="0043268C" w:rsidRPr="00334066" w:rsidRDefault="00CF51EC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O</w:t>
                </w:r>
                <w:r w:rsidR="0043268C" w:rsidRPr="00334066">
                  <w:rPr>
                    <w:rFonts w:ascii="Arial Narrow" w:hAnsi="Arial Narrow"/>
                  </w:rPr>
                  <w:t>rganizovana je obuka za advokate za zastupanje djece u postupcima iz porodično-pravnih odnosa</w:t>
                </w:r>
                <w:r w:rsidRPr="00334066">
                  <w:rPr>
                    <w:rFonts w:ascii="Arial Narrow" w:hAnsi="Arial Narrow"/>
                  </w:rPr>
                  <w:t>.</w:t>
                </w:r>
              </w:p>
              <w:p w:rsidR="0043268C" w:rsidRPr="00334066" w:rsidRDefault="0043268C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43268C" w:rsidRPr="00334066" w:rsidRDefault="0043268C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01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864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967" w:type="dxa"/>
                <w:gridSpan w:val="3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672" w:type="dxa"/>
                <w:gridSpan w:val="4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177" w:type="dxa"/>
                <w:gridSpan w:val="2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</w:tr>
          <w:tr w:rsidR="00F618D1" w:rsidRPr="00334066" w:rsidTr="00A740D2">
            <w:tblPrEx>
              <w:tblLook w:val="0000" w:firstRow="0" w:lastRow="0" w:firstColumn="0" w:lastColumn="0" w:noHBand="0" w:noVBand="0"/>
            </w:tblPrEx>
            <w:trPr>
              <w:trHeight w:val="1241"/>
            </w:trPr>
            <w:tc>
              <w:tcPr>
                <w:tcW w:w="2610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3.</w:t>
                </w:r>
                <w:r w:rsidR="00F618D1" w:rsidRPr="00334066">
                  <w:rPr>
                    <w:rFonts w:ascii="Arial Narrow" w:hAnsi="Arial Narrow"/>
                    <w:b/>
                  </w:rPr>
                  <w:t>(3.4)</w:t>
                </w:r>
                <w:r w:rsidRPr="00334066">
                  <w:rPr>
                    <w:rFonts w:ascii="Arial Narrow" w:hAnsi="Arial Narrow"/>
                    <w:b/>
                  </w:rPr>
                  <w:t xml:space="preserve"> Pripremiti i sprovesti </w:t>
                </w:r>
                <w:r w:rsidR="003A17CF" w:rsidRPr="00334066">
                  <w:rPr>
                    <w:rFonts w:ascii="Arial Narrow" w:hAnsi="Arial Narrow"/>
                    <w:b/>
                  </w:rPr>
                  <w:t>obuke za sudije, tužioce i advok</w:t>
                </w:r>
                <w:r w:rsidRPr="00334066">
                  <w:rPr>
                    <w:rFonts w:ascii="Arial Narrow" w:hAnsi="Arial Narrow"/>
                    <w:b/>
                  </w:rPr>
                  <w:t>ate o konceptu prava djeteta</w:t>
                </w:r>
              </w:p>
              <w:p w:rsidR="003B18A9" w:rsidRPr="00334066" w:rsidRDefault="003B18A9" w:rsidP="00CD6A93">
                <w:pPr>
                  <w:ind w:left="108"/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ind w:left="108"/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817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A17CF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Sprovedene planirane obuke</w:t>
                </w:r>
              </w:p>
            </w:tc>
            <w:tc>
              <w:tcPr>
                <w:tcW w:w="1496" w:type="dxa"/>
              </w:tcPr>
              <w:p w:rsidR="003B18A9" w:rsidRPr="00334066" w:rsidRDefault="003A17CF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NVO uz partnerstvo sa UNICEF-om i  uz podršku EU</w:t>
                </w:r>
              </w:p>
            </w:tc>
            <w:tc>
              <w:tcPr>
                <w:tcW w:w="1022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996" w:type="dxa"/>
                <w:gridSpan w:val="2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2021</w:t>
                </w:r>
              </w:p>
            </w:tc>
            <w:tc>
              <w:tcPr>
                <w:tcW w:w="1502" w:type="dxa"/>
                <w:shd w:val="clear" w:color="auto" w:fill="FFFF00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A17CF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Realiz</w:t>
                </w:r>
                <w:r w:rsidR="0056069A" w:rsidRPr="00334066">
                  <w:rPr>
                    <w:rFonts w:ascii="Arial Narrow" w:hAnsi="Arial Narrow"/>
                    <w:b/>
                  </w:rPr>
                  <w:t>ovana i sprovodi se kontinuirano</w:t>
                </w:r>
              </w:p>
              <w:p w:rsidR="0043268C" w:rsidRPr="00334066" w:rsidRDefault="0043268C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43268C" w:rsidRPr="00334066" w:rsidRDefault="0043268C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07" w:type="dxa"/>
                <w:gridSpan w:val="2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874" w:type="dxa"/>
                <w:gridSpan w:val="2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964" w:type="dxa"/>
                <w:gridSpan w:val="3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659" w:type="dxa"/>
                <w:gridSpan w:val="2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183" w:type="dxa"/>
                <w:gridSpan w:val="3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</w:tr>
          <w:tr w:rsidR="00F618D1" w:rsidRPr="00334066" w:rsidTr="00A740D2">
            <w:tblPrEx>
              <w:tblLook w:val="0000" w:firstRow="0" w:lastRow="0" w:firstColumn="0" w:lastColumn="0" w:noHBand="0" w:noVBand="0"/>
            </w:tblPrEx>
            <w:trPr>
              <w:trHeight w:val="1672"/>
            </w:trPr>
            <w:tc>
              <w:tcPr>
                <w:tcW w:w="2610" w:type="dxa"/>
              </w:tcPr>
              <w:p w:rsidR="003B18A9" w:rsidRPr="00334066" w:rsidRDefault="00F618D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4.(3.7)</w:t>
                </w:r>
                <w:r w:rsidR="003B18A9" w:rsidRPr="00334066">
                  <w:rPr>
                    <w:rFonts w:ascii="Arial Narrow" w:hAnsi="Arial Narrow"/>
                    <w:b/>
                  </w:rPr>
                  <w:t>Informisanje djece i njihovih zastupnika o pravima djeteta i dostupnim uslugama podrške</w:t>
                </w:r>
                <w:r w:rsidR="003A17CF" w:rsidRPr="00334066">
                  <w:rPr>
                    <w:rFonts w:ascii="Arial Narrow" w:hAnsi="Arial Narrow"/>
                    <w:b/>
                  </w:rPr>
                  <w:t xml:space="preserve"> </w:t>
                </w:r>
                <w:r w:rsidR="003B18A9" w:rsidRPr="00334066">
                  <w:rPr>
                    <w:rFonts w:ascii="Arial Narrow" w:hAnsi="Arial Narrow"/>
                    <w:b/>
                  </w:rPr>
                  <w:t>u okviru pravosudnog sistema</w:t>
                </w:r>
              </w:p>
              <w:p w:rsidR="003B18A9" w:rsidRPr="00334066" w:rsidRDefault="003B18A9" w:rsidP="00CD6A93">
                <w:pPr>
                  <w:ind w:left="108"/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ind w:left="108"/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ind w:left="108"/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817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9830CB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</w:rPr>
                  <w:t>Ministarstvo pravde je uz ekspertsku podršku predstavništva UNICEF-a razvilo materijale koji ć</w:t>
                </w:r>
                <w:r w:rsidR="003A17CF" w:rsidRPr="00334066">
                  <w:rPr>
                    <w:rFonts w:ascii="Arial Narrow" w:hAnsi="Arial Narrow"/>
                  </w:rPr>
                  <w:t>e djeci na razumljiv način kao i</w:t>
                </w:r>
                <w:r w:rsidRPr="00334066">
                  <w:rPr>
                    <w:rFonts w:ascii="Arial Narrow" w:hAnsi="Arial Narrow"/>
                  </w:rPr>
                  <w:t xml:space="preserve"> njihovin roditeljima približiti širok korpus prava djece</w:t>
                </w:r>
              </w:p>
            </w:tc>
            <w:tc>
              <w:tcPr>
                <w:tcW w:w="1496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A17CF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Ministarstvo pravde uz podršku UNICEF-a.</w:t>
                </w:r>
              </w:p>
            </w:tc>
            <w:tc>
              <w:tcPr>
                <w:tcW w:w="1029" w:type="dxa"/>
                <w:gridSpan w:val="2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9830CB" w:rsidRPr="00334066" w:rsidRDefault="009830CB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9830CB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989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9830CB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2021</w:t>
                </w:r>
              </w:p>
            </w:tc>
            <w:tc>
              <w:tcPr>
                <w:tcW w:w="1502" w:type="dxa"/>
                <w:tcBorders>
                  <w:bottom w:val="single" w:sz="4" w:space="0" w:color="000000"/>
                </w:tcBorders>
                <w:shd w:val="clear" w:color="auto" w:fill="FFFF00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43268C" w:rsidRPr="00334066" w:rsidRDefault="003A17CF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Realiz</w:t>
                </w:r>
                <w:r w:rsidR="0056069A" w:rsidRPr="00334066">
                  <w:rPr>
                    <w:rFonts w:ascii="Arial Narrow" w:hAnsi="Arial Narrow"/>
                    <w:b/>
                  </w:rPr>
                  <w:t>ovana i sprovodi se kontinuirano</w:t>
                </w:r>
              </w:p>
            </w:tc>
            <w:tc>
              <w:tcPr>
                <w:tcW w:w="1007" w:type="dxa"/>
                <w:gridSpan w:val="2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887" w:type="dxa"/>
                <w:gridSpan w:val="3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983" w:type="dxa"/>
                <w:gridSpan w:val="3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655" w:type="dxa"/>
                <w:gridSpan w:val="3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155" w:type="dxa"/>
              </w:tcPr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B18A9" w:rsidRPr="00334066" w:rsidRDefault="003B18A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</w:tr>
        </w:tbl>
        <w:p w:rsidR="00323516" w:rsidRDefault="00323516" w:rsidP="00396070">
          <w:pPr>
            <w:rPr>
              <w:rFonts w:ascii="Arial Narrow" w:hAnsi="Arial Narrow"/>
            </w:rPr>
          </w:pPr>
        </w:p>
        <w:p w:rsidR="00323516" w:rsidRDefault="00323516" w:rsidP="00CD6A93">
          <w:pPr>
            <w:jc w:val="center"/>
            <w:rPr>
              <w:rFonts w:ascii="Arial Narrow" w:hAnsi="Arial Narrow"/>
            </w:rPr>
          </w:pPr>
        </w:p>
        <w:p w:rsidR="00323516" w:rsidRDefault="00323516" w:rsidP="00A740D2">
          <w:pPr>
            <w:rPr>
              <w:rFonts w:ascii="Arial Narrow" w:hAnsi="Arial Narrow"/>
            </w:rPr>
          </w:pPr>
        </w:p>
        <w:p w:rsidR="00323516" w:rsidRPr="00334066" w:rsidRDefault="00323516" w:rsidP="00CD6A93">
          <w:pPr>
            <w:jc w:val="center"/>
            <w:rPr>
              <w:rFonts w:ascii="Arial Narrow" w:hAnsi="Arial Narrow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645"/>
            <w:gridCol w:w="1526"/>
            <w:gridCol w:w="1627"/>
            <w:gridCol w:w="985"/>
            <w:gridCol w:w="953"/>
            <w:gridCol w:w="6"/>
            <w:gridCol w:w="10"/>
            <w:gridCol w:w="1569"/>
            <w:gridCol w:w="7"/>
            <w:gridCol w:w="865"/>
            <w:gridCol w:w="9"/>
            <w:gridCol w:w="923"/>
            <w:gridCol w:w="10"/>
            <w:gridCol w:w="922"/>
            <w:gridCol w:w="7"/>
            <w:gridCol w:w="635"/>
            <w:gridCol w:w="6"/>
            <w:gridCol w:w="717"/>
          </w:tblGrid>
          <w:tr w:rsidR="007954F4" w:rsidRPr="00334066" w:rsidTr="00B337A1">
            <w:tc>
              <w:tcPr>
                <w:tcW w:w="13422" w:type="dxa"/>
                <w:gridSpan w:val="18"/>
              </w:tcPr>
              <w:p w:rsidR="007954F4" w:rsidRPr="00334066" w:rsidRDefault="00CC217F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eastAsia="Arial" w:hAnsi="Arial Narrow"/>
                    <w:b/>
                  </w:rPr>
                  <w:t xml:space="preserve">Specifični strateški </w:t>
                </w:r>
                <w:r w:rsidR="007954F4" w:rsidRPr="00334066">
                  <w:rPr>
                    <w:rFonts w:ascii="Arial Narrow" w:eastAsia="Arial" w:hAnsi="Arial Narrow"/>
                    <w:b/>
                  </w:rPr>
                  <w:t>cilj 4: Pokretanje promjena u društvenim normama koje prihvataju, opraštaju ili ignorišu nasilje</w:t>
                </w:r>
              </w:p>
            </w:tc>
          </w:tr>
          <w:tr w:rsidR="003E24C9" w:rsidRPr="00334066" w:rsidTr="00937950">
            <w:tblPrEx>
              <w:tblLook w:val="0000" w:firstRow="0" w:lastRow="0" w:firstColumn="0" w:lastColumn="0" w:noHBand="0" w:noVBand="0"/>
            </w:tblPrEx>
            <w:trPr>
              <w:trHeight w:val="3455"/>
            </w:trPr>
            <w:tc>
              <w:tcPr>
                <w:tcW w:w="2241" w:type="dxa"/>
              </w:tcPr>
              <w:p w:rsidR="006627BF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 xml:space="preserve">1. </w:t>
                </w:r>
                <w:r w:rsidR="00F618D1" w:rsidRPr="00334066">
                  <w:rPr>
                    <w:rFonts w:ascii="Arial Narrow" w:hAnsi="Arial Narrow"/>
                    <w:b/>
                  </w:rPr>
                  <w:t xml:space="preserve">(4.1) </w:t>
                </w:r>
                <w:r w:rsidR="00D225C7" w:rsidRPr="00334066">
                  <w:rPr>
                    <w:rFonts w:ascii="Arial Narrow" w:hAnsi="Arial Narrow"/>
                    <w:b/>
                  </w:rPr>
                  <w:t>Nacionalna kampanja protiv fizičkog kažnjavanja djece I porodičnog nasilja</w:t>
                </w: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546" w:type="dxa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3A17CF" w:rsidRPr="00334066" w:rsidRDefault="00D225C7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 xml:space="preserve">Kampanja </w:t>
                </w:r>
                <w:r w:rsidR="003A17CF" w:rsidRPr="00334066">
                  <w:rPr>
                    <w:rFonts w:ascii="Arial Narrow" w:hAnsi="Arial Narrow"/>
                  </w:rPr>
                  <w:t>“Zaustavimo nasilje” uz podršku UNICEF-a</w:t>
                </w:r>
                <w:r w:rsidR="000E77DB" w:rsidRPr="00334066">
                  <w:rPr>
                    <w:rFonts w:ascii="Arial Narrow" w:hAnsi="Arial Narrow"/>
                  </w:rPr>
                  <w:t>,</w:t>
                </w:r>
                <w:r w:rsidR="003A17CF" w:rsidRPr="00334066">
                  <w:rPr>
                    <w:rFonts w:ascii="Arial Narrow" w:hAnsi="Arial Narrow"/>
                  </w:rPr>
                  <w:t xml:space="preserve"> , EU i</w:t>
                </w:r>
              </w:p>
              <w:p w:rsidR="003A17CF" w:rsidRPr="00334066" w:rsidRDefault="003A17CF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 xml:space="preserve">Telenor </w:t>
                </w:r>
                <w:r w:rsidR="000E77DB" w:rsidRPr="00334066">
                  <w:rPr>
                    <w:rFonts w:ascii="Arial Narrow" w:hAnsi="Arial Narrow"/>
                  </w:rPr>
                  <w:t>F</w:t>
                </w:r>
                <w:r w:rsidRPr="00334066">
                  <w:rPr>
                    <w:rFonts w:ascii="Arial Narrow" w:hAnsi="Arial Narrow"/>
                  </w:rPr>
                  <w:t>ondacije</w:t>
                </w:r>
                <w:r w:rsidR="00937950" w:rsidRPr="00334066">
                  <w:rPr>
                    <w:rFonts w:ascii="Arial Narrow" w:hAnsi="Arial Narrow"/>
                  </w:rPr>
                  <w:t xml:space="preserve"> pokrenuta i</w:t>
                </w:r>
                <w:r w:rsidR="000E77DB" w:rsidRPr="00334066">
                  <w:rPr>
                    <w:rFonts w:ascii="Arial Narrow" w:hAnsi="Arial Narrow"/>
                  </w:rPr>
                  <w:t xml:space="preserve"> realizovana</w:t>
                </w: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627" w:type="dxa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D225C7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V</w:t>
                </w:r>
                <w:r w:rsidR="00332869" w:rsidRPr="00334066">
                  <w:rPr>
                    <w:rFonts w:ascii="Arial Narrow" w:hAnsi="Arial Narrow"/>
                  </w:rPr>
                  <w:t>la</w:t>
                </w:r>
                <w:r w:rsidR="00F618D1" w:rsidRPr="00334066">
                  <w:rPr>
                    <w:rFonts w:ascii="Arial Narrow" w:hAnsi="Arial Narrow"/>
                  </w:rPr>
                  <w:t>da, Lok</w:t>
                </w:r>
                <w:r w:rsidR="00332869" w:rsidRPr="00334066">
                  <w:rPr>
                    <w:rFonts w:ascii="Arial Narrow" w:hAnsi="Arial Narrow"/>
                  </w:rPr>
                  <w:t>alna samouprava, NVO se</w:t>
                </w:r>
                <w:r w:rsidRPr="00334066">
                  <w:rPr>
                    <w:rFonts w:ascii="Arial Narrow" w:hAnsi="Arial Narrow"/>
                  </w:rPr>
                  <w:t>ktor</w:t>
                </w: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027" w:type="dxa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D225C7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1007" w:type="dxa"/>
                <w:gridSpan w:val="3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D225C7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1502" w:type="dxa"/>
                <w:gridSpan w:val="2"/>
                <w:shd w:val="clear" w:color="auto" w:fill="92D050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F618D1" w:rsidRPr="00334066" w:rsidRDefault="00F618D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C24C28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Aktivno</w:t>
                </w:r>
                <w:r w:rsidR="00D225C7" w:rsidRPr="00334066">
                  <w:rPr>
                    <w:rFonts w:ascii="Arial Narrow" w:hAnsi="Arial Narrow"/>
                    <w:b/>
                  </w:rPr>
                  <w:t>st realizovana</w:t>
                </w:r>
              </w:p>
              <w:p w:rsidR="0043268C" w:rsidRPr="00334066" w:rsidRDefault="0043268C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2D24A5" w:rsidRPr="00334066" w:rsidRDefault="002D24A5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947" w:type="dxa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022" w:type="dxa"/>
                <w:gridSpan w:val="2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022" w:type="dxa"/>
                <w:gridSpan w:val="2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701" w:type="dxa"/>
                <w:gridSpan w:val="3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780" w:type="dxa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</w:tr>
          <w:tr w:rsidR="003E24C9" w:rsidRPr="00334066" w:rsidTr="00937950">
            <w:tblPrEx>
              <w:tblLook w:val="0000" w:firstRow="0" w:lastRow="0" w:firstColumn="0" w:lastColumn="0" w:noHBand="0" w:noVBand="0"/>
            </w:tblPrEx>
            <w:trPr>
              <w:trHeight w:val="1572"/>
            </w:trPr>
            <w:tc>
              <w:tcPr>
                <w:tcW w:w="2241" w:type="dxa"/>
              </w:tcPr>
              <w:p w:rsidR="007954F4" w:rsidRPr="00334066" w:rsidRDefault="003E24C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 xml:space="preserve">2. (4.2)Sprovođenje nacionalne </w:t>
                </w:r>
                <w:r w:rsidR="006627BF" w:rsidRPr="00334066">
                  <w:rPr>
                    <w:rFonts w:ascii="Arial Narrow" w:hAnsi="Arial Narrow"/>
                    <w:b/>
                  </w:rPr>
                  <w:t>kampanja o nasilju nad djecom , za podizanje javne svijesti o problem</w:t>
                </w:r>
                <w:r w:rsidR="000E77DB" w:rsidRPr="00334066">
                  <w:rPr>
                    <w:rFonts w:ascii="Arial Narrow" w:hAnsi="Arial Narrow"/>
                    <w:b/>
                  </w:rPr>
                  <w:t>u</w:t>
                </w:r>
                <w:r w:rsidR="006627BF" w:rsidRPr="00334066">
                  <w:rPr>
                    <w:rFonts w:ascii="Arial Narrow" w:hAnsi="Arial Narrow"/>
                    <w:b/>
                  </w:rPr>
                  <w:t xml:space="preserve"> vršnjačkog nasilja , nasilja u škol</w:t>
                </w:r>
                <w:r w:rsidR="000E77DB" w:rsidRPr="00334066">
                  <w:rPr>
                    <w:rFonts w:ascii="Arial Narrow" w:hAnsi="Arial Narrow"/>
                    <w:b/>
                  </w:rPr>
                  <w:t>ama , o problemu online nasilja,nasilja u vezama kao I seksualnog nasilja o društvenim normama I kulturnoj praksi koja prihvata, oprašta ili ignoriše nasilje</w:t>
                </w:r>
              </w:p>
            </w:tc>
            <w:tc>
              <w:tcPr>
                <w:tcW w:w="1546" w:type="dxa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6627BF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Razvijen program prevencije.</w:t>
                </w:r>
                <w:r w:rsidR="00412FB1" w:rsidRPr="00334066">
                  <w:rPr>
                    <w:rFonts w:ascii="Arial Narrow" w:hAnsi="Arial Narrow"/>
                  </w:rPr>
                  <w:t xml:space="preserve"> Sprovedena kampanja u školama. Razvijen set materijala i distrbuiran u školama, institucijama, zdravstvenim ustanovama, CSR i široj javnosti</w:t>
                </w:r>
              </w:p>
            </w:tc>
            <w:tc>
              <w:tcPr>
                <w:tcW w:w="1627" w:type="dxa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0E77DB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MPJ,  NVO sektor i</w:t>
                </w:r>
                <w:r w:rsidR="00412FB1" w:rsidRPr="00334066">
                  <w:rPr>
                    <w:rFonts w:ascii="Arial Narrow" w:hAnsi="Arial Narrow"/>
                  </w:rPr>
                  <w:t xml:space="preserve"> mediji</w:t>
                </w:r>
                <w:r w:rsidRPr="00334066">
                  <w:rPr>
                    <w:rFonts w:ascii="Arial Narrow" w:hAnsi="Arial Narrow"/>
                  </w:rPr>
                  <w:t xml:space="preserve"> uz podršku UNICEF-a</w:t>
                </w:r>
              </w:p>
            </w:tc>
            <w:tc>
              <w:tcPr>
                <w:tcW w:w="1027" w:type="dxa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412FB1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997" w:type="dxa"/>
                <w:gridSpan w:val="2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412FB1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2021</w:t>
                </w:r>
              </w:p>
            </w:tc>
            <w:tc>
              <w:tcPr>
                <w:tcW w:w="1512" w:type="dxa"/>
                <w:gridSpan w:val="3"/>
                <w:shd w:val="clear" w:color="auto" w:fill="FFFF00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0E77DB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Realizovana aktivnost i kontinuirano se sprovodi</w:t>
                </w:r>
              </w:p>
              <w:p w:rsidR="002D24A5" w:rsidRPr="00334066" w:rsidRDefault="002D24A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2D24A5" w:rsidRPr="00334066" w:rsidRDefault="002D24A5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Ministarstvo prosvjete je razvilo program prevencije nasilja na društvenim mrežama i obučilo nastavnike predmetnih programa Informatika za osnovnu i s</w:t>
                </w:r>
                <w:r w:rsidR="003E24C9" w:rsidRPr="00334066">
                  <w:rPr>
                    <w:rFonts w:ascii="Arial Narrow" w:hAnsi="Arial Narrow"/>
                  </w:rPr>
                  <w:t>rednju školu da ga primjenjuju</w:t>
                </w:r>
                <w:r w:rsidR="0056069A" w:rsidRPr="00334066">
                  <w:rPr>
                    <w:rFonts w:ascii="Arial Narrow" w:hAnsi="Arial Narrow"/>
                  </w:rPr>
                  <w:t>.</w:t>
                </w:r>
              </w:p>
              <w:p w:rsidR="002D24A5" w:rsidRPr="00334066" w:rsidRDefault="002D24A5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Standardizovan je i prilagođen za primjenu u crnogorskim školama program „Prekin</w:t>
                </w:r>
                <w:r w:rsidR="0056069A" w:rsidRPr="00334066">
                  <w:rPr>
                    <w:rFonts w:ascii="Arial Narrow" w:hAnsi="Arial Narrow"/>
                  </w:rPr>
                  <w:t>i lanac – zaustavimo elektronsk</w:t>
                </w:r>
                <w:r w:rsidRPr="00334066">
                  <w:rPr>
                    <w:rFonts w:ascii="Arial Narrow" w:hAnsi="Arial Narrow"/>
                  </w:rPr>
                  <w:t>o nasilje“,</w:t>
                </w:r>
              </w:p>
              <w:p w:rsidR="002D24A5" w:rsidRPr="00334066" w:rsidRDefault="002D24A5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U saradnji sa kancelarijom UNICEF-a razvijena je aplikacija za pametne telefone koja se zove </w:t>
                </w:r>
                <w:r w:rsidRPr="00334066">
                  <w:rPr>
                    <w:rFonts w:ascii="Arial Narrow" w:hAnsi="Arial Narrow"/>
                    <w:i/>
                  </w:rPr>
                  <w:t>NET prijatelji</w:t>
                </w:r>
                <w:r w:rsidRPr="00334066">
                  <w:rPr>
                    <w:rFonts w:ascii="Arial Narrow" w:hAnsi="Arial Narrow"/>
                  </w:rPr>
                  <w:t xml:space="preserve"> za djecu uzrasta od 9 do 11 godina.</w:t>
                </w:r>
              </w:p>
              <w:p w:rsidR="002D24A5" w:rsidRPr="00334066" w:rsidRDefault="002D24A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</w:rPr>
                  <w:t>Sa 4 grupe od 30-tak nastavnika promovisan školski portal o bezbjednosti na internetu.</w:t>
                </w:r>
              </w:p>
              <w:p w:rsidR="002D24A5" w:rsidRPr="00334066" w:rsidRDefault="002D24A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957" w:type="dxa"/>
                <w:gridSpan w:val="2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12" w:type="dxa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22" w:type="dxa"/>
                <w:gridSpan w:val="2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701" w:type="dxa"/>
                <w:gridSpan w:val="3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780" w:type="dxa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</w:tr>
          <w:tr w:rsidR="003E24C9" w:rsidRPr="00334066" w:rsidTr="00937950">
            <w:tblPrEx>
              <w:tblLook w:val="0000" w:firstRow="0" w:lastRow="0" w:firstColumn="0" w:lastColumn="0" w:noHBand="0" w:noVBand="0"/>
            </w:tblPrEx>
            <w:trPr>
              <w:trHeight w:val="1241"/>
            </w:trPr>
            <w:tc>
              <w:tcPr>
                <w:tcW w:w="2241" w:type="dxa"/>
              </w:tcPr>
              <w:p w:rsidR="007954F4" w:rsidRPr="00334066" w:rsidRDefault="00412FB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3.</w:t>
                </w:r>
                <w:r w:rsidR="003E24C9" w:rsidRPr="00334066">
                  <w:rPr>
                    <w:rFonts w:ascii="Arial Narrow" w:hAnsi="Arial Narrow"/>
                    <w:b/>
                  </w:rPr>
                  <w:t>(4.3)</w:t>
                </w:r>
                <w:r w:rsidRPr="00334066">
                  <w:rPr>
                    <w:rFonts w:ascii="Arial Narrow" w:hAnsi="Arial Narrow"/>
                    <w:b/>
                  </w:rPr>
                  <w:t>Razvoj,unapređenje i primjena programa obuke u cilju promjene stavova koji prihvataju, opraštaju ili podržavaju nasilje, uključujući I stereotipne rodne uloge, rasnu ili etičku diskriminaciju, prohvatanje fizičkog kažnjavanja I drugih štetnih tradicionalnih praksi</w:t>
                </w:r>
              </w:p>
              <w:p w:rsidR="00412FB1" w:rsidRPr="00334066" w:rsidRDefault="00412FB1" w:rsidP="00CD6A93">
                <w:pPr>
                  <w:ind w:left="108"/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546" w:type="dxa"/>
              </w:tcPr>
              <w:p w:rsidR="007954F4" w:rsidRPr="00334066" w:rsidRDefault="00412FB1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Razvijeni i a</w:t>
                </w:r>
                <w:r w:rsidR="00B337A1" w:rsidRPr="00334066">
                  <w:rPr>
                    <w:rFonts w:ascii="Arial Narrow" w:hAnsi="Arial Narrow"/>
                  </w:rPr>
                  <w:t xml:space="preserve">kreditovani programi koji utiču </w:t>
                </w:r>
                <w:r w:rsidRPr="00334066">
                  <w:rPr>
                    <w:rFonts w:ascii="Arial Narrow" w:hAnsi="Arial Narrow"/>
                  </w:rPr>
                  <w:t>na promjenu sta</w:t>
                </w:r>
                <w:r w:rsidR="00B337A1" w:rsidRPr="00334066">
                  <w:rPr>
                    <w:rFonts w:ascii="Arial Narrow" w:hAnsi="Arial Narrow"/>
                  </w:rPr>
                  <w:t>vova, Realizovane brojne obuke</w:t>
                </w:r>
              </w:p>
            </w:tc>
            <w:tc>
              <w:tcPr>
                <w:tcW w:w="1627" w:type="dxa"/>
              </w:tcPr>
              <w:p w:rsidR="007954F4" w:rsidRPr="00334066" w:rsidRDefault="00B337A1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MLJMP, MPJ,MRSS,MZ,</w:t>
                </w:r>
              </w:p>
              <w:p w:rsidR="00B337A1" w:rsidRPr="00334066" w:rsidRDefault="000E77DB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NVO sektor</w:t>
                </w:r>
              </w:p>
            </w:tc>
            <w:tc>
              <w:tcPr>
                <w:tcW w:w="1027" w:type="dxa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B337A1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991" w:type="dxa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B337A1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2021</w:t>
                </w:r>
              </w:p>
            </w:tc>
            <w:tc>
              <w:tcPr>
                <w:tcW w:w="1512" w:type="dxa"/>
                <w:gridSpan w:val="3"/>
                <w:shd w:val="clear" w:color="auto" w:fill="FFFF00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2D24A5" w:rsidRPr="00334066" w:rsidRDefault="002D24A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0E77DB" w:rsidRPr="00334066" w:rsidRDefault="000E77DB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Realizovana aktivnost i kontinuirano se sprovodi</w:t>
                </w:r>
              </w:p>
              <w:p w:rsidR="00BA031F" w:rsidRPr="00334066" w:rsidRDefault="00BA031F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963" w:type="dxa"/>
                <w:gridSpan w:val="3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22" w:type="dxa"/>
                <w:gridSpan w:val="2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19" w:type="dxa"/>
                <w:gridSpan w:val="2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688" w:type="dxa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786" w:type="dxa"/>
                <w:gridSpan w:val="2"/>
              </w:tcPr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954F4" w:rsidRPr="00334066" w:rsidRDefault="007954F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</w:tr>
          <w:tr w:rsidR="003E24C9" w:rsidRPr="00334066" w:rsidTr="0056663B">
            <w:tblPrEx>
              <w:tblLook w:val="0000" w:firstRow="0" w:lastRow="0" w:firstColumn="0" w:lastColumn="0" w:noHBand="0" w:noVBand="0"/>
            </w:tblPrEx>
            <w:trPr>
              <w:trHeight w:val="1241"/>
            </w:trPr>
            <w:tc>
              <w:tcPr>
                <w:tcW w:w="2241" w:type="dxa"/>
              </w:tcPr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4.</w:t>
                </w:r>
                <w:r w:rsidR="003E24C9" w:rsidRPr="00334066">
                  <w:rPr>
                    <w:rFonts w:ascii="Arial Narrow" w:hAnsi="Arial Narrow"/>
                    <w:b/>
                  </w:rPr>
                  <w:t>(4.4)</w:t>
                </w:r>
                <w:r w:rsidRPr="00334066">
                  <w:rPr>
                    <w:rFonts w:ascii="Arial Narrow" w:hAnsi="Arial Narrow"/>
                    <w:b/>
                  </w:rPr>
                  <w:t>Obuka medija o pravima djeteta,o svim vrstama I oblicima  nasiljanad djecom  i izvještavanju o nasilju nad djecom</w:t>
                </w:r>
              </w:p>
            </w:tc>
            <w:tc>
              <w:tcPr>
                <w:tcW w:w="1546" w:type="dxa"/>
              </w:tcPr>
              <w:p w:rsidR="00016509" w:rsidRPr="00334066" w:rsidRDefault="0001650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0E77DB" w:rsidRPr="00334066" w:rsidRDefault="000E77DB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627" w:type="dxa"/>
              </w:tcPr>
              <w:p w:rsidR="003E24C9" w:rsidRPr="00334066" w:rsidRDefault="003E24C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B337A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Agencija za elektronske medije, Agencija za zaštitu ličnih podataka, mediji</w:t>
                </w:r>
              </w:p>
            </w:tc>
            <w:tc>
              <w:tcPr>
                <w:tcW w:w="1027" w:type="dxa"/>
              </w:tcPr>
              <w:p w:rsidR="00016509" w:rsidRPr="00334066" w:rsidRDefault="0001650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016509" w:rsidRPr="00334066" w:rsidRDefault="0001650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991" w:type="dxa"/>
              </w:tcPr>
              <w:p w:rsidR="00016509" w:rsidRPr="00334066" w:rsidRDefault="0001650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016509" w:rsidRPr="00334066" w:rsidRDefault="0001650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2021</w:t>
                </w:r>
              </w:p>
            </w:tc>
            <w:tc>
              <w:tcPr>
                <w:tcW w:w="1512" w:type="dxa"/>
                <w:gridSpan w:val="3"/>
                <w:shd w:val="clear" w:color="auto" w:fill="FF0000"/>
              </w:tcPr>
              <w:p w:rsidR="00016509" w:rsidRPr="00334066" w:rsidRDefault="0001650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016509" w:rsidRPr="00334066" w:rsidRDefault="0001650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BA031F" w:rsidRPr="00334066" w:rsidRDefault="003D32FE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  <w:noProof/>
                  </w:rPr>
                  <w:t>Aktivnost nije realizovana</w:t>
                </w:r>
                <w:r w:rsidR="003E24C9" w:rsidRPr="00334066">
                  <w:rPr>
                    <w:rFonts w:ascii="Arial Narrow" w:hAnsi="Arial Narrow"/>
                    <w:b/>
                    <w:noProof/>
                  </w:rPr>
                  <w:t>.</w:t>
                </w:r>
              </w:p>
            </w:tc>
            <w:tc>
              <w:tcPr>
                <w:tcW w:w="963" w:type="dxa"/>
                <w:gridSpan w:val="3"/>
              </w:tcPr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22" w:type="dxa"/>
                <w:gridSpan w:val="2"/>
              </w:tcPr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19" w:type="dxa"/>
                <w:gridSpan w:val="2"/>
              </w:tcPr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688" w:type="dxa"/>
              </w:tcPr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786" w:type="dxa"/>
                <w:gridSpan w:val="2"/>
              </w:tcPr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</w:tr>
          <w:tr w:rsidR="003E24C9" w:rsidRPr="00334066" w:rsidTr="0056663B">
            <w:tblPrEx>
              <w:tblLook w:val="0000" w:firstRow="0" w:lastRow="0" w:firstColumn="0" w:lastColumn="0" w:noHBand="0" w:noVBand="0"/>
            </w:tblPrEx>
            <w:trPr>
              <w:trHeight w:val="1241"/>
            </w:trPr>
            <w:tc>
              <w:tcPr>
                <w:tcW w:w="2241" w:type="dxa"/>
              </w:tcPr>
              <w:p w:rsidR="00B337A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5.</w:t>
                </w:r>
                <w:r w:rsidR="003E24C9" w:rsidRPr="00334066">
                  <w:rPr>
                    <w:rFonts w:ascii="Arial Narrow" w:hAnsi="Arial Narrow"/>
                    <w:b/>
                  </w:rPr>
                  <w:t>(4.6)</w:t>
                </w:r>
                <w:r w:rsidRPr="00334066">
                  <w:rPr>
                    <w:rFonts w:ascii="Arial Narrow" w:hAnsi="Arial Narrow"/>
                    <w:b/>
                  </w:rPr>
                  <w:t xml:space="preserve"> Pružanje informacija putem medija , uključujući elektronske medije, o nasilju nad djecom, posebno online seksualnog iskorišćavanja djece i online vršnjačkog nasilja</w:t>
                </w:r>
              </w:p>
            </w:tc>
            <w:tc>
              <w:tcPr>
                <w:tcW w:w="1546" w:type="dxa"/>
              </w:tcPr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627" w:type="dxa"/>
              </w:tcPr>
              <w:p w:rsidR="00B337A1" w:rsidRPr="00334066" w:rsidRDefault="0096337F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 xml:space="preserve">MIT </w:t>
                </w:r>
                <w:r w:rsidR="008717E1" w:rsidRPr="00334066">
                  <w:rPr>
                    <w:rFonts w:ascii="Arial Narrow" w:hAnsi="Arial Narrow"/>
                  </w:rPr>
                  <w:t>i Regula</w:t>
                </w:r>
                <w:r w:rsidR="003D32FE" w:rsidRPr="00334066">
                  <w:rPr>
                    <w:rFonts w:ascii="Arial Narrow" w:hAnsi="Arial Narrow"/>
                  </w:rPr>
                  <w:t>to</w:t>
                </w:r>
                <w:r w:rsidR="008717E1" w:rsidRPr="00334066">
                  <w:rPr>
                    <w:rFonts w:ascii="Arial Narrow" w:hAnsi="Arial Narrow"/>
                  </w:rPr>
                  <w:t>rno medijsko tijelo, mediji</w:t>
                </w:r>
              </w:p>
            </w:tc>
            <w:tc>
              <w:tcPr>
                <w:tcW w:w="1027" w:type="dxa"/>
              </w:tcPr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991" w:type="dxa"/>
              </w:tcPr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2021</w:t>
                </w:r>
              </w:p>
            </w:tc>
            <w:tc>
              <w:tcPr>
                <w:tcW w:w="1512" w:type="dxa"/>
                <w:gridSpan w:val="3"/>
                <w:shd w:val="clear" w:color="auto" w:fill="FF0000"/>
              </w:tcPr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2640EC" w:rsidRPr="00334066" w:rsidRDefault="003D32FE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Aktivnost nije realizovana</w:t>
                </w:r>
              </w:p>
            </w:tc>
            <w:tc>
              <w:tcPr>
                <w:tcW w:w="963" w:type="dxa"/>
                <w:gridSpan w:val="3"/>
              </w:tcPr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22" w:type="dxa"/>
                <w:gridSpan w:val="2"/>
              </w:tcPr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19" w:type="dxa"/>
                <w:gridSpan w:val="2"/>
              </w:tcPr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688" w:type="dxa"/>
              </w:tcPr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786" w:type="dxa"/>
                <w:gridSpan w:val="2"/>
              </w:tcPr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337A1" w:rsidRPr="00334066" w:rsidRDefault="00B337A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</w:tr>
        </w:tbl>
        <w:p w:rsidR="007A433D" w:rsidRDefault="007A433D" w:rsidP="00323516">
          <w:pPr>
            <w:rPr>
              <w:rFonts w:ascii="Arial Narrow" w:hAnsi="Arial Narrow"/>
            </w:rPr>
          </w:pPr>
        </w:p>
        <w:p w:rsidR="00323516" w:rsidRDefault="00323516" w:rsidP="00323516">
          <w:pPr>
            <w:rPr>
              <w:rFonts w:ascii="Arial Narrow" w:hAnsi="Arial Narrow"/>
            </w:rPr>
          </w:pPr>
        </w:p>
        <w:p w:rsidR="00323516" w:rsidRDefault="00323516" w:rsidP="00323516">
          <w:pPr>
            <w:rPr>
              <w:rFonts w:ascii="Arial Narrow" w:hAnsi="Arial Narrow"/>
            </w:rPr>
          </w:pPr>
        </w:p>
        <w:p w:rsidR="00323516" w:rsidRDefault="00323516" w:rsidP="00323516">
          <w:pPr>
            <w:rPr>
              <w:rFonts w:ascii="Arial Narrow" w:hAnsi="Arial Narrow"/>
            </w:rPr>
          </w:pPr>
        </w:p>
        <w:p w:rsidR="007A433D" w:rsidRPr="00334066" w:rsidRDefault="007A433D" w:rsidP="00A740D2">
          <w:pPr>
            <w:rPr>
              <w:rFonts w:ascii="Arial Narrow" w:hAnsi="Arial Narrow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41"/>
            <w:gridCol w:w="1546"/>
            <w:gridCol w:w="1627"/>
            <w:gridCol w:w="1027"/>
            <w:gridCol w:w="991"/>
            <w:gridCol w:w="6"/>
            <w:gridCol w:w="10"/>
            <w:gridCol w:w="1496"/>
            <w:gridCol w:w="6"/>
            <w:gridCol w:w="947"/>
            <w:gridCol w:w="10"/>
            <w:gridCol w:w="1012"/>
            <w:gridCol w:w="10"/>
            <w:gridCol w:w="1012"/>
            <w:gridCol w:w="7"/>
            <w:gridCol w:w="688"/>
            <w:gridCol w:w="6"/>
            <w:gridCol w:w="780"/>
          </w:tblGrid>
          <w:tr w:rsidR="008717E1" w:rsidRPr="00334066" w:rsidTr="002D24A5">
            <w:tc>
              <w:tcPr>
                <w:tcW w:w="13422" w:type="dxa"/>
                <w:gridSpan w:val="18"/>
              </w:tcPr>
              <w:p w:rsidR="008717E1" w:rsidRPr="00334066" w:rsidRDefault="00CC217F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eastAsia="Arial" w:hAnsi="Arial Narrow"/>
                    <w:b/>
                  </w:rPr>
                  <w:t xml:space="preserve">Specifični strateški </w:t>
                </w:r>
                <w:r w:rsidR="008717E1" w:rsidRPr="00334066">
                  <w:rPr>
                    <w:rFonts w:ascii="Arial Narrow" w:eastAsia="Arial" w:hAnsi="Arial Narrow"/>
                    <w:b/>
                  </w:rPr>
                  <w:t xml:space="preserve">cilj 5: </w:t>
                </w:r>
                <w:r w:rsidR="00511436" w:rsidRPr="00334066">
                  <w:rPr>
                    <w:rFonts w:ascii="Arial Narrow" w:eastAsia="Arial" w:hAnsi="Arial Narrow"/>
                    <w:b/>
                  </w:rPr>
                  <w:t>Razvijanje životnih vještina i otpornosti kod djece  kako bi se spriječilo nasilje i njegove posledice</w:t>
                </w:r>
              </w:p>
            </w:tc>
          </w:tr>
          <w:tr w:rsidR="007B7528" w:rsidRPr="00334066" w:rsidTr="00937950">
            <w:tblPrEx>
              <w:tblLook w:val="0000" w:firstRow="0" w:lastRow="0" w:firstColumn="0" w:lastColumn="0" w:noHBand="0" w:noVBand="0"/>
            </w:tblPrEx>
            <w:trPr>
              <w:trHeight w:val="2698"/>
            </w:trPr>
            <w:tc>
              <w:tcPr>
                <w:tcW w:w="2241" w:type="dxa"/>
              </w:tcPr>
              <w:p w:rsidR="008717E1" w:rsidRPr="00334066" w:rsidRDefault="0051143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1.</w:t>
                </w:r>
                <w:r w:rsidR="003E24C9" w:rsidRPr="00334066">
                  <w:rPr>
                    <w:rFonts w:ascii="Arial Narrow" w:hAnsi="Arial Narrow"/>
                    <w:b/>
                  </w:rPr>
                  <w:t>(5.1)</w:t>
                </w:r>
                <w:r w:rsidRPr="00334066">
                  <w:rPr>
                    <w:rFonts w:ascii="Arial Narrow" w:hAnsi="Arial Narrow"/>
                    <w:b/>
                  </w:rPr>
                  <w:t>Promocija, jačanje, osnaživanje nacionalnog dječijeg SOS telefona za savjetovanje i prijavu nasilja nad djecom</w:t>
                </w:r>
              </w:p>
            </w:tc>
            <w:tc>
              <w:tcPr>
                <w:tcW w:w="1546" w:type="dxa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96337F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Organizuju se obuke za strčne radnike u Dječijem domu “Mladost” koji će biti uključeni u rad ovog servisa.</w:t>
                </w:r>
              </w:p>
            </w:tc>
            <w:tc>
              <w:tcPr>
                <w:tcW w:w="1627" w:type="dxa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511436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 xml:space="preserve">MRSS, NVO </w:t>
                </w:r>
                <w:r w:rsidR="003E24C9" w:rsidRPr="00334066">
                  <w:rPr>
                    <w:rFonts w:ascii="Arial Narrow" w:hAnsi="Arial Narrow"/>
                  </w:rPr>
                  <w:t>sektor, UNICEF</w:t>
                </w:r>
              </w:p>
            </w:tc>
            <w:tc>
              <w:tcPr>
                <w:tcW w:w="1027" w:type="dxa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1007" w:type="dxa"/>
                <w:gridSpan w:val="3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F650D5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2018</w:t>
                </w:r>
              </w:p>
            </w:tc>
            <w:tc>
              <w:tcPr>
                <w:tcW w:w="1502" w:type="dxa"/>
                <w:gridSpan w:val="2"/>
                <w:shd w:val="clear" w:color="auto" w:fill="FFFF00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F650D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Realizacija akti</w:t>
                </w:r>
                <w:r w:rsidR="003E24C9" w:rsidRPr="00334066">
                  <w:rPr>
                    <w:rFonts w:ascii="Arial Narrow" w:hAnsi="Arial Narrow"/>
                    <w:b/>
                  </w:rPr>
                  <w:t>vnosti se privodi kraju</w:t>
                </w: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947" w:type="dxa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022" w:type="dxa"/>
                <w:gridSpan w:val="2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1022" w:type="dxa"/>
                <w:gridSpan w:val="2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701" w:type="dxa"/>
                <w:gridSpan w:val="3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780" w:type="dxa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</w:tr>
          <w:tr w:rsidR="004F0B40" w:rsidRPr="00334066" w:rsidTr="00937950">
            <w:tblPrEx>
              <w:tblLook w:val="0000" w:firstRow="0" w:lastRow="0" w:firstColumn="0" w:lastColumn="0" w:noHBand="0" w:noVBand="0"/>
            </w:tblPrEx>
            <w:trPr>
              <w:trHeight w:val="1572"/>
            </w:trPr>
            <w:tc>
              <w:tcPr>
                <w:tcW w:w="2241" w:type="dxa"/>
              </w:tcPr>
              <w:p w:rsidR="008717E1" w:rsidRPr="00334066" w:rsidRDefault="0051143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2.</w:t>
                </w:r>
                <w:r w:rsidR="003E24C9" w:rsidRPr="00334066">
                  <w:rPr>
                    <w:rFonts w:ascii="Arial Narrow" w:hAnsi="Arial Narrow"/>
                    <w:b/>
                  </w:rPr>
                  <w:t xml:space="preserve">(5.2) </w:t>
                </w:r>
                <w:r w:rsidRPr="00334066">
                  <w:rPr>
                    <w:rFonts w:ascii="Arial Narrow" w:hAnsi="Arial Narrow"/>
                    <w:b/>
                  </w:rPr>
                  <w:t>Kreiranje i implementacija programa za osnaživanje djece predškolskog uzrasta  za razvoj socio-emocionalnih vještina</w:t>
                </w:r>
              </w:p>
            </w:tc>
            <w:tc>
              <w:tcPr>
                <w:tcW w:w="1546" w:type="dxa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A30526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Programi kreirani i sprovedeni u svim predškolskim ustanovama</w:t>
                </w:r>
              </w:p>
            </w:tc>
            <w:tc>
              <w:tcPr>
                <w:tcW w:w="1627" w:type="dxa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A30526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MPJ, ZzŠ, NVO se</w:t>
                </w:r>
                <w:r w:rsidR="004F0B40" w:rsidRPr="00334066">
                  <w:rPr>
                    <w:rFonts w:ascii="Arial Narrow" w:hAnsi="Arial Narrow"/>
                  </w:rPr>
                  <w:t>ktor</w:t>
                </w:r>
              </w:p>
            </w:tc>
            <w:tc>
              <w:tcPr>
                <w:tcW w:w="1027" w:type="dxa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A30526" w:rsidRPr="00334066" w:rsidRDefault="00A30526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A30526" w:rsidRPr="00334066" w:rsidRDefault="00A30526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997" w:type="dxa"/>
                <w:gridSpan w:val="2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A30526" w:rsidRPr="00334066" w:rsidRDefault="00A3052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2021</w:t>
                </w:r>
              </w:p>
            </w:tc>
            <w:tc>
              <w:tcPr>
                <w:tcW w:w="1512" w:type="dxa"/>
                <w:gridSpan w:val="3"/>
                <w:shd w:val="clear" w:color="auto" w:fill="FFFF00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3E24C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Realizovana aktivnost i</w:t>
                </w:r>
              </w:p>
              <w:p w:rsidR="008717E1" w:rsidRPr="00334066" w:rsidRDefault="00B0377C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  <w:b/>
                  </w:rPr>
                  <w:t>k</w:t>
                </w:r>
                <w:r w:rsidR="003E24C9" w:rsidRPr="00334066">
                  <w:rPr>
                    <w:rFonts w:ascii="Arial Narrow" w:hAnsi="Arial Narrow"/>
                    <w:b/>
                  </w:rPr>
                  <w:t>ontinuirano se sprovodi</w:t>
                </w:r>
              </w:p>
              <w:p w:rsidR="002640EC" w:rsidRPr="00334066" w:rsidRDefault="002640EC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2640EC" w:rsidRPr="00334066" w:rsidRDefault="002640EC" w:rsidP="00CD6A93">
                <w:pPr>
                  <w:jc w:val="center"/>
                  <w:rPr>
                    <w:rFonts w:ascii="Arial Narrow" w:hAnsi="Arial Narrow"/>
                    <w:lang w:val="uz-Cyrl-UZ"/>
                  </w:rPr>
                </w:pPr>
              </w:p>
              <w:p w:rsidR="002640EC" w:rsidRPr="00334066" w:rsidRDefault="002640EC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957" w:type="dxa"/>
                <w:gridSpan w:val="2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12" w:type="dxa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22" w:type="dxa"/>
                <w:gridSpan w:val="2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701" w:type="dxa"/>
                <w:gridSpan w:val="3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780" w:type="dxa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</w:tr>
          <w:tr w:rsidR="004F0B40" w:rsidRPr="00334066" w:rsidTr="00937950">
            <w:tblPrEx>
              <w:tblLook w:val="0000" w:firstRow="0" w:lastRow="0" w:firstColumn="0" w:lastColumn="0" w:noHBand="0" w:noVBand="0"/>
            </w:tblPrEx>
            <w:trPr>
              <w:trHeight w:val="1241"/>
            </w:trPr>
            <w:tc>
              <w:tcPr>
                <w:tcW w:w="2241" w:type="dxa"/>
              </w:tcPr>
              <w:p w:rsidR="008717E1" w:rsidRPr="00334066" w:rsidRDefault="00B0377C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3.</w:t>
                </w:r>
                <w:r w:rsidR="003E24C9" w:rsidRPr="00334066">
                  <w:rPr>
                    <w:rFonts w:ascii="Arial Narrow" w:hAnsi="Arial Narrow"/>
                    <w:b/>
                  </w:rPr>
                  <w:t>(5.3)</w:t>
                </w:r>
                <w:r w:rsidRPr="00334066">
                  <w:rPr>
                    <w:rFonts w:ascii="Arial Narrow" w:hAnsi="Arial Narrow"/>
                    <w:b/>
                  </w:rPr>
                  <w:t xml:space="preserve"> </w:t>
                </w:r>
                <w:r w:rsidR="00A30526" w:rsidRPr="00334066">
                  <w:rPr>
                    <w:rFonts w:ascii="Arial Narrow" w:hAnsi="Arial Narrow"/>
                    <w:b/>
                  </w:rPr>
                  <w:t>U okviru redovnih i vannastavnih školskih programa  sprovoditi preventivne aktivnosti u cilju promovisanja prava djeteta i principa nenasilja</w:t>
                </w:r>
              </w:p>
            </w:tc>
            <w:tc>
              <w:tcPr>
                <w:tcW w:w="1546" w:type="dxa"/>
              </w:tcPr>
              <w:p w:rsidR="008717E1" w:rsidRPr="00334066" w:rsidRDefault="00A30526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Sprovedeni školski preventivni i edukativni programi</w:t>
                </w:r>
              </w:p>
            </w:tc>
            <w:tc>
              <w:tcPr>
                <w:tcW w:w="1627" w:type="dxa"/>
              </w:tcPr>
              <w:p w:rsidR="008717E1" w:rsidRPr="00334066" w:rsidRDefault="0033286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MPJ,ZzŠ</w:t>
                </w:r>
                <w:r w:rsidR="004F0B40" w:rsidRPr="00334066">
                  <w:rPr>
                    <w:rFonts w:ascii="Arial Narrow" w:hAnsi="Arial Narrow"/>
                  </w:rPr>
                  <w:t>, NVO</w:t>
                </w:r>
              </w:p>
            </w:tc>
            <w:tc>
              <w:tcPr>
                <w:tcW w:w="1027" w:type="dxa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991" w:type="dxa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2021</w:t>
                </w:r>
              </w:p>
            </w:tc>
            <w:tc>
              <w:tcPr>
                <w:tcW w:w="1512" w:type="dxa"/>
                <w:gridSpan w:val="3"/>
                <w:shd w:val="clear" w:color="auto" w:fill="FFFF00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2640EC" w:rsidRPr="00334066" w:rsidRDefault="002640EC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0377C" w:rsidRPr="00334066" w:rsidRDefault="00B0377C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Realizovana aktivnost i</w:t>
                </w:r>
              </w:p>
              <w:p w:rsidR="00B0377C" w:rsidRPr="00334066" w:rsidRDefault="00B0377C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  <w:b/>
                  </w:rPr>
                  <w:t>kontinuirano se sprovodi</w:t>
                </w:r>
              </w:p>
              <w:p w:rsidR="002640EC" w:rsidRPr="00334066" w:rsidRDefault="002640EC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963" w:type="dxa"/>
                <w:gridSpan w:val="3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22" w:type="dxa"/>
                <w:gridSpan w:val="2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19" w:type="dxa"/>
                <w:gridSpan w:val="2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688" w:type="dxa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786" w:type="dxa"/>
                <w:gridSpan w:val="2"/>
              </w:tcPr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8717E1" w:rsidRPr="00334066" w:rsidRDefault="008717E1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</w:tr>
          <w:tr w:rsidR="004F0B40" w:rsidRPr="00334066" w:rsidTr="00937950">
            <w:tblPrEx>
              <w:tblLook w:val="0000" w:firstRow="0" w:lastRow="0" w:firstColumn="0" w:lastColumn="0" w:noHBand="0" w:noVBand="0"/>
            </w:tblPrEx>
            <w:trPr>
              <w:trHeight w:val="1241"/>
            </w:trPr>
            <w:tc>
              <w:tcPr>
                <w:tcW w:w="2241" w:type="dxa"/>
              </w:tcPr>
              <w:p w:rsidR="00332869" w:rsidRPr="00334066" w:rsidRDefault="00B0377C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4.(5.4)</w:t>
                </w:r>
                <w:r w:rsidR="00332869" w:rsidRPr="00334066">
                  <w:rPr>
                    <w:rFonts w:ascii="Arial Narrow" w:hAnsi="Arial Narrow"/>
                    <w:b/>
                  </w:rPr>
                  <w:t>Kontinuirana primjena programa usmjerenih na smanjivanje  vršnjačkog nasilja</w:t>
                </w:r>
              </w:p>
            </w:tc>
            <w:tc>
              <w:tcPr>
                <w:tcW w:w="1546" w:type="dxa"/>
              </w:tcPr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 xml:space="preserve">Sprovedeni preventivni </w:t>
                </w:r>
                <w:r w:rsidR="00371FF6" w:rsidRPr="00334066">
                  <w:rPr>
                    <w:rFonts w:ascii="Arial Narrow" w:hAnsi="Arial Narrow"/>
                  </w:rPr>
                  <w:t>i</w:t>
                </w:r>
                <w:r w:rsidRPr="00334066">
                  <w:rPr>
                    <w:rFonts w:ascii="Arial Narrow" w:hAnsi="Arial Narrow"/>
                  </w:rPr>
                  <w:t xml:space="preserve"> edukativni programi </w:t>
                </w:r>
                <w:r w:rsidR="00371FF6" w:rsidRPr="00334066">
                  <w:rPr>
                    <w:rFonts w:ascii="Arial Narrow" w:hAnsi="Arial Narrow"/>
                  </w:rPr>
                  <w:t>i</w:t>
                </w:r>
                <w:r w:rsidRPr="00334066">
                  <w:rPr>
                    <w:rFonts w:ascii="Arial Narrow" w:hAnsi="Arial Narrow"/>
                  </w:rPr>
                  <w:t xml:space="preserve"> radionice</w:t>
                </w:r>
              </w:p>
            </w:tc>
            <w:tc>
              <w:tcPr>
                <w:tcW w:w="1627" w:type="dxa"/>
              </w:tcPr>
              <w:p w:rsidR="00332869" w:rsidRPr="00334066" w:rsidRDefault="004F0B40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 xml:space="preserve">MPJ,ZzŠ, NVO, </w:t>
                </w:r>
                <w:r w:rsidR="00332869" w:rsidRPr="00334066">
                  <w:rPr>
                    <w:rFonts w:ascii="Arial Narrow" w:hAnsi="Arial Narrow"/>
                  </w:rPr>
                  <w:t>MRSS</w:t>
                </w:r>
              </w:p>
            </w:tc>
            <w:tc>
              <w:tcPr>
                <w:tcW w:w="1027" w:type="dxa"/>
              </w:tcPr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991" w:type="dxa"/>
              </w:tcPr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2021</w:t>
                </w:r>
              </w:p>
            </w:tc>
            <w:tc>
              <w:tcPr>
                <w:tcW w:w="1512" w:type="dxa"/>
                <w:gridSpan w:val="3"/>
                <w:shd w:val="clear" w:color="auto" w:fill="FFFF00"/>
              </w:tcPr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2640EC" w:rsidRPr="00334066" w:rsidRDefault="002640EC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B0377C" w:rsidRPr="00334066" w:rsidRDefault="00B0377C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Realizovana aktivnost i</w:t>
                </w:r>
              </w:p>
              <w:p w:rsidR="00B0377C" w:rsidRPr="00334066" w:rsidRDefault="00B0377C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  <w:b/>
                  </w:rPr>
                  <w:t>kontinuirano se sprovodi</w:t>
                </w:r>
              </w:p>
              <w:p w:rsidR="002640EC" w:rsidRPr="00334066" w:rsidRDefault="002640EC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963" w:type="dxa"/>
                <w:gridSpan w:val="3"/>
              </w:tcPr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22" w:type="dxa"/>
                <w:gridSpan w:val="2"/>
              </w:tcPr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19" w:type="dxa"/>
                <w:gridSpan w:val="2"/>
              </w:tcPr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688" w:type="dxa"/>
              </w:tcPr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786" w:type="dxa"/>
                <w:gridSpan w:val="2"/>
              </w:tcPr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32869" w:rsidRPr="00334066" w:rsidRDefault="0033286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</w:tr>
          <w:tr w:rsidR="004F0B40" w:rsidRPr="00334066" w:rsidTr="00937950">
            <w:tblPrEx>
              <w:tblLook w:val="0000" w:firstRow="0" w:lastRow="0" w:firstColumn="0" w:lastColumn="0" w:noHBand="0" w:noVBand="0"/>
            </w:tblPrEx>
            <w:trPr>
              <w:trHeight w:val="1241"/>
            </w:trPr>
            <w:tc>
              <w:tcPr>
                <w:tcW w:w="2241" w:type="dxa"/>
              </w:tcPr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5.</w:t>
                </w:r>
                <w:r w:rsidR="00B0377C" w:rsidRPr="00334066">
                  <w:rPr>
                    <w:rFonts w:ascii="Arial Narrow" w:hAnsi="Arial Narrow"/>
                    <w:b/>
                  </w:rPr>
                  <w:t>(5.5)</w:t>
                </w:r>
                <w:r w:rsidRPr="00334066">
                  <w:rPr>
                    <w:rFonts w:ascii="Arial Narrow" w:hAnsi="Arial Narrow"/>
                    <w:b/>
                  </w:rPr>
                  <w:t>Razvoj i primjena programa  čiji je focus podrška djeci iz osjetljivih grupa  za jačanje vještine  samozaštite od svih oblika nasilja</w:t>
                </w:r>
              </w:p>
            </w:tc>
            <w:tc>
              <w:tcPr>
                <w:tcW w:w="1546" w:type="dxa"/>
              </w:tcPr>
              <w:p w:rsidR="00371FF6" w:rsidRPr="00334066" w:rsidRDefault="007B7528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Osmišljeni, akreditovani, sprovodeni preventivni i edukativni programi</w:t>
                </w:r>
                <w:r w:rsidR="00371FF6" w:rsidRPr="00334066">
                  <w:rPr>
                    <w:rFonts w:ascii="Arial Narrow" w:hAnsi="Arial Narrow"/>
                  </w:rPr>
                  <w:t xml:space="preserve"> i radionice</w:t>
                </w:r>
              </w:p>
            </w:tc>
            <w:tc>
              <w:tcPr>
                <w:tcW w:w="1627" w:type="dxa"/>
              </w:tcPr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MPJ,ZzŠ, NVO, donator, MRSS</w:t>
                </w:r>
              </w:p>
            </w:tc>
            <w:tc>
              <w:tcPr>
                <w:tcW w:w="1027" w:type="dxa"/>
              </w:tcPr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991" w:type="dxa"/>
              </w:tcPr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2021</w:t>
                </w:r>
              </w:p>
            </w:tc>
            <w:tc>
              <w:tcPr>
                <w:tcW w:w="1512" w:type="dxa"/>
                <w:gridSpan w:val="3"/>
                <w:shd w:val="clear" w:color="auto" w:fill="FFFF00"/>
              </w:tcPr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71FF6" w:rsidRPr="00334066" w:rsidRDefault="0056069A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Realizovana aktivnost</w:t>
                </w:r>
                <w:r w:rsidR="004F0B40" w:rsidRPr="00334066">
                  <w:rPr>
                    <w:rFonts w:ascii="Arial Narrow" w:hAnsi="Arial Narrow"/>
                    <w:b/>
                  </w:rPr>
                  <w:t xml:space="preserve"> </w:t>
                </w:r>
                <w:r w:rsidR="007B7528" w:rsidRPr="00334066">
                  <w:rPr>
                    <w:rFonts w:ascii="Arial Narrow" w:hAnsi="Arial Narrow"/>
                    <w:b/>
                  </w:rPr>
                  <w:t>i</w:t>
                </w:r>
                <w:r w:rsidR="004F0B40" w:rsidRPr="00334066">
                  <w:rPr>
                    <w:rFonts w:ascii="Arial Narrow" w:hAnsi="Arial Narrow"/>
                    <w:b/>
                  </w:rPr>
                  <w:t xml:space="preserve"> kontinuirano se sprovodi</w:t>
                </w:r>
              </w:p>
              <w:p w:rsidR="002640EC" w:rsidRPr="00334066" w:rsidRDefault="002640EC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2640EC" w:rsidRPr="00334066" w:rsidRDefault="002640EC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</w:rPr>
                  <w:t>U resursnim centrima izradili procedure koje propisuju mehanizam prepoznavanja i postupanja u sluč</w:t>
                </w:r>
                <w:r w:rsidR="0056069A" w:rsidRPr="00334066">
                  <w:rPr>
                    <w:rFonts w:ascii="Arial Narrow" w:hAnsi="Arial Narrow"/>
                  </w:rPr>
                  <w:t>ajevima svih formi nasilja nad dj</w:t>
                </w:r>
                <w:r w:rsidRPr="00334066">
                  <w:rPr>
                    <w:rFonts w:ascii="Arial Narrow" w:hAnsi="Arial Narrow"/>
                  </w:rPr>
                  <w:t>ecom sa smetnjama u razvoju (u porodici, institucijama i sl). Sprovedene su obuke za timove koji s</w:t>
                </w:r>
                <w:r w:rsidR="0056069A" w:rsidRPr="00334066">
                  <w:rPr>
                    <w:rFonts w:ascii="Arial Narrow" w:hAnsi="Arial Narrow"/>
                  </w:rPr>
                  <w:t>u ih dalje realizuju sa i za dj</w:t>
                </w:r>
                <w:r w:rsidRPr="00334066">
                  <w:rPr>
                    <w:rFonts w:ascii="Arial Narrow" w:hAnsi="Arial Narrow"/>
                  </w:rPr>
                  <w:t>ecu, roditelje i ostali kadar.</w:t>
                </w:r>
              </w:p>
              <w:p w:rsidR="002640EC" w:rsidRPr="00334066" w:rsidRDefault="002640EC" w:rsidP="00CD6A93">
                <w:pPr>
                  <w:jc w:val="center"/>
                  <w:rPr>
                    <w:rFonts w:ascii="Arial Narrow" w:hAnsi="Arial Narrow"/>
                    <w:lang w:val="sv-SE"/>
                  </w:rPr>
                </w:pPr>
              </w:p>
              <w:p w:rsidR="002640EC" w:rsidRPr="00334066" w:rsidRDefault="002640EC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963" w:type="dxa"/>
                <w:gridSpan w:val="3"/>
              </w:tcPr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22" w:type="dxa"/>
                <w:gridSpan w:val="2"/>
              </w:tcPr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19" w:type="dxa"/>
                <w:gridSpan w:val="2"/>
              </w:tcPr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688" w:type="dxa"/>
              </w:tcPr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786" w:type="dxa"/>
                <w:gridSpan w:val="2"/>
              </w:tcPr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371FF6" w:rsidRPr="00334066" w:rsidRDefault="00371FF6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</w:tr>
          <w:tr w:rsidR="004F0B40" w:rsidRPr="00334066" w:rsidTr="00937950">
            <w:tblPrEx>
              <w:tblLook w:val="0000" w:firstRow="0" w:lastRow="0" w:firstColumn="0" w:lastColumn="0" w:noHBand="0" w:noVBand="0"/>
            </w:tblPrEx>
            <w:trPr>
              <w:trHeight w:val="1241"/>
            </w:trPr>
            <w:tc>
              <w:tcPr>
                <w:tcW w:w="2241" w:type="dxa"/>
              </w:tcPr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6.</w:t>
                </w:r>
                <w:r w:rsidR="00FE4130" w:rsidRPr="00334066">
                  <w:rPr>
                    <w:rFonts w:ascii="Arial Narrow" w:hAnsi="Arial Narrow"/>
                    <w:b/>
                  </w:rPr>
                  <w:t>Jačanje socio-emocionalno zdravstvenih vještina na svim nivoima obrazovanja</w:t>
                </w:r>
              </w:p>
            </w:tc>
            <w:tc>
              <w:tcPr>
                <w:tcW w:w="1546" w:type="dxa"/>
              </w:tcPr>
              <w:p w:rsidR="00636A52" w:rsidRPr="00334066" w:rsidRDefault="00FE4130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Promovisan izborni predmet Zdravi stilovi života</w:t>
                </w:r>
              </w:p>
              <w:p w:rsidR="00FE4130" w:rsidRPr="00334066" w:rsidRDefault="00FE4130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 xml:space="preserve">Sprovedena inicijativa” Moje </w:t>
                </w:r>
                <w:r w:rsidR="00B0377C" w:rsidRPr="00334066">
                  <w:rPr>
                    <w:rFonts w:ascii="Arial Narrow" w:hAnsi="Arial Narrow"/>
                  </w:rPr>
                  <w:t>vrijednosti i vrline”</w:t>
                </w:r>
              </w:p>
            </w:tc>
            <w:tc>
              <w:tcPr>
                <w:tcW w:w="1627" w:type="dxa"/>
              </w:tcPr>
              <w:p w:rsidR="00636A52" w:rsidRPr="00334066" w:rsidRDefault="007B7528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 xml:space="preserve">MPJ,ZzŠ, NVO, </w:t>
                </w:r>
                <w:r w:rsidR="00636A52" w:rsidRPr="00334066">
                  <w:rPr>
                    <w:rFonts w:ascii="Arial Narrow" w:hAnsi="Arial Narrow"/>
                  </w:rPr>
                  <w:t>, MRSS</w:t>
                </w:r>
              </w:p>
            </w:tc>
            <w:tc>
              <w:tcPr>
                <w:tcW w:w="1027" w:type="dxa"/>
              </w:tcPr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991" w:type="dxa"/>
              </w:tcPr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2021</w:t>
                </w:r>
              </w:p>
            </w:tc>
            <w:tc>
              <w:tcPr>
                <w:tcW w:w="1512" w:type="dxa"/>
                <w:gridSpan w:val="3"/>
                <w:shd w:val="clear" w:color="auto" w:fill="FFFF00"/>
              </w:tcPr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2640EC" w:rsidRPr="00334066" w:rsidRDefault="007B7528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Realizovano i kontinuirano se sprovodi</w:t>
                </w:r>
              </w:p>
            </w:tc>
            <w:tc>
              <w:tcPr>
                <w:tcW w:w="963" w:type="dxa"/>
                <w:gridSpan w:val="3"/>
              </w:tcPr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22" w:type="dxa"/>
                <w:gridSpan w:val="2"/>
              </w:tcPr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1019" w:type="dxa"/>
                <w:gridSpan w:val="2"/>
              </w:tcPr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688" w:type="dxa"/>
              </w:tcPr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786" w:type="dxa"/>
                <w:gridSpan w:val="2"/>
              </w:tcPr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636A52" w:rsidRPr="00334066" w:rsidRDefault="00636A52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</w:tr>
        </w:tbl>
        <w:p w:rsidR="00C87101" w:rsidRPr="00334066" w:rsidRDefault="00C87101" w:rsidP="00CD6A93">
          <w:pPr>
            <w:jc w:val="center"/>
            <w:rPr>
              <w:rFonts w:ascii="Arial Narrow" w:hAnsi="Arial Narrow"/>
            </w:rPr>
          </w:pPr>
        </w:p>
        <w:p w:rsidR="006B00D1" w:rsidRPr="00334066" w:rsidRDefault="006B00D1" w:rsidP="00CD6A93">
          <w:pPr>
            <w:jc w:val="center"/>
            <w:rPr>
              <w:rFonts w:ascii="Arial Narrow" w:hAnsi="Arial Narrow"/>
            </w:rPr>
          </w:pPr>
        </w:p>
        <w:p w:rsidR="00AE0216" w:rsidRPr="00334066" w:rsidRDefault="00AE0216" w:rsidP="00CD6A93">
          <w:pPr>
            <w:jc w:val="center"/>
            <w:rPr>
              <w:rFonts w:ascii="Arial Narrow" w:hAnsi="Arial Narrow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01"/>
            <w:gridCol w:w="1945"/>
            <w:gridCol w:w="1846"/>
            <w:gridCol w:w="972"/>
            <w:gridCol w:w="947"/>
            <w:gridCol w:w="10"/>
            <w:gridCol w:w="1521"/>
            <w:gridCol w:w="841"/>
            <w:gridCol w:w="9"/>
            <w:gridCol w:w="896"/>
            <w:gridCol w:w="905"/>
            <w:gridCol w:w="631"/>
            <w:gridCol w:w="698"/>
          </w:tblGrid>
          <w:tr w:rsidR="00C02E35" w:rsidRPr="00334066" w:rsidTr="002D24A5">
            <w:tc>
              <w:tcPr>
                <w:tcW w:w="13422" w:type="dxa"/>
                <w:gridSpan w:val="13"/>
              </w:tcPr>
              <w:p w:rsidR="00C02E35" w:rsidRPr="00334066" w:rsidRDefault="00CC217F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eastAsia="Arial" w:hAnsi="Arial Narrow"/>
                    <w:b/>
                  </w:rPr>
                  <w:t>Specifični strateški c</w:t>
                </w:r>
                <w:r w:rsidR="00C02E35" w:rsidRPr="00334066">
                  <w:rPr>
                    <w:rFonts w:ascii="Arial Narrow" w:eastAsia="Arial" w:hAnsi="Arial Narrow"/>
                    <w:b/>
                  </w:rPr>
                  <w:t xml:space="preserve">ilj 6: </w:t>
                </w:r>
                <w:r w:rsidRPr="00334066">
                  <w:rPr>
                    <w:rFonts w:ascii="Arial Narrow" w:eastAsia="Arial" w:hAnsi="Arial Narrow"/>
                    <w:b/>
                  </w:rPr>
                  <w:t>Kreiranje s</w:t>
                </w:r>
                <w:r w:rsidR="00471F4B" w:rsidRPr="00334066">
                  <w:rPr>
                    <w:rFonts w:ascii="Arial Narrow" w:eastAsia="Arial" w:hAnsi="Arial Narrow"/>
                    <w:b/>
                  </w:rPr>
                  <w:t>istem</w:t>
                </w:r>
                <w:r w:rsidR="00B0377C" w:rsidRPr="00334066">
                  <w:rPr>
                    <w:rFonts w:ascii="Arial Narrow" w:eastAsia="Arial" w:hAnsi="Arial Narrow"/>
                    <w:b/>
                  </w:rPr>
                  <w:t>a za monitoring, evaluaciju i</w:t>
                </w:r>
                <w:r w:rsidR="00471F4B" w:rsidRPr="00334066">
                  <w:rPr>
                    <w:rFonts w:ascii="Arial Narrow" w:eastAsia="Arial" w:hAnsi="Arial Narrow"/>
                    <w:b/>
                  </w:rPr>
                  <w:t xml:space="preserve"> istraživanje</w:t>
                </w:r>
              </w:p>
            </w:tc>
          </w:tr>
          <w:tr w:rsidR="00F8354E" w:rsidRPr="00334066" w:rsidTr="00937950">
            <w:tblPrEx>
              <w:tblLook w:val="0000" w:firstRow="0" w:lastRow="0" w:firstColumn="0" w:lastColumn="0" w:noHBand="0" w:noVBand="0"/>
            </w:tblPrEx>
            <w:trPr>
              <w:trHeight w:val="2698"/>
            </w:trPr>
            <w:tc>
              <w:tcPr>
                <w:tcW w:w="2227" w:type="dxa"/>
              </w:tcPr>
              <w:p w:rsidR="00C02E35" w:rsidRPr="00334066" w:rsidRDefault="0001776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1.(6.1)</w:t>
                </w:r>
                <w:r w:rsidR="00471F4B" w:rsidRPr="00334066">
                  <w:rPr>
                    <w:rFonts w:ascii="Arial Narrow" w:hAnsi="Arial Narrow"/>
                    <w:b/>
                  </w:rPr>
                  <w:t>Razviti i operacional</w:t>
                </w:r>
                <w:r w:rsidR="008D55A8" w:rsidRPr="00334066">
                  <w:rPr>
                    <w:rFonts w:ascii="Arial Narrow" w:hAnsi="Arial Narrow"/>
                    <w:b/>
                  </w:rPr>
                  <w:t>izovati indikatore za praćanje i</w:t>
                </w:r>
                <w:r w:rsidR="00471F4B" w:rsidRPr="00334066">
                  <w:rPr>
                    <w:rFonts w:ascii="Arial Narrow" w:hAnsi="Arial Narrow"/>
                    <w:b/>
                  </w:rPr>
                  <w:t xml:space="preserve"> evaluaciju rada na polju nasilja nad djecom  u elektronskom formatu-bazi podataka u MRSS, MUP-u,MZ,MP i u informacionom sistemu pravosuđa</w:t>
                </w:r>
              </w:p>
            </w:tc>
            <w:tc>
              <w:tcPr>
                <w:tcW w:w="1533" w:type="dxa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8D55A8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U saradnji sa MRSS, započet je rad na razvijanju indikatora za praćenje i evaluaciju rada na polju nasilja u porodici, u okviru Operativnog tima formiranog od strane MRSS</w:t>
                </w:r>
              </w:p>
            </w:tc>
            <w:tc>
              <w:tcPr>
                <w:tcW w:w="1846" w:type="dxa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8D55A8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MRSS,MP,</w:t>
                </w:r>
                <w:r w:rsidR="00471F4B" w:rsidRPr="00334066">
                  <w:rPr>
                    <w:rFonts w:ascii="Arial Narrow" w:hAnsi="Arial Narrow"/>
                  </w:rPr>
                  <w:t>MUP,</w:t>
                </w:r>
              </w:p>
              <w:p w:rsidR="00471F4B" w:rsidRPr="00334066" w:rsidRDefault="00471F4B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Sekretarijat Sudskog savjeta,MZ, MPJ</w:t>
                </w:r>
              </w:p>
            </w:tc>
            <w:tc>
              <w:tcPr>
                <w:tcW w:w="1010" w:type="dxa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992" w:type="dxa"/>
                <w:gridSpan w:val="2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471F4B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2021</w:t>
                </w:r>
              </w:p>
            </w:tc>
            <w:tc>
              <w:tcPr>
                <w:tcW w:w="1494" w:type="dxa"/>
                <w:shd w:val="clear" w:color="auto" w:fill="FFFF00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2640EC" w:rsidRPr="00334066" w:rsidRDefault="002640EC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2640EC" w:rsidRPr="00334066" w:rsidRDefault="002640EC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2640EC" w:rsidRPr="00334066" w:rsidRDefault="0001776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Realizovano</w:t>
                </w:r>
                <w:r w:rsidR="0056069A" w:rsidRPr="00334066">
                  <w:rPr>
                    <w:rFonts w:ascii="Arial Narrow" w:hAnsi="Arial Narrow"/>
                    <w:b/>
                  </w:rPr>
                  <w:t xml:space="preserve"> i</w:t>
                </w:r>
              </w:p>
              <w:p w:rsidR="002640EC" w:rsidRPr="00334066" w:rsidRDefault="0056069A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k</w:t>
                </w:r>
                <w:r w:rsidR="00017764" w:rsidRPr="00334066">
                  <w:rPr>
                    <w:rFonts w:ascii="Arial Narrow" w:hAnsi="Arial Narrow"/>
                    <w:b/>
                  </w:rPr>
                  <w:t>ontinuirano se sprovode aktivnosti</w:t>
                </w:r>
              </w:p>
            </w:tc>
            <w:tc>
              <w:tcPr>
                <w:tcW w:w="914" w:type="dxa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986" w:type="dxa"/>
                <w:gridSpan w:val="2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986" w:type="dxa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679" w:type="dxa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755" w:type="dxa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</w:tr>
          <w:tr w:rsidR="00F8354E" w:rsidRPr="00334066" w:rsidTr="00937950">
            <w:tblPrEx>
              <w:tblLook w:val="0000" w:firstRow="0" w:lastRow="0" w:firstColumn="0" w:lastColumn="0" w:noHBand="0" w:noVBand="0"/>
            </w:tblPrEx>
            <w:trPr>
              <w:trHeight w:val="1572"/>
            </w:trPr>
            <w:tc>
              <w:tcPr>
                <w:tcW w:w="2227" w:type="dxa"/>
              </w:tcPr>
              <w:p w:rsidR="00C02E35" w:rsidRPr="00334066" w:rsidRDefault="00471F4B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2.</w:t>
                </w:r>
                <w:r w:rsidR="00017764" w:rsidRPr="00334066">
                  <w:rPr>
                    <w:rFonts w:ascii="Arial Narrow" w:hAnsi="Arial Narrow"/>
                    <w:b/>
                  </w:rPr>
                  <w:t>(6.2)</w:t>
                </w:r>
                <w:r w:rsidR="002F0708" w:rsidRPr="00334066">
                  <w:rPr>
                    <w:rFonts w:ascii="Arial Narrow" w:hAnsi="Arial Narrow"/>
                    <w:b/>
                  </w:rPr>
                  <w:t>Povezati i umrežiti sve baze podataka relevantnih ministarstava a u dijelu koji se bavi nasiljem nad djecom</w:t>
                </w:r>
              </w:p>
            </w:tc>
            <w:tc>
              <w:tcPr>
                <w:tcW w:w="1533" w:type="dxa"/>
              </w:tcPr>
              <w:p w:rsidR="00C02E35" w:rsidRPr="00334066" w:rsidRDefault="00B00012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Formiran operativni tim od strane MRSS koji će raditi na razvijanju indikatora za praćenje i na polju zaštite od nasilja u porodici i nasilja nad djecom, kao i na povezivanju i umrežavanju svim baza podataka relevantnih ministarstva u dijelu koji se bavi nasiljem nad djecom</w:t>
                </w:r>
              </w:p>
            </w:tc>
            <w:tc>
              <w:tcPr>
                <w:tcW w:w="1846" w:type="dxa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C02E35" w:rsidRPr="00334066" w:rsidRDefault="00C24C28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MRSS, MP,MUP,MZ,MPJ, Sekretarijat Sudskog savjeta</w:t>
                </w:r>
              </w:p>
            </w:tc>
            <w:tc>
              <w:tcPr>
                <w:tcW w:w="1010" w:type="dxa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C02E35" w:rsidRPr="00334066" w:rsidRDefault="00C24C28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982" w:type="dxa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C02E35" w:rsidRPr="00334066" w:rsidRDefault="00C24C28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2021</w:t>
                </w:r>
              </w:p>
            </w:tc>
            <w:tc>
              <w:tcPr>
                <w:tcW w:w="1504" w:type="dxa"/>
                <w:gridSpan w:val="2"/>
                <w:shd w:val="clear" w:color="auto" w:fill="FFFF00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017764" w:rsidRPr="00334066" w:rsidRDefault="00017764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Realizovano</w:t>
                </w:r>
                <w:r w:rsidR="0056069A" w:rsidRPr="00334066">
                  <w:rPr>
                    <w:rFonts w:ascii="Arial Narrow" w:hAnsi="Arial Narrow"/>
                    <w:b/>
                  </w:rPr>
                  <w:t xml:space="preserve"> i</w:t>
                </w:r>
              </w:p>
              <w:p w:rsidR="00F8354E" w:rsidRPr="00334066" w:rsidRDefault="0056069A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  <w:b/>
                  </w:rPr>
                  <w:t>k</w:t>
                </w:r>
                <w:r w:rsidR="00017764" w:rsidRPr="00334066">
                  <w:rPr>
                    <w:rFonts w:ascii="Arial Narrow" w:hAnsi="Arial Narrow"/>
                    <w:b/>
                  </w:rPr>
                  <w:t>ontinuirano se sprovode aktivnosti</w:t>
                </w:r>
              </w:p>
            </w:tc>
            <w:tc>
              <w:tcPr>
                <w:tcW w:w="924" w:type="dxa"/>
                <w:gridSpan w:val="2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976" w:type="dxa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986" w:type="dxa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679" w:type="dxa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755" w:type="dxa"/>
              </w:tcPr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C02E35" w:rsidRPr="00334066" w:rsidRDefault="00C02E35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</w:tr>
          <w:tr w:rsidR="00F8354E" w:rsidRPr="00334066" w:rsidTr="0056663B">
            <w:tblPrEx>
              <w:tblLook w:val="0000" w:firstRow="0" w:lastRow="0" w:firstColumn="0" w:lastColumn="0" w:noHBand="0" w:noVBand="0"/>
            </w:tblPrEx>
            <w:trPr>
              <w:trHeight w:val="2698"/>
            </w:trPr>
            <w:tc>
              <w:tcPr>
                <w:tcW w:w="2227" w:type="dxa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3.</w:t>
                </w:r>
                <w:r w:rsidR="00017764" w:rsidRPr="00334066">
                  <w:rPr>
                    <w:rFonts w:ascii="Arial Narrow" w:hAnsi="Arial Narrow"/>
                    <w:b/>
                  </w:rPr>
                  <w:t>(6.3)</w:t>
                </w:r>
                <w:r w:rsidRPr="00334066">
                  <w:rPr>
                    <w:rFonts w:ascii="Arial Narrow" w:hAnsi="Arial Narrow"/>
                    <w:b/>
                  </w:rPr>
                  <w:t>Sprovođenje istraživanja o pojavi nasilja nad djecom</w:t>
                </w:r>
              </w:p>
            </w:tc>
            <w:tc>
              <w:tcPr>
                <w:tcW w:w="1533" w:type="dxa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Sprovedeno istraživanje o znanjima,stavovima i ponašanjima</w:t>
                </w: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javnosti na temu nasilja nad djecom</w:t>
                </w:r>
              </w:p>
            </w:tc>
            <w:tc>
              <w:tcPr>
                <w:tcW w:w="1846" w:type="dxa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0C2FC8" w:rsidRPr="00334066" w:rsidRDefault="0058377E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NVO SOS Telefon Nikšić, Centar za ženska prava uz podršku UNICEF-a  i EU</w:t>
                </w:r>
              </w:p>
            </w:tc>
            <w:tc>
              <w:tcPr>
                <w:tcW w:w="1010" w:type="dxa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992" w:type="dxa"/>
                <w:gridSpan w:val="2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58377E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2021</w:t>
                </w:r>
              </w:p>
            </w:tc>
            <w:tc>
              <w:tcPr>
                <w:tcW w:w="1494" w:type="dxa"/>
                <w:shd w:val="clear" w:color="auto" w:fill="FFFF00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F8354E" w:rsidRPr="00334066" w:rsidRDefault="00B00012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  <w:b/>
                  </w:rPr>
                  <w:t>Aktivnost realizovana</w:t>
                </w:r>
                <w:r w:rsidR="0058377E" w:rsidRPr="00334066">
                  <w:rPr>
                    <w:rFonts w:ascii="Arial Narrow" w:hAnsi="Arial Narrow"/>
                    <w:b/>
                  </w:rPr>
                  <w:t xml:space="preserve"> I kontinuirano će se sprovoditi</w:t>
                </w:r>
              </w:p>
              <w:p w:rsidR="00F8354E" w:rsidRPr="00334066" w:rsidRDefault="00F8354E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914" w:type="dxa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986" w:type="dxa"/>
                <w:gridSpan w:val="2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986" w:type="dxa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679" w:type="dxa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  <w:tc>
              <w:tcPr>
                <w:tcW w:w="755" w:type="dxa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</w:tc>
          </w:tr>
          <w:tr w:rsidR="00F8354E" w:rsidRPr="00334066" w:rsidTr="0056663B">
            <w:tblPrEx>
              <w:tblLook w:val="0000" w:firstRow="0" w:lastRow="0" w:firstColumn="0" w:lastColumn="0" w:noHBand="0" w:noVBand="0"/>
            </w:tblPrEx>
            <w:trPr>
              <w:trHeight w:val="1572"/>
            </w:trPr>
            <w:tc>
              <w:tcPr>
                <w:tcW w:w="2227" w:type="dxa"/>
              </w:tcPr>
              <w:p w:rsidR="007F67F9" w:rsidRPr="00334066" w:rsidRDefault="000C2FC8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4.</w:t>
                </w:r>
                <w:r w:rsidR="00017764" w:rsidRPr="00334066">
                  <w:rPr>
                    <w:rFonts w:ascii="Arial Narrow" w:hAnsi="Arial Narrow"/>
                    <w:b/>
                  </w:rPr>
                  <w:t>(6.4)</w:t>
                </w:r>
                <w:r w:rsidRPr="00334066">
                  <w:rPr>
                    <w:rFonts w:ascii="Arial Narrow" w:hAnsi="Arial Narrow"/>
                    <w:b/>
                  </w:rPr>
                  <w:t>Formiranje komsije od predstavnika  nadležnih institucija i NVO sektora za praćenje implementacije Strategije</w:t>
                </w:r>
              </w:p>
            </w:tc>
            <w:tc>
              <w:tcPr>
                <w:tcW w:w="1533" w:type="dxa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F67F9" w:rsidRPr="00334066" w:rsidRDefault="0006411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Komisija je formirana i</w:t>
                </w:r>
                <w:r w:rsidR="0058377E" w:rsidRPr="00334066">
                  <w:rPr>
                    <w:rFonts w:ascii="Arial Narrow" w:hAnsi="Arial Narrow"/>
                  </w:rPr>
                  <w:t xml:space="preserve"> sastoji se od predstvanika nadležnih institucija</w:t>
                </w:r>
              </w:p>
            </w:tc>
            <w:tc>
              <w:tcPr>
                <w:tcW w:w="1846" w:type="dxa"/>
              </w:tcPr>
              <w:p w:rsidR="007F67F9" w:rsidRPr="00334066" w:rsidRDefault="00CE7687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Ministarstva po principu rotacije</w:t>
                </w:r>
              </w:p>
              <w:p w:rsidR="00CE7687" w:rsidRPr="00334066" w:rsidRDefault="00CE7687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MRSS za 2017 g.</w:t>
                </w: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MPJ za 2018 g.</w:t>
                </w: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MZ za 2019 g.</w:t>
                </w: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MUP za 2020 g.</w:t>
                </w:r>
              </w:p>
            </w:tc>
            <w:tc>
              <w:tcPr>
                <w:tcW w:w="1010" w:type="dxa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982" w:type="dxa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F67F9" w:rsidRPr="00334066" w:rsidRDefault="00927533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2017</w:t>
                </w:r>
              </w:p>
            </w:tc>
            <w:tc>
              <w:tcPr>
                <w:tcW w:w="1504" w:type="dxa"/>
                <w:gridSpan w:val="2"/>
                <w:shd w:val="clear" w:color="auto" w:fill="92D050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F8354E" w:rsidRPr="00334066" w:rsidRDefault="00927533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  <w:r w:rsidRPr="00334066">
                  <w:rPr>
                    <w:rFonts w:ascii="Arial Narrow" w:hAnsi="Arial Narrow"/>
                    <w:b/>
                  </w:rPr>
                  <w:t>Aktivnost realizovana</w:t>
                </w:r>
                <w:r w:rsidR="0056069A" w:rsidRPr="00334066">
                  <w:rPr>
                    <w:rFonts w:ascii="Arial Narrow" w:hAnsi="Arial Narrow"/>
                    <w:b/>
                  </w:rPr>
                  <w:t>.</w:t>
                </w:r>
              </w:p>
              <w:p w:rsidR="00F8354E" w:rsidRPr="00334066" w:rsidRDefault="00F8354E" w:rsidP="00CD6A93">
                <w:pPr>
                  <w:jc w:val="center"/>
                  <w:rPr>
                    <w:rFonts w:ascii="Arial Narrow" w:hAnsi="Arial Narrow"/>
                  </w:rPr>
                </w:pPr>
                <w:r w:rsidRPr="00334066">
                  <w:rPr>
                    <w:rFonts w:ascii="Arial Narrow" w:hAnsi="Arial Narrow"/>
                  </w:rPr>
                  <w:t>Komisija za praćenje implementacije Strategije je formirana i sastoji se od pred</w:t>
                </w:r>
                <w:r w:rsidR="00334066">
                  <w:rPr>
                    <w:rFonts w:ascii="Arial Narrow" w:hAnsi="Arial Narrow"/>
                  </w:rPr>
                  <w:t>stavnika nadležnih institucija.</w:t>
                </w:r>
              </w:p>
              <w:p w:rsidR="00F8354E" w:rsidRPr="00334066" w:rsidRDefault="00F8354E" w:rsidP="00CD6A93">
                <w:pPr>
                  <w:jc w:val="center"/>
                  <w:rPr>
                    <w:rFonts w:ascii="Arial Narrow" w:hAnsi="Arial Narrow"/>
                    <w:lang w:val="uz-Cyrl-UZ"/>
                  </w:rPr>
                </w:pPr>
              </w:p>
              <w:p w:rsidR="00F8354E" w:rsidRPr="00334066" w:rsidRDefault="00F8354E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924" w:type="dxa"/>
                <w:gridSpan w:val="2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976" w:type="dxa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986" w:type="dxa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679" w:type="dxa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  <w:tc>
              <w:tcPr>
                <w:tcW w:w="755" w:type="dxa"/>
              </w:tcPr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  <w:p w:rsidR="007F67F9" w:rsidRPr="00334066" w:rsidRDefault="007F67F9" w:rsidP="00CD6A93">
                <w:pPr>
                  <w:jc w:val="center"/>
                  <w:rPr>
                    <w:rFonts w:ascii="Arial Narrow" w:hAnsi="Arial Narrow"/>
                    <w:b/>
                  </w:rPr>
                </w:pPr>
              </w:p>
            </w:tc>
          </w:tr>
        </w:tbl>
        <w:p w:rsidR="0005615C" w:rsidRPr="00334066" w:rsidRDefault="0005615C" w:rsidP="00155783">
          <w:pPr>
            <w:rPr>
              <w:rFonts w:ascii="Arial Narrow" w:hAnsi="Arial Narrow"/>
            </w:rPr>
          </w:pPr>
        </w:p>
        <w:p w:rsidR="006B00D1" w:rsidRPr="00334066" w:rsidRDefault="006B00D1" w:rsidP="00155783">
          <w:pPr>
            <w:rPr>
              <w:rFonts w:ascii="Arial Narrow" w:hAnsi="Arial Narrow"/>
            </w:rPr>
          </w:pPr>
          <w:r w:rsidRPr="00334066">
            <w:rPr>
              <w:rFonts w:ascii="Arial Narrow" w:hAnsi="Arial Narrow"/>
            </w:rPr>
            <w:t xml:space="preserve">Status realizacije: </w:t>
          </w:r>
          <w:r w:rsidR="00B810E3" w:rsidRPr="00334066">
            <w:rPr>
              <w:rFonts w:ascii="Arial Narrow" w:hAnsi="Arial Narrow"/>
            </w:rPr>
            <w:tab/>
            <w:t xml:space="preserve"> </w:t>
          </w:r>
          <w:r w:rsidRPr="00334066">
            <w:rPr>
              <w:rFonts w:ascii="Arial Narrow" w:hAnsi="Arial Narrow"/>
            </w:rPr>
            <w:t xml:space="preserve">Aktivnost realizovana </w:t>
          </w:r>
          <w:r w:rsidRPr="00334066">
            <w:rPr>
              <w:rFonts w:ascii="Arial Narrow" w:hAnsi="Arial Narrow"/>
              <w:noProof/>
              <w:lang w:eastAsia="en-US"/>
            </w:rPr>
            <w:drawing>
              <wp:inline distT="0" distB="0" distL="0" distR="0">
                <wp:extent cx="247650" cy="1143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10E3" w:rsidRPr="00334066" w:rsidRDefault="00B810E3" w:rsidP="00155783">
          <w:pPr>
            <w:rPr>
              <w:rFonts w:ascii="Arial Narrow" w:hAnsi="Arial Narrow"/>
            </w:rPr>
          </w:pPr>
          <w:r w:rsidRPr="00334066">
            <w:rPr>
              <w:rFonts w:ascii="Arial Narrow" w:hAnsi="Arial Narrow"/>
            </w:rPr>
            <w:tab/>
          </w:r>
          <w:r w:rsidRPr="00334066">
            <w:rPr>
              <w:rFonts w:ascii="Arial Narrow" w:hAnsi="Arial Narrow"/>
            </w:rPr>
            <w:tab/>
          </w:r>
          <w:r w:rsidRPr="00334066">
            <w:rPr>
              <w:rFonts w:ascii="Arial Narrow" w:hAnsi="Arial Narrow"/>
            </w:rPr>
            <w:tab/>
            <w:t xml:space="preserve"> Aktivnost u toku  </w:t>
          </w:r>
          <w:r w:rsidRPr="00334066">
            <w:rPr>
              <w:rFonts w:ascii="Arial Narrow" w:hAnsi="Arial Narrow"/>
              <w:noProof/>
              <w:lang w:eastAsia="en-US"/>
            </w:rPr>
            <w:drawing>
              <wp:inline distT="0" distB="0" distL="0" distR="0">
                <wp:extent cx="247650" cy="1143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4066" w:rsidRPr="00334066" w:rsidRDefault="00B810E3" w:rsidP="00155783">
          <w:pPr>
            <w:rPr>
              <w:rFonts w:ascii="Arial Narrow" w:hAnsi="Arial Narrow"/>
            </w:rPr>
          </w:pPr>
          <w:r w:rsidRPr="00334066">
            <w:rPr>
              <w:rFonts w:ascii="Arial Narrow" w:hAnsi="Arial Narrow"/>
            </w:rPr>
            <w:tab/>
          </w:r>
          <w:r w:rsidRPr="00334066">
            <w:rPr>
              <w:rFonts w:ascii="Arial Narrow" w:hAnsi="Arial Narrow"/>
            </w:rPr>
            <w:tab/>
          </w:r>
          <w:r w:rsidRPr="00334066">
            <w:rPr>
              <w:rFonts w:ascii="Arial Narrow" w:hAnsi="Arial Narrow"/>
            </w:rPr>
            <w:tab/>
            <w:t xml:space="preserve"> Nerealizovana aktivnost </w:t>
          </w:r>
          <w:r w:rsidRPr="00334066">
            <w:rPr>
              <w:rFonts w:ascii="Arial Narrow" w:hAnsi="Arial Narrow"/>
              <w:noProof/>
              <w:lang w:eastAsia="en-US"/>
            </w:rPr>
            <w:drawing>
              <wp:inline distT="0" distB="0" distL="0" distR="0">
                <wp:extent cx="247650" cy="1143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4066" w:rsidRPr="00334066" w:rsidRDefault="00334066" w:rsidP="00155783">
          <w:pPr>
            <w:rPr>
              <w:rFonts w:ascii="Arial Narrow" w:hAnsi="Arial Narrow"/>
            </w:rPr>
          </w:pPr>
        </w:p>
        <w:p w:rsidR="00334066" w:rsidRPr="00334066" w:rsidRDefault="00334066" w:rsidP="00155783">
          <w:pPr>
            <w:rPr>
              <w:rFonts w:ascii="Arial Narrow" w:hAnsi="Arial Narrow"/>
            </w:rPr>
          </w:pPr>
        </w:p>
        <w:p w:rsidR="00B337A1" w:rsidRPr="00334066" w:rsidRDefault="00DC27CD" w:rsidP="0056069A">
          <w:pPr>
            <w:jc w:val="center"/>
            <w:rPr>
              <w:rFonts w:ascii="Arial Narrow" w:hAnsi="Arial Narrow"/>
              <w:b/>
            </w:rPr>
          </w:pPr>
          <w:r w:rsidRPr="00334066">
            <w:rPr>
              <w:rFonts w:ascii="Arial Narrow" w:hAnsi="Arial Narrow"/>
              <w:b/>
            </w:rPr>
            <w:t>PREPORUKE ZA NAREDNE FAZE SPROVOĐENJA STRATEŠKOG DOKUMENTA</w:t>
          </w:r>
        </w:p>
        <w:p w:rsidR="00A253CF" w:rsidRPr="00334066" w:rsidRDefault="00A253CF" w:rsidP="0056069A">
          <w:pPr>
            <w:pStyle w:val="NormalWeb"/>
            <w:jc w:val="both"/>
            <w:rPr>
              <w:rFonts w:ascii="Arial Narrow" w:hAnsi="Arial Narrow" w:cs="Arial"/>
              <w:b/>
              <w:color w:val="000000"/>
            </w:rPr>
          </w:pPr>
          <w:r w:rsidRPr="00334066">
            <w:rPr>
              <w:rFonts w:ascii="Arial Narrow" w:hAnsi="Arial Narrow" w:cs="Arial"/>
              <w:b/>
              <w:color w:val="000000"/>
            </w:rPr>
            <w:t>Ono što nam</w:t>
          </w:r>
          <w:r w:rsidR="00294C91" w:rsidRPr="00334066">
            <w:rPr>
              <w:rFonts w:ascii="Arial Narrow" w:hAnsi="Arial Narrow" w:cs="Arial"/>
              <w:b/>
              <w:color w:val="000000"/>
            </w:rPr>
            <w:t xml:space="preserve"> predstoji u narednom period</w:t>
          </w:r>
          <w:r w:rsidR="0056069A" w:rsidRPr="00334066">
            <w:rPr>
              <w:rFonts w:ascii="Arial Narrow" w:hAnsi="Arial Narrow" w:cs="Arial"/>
              <w:b/>
              <w:color w:val="000000"/>
            </w:rPr>
            <w:t>u</w:t>
          </w:r>
          <w:r w:rsidR="00CC0F73" w:rsidRPr="00334066">
            <w:rPr>
              <w:rFonts w:ascii="Arial Narrow" w:hAnsi="Arial Narrow" w:cs="Arial"/>
              <w:b/>
              <w:color w:val="000000"/>
            </w:rPr>
            <w:t xml:space="preserve">, </w:t>
          </w:r>
          <w:r w:rsidR="00294C91" w:rsidRPr="00334066">
            <w:rPr>
              <w:rFonts w:ascii="Arial Narrow" w:hAnsi="Arial Narrow" w:cs="Arial"/>
              <w:b/>
              <w:color w:val="000000"/>
            </w:rPr>
            <w:t xml:space="preserve">a </w:t>
          </w:r>
          <w:r w:rsidRPr="00334066">
            <w:rPr>
              <w:rFonts w:ascii="Arial Narrow" w:hAnsi="Arial Narrow" w:cs="Arial"/>
              <w:b/>
              <w:color w:val="000000"/>
            </w:rPr>
            <w:t>od velikog je značaja za sveobuhvatno sprovođenje strateg</w:t>
          </w:r>
          <w:r w:rsidR="0056069A" w:rsidRPr="00334066">
            <w:rPr>
              <w:rFonts w:ascii="Arial Narrow" w:hAnsi="Arial Narrow" w:cs="Arial"/>
              <w:b/>
              <w:color w:val="000000"/>
            </w:rPr>
            <w:t>ije je prevashodno:</w:t>
          </w:r>
        </w:p>
        <w:p w:rsidR="00A253CF" w:rsidRPr="00396070" w:rsidRDefault="00A253CF" w:rsidP="00870EB3">
          <w:pPr>
            <w:pStyle w:val="NormalWeb"/>
            <w:numPr>
              <w:ilvl w:val="0"/>
              <w:numId w:val="33"/>
            </w:numPr>
            <w:jc w:val="both"/>
            <w:rPr>
              <w:rFonts w:ascii="Arial Narrow" w:hAnsi="Arial Narrow" w:cs="Arial"/>
            </w:rPr>
          </w:pPr>
          <w:r w:rsidRPr="00396070">
            <w:rPr>
              <w:rFonts w:ascii="Arial Narrow" w:hAnsi="Arial Narrow" w:cs="Arial"/>
            </w:rPr>
            <w:t>Osnivanje i operacionalizovanje Nacionalne Dječ</w:t>
          </w:r>
          <w:r w:rsidR="00215E73" w:rsidRPr="00396070">
            <w:rPr>
              <w:rFonts w:ascii="Arial Narrow" w:hAnsi="Arial Narrow" w:cs="Arial"/>
            </w:rPr>
            <w:t>ije kuće z</w:t>
          </w:r>
          <w:r w:rsidR="0057724C" w:rsidRPr="00396070">
            <w:rPr>
              <w:rFonts w:ascii="Arial Narrow" w:hAnsi="Arial Narrow" w:cs="Arial"/>
            </w:rPr>
            <w:t xml:space="preserve">a djecu žrtve nasilja - </w:t>
          </w:r>
          <w:r w:rsidR="00215E73" w:rsidRPr="00396070">
            <w:rPr>
              <w:rFonts w:ascii="Arial Narrow" w:hAnsi="Arial Narrow" w:cs="Arial"/>
            </w:rPr>
            <w:t>potrebno obezbijediti finansijska sredstva</w:t>
          </w:r>
          <w:r w:rsidR="0057724C" w:rsidRPr="00396070">
            <w:rPr>
              <w:rFonts w:ascii="Arial Narrow" w:hAnsi="Arial Narrow" w:cs="Arial"/>
            </w:rPr>
            <w:t xml:space="preserve"> i bolju međuresornu koordinaciju</w:t>
          </w:r>
        </w:p>
        <w:p w:rsidR="00A253CF" w:rsidRPr="00396070" w:rsidRDefault="0056069A" w:rsidP="00215E73">
          <w:pPr>
            <w:pStyle w:val="NormalWeb"/>
            <w:numPr>
              <w:ilvl w:val="0"/>
              <w:numId w:val="33"/>
            </w:numPr>
            <w:jc w:val="both"/>
            <w:rPr>
              <w:rFonts w:ascii="Arial Narrow" w:hAnsi="Arial Narrow" w:cs="Arial"/>
            </w:rPr>
          </w:pPr>
          <w:r w:rsidRPr="00396070">
            <w:rPr>
              <w:rFonts w:ascii="Arial Narrow" w:hAnsi="Arial Narrow" w:cs="Arial"/>
            </w:rPr>
            <w:t xml:space="preserve">Izrada analize zakonskog okvira o </w:t>
          </w:r>
          <w:r w:rsidR="00215E73" w:rsidRPr="00396070">
            <w:rPr>
              <w:rFonts w:ascii="Arial Narrow" w:hAnsi="Arial Narrow" w:cs="Arial"/>
            </w:rPr>
            <w:t>nasilju nad djecom u Crnoj Gori za što je potrebno obezbijediti</w:t>
          </w:r>
          <w:r w:rsidR="0057724C" w:rsidRPr="00396070">
            <w:rPr>
              <w:rFonts w:ascii="Arial Narrow" w:hAnsi="Arial Narrow" w:cs="Arial"/>
            </w:rPr>
            <w:t xml:space="preserve"> finansijska sredstva za</w:t>
          </w:r>
          <w:r w:rsidR="00215E73" w:rsidRPr="00396070">
            <w:rPr>
              <w:rFonts w:ascii="Arial Narrow" w:hAnsi="Arial Narrow" w:cs="Arial"/>
            </w:rPr>
            <w:t xml:space="preserve"> konsultanta</w:t>
          </w:r>
        </w:p>
        <w:p w:rsidR="00A253CF" w:rsidRPr="00396070" w:rsidRDefault="00A253CF" w:rsidP="00870EB3">
          <w:pPr>
            <w:pStyle w:val="NormalWeb"/>
            <w:numPr>
              <w:ilvl w:val="0"/>
              <w:numId w:val="33"/>
            </w:numPr>
            <w:jc w:val="both"/>
            <w:rPr>
              <w:rFonts w:ascii="Arial Narrow" w:hAnsi="Arial Narrow" w:cs="Arial"/>
            </w:rPr>
          </w:pPr>
          <w:r w:rsidRPr="00396070">
            <w:rPr>
              <w:rFonts w:ascii="Arial Narrow" w:hAnsi="Arial Narrow" w:cs="Arial"/>
            </w:rPr>
            <w:t xml:space="preserve">Institucionalizacija </w:t>
          </w:r>
          <w:r w:rsidR="0057724C" w:rsidRPr="00396070">
            <w:rPr>
              <w:rFonts w:ascii="Arial Narrow" w:hAnsi="Arial Narrow" w:cs="Arial"/>
            </w:rPr>
            <w:t>usluge “Porodični saradnik”-</w:t>
          </w:r>
          <w:r w:rsidR="00215E73" w:rsidRPr="00396070">
            <w:rPr>
              <w:rFonts w:ascii="Arial Narrow" w:hAnsi="Arial Narrow" w:cs="Arial"/>
            </w:rPr>
            <w:t xml:space="preserve"> potrebno obezbijediti finansijska sredstva za proširenje programa na sve opštine u Crnoj Gori</w:t>
          </w:r>
        </w:p>
        <w:p w:rsidR="00A253CF" w:rsidRPr="00396070" w:rsidRDefault="0057724C" w:rsidP="00870EB3">
          <w:pPr>
            <w:pStyle w:val="NormalWeb"/>
            <w:numPr>
              <w:ilvl w:val="0"/>
              <w:numId w:val="33"/>
            </w:numPr>
            <w:jc w:val="both"/>
            <w:rPr>
              <w:rFonts w:ascii="Arial Narrow" w:hAnsi="Arial Narrow" w:cs="Arial"/>
            </w:rPr>
          </w:pPr>
          <w:r w:rsidRPr="00396070">
            <w:rPr>
              <w:rFonts w:ascii="Arial Narrow" w:hAnsi="Arial Narrow" w:cs="Arial"/>
            </w:rPr>
            <w:t>Širenje programa roditeljstva - potrebno obezbijediti finansijska sredstva za proširenje programa na sve opštine u Crnoj Gori</w:t>
          </w:r>
        </w:p>
        <w:p w:rsidR="00CC0F73" w:rsidRPr="00396070" w:rsidRDefault="00CC0F73" w:rsidP="00870EB3">
          <w:pPr>
            <w:pStyle w:val="NormalWeb"/>
            <w:numPr>
              <w:ilvl w:val="0"/>
              <w:numId w:val="33"/>
            </w:numPr>
            <w:jc w:val="both"/>
            <w:rPr>
              <w:rFonts w:ascii="Arial Narrow" w:hAnsi="Arial Narrow" w:cs="Arial"/>
            </w:rPr>
          </w:pPr>
          <w:r w:rsidRPr="00396070">
            <w:rPr>
              <w:rFonts w:ascii="Arial Narrow" w:hAnsi="Arial Narrow" w:cs="Arial"/>
            </w:rPr>
            <w:t>Razvijanje programa jačanja savjetodavnih usluga za t</w:t>
          </w:r>
          <w:r w:rsidR="00215E73" w:rsidRPr="00396070">
            <w:rPr>
              <w:rFonts w:ascii="Arial Narrow" w:hAnsi="Arial Narrow" w:cs="Arial"/>
            </w:rPr>
            <w:t>r</w:t>
          </w:r>
          <w:r w:rsidR="0057724C" w:rsidRPr="00396070">
            <w:rPr>
              <w:rFonts w:ascii="Arial Narrow" w:hAnsi="Arial Narrow" w:cs="Arial"/>
            </w:rPr>
            <w:t>etman i psihosocijalni podršku ž</w:t>
          </w:r>
          <w:r w:rsidR="00215E73" w:rsidRPr="00396070">
            <w:rPr>
              <w:rFonts w:ascii="Arial Narrow" w:hAnsi="Arial Narrow" w:cs="Arial"/>
            </w:rPr>
            <w:t xml:space="preserve">rtvama - potrebno obezbijediti finansijska sredstva za obuke zaposlenih u zdravstvenom sektoru </w:t>
          </w:r>
          <w:r w:rsidR="0057724C" w:rsidRPr="00396070">
            <w:rPr>
              <w:rFonts w:ascii="Arial Narrow" w:hAnsi="Arial Narrow" w:cs="Arial"/>
            </w:rPr>
            <w:t>i organizovati pružanje usluge</w:t>
          </w:r>
        </w:p>
        <w:p w:rsidR="00CC0F73" w:rsidRPr="00396070" w:rsidRDefault="00CC0F73" w:rsidP="00215E73">
          <w:pPr>
            <w:pStyle w:val="NormalWeb"/>
            <w:numPr>
              <w:ilvl w:val="0"/>
              <w:numId w:val="33"/>
            </w:numPr>
            <w:jc w:val="both"/>
            <w:rPr>
              <w:rFonts w:ascii="Arial Narrow" w:hAnsi="Arial Narrow" w:cs="Arial"/>
            </w:rPr>
          </w:pPr>
          <w:r w:rsidRPr="00396070">
            <w:rPr>
              <w:rFonts w:ascii="Arial Narrow" w:hAnsi="Arial Narrow" w:cs="Arial"/>
            </w:rPr>
            <w:t>Izrada i implementacija specijalizovane obuke psihijatara i psihologa za obavljanje foren</w:t>
          </w:r>
          <w:r w:rsidR="00215E73" w:rsidRPr="00396070">
            <w:rPr>
              <w:rFonts w:ascii="Arial Narrow" w:hAnsi="Arial Narrow" w:cs="Arial"/>
            </w:rPr>
            <w:t>zičkog intervjua sa žrtavama nasilja - potrebno obezb</w:t>
          </w:r>
          <w:r w:rsidR="00E352E0">
            <w:rPr>
              <w:rFonts w:ascii="Arial Narrow" w:hAnsi="Arial Narrow" w:cs="Arial"/>
            </w:rPr>
            <w:t>ijediti finansijska sredstva i</w:t>
          </w:r>
          <w:r w:rsidR="0057724C" w:rsidRPr="00396070">
            <w:rPr>
              <w:rFonts w:ascii="Arial Narrow" w:hAnsi="Arial Narrow" w:cs="Arial"/>
            </w:rPr>
            <w:t xml:space="preserve"> organizovati obuku.</w:t>
          </w:r>
        </w:p>
        <w:p w:rsidR="00A253CF" w:rsidRPr="00396070" w:rsidRDefault="00CC0F73" w:rsidP="0057724C">
          <w:pPr>
            <w:pStyle w:val="NormalWeb"/>
            <w:numPr>
              <w:ilvl w:val="0"/>
              <w:numId w:val="33"/>
            </w:numPr>
            <w:jc w:val="both"/>
            <w:rPr>
              <w:rFonts w:ascii="Arial Narrow" w:hAnsi="Arial Narrow" w:cs="Arial"/>
            </w:rPr>
          </w:pPr>
          <w:r w:rsidRPr="00396070">
            <w:rPr>
              <w:rFonts w:ascii="Arial Narrow" w:hAnsi="Arial Narrow" w:cs="Arial"/>
            </w:rPr>
            <w:t>Razvijanje kvalitetnih usluga za rad sa</w:t>
          </w:r>
          <w:r w:rsidR="00215E73" w:rsidRPr="00396070">
            <w:rPr>
              <w:rFonts w:ascii="Arial Narrow" w:hAnsi="Arial Narrow" w:cs="Arial"/>
            </w:rPr>
            <w:t xml:space="preserve"> počiniocima nasilja nad djecom</w:t>
          </w:r>
          <w:r w:rsidR="0057724C" w:rsidRPr="00396070">
            <w:rPr>
              <w:rFonts w:ascii="Arial Narrow" w:hAnsi="Arial Narrow" w:cs="Arial"/>
            </w:rPr>
            <w:t xml:space="preserve"> </w:t>
          </w:r>
          <w:r w:rsidR="00215E73" w:rsidRPr="00396070">
            <w:rPr>
              <w:rFonts w:ascii="Arial Narrow" w:hAnsi="Arial Narrow" w:cs="Arial"/>
            </w:rPr>
            <w:t>-</w:t>
          </w:r>
          <w:r w:rsidR="00EE6337" w:rsidRPr="00396070">
            <w:rPr>
              <w:rFonts w:ascii="Arial Narrow" w:hAnsi="Arial Narrow" w:cs="Arial"/>
            </w:rPr>
            <w:t xml:space="preserve"> potrebno obezbijediti finansijska sredstva za obuke i organizovati pružanje usluge u okviru zdravstvenog sistem</w:t>
          </w:r>
          <w:r w:rsidR="0057724C" w:rsidRPr="00396070">
            <w:rPr>
              <w:rFonts w:ascii="Arial Narrow" w:hAnsi="Arial Narrow" w:cs="Arial"/>
            </w:rPr>
            <w:t>a</w:t>
          </w:r>
        </w:p>
        <w:p w:rsidR="0056069A" w:rsidRPr="00334066" w:rsidRDefault="0056069A" w:rsidP="009F4191">
          <w:pPr>
            <w:ind w:firstLine="360"/>
            <w:rPr>
              <w:rFonts w:ascii="Arial Narrow" w:eastAsia="Times New Roman" w:hAnsi="Arial Narrow"/>
              <w:bCs w:val="0"/>
              <w:color w:val="000000"/>
              <w:lang w:eastAsia="en-US"/>
            </w:rPr>
          </w:pPr>
        </w:p>
        <w:p w:rsidR="00E16282" w:rsidRPr="00334066" w:rsidRDefault="00E16282" w:rsidP="00870EB3">
          <w:pPr>
            <w:rPr>
              <w:rFonts w:ascii="Arial Narrow" w:hAnsi="Arial Narrow"/>
              <w:lang w:val="sr-Latn-ME"/>
            </w:rPr>
          </w:pPr>
        </w:p>
        <w:p w:rsidR="009F4191" w:rsidRPr="00334066" w:rsidRDefault="009F4191" w:rsidP="00870EB3">
          <w:pPr>
            <w:ind w:firstLine="360"/>
            <w:rPr>
              <w:rFonts w:ascii="Arial Narrow" w:hAnsi="Arial Narrow"/>
              <w:lang w:val="sr-Latn-ME"/>
            </w:rPr>
          </w:pPr>
        </w:p>
        <w:p w:rsidR="009F4191" w:rsidRPr="00334066" w:rsidRDefault="009F4191" w:rsidP="00870EB3">
          <w:pPr>
            <w:ind w:firstLine="360"/>
            <w:rPr>
              <w:rFonts w:ascii="Arial Narrow" w:hAnsi="Arial Narrow"/>
              <w:lang w:val="sr-Latn-ME"/>
            </w:rPr>
          </w:pPr>
        </w:p>
        <w:p w:rsidR="00B810E3" w:rsidRPr="00334066" w:rsidRDefault="00B810E3" w:rsidP="009F4191">
          <w:pPr>
            <w:ind w:firstLine="360"/>
            <w:rPr>
              <w:rFonts w:ascii="Arial Narrow" w:hAnsi="Arial Narrow"/>
              <w:lang w:val="sr-Latn-ME"/>
            </w:rPr>
          </w:pPr>
        </w:p>
        <w:p w:rsidR="00E16282" w:rsidRDefault="00E16282" w:rsidP="00E16282">
          <w:pPr>
            <w:rPr>
              <w:rFonts w:ascii="Arial Narrow" w:hAnsi="Arial Narrow"/>
              <w:lang w:val="es-US"/>
            </w:rPr>
          </w:pPr>
        </w:p>
        <w:p w:rsidR="00323516" w:rsidRDefault="00323516" w:rsidP="00E16282">
          <w:pPr>
            <w:rPr>
              <w:rFonts w:ascii="Arial Narrow" w:hAnsi="Arial Narrow"/>
              <w:lang w:val="es-US"/>
            </w:rPr>
          </w:pPr>
        </w:p>
        <w:p w:rsidR="00323516" w:rsidRPr="00334066" w:rsidRDefault="00323516" w:rsidP="00E16282">
          <w:pPr>
            <w:rPr>
              <w:rFonts w:ascii="Arial Narrow" w:hAnsi="Arial Narrow"/>
              <w:lang w:val="es-US"/>
            </w:rPr>
          </w:pPr>
        </w:p>
        <w:p w:rsidR="00332869" w:rsidRPr="00334066" w:rsidRDefault="007D01DB" w:rsidP="003361B2">
          <w:pPr>
            <w:rPr>
              <w:rFonts w:ascii="Arial Narrow" w:hAnsi="Arial Narrow"/>
            </w:rPr>
          </w:pPr>
        </w:p>
      </w:sdtContent>
    </w:sdt>
    <w:bookmarkEnd w:id="0" w:displacedByCustomXml="prev"/>
    <w:sectPr w:rsidR="00332869" w:rsidRPr="00334066" w:rsidSect="0023505A">
      <w:footerReference w:type="even" r:id="rId12"/>
      <w:footerReference w:type="default" r:id="rId13"/>
      <w:pgSz w:w="16834" w:h="11909" w:orient="landscape" w:code="9"/>
      <w:pgMar w:top="540" w:right="1701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DB" w:rsidRDefault="007D01DB" w:rsidP="003361B2"/>
  </w:endnote>
  <w:endnote w:type="continuationSeparator" w:id="0">
    <w:p w:rsidR="007D01DB" w:rsidRDefault="007D01DB" w:rsidP="003361B2"/>
  </w:endnote>
  <w:endnote w:type="continuationNotice" w:id="1">
    <w:p w:rsidR="007D01DB" w:rsidRDefault="007D01DB" w:rsidP="00336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Neoplanta BG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070" w:rsidRPr="00AC1B8F" w:rsidRDefault="00396070" w:rsidP="003361B2">
    <w:pPr>
      <w:pStyle w:val="Footer"/>
      <w:rPr>
        <w:rStyle w:val="PageNumber"/>
        <w:sz w:val="20"/>
      </w:rPr>
    </w:pPr>
    <w:r w:rsidRPr="00AC1B8F">
      <w:rPr>
        <w:rStyle w:val="PageNumber"/>
        <w:sz w:val="20"/>
      </w:rPr>
      <w:fldChar w:fldCharType="begin"/>
    </w:r>
    <w:r w:rsidRPr="00AC1B8F">
      <w:rPr>
        <w:rStyle w:val="PageNumber"/>
        <w:sz w:val="20"/>
      </w:rPr>
      <w:instrText xml:space="preserve">PAGE  </w:instrText>
    </w:r>
    <w:r w:rsidRPr="00AC1B8F">
      <w:rPr>
        <w:rStyle w:val="PageNumber"/>
        <w:sz w:val="20"/>
      </w:rPr>
      <w:fldChar w:fldCharType="separate"/>
    </w:r>
    <w:r w:rsidR="00323B00">
      <w:rPr>
        <w:rStyle w:val="PageNumber"/>
        <w:noProof/>
        <w:sz w:val="20"/>
      </w:rPr>
      <w:t>2</w:t>
    </w:r>
    <w:r w:rsidRPr="00AC1B8F">
      <w:rPr>
        <w:rStyle w:val="PageNumber"/>
        <w:sz w:val="20"/>
      </w:rPr>
      <w:fldChar w:fldCharType="end"/>
    </w:r>
  </w:p>
  <w:p w:rsidR="00396070" w:rsidRDefault="00396070" w:rsidP="00336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070" w:rsidRPr="005E0735" w:rsidRDefault="00396070" w:rsidP="003361B2">
    <w:pPr>
      <w:pStyle w:val="Footer"/>
      <w:rPr>
        <w:rStyle w:val="PageNumber"/>
        <w:sz w:val="20"/>
      </w:rPr>
    </w:pPr>
    <w:r w:rsidRPr="005E0735">
      <w:rPr>
        <w:rStyle w:val="PageNumber"/>
        <w:sz w:val="20"/>
      </w:rPr>
      <w:fldChar w:fldCharType="begin"/>
    </w:r>
    <w:r w:rsidRPr="005E0735">
      <w:rPr>
        <w:rStyle w:val="PageNumber"/>
        <w:sz w:val="20"/>
      </w:rPr>
      <w:instrText xml:space="preserve">PAGE  </w:instrText>
    </w:r>
    <w:r w:rsidRPr="005E0735">
      <w:rPr>
        <w:rStyle w:val="PageNumber"/>
        <w:sz w:val="20"/>
      </w:rPr>
      <w:fldChar w:fldCharType="separate"/>
    </w:r>
    <w:r w:rsidR="00323B00">
      <w:rPr>
        <w:rStyle w:val="PageNumber"/>
        <w:noProof/>
        <w:sz w:val="20"/>
      </w:rPr>
      <w:t>21</w:t>
    </w:r>
    <w:r w:rsidRPr="005E0735">
      <w:rPr>
        <w:rStyle w:val="PageNumber"/>
        <w:sz w:val="20"/>
      </w:rPr>
      <w:fldChar w:fldCharType="end"/>
    </w:r>
  </w:p>
  <w:p w:rsidR="00396070" w:rsidRDefault="00396070" w:rsidP="00336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DB" w:rsidRDefault="007D01DB" w:rsidP="003361B2">
      <w:r>
        <w:separator/>
      </w:r>
    </w:p>
  </w:footnote>
  <w:footnote w:type="continuationSeparator" w:id="0">
    <w:p w:rsidR="007D01DB" w:rsidRDefault="007D01DB" w:rsidP="003361B2">
      <w:r>
        <w:continuationSeparator/>
      </w:r>
    </w:p>
  </w:footnote>
  <w:footnote w:type="continuationNotice" w:id="1">
    <w:p w:rsidR="007D01DB" w:rsidRDefault="007D01DB" w:rsidP="003361B2"/>
  </w:footnote>
  <w:footnote w:id="2">
    <w:p w:rsidR="00396070" w:rsidRPr="00CE13F9" w:rsidRDefault="00396070" w:rsidP="006E101A">
      <w:pPr>
        <w:pStyle w:val="FootnoteText"/>
        <w:ind w:left="142" w:hanging="142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CE13F9">
        <w:rPr>
          <w:sz w:val="20"/>
        </w:rPr>
        <w:t>Međunarodna praksa pravi razliku između (1) pokazatelja koji kvantifikuju stepen nasilja nad djecom tako što se mjeri rasprostranjenost to jest prevalenca nasilja nad djecom, i (2) pokazatelja koji ukazuju na stepen funkcionisanja takozvanog zaštitnog okruženja – pri čemu se ne misli samo na rad institucija već i na druge aktere koji omogućavaju sprečavanje i reagovanje na slučajeve nasilja, zlostavljanja i eksploatacije. Zaštitno okruženje obuhvata: kapacitete državnih organa da zaštite dijete; postojanje usluga za prevenciju, oporavak i reintegraciju; rasprostranjenost štetnih praksi, stavova i običaja u zajednici; razvijenost životnih vještina kod djece i nivo dječje participacije; kapacitete porodice i zajednice; i slično. (Izvor UNICEF (nije datirano). “Manual for the Measurement of Indicators of Violence against Children”. Interni dokument).</w:t>
      </w:r>
      <w:r>
        <w:rPr>
          <w:sz w:val="20"/>
        </w:rPr>
        <w:t xml:space="preserve"> </w:t>
      </w:r>
      <w:r w:rsidRPr="00CE13F9">
        <w:rPr>
          <w:sz w:val="20"/>
        </w:rPr>
        <w:t>Unaprijeđenim zaštitnim okruženjem, očekuje se da će se broj prijava nasilja povećati, jer to znači da će se smanjiti tolerancija na nasilje u društvu, da će se bolje prepoznavati slučajevi nasilja, da će se povećati spremnost za prijavljivanjem nasilja i povećati povjerenje u institucije da će adekvatno zaštiti žrtvu. Sa druge strane, očekuje se da će se na nivou društva smanjiti nasilje nad djecom, jer će nasilje u sve većoj mjeri biti neprihvatljivo za građane, a bolje funkcionisanje zaštitnog okruženja će odvratiti potencijalne počinioce nasilja.</w:t>
      </w:r>
    </w:p>
  </w:footnote>
  <w:footnote w:id="3">
    <w:p w:rsidR="00396070" w:rsidRPr="00CE13F9" w:rsidRDefault="00396070" w:rsidP="006E101A">
      <w:pPr>
        <w:pStyle w:val="FootnoteText"/>
        <w:rPr>
          <w:sz w:val="20"/>
        </w:rPr>
      </w:pPr>
      <w:r w:rsidRPr="005A16E5">
        <w:rPr>
          <w:rStyle w:val="FootnoteReference"/>
          <w:rFonts w:ascii="Arial Narrow" w:hAnsi="Arial Narrow"/>
        </w:rPr>
        <w:footnoteRef/>
      </w:r>
      <w:r w:rsidRPr="005A16E5">
        <w:t xml:space="preserve"> </w:t>
      </w:r>
      <w:r w:rsidRPr="00CE13F9">
        <w:rPr>
          <w:sz w:val="20"/>
        </w:rPr>
        <w:t>Uključujući zanemarivanje</w:t>
      </w:r>
    </w:p>
    <w:p w:rsidR="00396070" w:rsidRPr="005A16E5" w:rsidRDefault="00396070" w:rsidP="006E101A">
      <w:pPr>
        <w:pStyle w:val="FootnoteText"/>
      </w:pPr>
    </w:p>
  </w:footnote>
  <w:footnote w:id="4">
    <w:p w:rsidR="00000BD4" w:rsidRPr="00000BD4" w:rsidRDefault="00000BD4">
      <w:pPr>
        <w:pStyle w:val="FootnoteText"/>
        <w:rPr>
          <w:sz w:val="20"/>
          <w:szCs w:val="20"/>
          <w:lang w:val="sr-Latn-ME"/>
        </w:rPr>
      </w:pPr>
      <w:r w:rsidRPr="00000BD4">
        <w:rPr>
          <w:rStyle w:val="FootnoteReference"/>
          <w:sz w:val="20"/>
          <w:szCs w:val="20"/>
        </w:rPr>
        <w:footnoteRef/>
      </w:r>
      <w:r w:rsidRPr="00000BD4">
        <w:rPr>
          <w:sz w:val="20"/>
          <w:szCs w:val="20"/>
        </w:rPr>
        <w:t xml:space="preserve"> </w:t>
      </w:r>
      <w:r w:rsidRPr="00000BD4">
        <w:rPr>
          <w:sz w:val="20"/>
          <w:szCs w:val="20"/>
          <w:lang w:val="sr-Latn-ME"/>
        </w:rPr>
        <w:t>Brojevi koji su navedeni u tabeli pored aktivnosti odnose se na broj aktivnosti iz Akcionog plana.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0AD"/>
    <w:multiLevelType w:val="hybridMultilevel"/>
    <w:tmpl w:val="22FA5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E2F"/>
    <w:multiLevelType w:val="hybridMultilevel"/>
    <w:tmpl w:val="4A0AC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93A1B"/>
    <w:multiLevelType w:val="hybridMultilevel"/>
    <w:tmpl w:val="0F162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7F6"/>
    <w:multiLevelType w:val="hybridMultilevel"/>
    <w:tmpl w:val="9FAE5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7737B"/>
    <w:multiLevelType w:val="hybridMultilevel"/>
    <w:tmpl w:val="F020A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B12A85"/>
    <w:multiLevelType w:val="hybridMultilevel"/>
    <w:tmpl w:val="164A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06544"/>
    <w:multiLevelType w:val="hybridMultilevel"/>
    <w:tmpl w:val="B5D0A518"/>
    <w:lvl w:ilvl="0" w:tplc="E322308C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4CF5C0A"/>
    <w:multiLevelType w:val="hybridMultilevel"/>
    <w:tmpl w:val="4E2AF7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5F5F11"/>
    <w:multiLevelType w:val="hybridMultilevel"/>
    <w:tmpl w:val="01D80D68"/>
    <w:lvl w:ilvl="0" w:tplc="D94278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72B21"/>
    <w:multiLevelType w:val="hybridMultilevel"/>
    <w:tmpl w:val="5316C62C"/>
    <w:lvl w:ilvl="0" w:tplc="F84AB0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75246"/>
    <w:multiLevelType w:val="hybridMultilevel"/>
    <w:tmpl w:val="2AC6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7E1D"/>
    <w:multiLevelType w:val="hybridMultilevel"/>
    <w:tmpl w:val="B65A1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D4745"/>
    <w:multiLevelType w:val="hybridMultilevel"/>
    <w:tmpl w:val="5CA81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40ACD"/>
    <w:multiLevelType w:val="hybridMultilevel"/>
    <w:tmpl w:val="3950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D6233"/>
    <w:multiLevelType w:val="hybridMultilevel"/>
    <w:tmpl w:val="15D63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69B0"/>
    <w:multiLevelType w:val="hybridMultilevel"/>
    <w:tmpl w:val="40009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C054C"/>
    <w:multiLevelType w:val="hybridMultilevel"/>
    <w:tmpl w:val="E93AF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030FD"/>
    <w:multiLevelType w:val="hybridMultilevel"/>
    <w:tmpl w:val="DF2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A2B7E"/>
    <w:multiLevelType w:val="hybridMultilevel"/>
    <w:tmpl w:val="A3F2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72B34"/>
    <w:multiLevelType w:val="hybridMultilevel"/>
    <w:tmpl w:val="3DD68DA8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5B976B29"/>
    <w:multiLevelType w:val="hybridMultilevel"/>
    <w:tmpl w:val="0E0E939A"/>
    <w:lvl w:ilvl="0" w:tplc="FD74F49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D780B"/>
    <w:multiLevelType w:val="hybridMultilevel"/>
    <w:tmpl w:val="03DC6AEE"/>
    <w:lvl w:ilvl="0" w:tplc="CB82F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0701C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4D880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6E085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D9CD7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A382D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C163E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4F803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58A7B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613E4840"/>
    <w:multiLevelType w:val="hybridMultilevel"/>
    <w:tmpl w:val="FF1A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C1D35"/>
    <w:multiLevelType w:val="multilevel"/>
    <w:tmpl w:val="11C89D6C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0" w:hanging="720"/>
      </w:pPr>
      <w:rPr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AC9752C"/>
    <w:multiLevelType w:val="hybridMultilevel"/>
    <w:tmpl w:val="EC3C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F666E"/>
    <w:multiLevelType w:val="hybridMultilevel"/>
    <w:tmpl w:val="72CA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97601"/>
    <w:multiLevelType w:val="hybridMultilevel"/>
    <w:tmpl w:val="3FCA954C"/>
    <w:lvl w:ilvl="0" w:tplc="332A22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26857"/>
    <w:multiLevelType w:val="hybridMultilevel"/>
    <w:tmpl w:val="466C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04DE3"/>
    <w:multiLevelType w:val="hybridMultilevel"/>
    <w:tmpl w:val="0B3C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75C27"/>
    <w:multiLevelType w:val="hybridMultilevel"/>
    <w:tmpl w:val="6DBC40CA"/>
    <w:lvl w:ilvl="0" w:tplc="5A3C10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20B37"/>
    <w:multiLevelType w:val="hybridMultilevel"/>
    <w:tmpl w:val="EC34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13AF5"/>
    <w:multiLevelType w:val="hybridMultilevel"/>
    <w:tmpl w:val="2186957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92DB2"/>
    <w:multiLevelType w:val="hybridMultilevel"/>
    <w:tmpl w:val="7DEE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19"/>
  </w:num>
  <w:num w:numId="5">
    <w:abstractNumId w:val="11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6"/>
  </w:num>
  <w:num w:numId="10">
    <w:abstractNumId w:val="23"/>
  </w:num>
  <w:num w:numId="11">
    <w:abstractNumId w:val="29"/>
  </w:num>
  <w:num w:numId="12">
    <w:abstractNumId w:val="21"/>
  </w:num>
  <w:num w:numId="13">
    <w:abstractNumId w:val="24"/>
  </w:num>
  <w:num w:numId="14">
    <w:abstractNumId w:val="27"/>
  </w:num>
  <w:num w:numId="15">
    <w:abstractNumId w:val="2"/>
  </w:num>
  <w:num w:numId="16">
    <w:abstractNumId w:val="16"/>
  </w:num>
  <w:num w:numId="17">
    <w:abstractNumId w:val="10"/>
  </w:num>
  <w:num w:numId="18">
    <w:abstractNumId w:val="12"/>
  </w:num>
  <w:num w:numId="19">
    <w:abstractNumId w:val="30"/>
  </w:num>
  <w:num w:numId="20">
    <w:abstractNumId w:val="31"/>
  </w:num>
  <w:num w:numId="21">
    <w:abstractNumId w:val="6"/>
  </w:num>
  <w:num w:numId="22">
    <w:abstractNumId w:val="1"/>
  </w:num>
  <w:num w:numId="23">
    <w:abstractNumId w:val="25"/>
  </w:num>
  <w:num w:numId="24">
    <w:abstractNumId w:val="3"/>
  </w:num>
  <w:num w:numId="25">
    <w:abstractNumId w:val="5"/>
  </w:num>
  <w:num w:numId="26">
    <w:abstractNumId w:val="15"/>
  </w:num>
  <w:num w:numId="27">
    <w:abstractNumId w:val="0"/>
  </w:num>
  <w:num w:numId="28">
    <w:abstractNumId w:val="32"/>
  </w:num>
  <w:num w:numId="29">
    <w:abstractNumId w:val="13"/>
  </w:num>
  <w:num w:numId="30">
    <w:abstractNumId w:val="22"/>
  </w:num>
  <w:num w:numId="31">
    <w:abstractNumId w:val="28"/>
  </w:num>
  <w:num w:numId="32">
    <w:abstractNumId w:val="7"/>
  </w:num>
  <w:num w:numId="33">
    <w:abstractNumId w:val="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s-US" w:vendorID="64" w:dllVersion="6" w:nlCheck="1" w:checkStyle="0"/>
  <w:activeWritingStyle w:appName="MSWord" w:lang="en-CA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s-US" w:vendorID="64" w:dllVersion="0" w:nlCheck="1" w:checkStyle="0"/>
  <w:activeWritingStyle w:appName="MSWord" w:lang="en-US" w:vendorID="64" w:dllVersion="131078" w:nlCheck="1" w:checkStyle="0"/>
  <w:activeWritingStyle w:appName="MSWord" w:lang="es-US" w:vendorID="64" w:dllVersion="131078" w:nlCheck="1" w:checkStyle="0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8B"/>
    <w:rsid w:val="00000BD4"/>
    <w:rsid w:val="00001449"/>
    <w:rsid w:val="00001F68"/>
    <w:rsid w:val="000053B3"/>
    <w:rsid w:val="00006ABB"/>
    <w:rsid w:val="00006E0C"/>
    <w:rsid w:val="00007466"/>
    <w:rsid w:val="0001053F"/>
    <w:rsid w:val="00010FF5"/>
    <w:rsid w:val="0001105B"/>
    <w:rsid w:val="00011AE7"/>
    <w:rsid w:val="00014B09"/>
    <w:rsid w:val="00016509"/>
    <w:rsid w:val="000169D3"/>
    <w:rsid w:val="00017764"/>
    <w:rsid w:val="00020456"/>
    <w:rsid w:val="00021F25"/>
    <w:rsid w:val="00022AAD"/>
    <w:rsid w:val="0002452E"/>
    <w:rsid w:val="00024D91"/>
    <w:rsid w:val="0002581F"/>
    <w:rsid w:val="00025B91"/>
    <w:rsid w:val="00027542"/>
    <w:rsid w:val="000308F2"/>
    <w:rsid w:val="00031585"/>
    <w:rsid w:val="00036E70"/>
    <w:rsid w:val="00036F00"/>
    <w:rsid w:val="00042669"/>
    <w:rsid w:val="00043FE5"/>
    <w:rsid w:val="0004491A"/>
    <w:rsid w:val="00045EC2"/>
    <w:rsid w:val="00046532"/>
    <w:rsid w:val="0004747E"/>
    <w:rsid w:val="00053DA1"/>
    <w:rsid w:val="0005558A"/>
    <w:rsid w:val="0005615C"/>
    <w:rsid w:val="0005688B"/>
    <w:rsid w:val="00056DC8"/>
    <w:rsid w:val="000574EB"/>
    <w:rsid w:val="00061C9E"/>
    <w:rsid w:val="00061F33"/>
    <w:rsid w:val="00062F6D"/>
    <w:rsid w:val="00063A65"/>
    <w:rsid w:val="00063B48"/>
    <w:rsid w:val="00063E89"/>
    <w:rsid w:val="00064119"/>
    <w:rsid w:val="000669C8"/>
    <w:rsid w:val="000712BD"/>
    <w:rsid w:val="0007238C"/>
    <w:rsid w:val="00073C48"/>
    <w:rsid w:val="000758B5"/>
    <w:rsid w:val="00076806"/>
    <w:rsid w:val="000769B2"/>
    <w:rsid w:val="00076EF6"/>
    <w:rsid w:val="000802E9"/>
    <w:rsid w:val="000817A5"/>
    <w:rsid w:val="00084240"/>
    <w:rsid w:val="000848EF"/>
    <w:rsid w:val="000850FB"/>
    <w:rsid w:val="0008617B"/>
    <w:rsid w:val="00087170"/>
    <w:rsid w:val="00091EDD"/>
    <w:rsid w:val="00092ACB"/>
    <w:rsid w:val="000A0BCF"/>
    <w:rsid w:val="000A12D8"/>
    <w:rsid w:val="000A1DAD"/>
    <w:rsid w:val="000A5B38"/>
    <w:rsid w:val="000A7050"/>
    <w:rsid w:val="000A78E3"/>
    <w:rsid w:val="000B0744"/>
    <w:rsid w:val="000B1215"/>
    <w:rsid w:val="000B1835"/>
    <w:rsid w:val="000B5020"/>
    <w:rsid w:val="000B5139"/>
    <w:rsid w:val="000C0533"/>
    <w:rsid w:val="000C0AB8"/>
    <w:rsid w:val="000C2368"/>
    <w:rsid w:val="000C2F20"/>
    <w:rsid w:val="000C2FC8"/>
    <w:rsid w:val="000C3359"/>
    <w:rsid w:val="000C34E2"/>
    <w:rsid w:val="000C5D24"/>
    <w:rsid w:val="000C7116"/>
    <w:rsid w:val="000C7235"/>
    <w:rsid w:val="000D08CD"/>
    <w:rsid w:val="000D0D82"/>
    <w:rsid w:val="000D1898"/>
    <w:rsid w:val="000D1F54"/>
    <w:rsid w:val="000D63F6"/>
    <w:rsid w:val="000E0CE5"/>
    <w:rsid w:val="000E1EEC"/>
    <w:rsid w:val="000E364A"/>
    <w:rsid w:val="000E3909"/>
    <w:rsid w:val="000E42D8"/>
    <w:rsid w:val="000E5477"/>
    <w:rsid w:val="000E5703"/>
    <w:rsid w:val="000E6166"/>
    <w:rsid w:val="000E6F38"/>
    <w:rsid w:val="000E7296"/>
    <w:rsid w:val="000E756E"/>
    <w:rsid w:val="000E77DB"/>
    <w:rsid w:val="000F019F"/>
    <w:rsid w:val="000F0D10"/>
    <w:rsid w:val="000F5219"/>
    <w:rsid w:val="000F613F"/>
    <w:rsid w:val="000F6A45"/>
    <w:rsid w:val="001000A7"/>
    <w:rsid w:val="00100A70"/>
    <w:rsid w:val="001019FC"/>
    <w:rsid w:val="00103488"/>
    <w:rsid w:val="00103798"/>
    <w:rsid w:val="00105093"/>
    <w:rsid w:val="00107331"/>
    <w:rsid w:val="001116AE"/>
    <w:rsid w:val="00112086"/>
    <w:rsid w:val="00112249"/>
    <w:rsid w:val="001124E2"/>
    <w:rsid w:val="00113E9C"/>
    <w:rsid w:val="00114132"/>
    <w:rsid w:val="001144F4"/>
    <w:rsid w:val="00117732"/>
    <w:rsid w:val="00117C99"/>
    <w:rsid w:val="00121349"/>
    <w:rsid w:val="00122735"/>
    <w:rsid w:val="00125B6E"/>
    <w:rsid w:val="001265EA"/>
    <w:rsid w:val="00135D38"/>
    <w:rsid w:val="00136147"/>
    <w:rsid w:val="00137955"/>
    <w:rsid w:val="0014000C"/>
    <w:rsid w:val="001410E9"/>
    <w:rsid w:val="00141FEF"/>
    <w:rsid w:val="00144325"/>
    <w:rsid w:val="00145FB9"/>
    <w:rsid w:val="001461B5"/>
    <w:rsid w:val="00146A56"/>
    <w:rsid w:val="001476F2"/>
    <w:rsid w:val="001504A8"/>
    <w:rsid w:val="00151F4A"/>
    <w:rsid w:val="00155783"/>
    <w:rsid w:val="00155C29"/>
    <w:rsid w:val="00156A19"/>
    <w:rsid w:val="00156D51"/>
    <w:rsid w:val="00165A7E"/>
    <w:rsid w:val="001668EE"/>
    <w:rsid w:val="00174BEF"/>
    <w:rsid w:val="00176125"/>
    <w:rsid w:val="00177ADB"/>
    <w:rsid w:val="00177DE3"/>
    <w:rsid w:val="00180285"/>
    <w:rsid w:val="0018032D"/>
    <w:rsid w:val="001805DB"/>
    <w:rsid w:val="0018321B"/>
    <w:rsid w:val="0018353D"/>
    <w:rsid w:val="00184683"/>
    <w:rsid w:val="00184BFB"/>
    <w:rsid w:val="001853C4"/>
    <w:rsid w:val="001876BF"/>
    <w:rsid w:val="001919EB"/>
    <w:rsid w:val="00192E14"/>
    <w:rsid w:val="001932D0"/>
    <w:rsid w:val="00193E05"/>
    <w:rsid w:val="0019420A"/>
    <w:rsid w:val="0019436C"/>
    <w:rsid w:val="001948AF"/>
    <w:rsid w:val="00194AF7"/>
    <w:rsid w:val="001958D1"/>
    <w:rsid w:val="001962E9"/>
    <w:rsid w:val="00196C08"/>
    <w:rsid w:val="00196E05"/>
    <w:rsid w:val="001975D2"/>
    <w:rsid w:val="00197E32"/>
    <w:rsid w:val="001A0073"/>
    <w:rsid w:val="001A5971"/>
    <w:rsid w:val="001B0389"/>
    <w:rsid w:val="001B057B"/>
    <w:rsid w:val="001B134F"/>
    <w:rsid w:val="001B221B"/>
    <w:rsid w:val="001B337C"/>
    <w:rsid w:val="001B5150"/>
    <w:rsid w:val="001B628E"/>
    <w:rsid w:val="001B6FDD"/>
    <w:rsid w:val="001B75DE"/>
    <w:rsid w:val="001C1C61"/>
    <w:rsid w:val="001C1F75"/>
    <w:rsid w:val="001D1B2B"/>
    <w:rsid w:val="001D2529"/>
    <w:rsid w:val="001D3CFA"/>
    <w:rsid w:val="001D4215"/>
    <w:rsid w:val="001D43C7"/>
    <w:rsid w:val="001D4EE0"/>
    <w:rsid w:val="001D518F"/>
    <w:rsid w:val="001D57EA"/>
    <w:rsid w:val="001D742D"/>
    <w:rsid w:val="001D78B8"/>
    <w:rsid w:val="001E0E62"/>
    <w:rsid w:val="001E3E3A"/>
    <w:rsid w:val="001E4723"/>
    <w:rsid w:val="001E5A16"/>
    <w:rsid w:val="001F0D61"/>
    <w:rsid w:val="001F0FB1"/>
    <w:rsid w:val="001F34F8"/>
    <w:rsid w:val="00202E0A"/>
    <w:rsid w:val="002030D8"/>
    <w:rsid w:val="00203A22"/>
    <w:rsid w:val="00205561"/>
    <w:rsid w:val="00205EC1"/>
    <w:rsid w:val="0020624E"/>
    <w:rsid w:val="00207278"/>
    <w:rsid w:val="00210012"/>
    <w:rsid w:val="002113C2"/>
    <w:rsid w:val="00213BB7"/>
    <w:rsid w:val="00213C6A"/>
    <w:rsid w:val="00214E8E"/>
    <w:rsid w:val="00215158"/>
    <w:rsid w:val="00215E73"/>
    <w:rsid w:val="002177B2"/>
    <w:rsid w:val="00220DF6"/>
    <w:rsid w:val="0022285C"/>
    <w:rsid w:val="0022316B"/>
    <w:rsid w:val="00223DA4"/>
    <w:rsid w:val="002279B1"/>
    <w:rsid w:val="00227E21"/>
    <w:rsid w:val="002303D5"/>
    <w:rsid w:val="00230E7C"/>
    <w:rsid w:val="0023247B"/>
    <w:rsid w:val="00233FB4"/>
    <w:rsid w:val="00234357"/>
    <w:rsid w:val="00234632"/>
    <w:rsid w:val="0023505A"/>
    <w:rsid w:val="00237E8D"/>
    <w:rsid w:val="00240945"/>
    <w:rsid w:val="00241A89"/>
    <w:rsid w:val="00242C05"/>
    <w:rsid w:val="002449E1"/>
    <w:rsid w:val="00245327"/>
    <w:rsid w:val="00250414"/>
    <w:rsid w:val="00252B99"/>
    <w:rsid w:val="00253528"/>
    <w:rsid w:val="002559DA"/>
    <w:rsid w:val="00255A58"/>
    <w:rsid w:val="00255F0F"/>
    <w:rsid w:val="002601EA"/>
    <w:rsid w:val="002610AA"/>
    <w:rsid w:val="002617CC"/>
    <w:rsid w:val="00262DAD"/>
    <w:rsid w:val="002640EC"/>
    <w:rsid w:val="0026471F"/>
    <w:rsid w:val="0026487F"/>
    <w:rsid w:val="0026682A"/>
    <w:rsid w:val="00266FE5"/>
    <w:rsid w:val="00270954"/>
    <w:rsid w:val="00270C27"/>
    <w:rsid w:val="00272C0E"/>
    <w:rsid w:val="002748BB"/>
    <w:rsid w:val="00275AFA"/>
    <w:rsid w:val="00282BA9"/>
    <w:rsid w:val="00283BA3"/>
    <w:rsid w:val="002865BC"/>
    <w:rsid w:val="002866BC"/>
    <w:rsid w:val="00286E03"/>
    <w:rsid w:val="0028750C"/>
    <w:rsid w:val="002922E4"/>
    <w:rsid w:val="002934B1"/>
    <w:rsid w:val="00293DFE"/>
    <w:rsid w:val="00294AFD"/>
    <w:rsid w:val="00294C91"/>
    <w:rsid w:val="0029593F"/>
    <w:rsid w:val="00295AE9"/>
    <w:rsid w:val="00296046"/>
    <w:rsid w:val="0029620B"/>
    <w:rsid w:val="00297328"/>
    <w:rsid w:val="002A0688"/>
    <w:rsid w:val="002A0F40"/>
    <w:rsid w:val="002A294E"/>
    <w:rsid w:val="002A4B91"/>
    <w:rsid w:val="002A5F6F"/>
    <w:rsid w:val="002B2CB5"/>
    <w:rsid w:val="002B75A1"/>
    <w:rsid w:val="002C022C"/>
    <w:rsid w:val="002C1B12"/>
    <w:rsid w:val="002C28AE"/>
    <w:rsid w:val="002C4734"/>
    <w:rsid w:val="002C4DC2"/>
    <w:rsid w:val="002C5C93"/>
    <w:rsid w:val="002D0393"/>
    <w:rsid w:val="002D1E0F"/>
    <w:rsid w:val="002D24A5"/>
    <w:rsid w:val="002D2F63"/>
    <w:rsid w:val="002D40AD"/>
    <w:rsid w:val="002D4212"/>
    <w:rsid w:val="002D491A"/>
    <w:rsid w:val="002D7221"/>
    <w:rsid w:val="002E0125"/>
    <w:rsid w:val="002E0554"/>
    <w:rsid w:val="002E2C5E"/>
    <w:rsid w:val="002E5032"/>
    <w:rsid w:val="002E5468"/>
    <w:rsid w:val="002E5DD7"/>
    <w:rsid w:val="002E6064"/>
    <w:rsid w:val="002E693D"/>
    <w:rsid w:val="002E6A1A"/>
    <w:rsid w:val="002E6C62"/>
    <w:rsid w:val="002E6D81"/>
    <w:rsid w:val="002E71A6"/>
    <w:rsid w:val="002F0708"/>
    <w:rsid w:val="002F2252"/>
    <w:rsid w:val="002F2477"/>
    <w:rsid w:val="002F443C"/>
    <w:rsid w:val="002F4BA9"/>
    <w:rsid w:val="002F503B"/>
    <w:rsid w:val="002F5889"/>
    <w:rsid w:val="002F699E"/>
    <w:rsid w:val="002F761C"/>
    <w:rsid w:val="003027A9"/>
    <w:rsid w:val="00302DB2"/>
    <w:rsid w:val="00304DAC"/>
    <w:rsid w:val="00304FC9"/>
    <w:rsid w:val="00305746"/>
    <w:rsid w:val="00305B1E"/>
    <w:rsid w:val="00311690"/>
    <w:rsid w:val="00312D3A"/>
    <w:rsid w:val="003135FC"/>
    <w:rsid w:val="003156D3"/>
    <w:rsid w:val="00316EEC"/>
    <w:rsid w:val="00316FBA"/>
    <w:rsid w:val="00317288"/>
    <w:rsid w:val="003209DA"/>
    <w:rsid w:val="00321CE7"/>
    <w:rsid w:val="003227F4"/>
    <w:rsid w:val="00323516"/>
    <w:rsid w:val="00323B00"/>
    <w:rsid w:val="0032502A"/>
    <w:rsid w:val="00327832"/>
    <w:rsid w:val="00327A13"/>
    <w:rsid w:val="003312EF"/>
    <w:rsid w:val="00331337"/>
    <w:rsid w:val="0033217B"/>
    <w:rsid w:val="00332869"/>
    <w:rsid w:val="00332D8F"/>
    <w:rsid w:val="00333F06"/>
    <w:rsid w:val="00334066"/>
    <w:rsid w:val="003343CA"/>
    <w:rsid w:val="00336188"/>
    <w:rsid w:val="003361B2"/>
    <w:rsid w:val="003364ED"/>
    <w:rsid w:val="00337AA3"/>
    <w:rsid w:val="00341463"/>
    <w:rsid w:val="00341D6D"/>
    <w:rsid w:val="00342EE5"/>
    <w:rsid w:val="003445FB"/>
    <w:rsid w:val="003507AB"/>
    <w:rsid w:val="00351661"/>
    <w:rsid w:val="00352E0F"/>
    <w:rsid w:val="00355CAE"/>
    <w:rsid w:val="003560A8"/>
    <w:rsid w:val="00357F69"/>
    <w:rsid w:val="003608DC"/>
    <w:rsid w:val="003609B2"/>
    <w:rsid w:val="0036438D"/>
    <w:rsid w:val="00364470"/>
    <w:rsid w:val="00367079"/>
    <w:rsid w:val="00370E09"/>
    <w:rsid w:val="00371FF6"/>
    <w:rsid w:val="00374192"/>
    <w:rsid w:val="00381C61"/>
    <w:rsid w:val="00382898"/>
    <w:rsid w:val="00382FB0"/>
    <w:rsid w:val="00384DA1"/>
    <w:rsid w:val="00384F1C"/>
    <w:rsid w:val="003860DD"/>
    <w:rsid w:val="0038765E"/>
    <w:rsid w:val="00387B7D"/>
    <w:rsid w:val="00390ABC"/>
    <w:rsid w:val="00391A31"/>
    <w:rsid w:val="00391C20"/>
    <w:rsid w:val="00393B76"/>
    <w:rsid w:val="00393E63"/>
    <w:rsid w:val="00396070"/>
    <w:rsid w:val="003976C3"/>
    <w:rsid w:val="00397C0B"/>
    <w:rsid w:val="003A1108"/>
    <w:rsid w:val="003A17AE"/>
    <w:rsid w:val="003A17CF"/>
    <w:rsid w:val="003A2CB0"/>
    <w:rsid w:val="003A2FF8"/>
    <w:rsid w:val="003B0B5E"/>
    <w:rsid w:val="003B0F6A"/>
    <w:rsid w:val="003B1285"/>
    <w:rsid w:val="003B18A9"/>
    <w:rsid w:val="003B2D4F"/>
    <w:rsid w:val="003B3F54"/>
    <w:rsid w:val="003B4E06"/>
    <w:rsid w:val="003B55A8"/>
    <w:rsid w:val="003C02C2"/>
    <w:rsid w:val="003C5D30"/>
    <w:rsid w:val="003D0113"/>
    <w:rsid w:val="003D0B8E"/>
    <w:rsid w:val="003D1FE6"/>
    <w:rsid w:val="003D32FE"/>
    <w:rsid w:val="003D4FD1"/>
    <w:rsid w:val="003D50B0"/>
    <w:rsid w:val="003D5AEA"/>
    <w:rsid w:val="003D6486"/>
    <w:rsid w:val="003E1AB6"/>
    <w:rsid w:val="003E24C9"/>
    <w:rsid w:val="003E71B3"/>
    <w:rsid w:val="003E7234"/>
    <w:rsid w:val="003E76B7"/>
    <w:rsid w:val="003E7C0F"/>
    <w:rsid w:val="003F0E9C"/>
    <w:rsid w:val="003F3712"/>
    <w:rsid w:val="003F41DF"/>
    <w:rsid w:val="003F427F"/>
    <w:rsid w:val="003F43A2"/>
    <w:rsid w:val="003F45CC"/>
    <w:rsid w:val="003F4E4D"/>
    <w:rsid w:val="003F5521"/>
    <w:rsid w:val="003F67DE"/>
    <w:rsid w:val="003F7033"/>
    <w:rsid w:val="003F71C2"/>
    <w:rsid w:val="004010AB"/>
    <w:rsid w:val="004071BC"/>
    <w:rsid w:val="00410537"/>
    <w:rsid w:val="00412515"/>
    <w:rsid w:val="00412FB1"/>
    <w:rsid w:val="00413DB5"/>
    <w:rsid w:val="00413F1F"/>
    <w:rsid w:val="00414091"/>
    <w:rsid w:val="004142E7"/>
    <w:rsid w:val="00415F6E"/>
    <w:rsid w:val="00416672"/>
    <w:rsid w:val="00417EE6"/>
    <w:rsid w:val="004212EF"/>
    <w:rsid w:val="00421C41"/>
    <w:rsid w:val="00422A53"/>
    <w:rsid w:val="0043114C"/>
    <w:rsid w:val="00431712"/>
    <w:rsid w:val="00432536"/>
    <w:rsid w:val="0043268C"/>
    <w:rsid w:val="0043772F"/>
    <w:rsid w:val="00440718"/>
    <w:rsid w:val="004435FB"/>
    <w:rsid w:val="0044691E"/>
    <w:rsid w:val="00447271"/>
    <w:rsid w:val="004504BA"/>
    <w:rsid w:val="00451286"/>
    <w:rsid w:val="00451553"/>
    <w:rsid w:val="00452129"/>
    <w:rsid w:val="00452A91"/>
    <w:rsid w:val="00456A17"/>
    <w:rsid w:val="00456F2D"/>
    <w:rsid w:val="00457AE8"/>
    <w:rsid w:val="00464670"/>
    <w:rsid w:val="00465AB9"/>
    <w:rsid w:val="00465FFE"/>
    <w:rsid w:val="004675FA"/>
    <w:rsid w:val="00470F59"/>
    <w:rsid w:val="00471F4B"/>
    <w:rsid w:val="004736D8"/>
    <w:rsid w:val="00473A3E"/>
    <w:rsid w:val="00474A19"/>
    <w:rsid w:val="0047571B"/>
    <w:rsid w:val="00480DB6"/>
    <w:rsid w:val="00481B47"/>
    <w:rsid w:val="004826A7"/>
    <w:rsid w:val="0048340D"/>
    <w:rsid w:val="004836BE"/>
    <w:rsid w:val="00484AB9"/>
    <w:rsid w:val="0048526A"/>
    <w:rsid w:val="00494149"/>
    <w:rsid w:val="004941A2"/>
    <w:rsid w:val="00495626"/>
    <w:rsid w:val="004A05DD"/>
    <w:rsid w:val="004A1516"/>
    <w:rsid w:val="004A3353"/>
    <w:rsid w:val="004A4089"/>
    <w:rsid w:val="004A5B84"/>
    <w:rsid w:val="004A5E32"/>
    <w:rsid w:val="004A7006"/>
    <w:rsid w:val="004B15CB"/>
    <w:rsid w:val="004B18D2"/>
    <w:rsid w:val="004B1C52"/>
    <w:rsid w:val="004B4AC1"/>
    <w:rsid w:val="004B56A4"/>
    <w:rsid w:val="004C1AD7"/>
    <w:rsid w:val="004C1D3A"/>
    <w:rsid w:val="004C4A4A"/>
    <w:rsid w:val="004C6B00"/>
    <w:rsid w:val="004C75C9"/>
    <w:rsid w:val="004D00F0"/>
    <w:rsid w:val="004D0413"/>
    <w:rsid w:val="004D0501"/>
    <w:rsid w:val="004D4572"/>
    <w:rsid w:val="004D688B"/>
    <w:rsid w:val="004D760B"/>
    <w:rsid w:val="004D7E11"/>
    <w:rsid w:val="004E089C"/>
    <w:rsid w:val="004E2030"/>
    <w:rsid w:val="004E4630"/>
    <w:rsid w:val="004E4954"/>
    <w:rsid w:val="004E5884"/>
    <w:rsid w:val="004E768E"/>
    <w:rsid w:val="004F0B40"/>
    <w:rsid w:val="004F2F43"/>
    <w:rsid w:val="004F650A"/>
    <w:rsid w:val="00507776"/>
    <w:rsid w:val="00510591"/>
    <w:rsid w:val="005105DD"/>
    <w:rsid w:val="00510B73"/>
    <w:rsid w:val="00511436"/>
    <w:rsid w:val="00511DF2"/>
    <w:rsid w:val="0051231C"/>
    <w:rsid w:val="00512C5F"/>
    <w:rsid w:val="00512F75"/>
    <w:rsid w:val="00515420"/>
    <w:rsid w:val="00515E88"/>
    <w:rsid w:val="00522DCB"/>
    <w:rsid w:val="00523B72"/>
    <w:rsid w:val="00524C51"/>
    <w:rsid w:val="00525ED5"/>
    <w:rsid w:val="00530050"/>
    <w:rsid w:val="0053048F"/>
    <w:rsid w:val="00531B05"/>
    <w:rsid w:val="0054385E"/>
    <w:rsid w:val="00543F7F"/>
    <w:rsid w:val="005527F9"/>
    <w:rsid w:val="00552810"/>
    <w:rsid w:val="005530FA"/>
    <w:rsid w:val="00553658"/>
    <w:rsid w:val="00554DDD"/>
    <w:rsid w:val="00556D3C"/>
    <w:rsid w:val="00557C93"/>
    <w:rsid w:val="00560132"/>
    <w:rsid w:val="0056069A"/>
    <w:rsid w:val="005618B9"/>
    <w:rsid w:val="00562B75"/>
    <w:rsid w:val="00563D98"/>
    <w:rsid w:val="00564BBF"/>
    <w:rsid w:val="0056663B"/>
    <w:rsid w:val="00567574"/>
    <w:rsid w:val="00567AC2"/>
    <w:rsid w:val="00567C96"/>
    <w:rsid w:val="00570005"/>
    <w:rsid w:val="005705AF"/>
    <w:rsid w:val="00570A20"/>
    <w:rsid w:val="0057167B"/>
    <w:rsid w:val="00572D0E"/>
    <w:rsid w:val="00574AF7"/>
    <w:rsid w:val="00574BC0"/>
    <w:rsid w:val="0057512C"/>
    <w:rsid w:val="005758E2"/>
    <w:rsid w:val="0057724C"/>
    <w:rsid w:val="0057790F"/>
    <w:rsid w:val="00577927"/>
    <w:rsid w:val="0058042D"/>
    <w:rsid w:val="00580571"/>
    <w:rsid w:val="005816E7"/>
    <w:rsid w:val="005819C0"/>
    <w:rsid w:val="0058377E"/>
    <w:rsid w:val="00583DCC"/>
    <w:rsid w:val="00587849"/>
    <w:rsid w:val="00587DAF"/>
    <w:rsid w:val="00592718"/>
    <w:rsid w:val="00594809"/>
    <w:rsid w:val="00595857"/>
    <w:rsid w:val="00596E97"/>
    <w:rsid w:val="00597FBF"/>
    <w:rsid w:val="005A1223"/>
    <w:rsid w:val="005A16E5"/>
    <w:rsid w:val="005A21F0"/>
    <w:rsid w:val="005A4BCC"/>
    <w:rsid w:val="005A4C75"/>
    <w:rsid w:val="005A4D15"/>
    <w:rsid w:val="005A65EB"/>
    <w:rsid w:val="005A76C6"/>
    <w:rsid w:val="005B132E"/>
    <w:rsid w:val="005B198B"/>
    <w:rsid w:val="005B2A6A"/>
    <w:rsid w:val="005B395A"/>
    <w:rsid w:val="005B45D2"/>
    <w:rsid w:val="005B4B7F"/>
    <w:rsid w:val="005B5F85"/>
    <w:rsid w:val="005B7A14"/>
    <w:rsid w:val="005B7D68"/>
    <w:rsid w:val="005C0AB2"/>
    <w:rsid w:val="005C1C1F"/>
    <w:rsid w:val="005C34E8"/>
    <w:rsid w:val="005C3DE1"/>
    <w:rsid w:val="005C46F4"/>
    <w:rsid w:val="005C60D8"/>
    <w:rsid w:val="005C644F"/>
    <w:rsid w:val="005D0A8A"/>
    <w:rsid w:val="005D1485"/>
    <w:rsid w:val="005D3B6D"/>
    <w:rsid w:val="005D4813"/>
    <w:rsid w:val="005D55E0"/>
    <w:rsid w:val="005D5DF8"/>
    <w:rsid w:val="005D704B"/>
    <w:rsid w:val="005D7849"/>
    <w:rsid w:val="005E0735"/>
    <w:rsid w:val="005E2ACB"/>
    <w:rsid w:val="005E2DFA"/>
    <w:rsid w:val="005E3349"/>
    <w:rsid w:val="005E4906"/>
    <w:rsid w:val="005E55A8"/>
    <w:rsid w:val="005E7FD9"/>
    <w:rsid w:val="005F0BA4"/>
    <w:rsid w:val="005F1C2C"/>
    <w:rsid w:val="005F3FBE"/>
    <w:rsid w:val="005F5049"/>
    <w:rsid w:val="005F507D"/>
    <w:rsid w:val="005F5D15"/>
    <w:rsid w:val="00600E38"/>
    <w:rsid w:val="0060287A"/>
    <w:rsid w:val="00603ADA"/>
    <w:rsid w:val="00603BA2"/>
    <w:rsid w:val="006043EB"/>
    <w:rsid w:val="00604FE9"/>
    <w:rsid w:val="0060542B"/>
    <w:rsid w:val="0060565A"/>
    <w:rsid w:val="006059B2"/>
    <w:rsid w:val="006065BB"/>
    <w:rsid w:val="00606717"/>
    <w:rsid w:val="00607588"/>
    <w:rsid w:val="00611C39"/>
    <w:rsid w:val="00611D47"/>
    <w:rsid w:val="00612D77"/>
    <w:rsid w:val="006166AB"/>
    <w:rsid w:val="00617A77"/>
    <w:rsid w:val="00617E56"/>
    <w:rsid w:val="00620CC2"/>
    <w:rsid w:val="00621671"/>
    <w:rsid w:val="006221AB"/>
    <w:rsid w:val="00623504"/>
    <w:rsid w:val="00623834"/>
    <w:rsid w:val="006240FB"/>
    <w:rsid w:val="0062488A"/>
    <w:rsid w:val="00626CE8"/>
    <w:rsid w:val="00626EF4"/>
    <w:rsid w:val="00627983"/>
    <w:rsid w:val="00630925"/>
    <w:rsid w:val="00636612"/>
    <w:rsid w:val="00636A52"/>
    <w:rsid w:val="00637232"/>
    <w:rsid w:val="00641215"/>
    <w:rsid w:val="00642EDF"/>
    <w:rsid w:val="00645949"/>
    <w:rsid w:val="00645950"/>
    <w:rsid w:val="00646C5D"/>
    <w:rsid w:val="0064737D"/>
    <w:rsid w:val="006518FB"/>
    <w:rsid w:val="0065269E"/>
    <w:rsid w:val="00653A22"/>
    <w:rsid w:val="0065417B"/>
    <w:rsid w:val="0065447A"/>
    <w:rsid w:val="006615A9"/>
    <w:rsid w:val="00661830"/>
    <w:rsid w:val="00661E5E"/>
    <w:rsid w:val="006627BF"/>
    <w:rsid w:val="0066290B"/>
    <w:rsid w:val="00663277"/>
    <w:rsid w:val="00663828"/>
    <w:rsid w:val="006647A9"/>
    <w:rsid w:val="0066549B"/>
    <w:rsid w:val="006657C0"/>
    <w:rsid w:val="00665CAD"/>
    <w:rsid w:val="00666FF0"/>
    <w:rsid w:val="00667A38"/>
    <w:rsid w:val="0067197F"/>
    <w:rsid w:val="00671C9C"/>
    <w:rsid w:val="00673941"/>
    <w:rsid w:val="0067694C"/>
    <w:rsid w:val="00676D52"/>
    <w:rsid w:val="0068021F"/>
    <w:rsid w:val="00682BAC"/>
    <w:rsid w:val="00683642"/>
    <w:rsid w:val="00683CD4"/>
    <w:rsid w:val="00684702"/>
    <w:rsid w:val="00684B67"/>
    <w:rsid w:val="00685A95"/>
    <w:rsid w:val="00687581"/>
    <w:rsid w:val="0069230A"/>
    <w:rsid w:val="006936D0"/>
    <w:rsid w:val="006945E2"/>
    <w:rsid w:val="0069476C"/>
    <w:rsid w:val="00695659"/>
    <w:rsid w:val="00695FDA"/>
    <w:rsid w:val="0069601D"/>
    <w:rsid w:val="00697C9C"/>
    <w:rsid w:val="006A0477"/>
    <w:rsid w:val="006A418A"/>
    <w:rsid w:val="006A46D9"/>
    <w:rsid w:val="006A4E24"/>
    <w:rsid w:val="006A512C"/>
    <w:rsid w:val="006A6216"/>
    <w:rsid w:val="006B00D1"/>
    <w:rsid w:val="006B05E2"/>
    <w:rsid w:val="006B1AA2"/>
    <w:rsid w:val="006B28C9"/>
    <w:rsid w:val="006B3064"/>
    <w:rsid w:val="006B3990"/>
    <w:rsid w:val="006B43CE"/>
    <w:rsid w:val="006B46FB"/>
    <w:rsid w:val="006B4BB6"/>
    <w:rsid w:val="006B6131"/>
    <w:rsid w:val="006C0164"/>
    <w:rsid w:val="006C0D2B"/>
    <w:rsid w:val="006C529A"/>
    <w:rsid w:val="006C5C71"/>
    <w:rsid w:val="006D23D7"/>
    <w:rsid w:val="006D6E47"/>
    <w:rsid w:val="006E101A"/>
    <w:rsid w:val="006E123C"/>
    <w:rsid w:val="006E12C7"/>
    <w:rsid w:val="006E678B"/>
    <w:rsid w:val="006E748A"/>
    <w:rsid w:val="006F173A"/>
    <w:rsid w:val="006F2E7C"/>
    <w:rsid w:val="006F5CC0"/>
    <w:rsid w:val="006F7CD4"/>
    <w:rsid w:val="00701ED7"/>
    <w:rsid w:val="00702207"/>
    <w:rsid w:val="00702FA5"/>
    <w:rsid w:val="00703504"/>
    <w:rsid w:val="00706587"/>
    <w:rsid w:val="00706C53"/>
    <w:rsid w:val="00706F8C"/>
    <w:rsid w:val="007104B7"/>
    <w:rsid w:val="00712A7C"/>
    <w:rsid w:val="00713171"/>
    <w:rsid w:val="00714174"/>
    <w:rsid w:val="00714800"/>
    <w:rsid w:val="00714A93"/>
    <w:rsid w:val="00716B6B"/>
    <w:rsid w:val="00722F6A"/>
    <w:rsid w:val="0072340D"/>
    <w:rsid w:val="00725D88"/>
    <w:rsid w:val="00730A95"/>
    <w:rsid w:val="0073165C"/>
    <w:rsid w:val="00732197"/>
    <w:rsid w:val="007356ED"/>
    <w:rsid w:val="00737ED5"/>
    <w:rsid w:val="00740D35"/>
    <w:rsid w:val="00745771"/>
    <w:rsid w:val="00745782"/>
    <w:rsid w:val="00745FE8"/>
    <w:rsid w:val="00746A29"/>
    <w:rsid w:val="00747793"/>
    <w:rsid w:val="00750012"/>
    <w:rsid w:val="00751812"/>
    <w:rsid w:val="00754C55"/>
    <w:rsid w:val="0075564A"/>
    <w:rsid w:val="0075585D"/>
    <w:rsid w:val="00755971"/>
    <w:rsid w:val="007573E7"/>
    <w:rsid w:val="00757894"/>
    <w:rsid w:val="00760423"/>
    <w:rsid w:val="00761276"/>
    <w:rsid w:val="00761FEE"/>
    <w:rsid w:val="007636ED"/>
    <w:rsid w:val="00763EC9"/>
    <w:rsid w:val="0076524C"/>
    <w:rsid w:val="0076556D"/>
    <w:rsid w:val="00766E5B"/>
    <w:rsid w:val="00767305"/>
    <w:rsid w:val="00770EAA"/>
    <w:rsid w:val="00772D9E"/>
    <w:rsid w:val="00774815"/>
    <w:rsid w:val="0078047A"/>
    <w:rsid w:val="00780B2B"/>
    <w:rsid w:val="007818C7"/>
    <w:rsid w:val="0078287F"/>
    <w:rsid w:val="0078353E"/>
    <w:rsid w:val="00783F3E"/>
    <w:rsid w:val="0079214F"/>
    <w:rsid w:val="00793744"/>
    <w:rsid w:val="00794E14"/>
    <w:rsid w:val="007954F4"/>
    <w:rsid w:val="007A433D"/>
    <w:rsid w:val="007A55DB"/>
    <w:rsid w:val="007A74DD"/>
    <w:rsid w:val="007B0591"/>
    <w:rsid w:val="007B171B"/>
    <w:rsid w:val="007B5058"/>
    <w:rsid w:val="007B68E1"/>
    <w:rsid w:val="007B7528"/>
    <w:rsid w:val="007B7BA9"/>
    <w:rsid w:val="007C26A2"/>
    <w:rsid w:val="007C36F3"/>
    <w:rsid w:val="007C377D"/>
    <w:rsid w:val="007C457E"/>
    <w:rsid w:val="007C54FD"/>
    <w:rsid w:val="007C6310"/>
    <w:rsid w:val="007D01DB"/>
    <w:rsid w:val="007D28D3"/>
    <w:rsid w:val="007D291C"/>
    <w:rsid w:val="007D3A9E"/>
    <w:rsid w:val="007D3FAB"/>
    <w:rsid w:val="007D5A8E"/>
    <w:rsid w:val="007D757D"/>
    <w:rsid w:val="007E0DCB"/>
    <w:rsid w:val="007E12AE"/>
    <w:rsid w:val="007E2D9C"/>
    <w:rsid w:val="007E2E50"/>
    <w:rsid w:val="007E323F"/>
    <w:rsid w:val="007E4EF7"/>
    <w:rsid w:val="007E673A"/>
    <w:rsid w:val="007E688C"/>
    <w:rsid w:val="007E6939"/>
    <w:rsid w:val="007E6C3E"/>
    <w:rsid w:val="007E6CF0"/>
    <w:rsid w:val="007E71E7"/>
    <w:rsid w:val="007F588D"/>
    <w:rsid w:val="007F6092"/>
    <w:rsid w:val="007F67F9"/>
    <w:rsid w:val="007F680C"/>
    <w:rsid w:val="007F68DF"/>
    <w:rsid w:val="007F6DD9"/>
    <w:rsid w:val="007F74B1"/>
    <w:rsid w:val="007F79A6"/>
    <w:rsid w:val="007F7FA1"/>
    <w:rsid w:val="00800461"/>
    <w:rsid w:val="00800E7C"/>
    <w:rsid w:val="00802048"/>
    <w:rsid w:val="00802741"/>
    <w:rsid w:val="00803018"/>
    <w:rsid w:val="00803F96"/>
    <w:rsid w:val="00804E7C"/>
    <w:rsid w:val="00807BF7"/>
    <w:rsid w:val="00807F4D"/>
    <w:rsid w:val="00810CAD"/>
    <w:rsid w:val="00812ACB"/>
    <w:rsid w:val="00815B1D"/>
    <w:rsid w:val="00816010"/>
    <w:rsid w:val="0081704B"/>
    <w:rsid w:val="008173ED"/>
    <w:rsid w:val="00817615"/>
    <w:rsid w:val="00821D20"/>
    <w:rsid w:val="008238FB"/>
    <w:rsid w:val="00823F9D"/>
    <w:rsid w:val="008245B1"/>
    <w:rsid w:val="00826058"/>
    <w:rsid w:val="008263B2"/>
    <w:rsid w:val="00826A0B"/>
    <w:rsid w:val="00826CE1"/>
    <w:rsid w:val="00830544"/>
    <w:rsid w:val="00830913"/>
    <w:rsid w:val="008329E8"/>
    <w:rsid w:val="00833F2B"/>
    <w:rsid w:val="0083441C"/>
    <w:rsid w:val="008347B3"/>
    <w:rsid w:val="0083756E"/>
    <w:rsid w:val="00840683"/>
    <w:rsid w:val="008406EB"/>
    <w:rsid w:val="00840CAA"/>
    <w:rsid w:val="00842364"/>
    <w:rsid w:val="00843977"/>
    <w:rsid w:val="0084494D"/>
    <w:rsid w:val="0084514E"/>
    <w:rsid w:val="00845F8A"/>
    <w:rsid w:val="00850399"/>
    <w:rsid w:val="0085049B"/>
    <w:rsid w:val="008517E0"/>
    <w:rsid w:val="0085209D"/>
    <w:rsid w:val="00860F0F"/>
    <w:rsid w:val="00861596"/>
    <w:rsid w:val="00866C1D"/>
    <w:rsid w:val="00867F79"/>
    <w:rsid w:val="00870B20"/>
    <w:rsid w:val="00870EB3"/>
    <w:rsid w:val="008717E1"/>
    <w:rsid w:val="0087435E"/>
    <w:rsid w:val="00874EC1"/>
    <w:rsid w:val="00875AA6"/>
    <w:rsid w:val="00876354"/>
    <w:rsid w:val="00877530"/>
    <w:rsid w:val="00880306"/>
    <w:rsid w:val="00880495"/>
    <w:rsid w:val="0088063A"/>
    <w:rsid w:val="00883CFE"/>
    <w:rsid w:val="0088633C"/>
    <w:rsid w:val="00886FC2"/>
    <w:rsid w:val="00887264"/>
    <w:rsid w:val="00890493"/>
    <w:rsid w:val="00891577"/>
    <w:rsid w:val="008918EF"/>
    <w:rsid w:val="0089293D"/>
    <w:rsid w:val="00892F1F"/>
    <w:rsid w:val="00893F39"/>
    <w:rsid w:val="00896162"/>
    <w:rsid w:val="00896C55"/>
    <w:rsid w:val="008A17A5"/>
    <w:rsid w:val="008A2281"/>
    <w:rsid w:val="008A28C9"/>
    <w:rsid w:val="008A5D15"/>
    <w:rsid w:val="008A7ABC"/>
    <w:rsid w:val="008B1DDF"/>
    <w:rsid w:val="008B2E33"/>
    <w:rsid w:val="008B3EE1"/>
    <w:rsid w:val="008B7149"/>
    <w:rsid w:val="008C1F44"/>
    <w:rsid w:val="008C350D"/>
    <w:rsid w:val="008C5923"/>
    <w:rsid w:val="008C63EB"/>
    <w:rsid w:val="008C6402"/>
    <w:rsid w:val="008C68ED"/>
    <w:rsid w:val="008C7246"/>
    <w:rsid w:val="008D044F"/>
    <w:rsid w:val="008D15C9"/>
    <w:rsid w:val="008D1D83"/>
    <w:rsid w:val="008D1E4A"/>
    <w:rsid w:val="008D55A8"/>
    <w:rsid w:val="008E5377"/>
    <w:rsid w:val="008E65C5"/>
    <w:rsid w:val="008E6934"/>
    <w:rsid w:val="008E796C"/>
    <w:rsid w:val="008F015A"/>
    <w:rsid w:val="008F180B"/>
    <w:rsid w:val="008F1CCF"/>
    <w:rsid w:val="008F2108"/>
    <w:rsid w:val="008F2BD5"/>
    <w:rsid w:val="008F311D"/>
    <w:rsid w:val="008F547B"/>
    <w:rsid w:val="008F68D1"/>
    <w:rsid w:val="008F78C2"/>
    <w:rsid w:val="00900D9A"/>
    <w:rsid w:val="00905159"/>
    <w:rsid w:val="009121B9"/>
    <w:rsid w:val="00912833"/>
    <w:rsid w:val="00914844"/>
    <w:rsid w:val="0091751F"/>
    <w:rsid w:val="00920975"/>
    <w:rsid w:val="009237F6"/>
    <w:rsid w:val="00924B4E"/>
    <w:rsid w:val="00925F8F"/>
    <w:rsid w:val="00925FC8"/>
    <w:rsid w:val="00927533"/>
    <w:rsid w:val="009303DC"/>
    <w:rsid w:val="00932842"/>
    <w:rsid w:val="009332E1"/>
    <w:rsid w:val="00933AC6"/>
    <w:rsid w:val="00934984"/>
    <w:rsid w:val="00934BB1"/>
    <w:rsid w:val="0093592F"/>
    <w:rsid w:val="00935FCA"/>
    <w:rsid w:val="00937950"/>
    <w:rsid w:val="009379BF"/>
    <w:rsid w:val="00941E10"/>
    <w:rsid w:val="009430A8"/>
    <w:rsid w:val="0094657C"/>
    <w:rsid w:val="0094676A"/>
    <w:rsid w:val="00951C32"/>
    <w:rsid w:val="0095310A"/>
    <w:rsid w:val="009535C0"/>
    <w:rsid w:val="00954450"/>
    <w:rsid w:val="009545E2"/>
    <w:rsid w:val="0096137A"/>
    <w:rsid w:val="0096337F"/>
    <w:rsid w:val="00964E59"/>
    <w:rsid w:val="009651E3"/>
    <w:rsid w:val="00965D25"/>
    <w:rsid w:val="00966538"/>
    <w:rsid w:val="00972B09"/>
    <w:rsid w:val="00973AFA"/>
    <w:rsid w:val="00975613"/>
    <w:rsid w:val="00976577"/>
    <w:rsid w:val="00977CA9"/>
    <w:rsid w:val="00980A80"/>
    <w:rsid w:val="009829AC"/>
    <w:rsid w:val="009830CB"/>
    <w:rsid w:val="00985AE3"/>
    <w:rsid w:val="00986678"/>
    <w:rsid w:val="00986B8C"/>
    <w:rsid w:val="00986BCE"/>
    <w:rsid w:val="0099025E"/>
    <w:rsid w:val="009930CD"/>
    <w:rsid w:val="0099362F"/>
    <w:rsid w:val="00994BC1"/>
    <w:rsid w:val="009A0743"/>
    <w:rsid w:val="009A39EA"/>
    <w:rsid w:val="009A491B"/>
    <w:rsid w:val="009B1549"/>
    <w:rsid w:val="009B4047"/>
    <w:rsid w:val="009B4D93"/>
    <w:rsid w:val="009B756B"/>
    <w:rsid w:val="009C4175"/>
    <w:rsid w:val="009D1129"/>
    <w:rsid w:val="009D1BD5"/>
    <w:rsid w:val="009D3F6E"/>
    <w:rsid w:val="009D43F2"/>
    <w:rsid w:val="009E400C"/>
    <w:rsid w:val="009E4D70"/>
    <w:rsid w:val="009E4F9F"/>
    <w:rsid w:val="009E7E86"/>
    <w:rsid w:val="009F22D1"/>
    <w:rsid w:val="009F32A3"/>
    <w:rsid w:val="009F35E1"/>
    <w:rsid w:val="009F3AE8"/>
    <w:rsid w:val="009F3E5A"/>
    <w:rsid w:val="009F4191"/>
    <w:rsid w:val="009F5498"/>
    <w:rsid w:val="009F5877"/>
    <w:rsid w:val="009F6C96"/>
    <w:rsid w:val="00A02517"/>
    <w:rsid w:val="00A04348"/>
    <w:rsid w:val="00A054E5"/>
    <w:rsid w:val="00A06F9C"/>
    <w:rsid w:val="00A07992"/>
    <w:rsid w:val="00A11367"/>
    <w:rsid w:val="00A12225"/>
    <w:rsid w:val="00A12E97"/>
    <w:rsid w:val="00A13AE0"/>
    <w:rsid w:val="00A162B3"/>
    <w:rsid w:val="00A20435"/>
    <w:rsid w:val="00A205A4"/>
    <w:rsid w:val="00A21781"/>
    <w:rsid w:val="00A23A19"/>
    <w:rsid w:val="00A24B00"/>
    <w:rsid w:val="00A24BDF"/>
    <w:rsid w:val="00A253CF"/>
    <w:rsid w:val="00A27FBB"/>
    <w:rsid w:val="00A30526"/>
    <w:rsid w:val="00A32A3F"/>
    <w:rsid w:val="00A32D18"/>
    <w:rsid w:val="00A3415A"/>
    <w:rsid w:val="00A35791"/>
    <w:rsid w:val="00A358E4"/>
    <w:rsid w:val="00A36F75"/>
    <w:rsid w:val="00A37104"/>
    <w:rsid w:val="00A37911"/>
    <w:rsid w:val="00A40814"/>
    <w:rsid w:val="00A43BBF"/>
    <w:rsid w:val="00A47375"/>
    <w:rsid w:val="00A509DD"/>
    <w:rsid w:val="00A521ED"/>
    <w:rsid w:val="00A5269F"/>
    <w:rsid w:val="00A52883"/>
    <w:rsid w:val="00A55B43"/>
    <w:rsid w:val="00A60D77"/>
    <w:rsid w:val="00A60D81"/>
    <w:rsid w:val="00A65A3B"/>
    <w:rsid w:val="00A66985"/>
    <w:rsid w:val="00A71B38"/>
    <w:rsid w:val="00A72323"/>
    <w:rsid w:val="00A72503"/>
    <w:rsid w:val="00A7262A"/>
    <w:rsid w:val="00A72677"/>
    <w:rsid w:val="00A740D2"/>
    <w:rsid w:val="00A75C2E"/>
    <w:rsid w:val="00A804E9"/>
    <w:rsid w:val="00A80688"/>
    <w:rsid w:val="00A81788"/>
    <w:rsid w:val="00A819AA"/>
    <w:rsid w:val="00A81D10"/>
    <w:rsid w:val="00A82370"/>
    <w:rsid w:val="00A845A6"/>
    <w:rsid w:val="00A84D56"/>
    <w:rsid w:val="00A86981"/>
    <w:rsid w:val="00A86AF7"/>
    <w:rsid w:val="00A96065"/>
    <w:rsid w:val="00A96165"/>
    <w:rsid w:val="00AA4127"/>
    <w:rsid w:val="00AA51C1"/>
    <w:rsid w:val="00AA56BB"/>
    <w:rsid w:val="00AA5E32"/>
    <w:rsid w:val="00AA5E7C"/>
    <w:rsid w:val="00AA6D8E"/>
    <w:rsid w:val="00AA71AD"/>
    <w:rsid w:val="00AA7AF2"/>
    <w:rsid w:val="00AB0AA7"/>
    <w:rsid w:val="00AB25F6"/>
    <w:rsid w:val="00AB2683"/>
    <w:rsid w:val="00AB27E3"/>
    <w:rsid w:val="00AB31AA"/>
    <w:rsid w:val="00AB35D3"/>
    <w:rsid w:val="00AB60EC"/>
    <w:rsid w:val="00AB6596"/>
    <w:rsid w:val="00AC07A8"/>
    <w:rsid w:val="00AC1B8F"/>
    <w:rsid w:val="00AC2675"/>
    <w:rsid w:val="00AC283D"/>
    <w:rsid w:val="00AC6921"/>
    <w:rsid w:val="00AD4B6D"/>
    <w:rsid w:val="00AD5146"/>
    <w:rsid w:val="00AE0216"/>
    <w:rsid w:val="00AE13AE"/>
    <w:rsid w:val="00AE14FE"/>
    <w:rsid w:val="00AE181F"/>
    <w:rsid w:val="00AE2D21"/>
    <w:rsid w:val="00AE404D"/>
    <w:rsid w:val="00AE40D9"/>
    <w:rsid w:val="00AE47D3"/>
    <w:rsid w:val="00AE58A0"/>
    <w:rsid w:val="00AE5F08"/>
    <w:rsid w:val="00AE7705"/>
    <w:rsid w:val="00AF1A9C"/>
    <w:rsid w:val="00AF2140"/>
    <w:rsid w:val="00AF40DB"/>
    <w:rsid w:val="00AF48C3"/>
    <w:rsid w:val="00AF5291"/>
    <w:rsid w:val="00AF5631"/>
    <w:rsid w:val="00AF5E0A"/>
    <w:rsid w:val="00AF70D2"/>
    <w:rsid w:val="00AF7501"/>
    <w:rsid w:val="00B00012"/>
    <w:rsid w:val="00B012D3"/>
    <w:rsid w:val="00B01B21"/>
    <w:rsid w:val="00B0377C"/>
    <w:rsid w:val="00B10D85"/>
    <w:rsid w:val="00B11B61"/>
    <w:rsid w:val="00B1346F"/>
    <w:rsid w:val="00B1385A"/>
    <w:rsid w:val="00B141A6"/>
    <w:rsid w:val="00B142BC"/>
    <w:rsid w:val="00B1431E"/>
    <w:rsid w:val="00B1495A"/>
    <w:rsid w:val="00B21093"/>
    <w:rsid w:val="00B21A04"/>
    <w:rsid w:val="00B21A8E"/>
    <w:rsid w:val="00B22D95"/>
    <w:rsid w:val="00B23998"/>
    <w:rsid w:val="00B2597A"/>
    <w:rsid w:val="00B25D58"/>
    <w:rsid w:val="00B31C16"/>
    <w:rsid w:val="00B31E96"/>
    <w:rsid w:val="00B337A1"/>
    <w:rsid w:val="00B34A17"/>
    <w:rsid w:val="00B34D32"/>
    <w:rsid w:val="00B409BB"/>
    <w:rsid w:val="00B413E5"/>
    <w:rsid w:val="00B41FDE"/>
    <w:rsid w:val="00B420A9"/>
    <w:rsid w:val="00B42739"/>
    <w:rsid w:val="00B437D0"/>
    <w:rsid w:val="00B448B6"/>
    <w:rsid w:val="00B44958"/>
    <w:rsid w:val="00B44A02"/>
    <w:rsid w:val="00B51F48"/>
    <w:rsid w:val="00B52DB4"/>
    <w:rsid w:val="00B52E89"/>
    <w:rsid w:val="00B5310B"/>
    <w:rsid w:val="00B53A5B"/>
    <w:rsid w:val="00B54E35"/>
    <w:rsid w:val="00B61A25"/>
    <w:rsid w:val="00B620FF"/>
    <w:rsid w:val="00B63D0F"/>
    <w:rsid w:val="00B64009"/>
    <w:rsid w:val="00B6488B"/>
    <w:rsid w:val="00B64D1E"/>
    <w:rsid w:val="00B65ADD"/>
    <w:rsid w:val="00B70B8A"/>
    <w:rsid w:val="00B71B13"/>
    <w:rsid w:val="00B721B3"/>
    <w:rsid w:val="00B72D8F"/>
    <w:rsid w:val="00B77305"/>
    <w:rsid w:val="00B80281"/>
    <w:rsid w:val="00B810E3"/>
    <w:rsid w:val="00B8196C"/>
    <w:rsid w:val="00B820F9"/>
    <w:rsid w:val="00B828A1"/>
    <w:rsid w:val="00B8306A"/>
    <w:rsid w:val="00B83A89"/>
    <w:rsid w:val="00B85B4C"/>
    <w:rsid w:val="00B86BC6"/>
    <w:rsid w:val="00B87AFE"/>
    <w:rsid w:val="00B91029"/>
    <w:rsid w:val="00B916AC"/>
    <w:rsid w:val="00B92321"/>
    <w:rsid w:val="00B9266F"/>
    <w:rsid w:val="00B93166"/>
    <w:rsid w:val="00B954F2"/>
    <w:rsid w:val="00BA031F"/>
    <w:rsid w:val="00BA67C0"/>
    <w:rsid w:val="00BA690F"/>
    <w:rsid w:val="00BA783C"/>
    <w:rsid w:val="00BA7BD3"/>
    <w:rsid w:val="00BB30E9"/>
    <w:rsid w:val="00BB53D0"/>
    <w:rsid w:val="00BB5CF6"/>
    <w:rsid w:val="00BB71A0"/>
    <w:rsid w:val="00BC20FA"/>
    <w:rsid w:val="00BC30AF"/>
    <w:rsid w:val="00BC5024"/>
    <w:rsid w:val="00BC6EF2"/>
    <w:rsid w:val="00BD38D1"/>
    <w:rsid w:val="00BD45C6"/>
    <w:rsid w:val="00BD5319"/>
    <w:rsid w:val="00BD59C8"/>
    <w:rsid w:val="00BD5C4B"/>
    <w:rsid w:val="00BE134A"/>
    <w:rsid w:val="00BE1373"/>
    <w:rsid w:val="00BE14CD"/>
    <w:rsid w:val="00BE15A9"/>
    <w:rsid w:val="00BE2117"/>
    <w:rsid w:val="00BE677F"/>
    <w:rsid w:val="00BF09A4"/>
    <w:rsid w:val="00BF26C5"/>
    <w:rsid w:val="00BF3BD6"/>
    <w:rsid w:val="00BF4783"/>
    <w:rsid w:val="00BF4EA4"/>
    <w:rsid w:val="00BF72F6"/>
    <w:rsid w:val="00BF7527"/>
    <w:rsid w:val="00C00091"/>
    <w:rsid w:val="00C00387"/>
    <w:rsid w:val="00C00CDF"/>
    <w:rsid w:val="00C00D0A"/>
    <w:rsid w:val="00C01D1C"/>
    <w:rsid w:val="00C02E35"/>
    <w:rsid w:val="00C032B1"/>
    <w:rsid w:val="00C03582"/>
    <w:rsid w:val="00C03B3B"/>
    <w:rsid w:val="00C052F8"/>
    <w:rsid w:val="00C103DA"/>
    <w:rsid w:val="00C10DD2"/>
    <w:rsid w:val="00C1179F"/>
    <w:rsid w:val="00C11A59"/>
    <w:rsid w:val="00C12D1F"/>
    <w:rsid w:val="00C12DCA"/>
    <w:rsid w:val="00C14AB8"/>
    <w:rsid w:val="00C15CC3"/>
    <w:rsid w:val="00C1612E"/>
    <w:rsid w:val="00C2157F"/>
    <w:rsid w:val="00C22058"/>
    <w:rsid w:val="00C23406"/>
    <w:rsid w:val="00C23695"/>
    <w:rsid w:val="00C24345"/>
    <w:rsid w:val="00C243DA"/>
    <w:rsid w:val="00C24A95"/>
    <w:rsid w:val="00C24C28"/>
    <w:rsid w:val="00C25203"/>
    <w:rsid w:val="00C25AAD"/>
    <w:rsid w:val="00C268B5"/>
    <w:rsid w:val="00C26E8E"/>
    <w:rsid w:val="00C26FB3"/>
    <w:rsid w:val="00C30CE6"/>
    <w:rsid w:val="00C31F70"/>
    <w:rsid w:val="00C324C1"/>
    <w:rsid w:val="00C32C4C"/>
    <w:rsid w:val="00C333E5"/>
    <w:rsid w:val="00C33B5E"/>
    <w:rsid w:val="00C34335"/>
    <w:rsid w:val="00C35C47"/>
    <w:rsid w:val="00C3687D"/>
    <w:rsid w:val="00C37186"/>
    <w:rsid w:val="00C378A9"/>
    <w:rsid w:val="00C37B70"/>
    <w:rsid w:val="00C37DE5"/>
    <w:rsid w:val="00C402AE"/>
    <w:rsid w:val="00C4056C"/>
    <w:rsid w:val="00C4318E"/>
    <w:rsid w:val="00C463A1"/>
    <w:rsid w:val="00C4697B"/>
    <w:rsid w:val="00C474C3"/>
    <w:rsid w:val="00C51CB9"/>
    <w:rsid w:val="00C52208"/>
    <w:rsid w:val="00C528EA"/>
    <w:rsid w:val="00C52D50"/>
    <w:rsid w:val="00C541B6"/>
    <w:rsid w:val="00C544F2"/>
    <w:rsid w:val="00C546E3"/>
    <w:rsid w:val="00C65708"/>
    <w:rsid w:val="00C66B54"/>
    <w:rsid w:val="00C7210D"/>
    <w:rsid w:val="00C74DCA"/>
    <w:rsid w:val="00C7679C"/>
    <w:rsid w:val="00C80A08"/>
    <w:rsid w:val="00C80BB7"/>
    <w:rsid w:val="00C81099"/>
    <w:rsid w:val="00C816D5"/>
    <w:rsid w:val="00C8335C"/>
    <w:rsid w:val="00C853D0"/>
    <w:rsid w:val="00C85EC0"/>
    <w:rsid w:val="00C8629F"/>
    <w:rsid w:val="00C87101"/>
    <w:rsid w:val="00C90D15"/>
    <w:rsid w:val="00C93136"/>
    <w:rsid w:val="00C9349A"/>
    <w:rsid w:val="00C97B97"/>
    <w:rsid w:val="00CA31CB"/>
    <w:rsid w:val="00CA3264"/>
    <w:rsid w:val="00CA57F3"/>
    <w:rsid w:val="00CA5BB8"/>
    <w:rsid w:val="00CA7E76"/>
    <w:rsid w:val="00CB1AC8"/>
    <w:rsid w:val="00CB2011"/>
    <w:rsid w:val="00CB4199"/>
    <w:rsid w:val="00CB44B9"/>
    <w:rsid w:val="00CB4F07"/>
    <w:rsid w:val="00CB4FED"/>
    <w:rsid w:val="00CB56F5"/>
    <w:rsid w:val="00CB58CB"/>
    <w:rsid w:val="00CB5E28"/>
    <w:rsid w:val="00CB618C"/>
    <w:rsid w:val="00CB7CC4"/>
    <w:rsid w:val="00CC0DF8"/>
    <w:rsid w:val="00CC0EA9"/>
    <w:rsid w:val="00CC0EE3"/>
    <w:rsid w:val="00CC0F73"/>
    <w:rsid w:val="00CC160C"/>
    <w:rsid w:val="00CC1C50"/>
    <w:rsid w:val="00CC217F"/>
    <w:rsid w:val="00CC3043"/>
    <w:rsid w:val="00CC4AAD"/>
    <w:rsid w:val="00CC6BDF"/>
    <w:rsid w:val="00CC6DA4"/>
    <w:rsid w:val="00CC7157"/>
    <w:rsid w:val="00CD026A"/>
    <w:rsid w:val="00CD0D21"/>
    <w:rsid w:val="00CD1DD6"/>
    <w:rsid w:val="00CD4CD5"/>
    <w:rsid w:val="00CD5335"/>
    <w:rsid w:val="00CD6A93"/>
    <w:rsid w:val="00CD6B7C"/>
    <w:rsid w:val="00CD7D16"/>
    <w:rsid w:val="00CE0E77"/>
    <w:rsid w:val="00CE13F9"/>
    <w:rsid w:val="00CE210C"/>
    <w:rsid w:val="00CE2480"/>
    <w:rsid w:val="00CE5514"/>
    <w:rsid w:val="00CE7687"/>
    <w:rsid w:val="00CF1CE6"/>
    <w:rsid w:val="00CF1EEC"/>
    <w:rsid w:val="00CF2672"/>
    <w:rsid w:val="00CF33A7"/>
    <w:rsid w:val="00CF48F6"/>
    <w:rsid w:val="00CF4C04"/>
    <w:rsid w:val="00CF51EC"/>
    <w:rsid w:val="00D015E8"/>
    <w:rsid w:val="00D0304B"/>
    <w:rsid w:val="00D032B8"/>
    <w:rsid w:val="00D033AD"/>
    <w:rsid w:val="00D0423B"/>
    <w:rsid w:val="00D05E15"/>
    <w:rsid w:val="00D068D4"/>
    <w:rsid w:val="00D1061B"/>
    <w:rsid w:val="00D10BEA"/>
    <w:rsid w:val="00D11A43"/>
    <w:rsid w:val="00D12F23"/>
    <w:rsid w:val="00D1312F"/>
    <w:rsid w:val="00D13EA8"/>
    <w:rsid w:val="00D225C7"/>
    <w:rsid w:val="00D2437E"/>
    <w:rsid w:val="00D25F7F"/>
    <w:rsid w:val="00D270B2"/>
    <w:rsid w:val="00D31BF6"/>
    <w:rsid w:val="00D31D78"/>
    <w:rsid w:val="00D35A35"/>
    <w:rsid w:val="00D36188"/>
    <w:rsid w:val="00D4010E"/>
    <w:rsid w:val="00D41B43"/>
    <w:rsid w:val="00D421A7"/>
    <w:rsid w:val="00D42279"/>
    <w:rsid w:val="00D44657"/>
    <w:rsid w:val="00D46126"/>
    <w:rsid w:val="00D50929"/>
    <w:rsid w:val="00D53AE4"/>
    <w:rsid w:val="00D5401C"/>
    <w:rsid w:val="00D56538"/>
    <w:rsid w:val="00D57266"/>
    <w:rsid w:val="00D5731C"/>
    <w:rsid w:val="00D62ACD"/>
    <w:rsid w:val="00D6475E"/>
    <w:rsid w:val="00D658B4"/>
    <w:rsid w:val="00D65E8A"/>
    <w:rsid w:val="00D67158"/>
    <w:rsid w:val="00D6749F"/>
    <w:rsid w:val="00D711C6"/>
    <w:rsid w:val="00D72D49"/>
    <w:rsid w:val="00D738EB"/>
    <w:rsid w:val="00D740C3"/>
    <w:rsid w:val="00D74C30"/>
    <w:rsid w:val="00D764E2"/>
    <w:rsid w:val="00D76DFF"/>
    <w:rsid w:val="00D807DF"/>
    <w:rsid w:val="00D812F3"/>
    <w:rsid w:val="00D81A11"/>
    <w:rsid w:val="00D874EA"/>
    <w:rsid w:val="00D90134"/>
    <w:rsid w:val="00D91C32"/>
    <w:rsid w:val="00D92459"/>
    <w:rsid w:val="00D928DC"/>
    <w:rsid w:val="00D92B33"/>
    <w:rsid w:val="00D92C99"/>
    <w:rsid w:val="00D92D5C"/>
    <w:rsid w:val="00D95531"/>
    <w:rsid w:val="00DA00B1"/>
    <w:rsid w:val="00DA03CF"/>
    <w:rsid w:val="00DA1D8D"/>
    <w:rsid w:val="00DA28EF"/>
    <w:rsid w:val="00DA3442"/>
    <w:rsid w:val="00DA3606"/>
    <w:rsid w:val="00DA46DB"/>
    <w:rsid w:val="00DA70E9"/>
    <w:rsid w:val="00DA7361"/>
    <w:rsid w:val="00DB10C5"/>
    <w:rsid w:val="00DB2898"/>
    <w:rsid w:val="00DB3D69"/>
    <w:rsid w:val="00DB4F3B"/>
    <w:rsid w:val="00DB5724"/>
    <w:rsid w:val="00DB6C21"/>
    <w:rsid w:val="00DC0403"/>
    <w:rsid w:val="00DC27CD"/>
    <w:rsid w:val="00DC4637"/>
    <w:rsid w:val="00DC522C"/>
    <w:rsid w:val="00DC5895"/>
    <w:rsid w:val="00DC6369"/>
    <w:rsid w:val="00DC6E19"/>
    <w:rsid w:val="00DC732E"/>
    <w:rsid w:val="00DC7362"/>
    <w:rsid w:val="00DD0F3C"/>
    <w:rsid w:val="00DD3746"/>
    <w:rsid w:val="00DD37BC"/>
    <w:rsid w:val="00DD394F"/>
    <w:rsid w:val="00DD538C"/>
    <w:rsid w:val="00DD5414"/>
    <w:rsid w:val="00DD78CF"/>
    <w:rsid w:val="00DE1B78"/>
    <w:rsid w:val="00DE569E"/>
    <w:rsid w:val="00DE61CF"/>
    <w:rsid w:val="00DE6F08"/>
    <w:rsid w:val="00DE6FE7"/>
    <w:rsid w:val="00DF04FE"/>
    <w:rsid w:val="00DF2412"/>
    <w:rsid w:val="00DF342A"/>
    <w:rsid w:val="00DF3C3C"/>
    <w:rsid w:val="00DF401A"/>
    <w:rsid w:val="00DF47A6"/>
    <w:rsid w:val="00DF58EE"/>
    <w:rsid w:val="00DF688D"/>
    <w:rsid w:val="00DF6EAE"/>
    <w:rsid w:val="00DF79FE"/>
    <w:rsid w:val="00DF7C23"/>
    <w:rsid w:val="00E0207D"/>
    <w:rsid w:val="00E025CC"/>
    <w:rsid w:val="00E02C7E"/>
    <w:rsid w:val="00E0326A"/>
    <w:rsid w:val="00E06EBE"/>
    <w:rsid w:val="00E071F6"/>
    <w:rsid w:val="00E07CEC"/>
    <w:rsid w:val="00E100E5"/>
    <w:rsid w:val="00E10961"/>
    <w:rsid w:val="00E116BE"/>
    <w:rsid w:val="00E11757"/>
    <w:rsid w:val="00E12D78"/>
    <w:rsid w:val="00E14381"/>
    <w:rsid w:val="00E16282"/>
    <w:rsid w:val="00E16D0B"/>
    <w:rsid w:val="00E20E46"/>
    <w:rsid w:val="00E22221"/>
    <w:rsid w:val="00E24917"/>
    <w:rsid w:val="00E27DBD"/>
    <w:rsid w:val="00E31448"/>
    <w:rsid w:val="00E316BE"/>
    <w:rsid w:val="00E352E0"/>
    <w:rsid w:val="00E35326"/>
    <w:rsid w:val="00E3703D"/>
    <w:rsid w:val="00E3735D"/>
    <w:rsid w:val="00E405DE"/>
    <w:rsid w:val="00E423FA"/>
    <w:rsid w:val="00E42B28"/>
    <w:rsid w:val="00E42D51"/>
    <w:rsid w:val="00E43143"/>
    <w:rsid w:val="00E43221"/>
    <w:rsid w:val="00E43F3C"/>
    <w:rsid w:val="00E44D29"/>
    <w:rsid w:val="00E44DA6"/>
    <w:rsid w:val="00E459BC"/>
    <w:rsid w:val="00E46638"/>
    <w:rsid w:val="00E46A41"/>
    <w:rsid w:val="00E478E7"/>
    <w:rsid w:val="00E50C75"/>
    <w:rsid w:val="00E5242D"/>
    <w:rsid w:val="00E53EAC"/>
    <w:rsid w:val="00E54E14"/>
    <w:rsid w:val="00E6118A"/>
    <w:rsid w:val="00E62C85"/>
    <w:rsid w:val="00E63899"/>
    <w:rsid w:val="00E63C00"/>
    <w:rsid w:val="00E6567D"/>
    <w:rsid w:val="00E65798"/>
    <w:rsid w:val="00E6595F"/>
    <w:rsid w:val="00E65AFA"/>
    <w:rsid w:val="00E66D96"/>
    <w:rsid w:val="00E71FA7"/>
    <w:rsid w:val="00E72049"/>
    <w:rsid w:val="00E7464C"/>
    <w:rsid w:val="00E7501E"/>
    <w:rsid w:val="00E75B77"/>
    <w:rsid w:val="00E7663B"/>
    <w:rsid w:val="00E76D12"/>
    <w:rsid w:val="00E76F58"/>
    <w:rsid w:val="00E805D7"/>
    <w:rsid w:val="00E81CE6"/>
    <w:rsid w:val="00E831E3"/>
    <w:rsid w:val="00E8363B"/>
    <w:rsid w:val="00E84BB8"/>
    <w:rsid w:val="00E86467"/>
    <w:rsid w:val="00E866FF"/>
    <w:rsid w:val="00E93B6C"/>
    <w:rsid w:val="00E96ED7"/>
    <w:rsid w:val="00E9792D"/>
    <w:rsid w:val="00EA0583"/>
    <w:rsid w:val="00EA09B9"/>
    <w:rsid w:val="00EA0F01"/>
    <w:rsid w:val="00EA1379"/>
    <w:rsid w:val="00EA26E1"/>
    <w:rsid w:val="00EA3614"/>
    <w:rsid w:val="00EA4DDD"/>
    <w:rsid w:val="00EA4EE2"/>
    <w:rsid w:val="00EB0A48"/>
    <w:rsid w:val="00EB1BE7"/>
    <w:rsid w:val="00EB2E44"/>
    <w:rsid w:val="00EB3060"/>
    <w:rsid w:val="00EB4CF5"/>
    <w:rsid w:val="00EB56E6"/>
    <w:rsid w:val="00EB5E8C"/>
    <w:rsid w:val="00EC0EDB"/>
    <w:rsid w:val="00EC1489"/>
    <w:rsid w:val="00EC55FB"/>
    <w:rsid w:val="00EC6BC5"/>
    <w:rsid w:val="00EC7A97"/>
    <w:rsid w:val="00ED067C"/>
    <w:rsid w:val="00ED0925"/>
    <w:rsid w:val="00ED24BB"/>
    <w:rsid w:val="00ED2630"/>
    <w:rsid w:val="00ED26AC"/>
    <w:rsid w:val="00ED4576"/>
    <w:rsid w:val="00ED5D16"/>
    <w:rsid w:val="00EE0CA6"/>
    <w:rsid w:val="00EE2846"/>
    <w:rsid w:val="00EE2B6B"/>
    <w:rsid w:val="00EE2B7C"/>
    <w:rsid w:val="00EE3779"/>
    <w:rsid w:val="00EE3CC7"/>
    <w:rsid w:val="00EE4146"/>
    <w:rsid w:val="00EE469E"/>
    <w:rsid w:val="00EE6337"/>
    <w:rsid w:val="00EE7665"/>
    <w:rsid w:val="00EE7945"/>
    <w:rsid w:val="00EE7948"/>
    <w:rsid w:val="00EF008D"/>
    <w:rsid w:val="00EF279C"/>
    <w:rsid w:val="00EF2A29"/>
    <w:rsid w:val="00EF2C17"/>
    <w:rsid w:val="00EF2D6C"/>
    <w:rsid w:val="00EF3150"/>
    <w:rsid w:val="00EF3545"/>
    <w:rsid w:val="00EF3A33"/>
    <w:rsid w:val="00EF447D"/>
    <w:rsid w:val="00EF5BA9"/>
    <w:rsid w:val="00EF622B"/>
    <w:rsid w:val="00EF7116"/>
    <w:rsid w:val="00EF7636"/>
    <w:rsid w:val="00F001D6"/>
    <w:rsid w:val="00F01902"/>
    <w:rsid w:val="00F0258C"/>
    <w:rsid w:val="00F03E1E"/>
    <w:rsid w:val="00F054BA"/>
    <w:rsid w:val="00F05DA0"/>
    <w:rsid w:val="00F05FD1"/>
    <w:rsid w:val="00F06919"/>
    <w:rsid w:val="00F06DF6"/>
    <w:rsid w:val="00F1055F"/>
    <w:rsid w:val="00F11752"/>
    <w:rsid w:val="00F117E7"/>
    <w:rsid w:val="00F11C91"/>
    <w:rsid w:val="00F11E8B"/>
    <w:rsid w:val="00F123F1"/>
    <w:rsid w:val="00F134CB"/>
    <w:rsid w:val="00F146AC"/>
    <w:rsid w:val="00F14A64"/>
    <w:rsid w:val="00F15245"/>
    <w:rsid w:val="00F16346"/>
    <w:rsid w:val="00F208AD"/>
    <w:rsid w:val="00F2372A"/>
    <w:rsid w:val="00F24D5C"/>
    <w:rsid w:val="00F25833"/>
    <w:rsid w:val="00F26DD5"/>
    <w:rsid w:val="00F26FBA"/>
    <w:rsid w:val="00F27C9D"/>
    <w:rsid w:val="00F301B2"/>
    <w:rsid w:val="00F30E0A"/>
    <w:rsid w:val="00F3256B"/>
    <w:rsid w:val="00F32B8D"/>
    <w:rsid w:val="00F32DD2"/>
    <w:rsid w:val="00F35F39"/>
    <w:rsid w:val="00F40CF2"/>
    <w:rsid w:val="00F411B2"/>
    <w:rsid w:val="00F41DBB"/>
    <w:rsid w:val="00F443D4"/>
    <w:rsid w:val="00F45B34"/>
    <w:rsid w:val="00F4715B"/>
    <w:rsid w:val="00F60098"/>
    <w:rsid w:val="00F60EB2"/>
    <w:rsid w:val="00F618D1"/>
    <w:rsid w:val="00F6232A"/>
    <w:rsid w:val="00F650D5"/>
    <w:rsid w:val="00F66353"/>
    <w:rsid w:val="00F672A0"/>
    <w:rsid w:val="00F70CCA"/>
    <w:rsid w:val="00F71094"/>
    <w:rsid w:val="00F72364"/>
    <w:rsid w:val="00F75086"/>
    <w:rsid w:val="00F82EF5"/>
    <w:rsid w:val="00F8354E"/>
    <w:rsid w:val="00F83F83"/>
    <w:rsid w:val="00F9060A"/>
    <w:rsid w:val="00F91BA5"/>
    <w:rsid w:val="00F92143"/>
    <w:rsid w:val="00F93649"/>
    <w:rsid w:val="00F93773"/>
    <w:rsid w:val="00F943BD"/>
    <w:rsid w:val="00F9611E"/>
    <w:rsid w:val="00F97039"/>
    <w:rsid w:val="00F9789E"/>
    <w:rsid w:val="00F97B7D"/>
    <w:rsid w:val="00F97FBC"/>
    <w:rsid w:val="00FA044A"/>
    <w:rsid w:val="00FA27D6"/>
    <w:rsid w:val="00FA436B"/>
    <w:rsid w:val="00FB060B"/>
    <w:rsid w:val="00FB3E41"/>
    <w:rsid w:val="00FB5378"/>
    <w:rsid w:val="00FB550C"/>
    <w:rsid w:val="00FB5DBA"/>
    <w:rsid w:val="00FB60E6"/>
    <w:rsid w:val="00FB646E"/>
    <w:rsid w:val="00FB6DCE"/>
    <w:rsid w:val="00FC19C0"/>
    <w:rsid w:val="00FC29B4"/>
    <w:rsid w:val="00FC410F"/>
    <w:rsid w:val="00FC4964"/>
    <w:rsid w:val="00FC56D4"/>
    <w:rsid w:val="00FC6168"/>
    <w:rsid w:val="00FD1F81"/>
    <w:rsid w:val="00FD27AC"/>
    <w:rsid w:val="00FD3049"/>
    <w:rsid w:val="00FD3C64"/>
    <w:rsid w:val="00FD4596"/>
    <w:rsid w:val="00FD5324"/>
    <w:rsid w:val="00FD66C9"/>
    <w:rsid w:val="00FD7241"/>
    <w:rsid w:val="00FD77B1"/>
    <w:rsid w:val="00FD79C4"/>
    <w:rsid w:val="00FE1A71"/>
    <w:rsid w:val="00FE1FE2"/>
    <w:rsid w:val="00FE25DF"/>
    <w:rsid w:val="00FE2E5C"/>
    <w:rsid w:val="00FE40EA"/>
    <w:rsid w:val="00FE4130"/>
    <w:rsid w:val="00FE4ACC"/>
    <w:rsid w:val="00FE55C2"/>
    <w:rsid w:val="00FE5730"/>
    <w:rsid w:val="00FE731D"/>
    <w:rsid w:val="00FE75AC"/>
    <w:rsid w:val="00FE7DDD"/>
    <w:rsid w:val="00FF270D"/>
    <w:rsid w:val="00FF2ADE"/>
    <w:rsid w:val="00FF2B38"/>
    <w:rsid w:val="00FF4291"/>
    <w:rsid w:val="00FF42FA"/>
    <w:rsid w:val="00FF524E"/>
    <w:rsid w:val="00FF58A9"/>
    <w:rsid w:val="00FF5956"/>
    <w:rsid w:val="00FF629E"/>
    <w:rsid w:val="00FF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AA41CD9-B41D-4FD0-8D20-0F594DE4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1B2"/>
    <w:pPr>
      <w:jc w:val="both"/>
    </w:pPr>
    <w:rPr>
      <w:rFonts w:ascii="Arial" w:hAnsi="Arial" w:cs="Arial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CE6"/>
    <w:pPr>
      <w:numPr>
        <w:numId w:val="10"/>
      </w:numPr>
      <w:outlineLvl w:val="0"/>
    </w:pPr>
    <w:rPr>
      <w:b/>
      <w:bCs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CE6"/>
    <w:pPr>
      <w:numPr>
        <w:ilvl w:val="1"/>
        <w:numId w:val="10"/>
      </w:numPr>
      <w:outlineLvl w:val="1"/>
    </w:pPr>
    <w:rPr>
      <w:b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CDF"/>
    <w:pPr>
      <w:numPr>
        <w:ilvl w:val="2"/>
        <w:numId w:val="10"/>
      </w:numPr>
      <w:ind w:left="709"/>
      <w:outlineLvl w:val="2"/>
    </w:pPr>
    <w:rPr>
      <w:b/>
      <w:color w:val="04040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192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192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192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192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192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192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CE6"/>
    <w:rPr>
      <w:rFonts w:ascii="Arial" w:hAnsi="Arial" w:cs="Arial"/>
      <w:b/>
      <w:bCs/>
      <w:sz w:val="28"/>
      <w:szCs w:val="28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E81CE6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00CDF"/>
    <w:rPr>
      <w:rFonts w:ascii="Arial" w:hAnsi="Arial" w:cs="Arial"/>
      <w:b/>
      <w:bCs/>
      <w:color w:val="040404"/>
      <w:lang w:val="bs-Latn-BA"/>
    </w:rPr>
  </w:style>
  <w:style w:type="paragraph" w:styleId="FootnoteText">
    <w:name w:val="footnote text"/>
    <w:basedOn w:val="Normal"/>
    <w:link w:val="FootnoteTextChar"/>
    <w:uiPriority w:val="99"/>
    <w:unhideWhenUsed/>
    <w:rsid w:val="001B134F"/>
  </w:style>
  <w:style w:type="character" w:customStyle="1" w:styleId="FootnoteTextChar">
    <w:name w:val="Footnote Text Char"/>
    <w:basedOn w:val="DefaultParagraphFont"/>
    <w:link w:val="FootnoteText"/>
    <w:uiPriority w:val="99"/>
    <w:rsid w:val="001B134F"/>
  </w:style>
  <w:style w:type="character" w:styleId="FootnoteReference">
    <w:name w:val="footnote reference"/>
    <w:basedOn w:val="DefaultParagraphFont"/>
    <w:uiPriority w:val="99"/>
    <w:unhideWhenUsed/>
    <w:rsid w:val="001B134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1C3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B3E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A62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216"/>
  </w:style>
  <w:style w:type="character" w:styleId="PageNumber">
    <w:name w:val="page number"/>
    <w:basedOn w:val="DefaultParagraphFont"/>
    <w:uiPriority w:val="99"/>
    <w:semiHidden/>
    <w:unhideWhenUsed/>
    <w:rsid w:val="006A6216"/>
  </w:style>
  <w:style w:type="paragraph" w:styleId="Header">
    <w:name w:val="header"/>
    <w:basedOn w:val="Normal"/>
    <w:link w:val="HeaderChar"/>
    <w:uiPriority w:val="99"/>
    <w:unhideWhenUsed/>
    <w:rsid w:val="00DA00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0B1"/>
  </w:style>
  <w:style w:type="paragraph" w:styleId="NoSpacing">
    <w:name w:val="No Spacing"/>
    <w:link w:val="NoSpacingChar"/>
    <w:uiPriority w:val="1"/>
    <w:qFormat/>
    <w:rsid w:val="00977CA9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77CA9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9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0F"/>
    <w:rPr>
      <w:rFonts w:ascii="Lucida Grande" w:hAnsi="Lucida Grande" w:cs="Lucida Grande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unhideWhenUsed/>
    <w:rsid w:val="00653A22"/>
    <w:pPr>
      <w:ind w:left="240" w:hanging="240"/>
    </w:pPr>
    <w:rPr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653A22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653A22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653A22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653A22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653A22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653A22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653A22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653A22"/>
    <w:pPr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653A22"/>
    <w:pPr>
      <w:spacing w:before="240" w:after="120"/>
      <w:jc w:val="center"/>
    </w:pPr>
    <w:rPr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0287A"/>
    <w:pPr>
      <w:keepNext/>
      <w:keepLines/>
      <w:spacing w:before="480"/>
      <w:outlineLvl w:val="9"/>
    </w:pPr>
    <w:rPr>
      <w:rFonts w:eastAsiaTheme="majorEastAsia" w:cstheme="majorBid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B77305"/>
    <w:pPr>
      <w:tabs>
        <w:tab w:val="left" w:pos="480"/>
        <w:tab w:val="left" w:pos="765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D45C6"/>
    <w:pPr>
      <w:tabs>
        <w:tab w:val="right" w:leader="dot" w:pos="7655"/>
      </w:tabs>
      <w:spacing w:after="100"/>
      <w:ind w:left="24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783F3E"/>
    <w:pPr>
      <w:tabs>
        <w:tab w:val="right" w:leader="dot" w:pos="8222"/>
      </w:tabs>
      <w:spacing w:after="100"/>
      <w:ind w:left="480"/>
      <w:jc w:val="left"/>
    </w:pPr>
  </w:style>
  <w:style w:type="table" w:styleId="TableGrid">
    <w:name w:val="Table Grid"/>
    <w:basedOn w:val="TableNormal"/>
    <w:uiPriority w:val="39"/>
    <w:rsid w:val="00B8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A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A8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A8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A89"/>
    <w:rPr>
      <w:b/>
      <w:bCs w:val="0"/>
    </w:rPr>
  </w:style>
  <w:style w:type="table" w:styleId="LightShading-Accent4">
    <w:name w:val="Light Shading Accent 4"/>
    <w:basedOn w:val="TableNormal"/>
    <w:uiPriority w:val="60"/>
    <w:rsid w:val="007B68E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1-Accent4">
    <w:name w:val="Medium List 1 Accent 4"/>
    <w:basedOn w:val="TableNormal"/>
    <w:uiPriority w:val="65"/>
    <w:rsid w:val="007B68E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8E537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B65AD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4">
    <w:name w:val="Colorful Grid Accent 4"/>
    <w:basedOn w:val="TableNormal"/>
    <w:uiPriority w:val="73"/>
    <w:rsid w:val="00DA1D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Shading-Accent4">
    <w:name w:val="Colorful Shading Accent 4"/>
    <w:basedOn w:val="TableNormal"/>
    <w:uiPriority w:val="71"/>
    <w:rsid w:val="001F0FB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EndnoteText">
    <w:name w:val="endnote text"/>
    <w:basedOn w:val="Normal"/>
    <w:link w:val="EndnoteTextChar"/>
    <w:uiPriority w:val="99"/>
    <w:unhideWhenUsed/>
    <w:rsid w:val="003D01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D01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0113"/>
    <w:rPr>
      <w:vertAlign w:val="superscript"/>
    </w:rPr>
  </w:style>
  <w:style w:type="paragraph" w:customStyle="1" w:styleId="Paragraph">
    <w:name w:val="Paragraph"/>
    <w:basedOn w:val="Normal"/>
    <w:rsid w:val="00EA26E1"/>
    <w:pPr>
      <w:tabs>
        <w:tab w:val="left" w:pos="851"/>
        <w:tab w:val="left" w:pos="1701"/>
      </w:tabs>
      <w:spacing w:before="60" w:after="60"/>
      <w:ind w:left="851"/>
    </w:pPr>
    <w:rPr>
      <w:rFonts w:ascii="Calibri" w:eastAsia="Times New Roman" w:hAnsi="Calibri" w:cs="Times New Roman"/>
      <w:sz w:val="22"/>
      <w:szCs w:val="20"/>
      <w:lang w:val="en-GB"/>
    </w:rPr>
  </w:style>
  <w:style w:type="character" w:customStyle="1" w:styleId="hps">
    <w:name w:val="hps"/>
    <w:basedOn w:val="DefaultParagraphFont"/>
    <w:rsid w:val="00EA26E1"/>
  </w:style>
  <w:style w:type="character" w:styleId="CommentReference">
    <w:name w:val="annotation reference"/>
    <w:basedOn w:val="DefaultParagraphFont"/>
    <w:uiPriority w:val="99"/>
    <w:semiHidden/>
    <w:unhideWhenUsed/>
    <w:rsid w:val="00592718"/>
    <w:rPr>
      <w:sz w:val="16"/>
      <w:szCs w:val="16"/>
    </w:rPr>
  </w:style>
  <w:style w:type="paragraph" w:styleId="Revision">
    <w:name w:val="Revision"/>
    <w:hidden/>
    <w:uiPriority w:val="99"/>
    <w:semiHidden/>
    <w:rsid w:val="00245327"/>
  </w:style>
  <w:style w:type="character" w:styleId="FollowedHyperlink">
    <w:name w:val="FollowedHyperlink"/>
    <w:basedOn w:val="DefaultParagraphFont"/>
    <w:uiPriority w:val="99"/>
    <w:semiHidden/>
    <w:unhideWhenUsed/>
    <w:rsid w:val="00EA4DDD"/>
    <w:rPr>
      <w:color w:val="800080" w:themeColor="followedHyperlink"/>
      <w:u w:val="single"/>
    </w:rPr>
  </w:style>
  <w:style w:type="table" w:customStyle="1" w:styleId="GridTable41">
    <w:name w:val="Grid Table 41"/>
    <w:basedOn w:val="TableNormal"/>
    <w:uiPriority w:val="49"/>
    <w:rsid w:val="003D0B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3741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1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1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1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1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1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GoalChar">
    <w:name w:val="Goal Char"/>
    <w:link w:val="Goal"/>
    <w:locked/>
    <w:rsid w:val="00EF2C17"/>
    <w:rPr>
      <w:rFonts w:ascii="Calibri" w:eastAsia="Times New Roman" w:hAnsi="Calibri" w:cs="Times New Roman"/>
      <w:b/>
      <w:color w:val="984806"/>
      <w:szCs w:val="21"/>
      <w:lang w:val="en-CA"/>
    </w:rPr>
  </w:style>
  <w:style w:type="paragraph" w:customStyle="1" w:styleId="Goal">
    <w:name w:val="Goal"/>
    <w:basedOn w:val="Normal"/>
    <w:link w:val="GoalChar"/>
    <w:rsid w:val="00EF2C17"/>
    <w:pPr>
      <w:spacing w:before="120" w:after="120"/>
      <w:jc w:val="left"/>
    </w:pPr>
    <w:rPr>
      <w:rFonts w:ascii="Calibri" w:eastAsia="Times New Roman" w:hAnsi="Calibri" w:cs="Times New Roman"/>
      <w:b/>
      <w:bCs w:val="0"/>
      <w:color w:val="984806"/>
      <w:szCs w:val="21"/>
      <w:lang w:val="en-CA"/>
    </w:rPr>
  </w:style>
  <w:style w:type="paragraph" w:customStyle="1" w:styleId="Default">
    <w:name w:val="Default"/>
    <w:basedOn w:val="Normal"/>
    <w:rsid w:val="00EF2C17"/>
    <w:pPr>
      <w:autoSpaceDE w:val="0"/>
      <w:autoSpaceDN w:val="0"/>
      <w:jc w:val="left"/>
    </w:pPr>
    <w:rPr>
      <w:rFonts w:ascii="Neoplanta BG" w:eastAsiaTheme="minorHAnsi" w:hAnsi="Neoplanta BG" w:cs="Times New Roman"/>
      <w:bCs w:val="0"/>
      <w:color w:val="000000"/>
    </w:rPr>
  </w:style>
  <w:style w:type="character" w:customStyle="1" w:styleId="A0">
    <w:name w:val="A0"/>
    <w:basedOn w:val="DefaultParagraphFont"/>
    <w:uiPriority w:val="99"/>
    <w:rsid w:val="00EF2C17"/>
    <w:rPr>
      <w:rFonts w:ascii="Neoplanta BG" w:hAnsi="Neoplanta BG" w:hint="default"/>
      <w:color w:val="000000"/>
    </w:rPr>
  </w:style>
  <w:style w:type="character" w:customStyle="1" w:styleId="A1">
    <w:name w:val="A1"/>
    <w:basedOn w:val="DefaultParagraphFont"/>
    <w:uiPriority w:val="99"/>
    <w:rsid w:val="00EF2C17"/>
    <w:rPr>
      <w:rFonts w:ascii="Neoplanta BG" w:hAnsi="Neoplanta BG" w:hint="default"/>
      <w:color w:val="000000"/>
    </w:rPr>
  </w:style>
  <w:style w:type="character" w:customStyle="1" w:styleId="normalchar">
    <w:name w:val="normal__char"/>
    <w:basedOn w:val="DefaultParagraphFont"/>
    <w:rsid w:val="00570A20"/>
  </w:style>
  <w:style w:type="paragraph" w:styleId="PlainText">
    <w:name w:val="Plain Text"/>
    <w:basedOn w:val="Normal"/>
    <w:link w:val="PlainTextChar"/>
    <w:uiPriority w:val="99"/>
    <w:semiHidden/>
    <w:unhideWhenUsed/>
    <w:rsid w:val="005C0AB2"/>
    <w:pPr>
      <w:jc w:val="left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0AB2"/>
    <w:rPr>
      <w:rFonts w:ascii="Calibri" w:eastAsiaTheme="minorHAnsi" w:hAnsi="Calibri"/>
      <w:sz w:val="22"/>
      <w:szCs w:val="21"/>
      <w:lang w:eastAsia="en-US"/>
    </w:rPr>
  </w:style>
  <w:style w:type="paragraph" w:customStyle="1" w:styleId="BodyA">
    <w:name w:val="Body A"/>
    <w:rsid w:val="0090515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paragraph" w:styleId="NormalWeb">
    <w:name w:val="Normal (Web)"/>
    <w:basedOn w:val="Normal"/>
    <w:uiPriority w:val="99"/>
    <w:unhideWhenUsed/>
    <w:rsid w:val="009465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94657C"/>
    <w:rPr>
      <w:rFonts w:ascii="Arial" w:hAnsi="Arial" w:cs="Arial"/>
      <w:bCs/>
      <w:lang w:val="bs-Latn-B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1B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1B2"/>
    <w:rPr>
      <w:rFonts w:ascii="Arial" w:hAnsi="Arial" w:cs="Arial"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265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5EA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table" w:customStyle="1" w:styleId="TableGrid0">
    <w:name w:val="TableGrid"/>
    <w:rsid w:val="003B18A9"/>
    <w:rPr>
      <w:sz w:val="22"/>
      <w:szCs w:val="22"/>
      <w:lang w:val="sr-Latn-CS" w:eastAsia="sr-Latn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45CD0A-E9C1-416F-BBEB-5D43F345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4277</Words>
  <Characters>24380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STRATEGIJE ZA PREVENCIJU I ZAŠTITU DJECE OD NASILJA SA AKCIONIM PLANOM</vt:lpstr>
    </vt:vector>
  </TitlesOfParts>
  <Company>Hewlett-Packard Company</Company>
  <LinksUpToDate>false</LinksUpToDate>
  <CharactersWithSpaces>28600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STRATEGIJE ZA PREVENCIJU I ZAŠTITU DJECE OD NASILJA SA AKCIONIM PLANOM</dc:title>
  <dc:subject>2017-2021, ZA 2017 godinu</dc:subject>
  <dc:creator>Bistra Netkova</dc:creator>
  <cp:lastModifiedBy>Svetlana Sovilj</cp:lastModifiedBy>
  <cp:revision>10</cp:revision>
  <cp:lastPrinted>2018-09-11T06:03:00Z</cp:lastPrinted>
  <dcterms:created xsi:type="dcterms:W3CDTF">2018-09-24T10:31:00Z</dcterms:created>
  <dcterms:modified xsi:type="dcterms:W3CDTF">2018-09-24T11:54:00Z</dcterms:modified>
</cp:coreProperties>
</file>