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2081" w14:textId="51B627FA" w:rsidR="004202C5" w:rsidRPr="007F5620" w:rsidRDefault="00F816EB" w:rsidP="007F562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</w:pPr>
      <w:r w:rsidRPr="007F5620"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  <w:t>Soda bikarbona</w:t>
      </w:r>
      <w:r w:rsidR="000C4001" w:rsidRPr="007F5620"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  <w:t xml:space="preserve"> </w:t>
      </w:r>
      <w:r w:rsidR="00322131" w:rsidRPr="007F5620"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  <w:t>(osnovna supstanca)</w:t>
      </w:r>
      <w:r w:rsidR="004202C5" w:rsidRPr="007F5620">
        <w:rPr>
          <w:rStyle w:val="FootnoteReference"/>
          <w:rFonts w:ascii="Times New Roman" w:hAnsi="Times New Roman" w:cs="Times New Roman"/>
          <w:b/>
          <w:color w:val="auto"/>
          <w:sz w:val="22"/>
          <w:szCs w:val="22"/>
          <w:lang w:val="sr-Latn-ME"/>
        </w:rPr>
        <w:footnoteReference w:id="1"/>
      </w:r>
      <w:r w:rsidR="00322131" w:rsidRPr="007F5620"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  <w:t xml:space="preserve"> </w:t>
      </w:r>
    </w:p>
    <w:p w14:paraId="6BC07B29" w14:textId="6C02AE83" w:rsidR="00BA2DB0" w:rsidRPr="007F5620" w:rsidRDefault="00322131" w:rsidP="007F562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</w:pPr>
      <w:r w:rsidRPr="007F5620">
        <w:rPr>
          <w:rFonts w:ascii="Times New Roman" w:hAnsi="Times New Roman" w:cs="Times New Roman"/>
          <w:b/>
          <w:i/>
          <w:color w:val="auto"/>
          <w:sz w:val="22"/>
          <w:szCs w:val="22"/>
          <w:lang w:val="sr-Latn-ME"/>
        </w:rPr>
        <w:t>Natrijum hidrogen karbonat</w:t>
      </w:r>
      <w:r w:rsidRPr="007F5620"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  <w:t xml:space="preserve"> </w:t>
      </w:r>
      <w:r w:rsidR="000C4001" w:rsidRPr="007F5620"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  <w:t>(NaHCO</w:t>
      </w:r>
      <w:r w:rsidR="000C4001" w:rsidRPr="007F5620">
        <w:rPr>
          <w:rFonts w:ascii="Times New Roman" w:hAnsi="Times New Roman" w:cs="Times New Roman"/>
          <w:b/>
          <w:color w:val="auto"/>
          <w:sz w:val="22"/>
          <w:szCs w:val="22"/>
          <w:vertAlign w:val="subscript"/>
          <w:lang w:val="sr-Latn-ME"/>
        </w:rPr>
        <w:t>3</w:t>
      </w:r>
      <w:r w:rsidR="000C4001" w:rsidRPr="007F5620">
        <w:rPr>
          <w:rFonts w:ascii="Times New Roman" w:hAnsi="Times New Roman" w:cs="Times New Roman"/>
          <w:b/>
          <w:color w:val="auto"/>
          <w:sz w:val="22"/>
          <w:szCs w:val="22"/>
          <w:lang w:val="sr-Latn-ME"/>
        </w:rPr>
        <w:t>)</w:t>
      </w:r>
    </w:p>
    <w:p w14:paraId="5241D0E0" w14:textId="77777777" w:rsidR="00BF04A5" w:rsidRPr="007F5620" w:rsidRDefault="00BF04A5" w:rsidP="007F5620">
      <w:pPr>
        <w:pStyle w:val="Heading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  <w:lang w:val="sr-Latn-ME"/>
        </w:rPr>
      </w:pPr>
      <w:r w:rsidRPr="007F5620">
        <w:rPr>
          <w:rFonts w:ascii="Times New Roman" w:hAnsi="Times New Roman" w:cs="Times New Roman"/>
          <w:i/>
          <w:color w:val="auto"/>
          <w:sz w:val="22"/>
          <w:szCs w:val="22"/>
          <w:lang w:val="sr-Latn-ME"/>
        </w:rPr>
        <w:t>Sodium hydrogen carbonate (basic substance)</w:t>
      </w:r>
    </w:p>
    <w:p w14:paraId="41F6FA51" w14:textId="77777777" w:rsidR="00F816EB" w:rsidRPr="007F5620" w:rsidRDefault="00F816EB" w:rsidP="007F5620">
      <w:pPr>
        <w:spacing w:after="0" w:line="240" w:lineRule="auto"/>
        <w:rPr>
          <w:rFonts w:cs="Times New Roman"/>
          <w:sz w:val="22"/>
          <w:lang w:val="sr-Latn-ME"/>
        </w:rPr>
      </w:pPr>
    </w:p>
    <w:p w14:paraId="49DA6A05" w14:textId="75D081AF" w:rsidR="000E4924" w:rsidRPr="007F5620" w:rsidRDefault="00F816EB" w:rsidP="007F5620">
      <w:pPr>
        <w:spacing w:after="0" w:line="240" w:lineRule="auto"/>
        <w:rPr>
          <w:rFonts w:cs="Times New Roman"/>
          <w:sz w:val="22"/>
          <w:lang w:val="sr-Latn-ME"/>
        </w:rPr>
      </w:pPr>
      <w:r w:rsidRPr="007F5620">
        <w:rPr>
          <w:rFonts w:cs="Times New Roman"/>
          <w:b/>
          <w:sz w:val="22"/>
          <w:lang w:val="sr-Latn-ME"/>
        </w:rPr>
        <w:t>Soda bikarbona</w:t>
      </w:r>
      <w:r w:rsidRPr="007F5620">
        <w:rPr>
          <w:rFonts w:cs="Times New Roman"/>
          <w:sz w:val="22"/>
          <w:lang w:val="sr-Latn-ME"/>
        </w:rPr>
        <w:t xml:space="preserve"> </w:t>
      </w:r>
      <w:r w:rsidR="003D5F54" w:rsidRPr="007F5620">
        <w:rPr>
          <w:rFonts w:cs="Times New Roman"/>
          <w:sz w:val="22"/>
          <w:lang w:val="sr-Latn-ME"/>
        </w:rPr>
        <w:t xml:space="preserve">je </w:t>
      </w:r>
      <w:r w:rsidR="00C4696A" w:rsidRPr="007F5620">
        <w:rPr>
          <w:rFonts w:cs="Times New Roman"/>
          <w:sz w:val="22"/>
          <w:lang w:val="sr-Latn-ME"/>
        </w:rPr>
        <w:t xml:space="preserve">aktivna supstanca </w:t>
      </w:r>
      <w:r w:rsidR="003D5F54" w:rsidRPr="007F5620">
        <w:rPr>
          <w:rFonts w:cs="Times New Roman"/>
          <w:sz w:val="22"/>
          <w:lang w:val="sr-Latn-ME"/>
        </w:rPr>
        <w:t xml:space="preserve">odobrena </w:t>
      </w:r>
      <w:r w:rsidR="00C4696A" w:rsidRPr="007F5620">
        <w:rPr>
          <w:rFonts w:cs="Times New Roman"/>
          <w:sz w:val="22"/>
          <w:lang w:val="sr-Latn-ME"/>
        </w:rPr>
        <w:t xml:space="preserve">kao </w:t>
      </w:r>
      <w:r w:rsidR="00C4696A" w:rsidRPr="007F5620">
        <w:rPr>
          <w:rFonts w:cs="Times New Roman"/>
          <w:i/>
          <w:sz w:val="22"/>
          <w:lang w:val="sr-Latn-ME"/>
        </w:rPr>
        <w:t>osnovna supstanca</w:t>
      </w:r>
      <w:r w:rsidR="00C4696A" w:rsidRPr="007F5620">
        <w:rPr>
          <w:rFonts w:cs="Times New Roman"/>
          <w:sz w:val="22"/>
          <w:lang w:val="sr-Latn-ME"/>
        </w:rPr>
        <w:t xml:space="preserve"> u </w:t>
      </w:r>
      <w:r w:rsidR="003D5F54" w:rsidRPr="00FF005E">
        <w:rPr>
          <w:rFonts w:cs="Times New Roman"/>
          <w:i/>
          <w:sz w:val="22"/>
          <w:lang w:val="sr-Latn-ME"/>
        </w:rPr>
        <w:t>Listi aktivnih supstanci dozvoljenih za upotrebu u sredstvima za zaštitu bilja</w:t>
      </w:r>
      <w:r w:rsidR="00C4696A" w:rsidRPr="00FF005E">
        <w:rPr>
          <w:rFonts w:cs="Times New Roman"/>
          <w:i/>
          <w:sz w:val="22"/>
          <w:lang w:val="sr-Latn-ME"/>
        </w:rPr>
        <w:t xml:space="preserve"> </w:t>
      </w:r>
      <w:r w:rsidR="00C4696A" w:rsidRPr="007F5620">
        <w:rPr>
          <w:rFonts w:cs="Times New Roman"/>
          <w:sz w:val="22"/>
          <w:lang w:val="sr-Latn-ME"/>
        </w:rPr>
        <w:t>pod uslovom da ispun</w:t>
      </w:r>
      <w:r w:rsidR="00FF005E">
        <w:rPr>
          <w:rFonts w:cs="Times New Roman"/>
          <w:sz w:val="22"/>
          <w:lang w:val="sr-Latn-ME"/>
        </w:rPr>
        <w:t>java</w:t>
      </w:r>
      <w:r w:rsidR="00C4696A" w:rsidRPr="007F5620">
        <w:rPr>
          <w:rFonts w:cs="Times New Roman"/>
          <w:sz w:val="22"/>
          <w:lang w:val="sr-Latn-ME"/>
        </w:rPr>
        <w:t xml:space="preserve"> kriterijume za stavljanje u promet kao hrana</w:t>
      </w:r>
      <w:r w:rsidR="000E4924" w:rsidRPr="007F5620">
        <w:rPr>
          <w:rFonts w:cs="Times New Roman"/>
          <w:sz w:val="22"/>
          <w:lang w:val="sr-Latn-ME"/>
        </w:rPr>
        <w:t xml:space="preserve"> </w:t>
      </w:r>
      <w:r w:rsidR="00B671DF" w:rsidRPr="007F5620">
        <w:rPr>
          <w:rFonts w:cs="Times New Roman"/>
          <w:sz w:val="22"/>
          <w:lang w:val="sr-Latn-ME"/>
        </w:rPr>
        <w:t xml:space="preserve">(aditiv) </w:t>
      </w:r>
      <w:r w:rsidR="000E4924" w:rsidRPr="007F5620">
        <w:rPr>
          <w:rFonts w:cs="Times New Roman"/>
          <w:sz w:val="22"/>
          <w:lang w:val="sr-Latn-ME"/>
        </w:rPr>
        <w:t>i ne stavlja u promet kao sredstvo za zaštitu bilja (pesticid)</w:t>
      </w:r>
      <w:r w:rsidR="00C4696A" w:rsidRPr="007F5620">
        <w:rPr>
          <w:rFonts w:cs="Times New Roman"/>
          <w:sz w:val="22"/>
          <w:lang w:val="sr-Latn-ME"/>
        </w:rPr>
        <w:t>.</w:t>
      </w:r>
      <w:r w:rsidR="000F20B5" w:rsidRPr="007F5620">
        <w:rPr>
          <w:rFonts w:cs="Times New Roman"/>
          <w:sz w:val="22"/>
          <w:lang w:val="sr-Latn-ME"/>
        </w:rPr>
        <w:t xml:space="preserve"> </w:t>
      </w:r>
    </w:p>
    <w:p w14:paraId="494D70D8" w14:textId="51E25B7D" w:rsidR="00C4696A" w:rsidRPr="007F5620" w:rsidRDefault="000E4924" w:rsidP="007F5620">
      <w:pPr>
        <w:spacing w:after="0" w:line="240" w:lineRule="auto"/>
        <w:rPr>
          <w:rFonts w:cs="Times New Roman"/>
          <w:b/>
          <w:sz w:val="22"/>
          <w:lang w:val="sr-Latn-ME"/>
        </w:rPr>
      </w:pPr>
      <w:r w:rsidRPr="007F5620">
        <w:rPr>
          <w:rFonts w:cs="Times New Roman"/>
          <w:sz w:val="22"/>
          <w:lang w:val="sr-Latn-ME"/>
        </w:rPr>
        <w:t>EFSA (Evropska agencija za bezbjedn</w:t>
      </w:r>
      <w:r w:rsidR="00474088" w:rsidRPr="007F5620">
        <w:rPr>
          <w:rFonts w:cs="Times New Roman"/>
          <w:sz w:val="22"/>
          <w:lang w:val="sr-Latn-ME"/>
        </w:rPr>
        <w:t>o</w:t>
      </w:r>
      <w:r w:rsidRPr="007F5620">
        <w:rPr>
          <w:rFonts w:cs="Times New Roman"/>
          <w:sz w:val="22"/>
          <w:lang w:val="sr-Latn-ME"/>
        </w:rPr>
        <w:t>st hrane) je oc</w:t>
      </w:r>
      <w:r w:rsidR="00BF566A">
        <w:rPr>
          <w:rFonts w:cs="Times New Roman"/>
          <w:sz w:val="22"/>
          <w:lang w:val="sr-Latn-ME"/>
        </w:rPr>
        <w:t>i</w:t>
      </w:r>
      <w:r w:rsidRPr="007F5620">
        <w:rPr>
          <w:rFonts w:cs="Times New Roman"/>
          <w:sz w:val="22"/>
          <w:lang w:val="sr-Latn-ME"/>
        </w:rPr>
        <w:t>jenila da upotreba sode bikarbone</w:t>
      </w:r>
      <w:r w:rsidR="00FF005E">
        <w:rPr>
          <w:rStyle w:val="FootnoteReference"/>
          <w:rFonts w:cs="Times New Roman"/>
          <w:sz w:val="22"/>
          <w:lang w:val="sr-Latn-ME"/>
        </w:rPr>
        <w:footnoteReference w:id="2"/>
      </w:r>
      <w:r w:rsidRPr="007F5620">
        <w:rPr>
          <w:rFonts w:cs="Times New Roman"/>
          <w:sz w:val="22"/>
          <w:lang w:val="sr-Latn-ME"/>
        </w:rPr>
        <w:t xml:space="preserve"> </w:t>
      </w:r>
      <w:r w:rsidRPr="007F5620">
        <w:rPr>
          <w:rFonts w:cs="Times New Roman"/>
          <w:b/>
          <w:sz w:val="22"/>
          <w:lang w:val="sr-Latn-ME"/>
        </w:rPr>
        <w:t>ne može dovesti do zabrinutosti za zdravlje ljudi</w:t>
      </w:r>
      <w:r w:rsidRPr="007F5620">
        <w:rPr>
          <w:rFonts w:cs="Times New Roman"/>
          <w:sz w:val="22"/>
          <w:lang w:val="sr-Latn-ME"/>
        </w:rPr>
        <w:t xml:space="preserve"> i da</w:t>
      </w:r>
      <w:r w:rsidR="00FF005E">
        <w:rPr>
          <w:rFonts w:cs="Times New Roman"/>
          <w:sz w:val="22"/>
          <w:lang w:val="sr-Latn-ME"/>
        </w:rPr>
        <w:t xml:space="preserve"> se</w:t>
      </w:r>
      <w:r w:rsidRPr="007F5620">
        <w:rPr>
          <w:rFonts w:cs="Times New Roman"/>
          <w:sz w:val="22"/>
          <w:lang w:val="sr-Latn-ME"/>
        </w:rPr>
        <w:t xml:space="preserve">, </w:t>
      </w:r>
      <w:r w:rsidR="00FF005E">
        <w:rPr>
          <w:rFonts w:cs="Times New Roman"/>
          <w:sz w:val="22"/>
          <w:lang w:val="sr-Latn-ME"/>
        </w:rPr>
        <w:t>ukoliko</w:t>
      </w:r>
      <w:r w:rsidRPr="007F5620">
        <w:rPr>
          <w:rFonts w:cs="Times New Roman"/>
          <w:sz w:val="22"/>
          <w:lang w:val="sr-Latn-ME"/>
        </w:rPr>
        <w:t xml:space="preserve"> se </w:t>
      </w:r>
      <w:r w:rsidRPr="007F5620">
        <w:rPr>
          <w:rFonts w:cs="Times New Roman"/>
          <w:b/>
          <w:sz w:val="22"/>
          <w:lang w:val="sr-Latn-ME"/>
        </w:rPr>
        <w:t>poštuju propisani uslovi za upotrebu,  ne očekuj</w:t>
      </w:r>
      <w:r w:rsidR="00FF005E">
        <w:rPr>
          <w:rFonts w:cs="Times New Roman"/>
          <w:b/>
          <w:sz w:val="22"/>
          <w:lang w:val="sr-Latn-ME"/>
        </w:rPr>
        <w:t>e</w:t>
      </w:r>
      <w:r w:rsidRPr="007F5620">
        <w:rPr>
          <w:rFonts w:cs="Times New Roman"/>
          <w:b/>
          <w:sz w:val="22"/>
          <w:lang w:val="sr-Latn-ME"/>
        </w:rPr>
        <w:t xml:space="preserve"> prisustvo rezidua u hrani ili hrani za životinje.</w:t>
      </w:r>
    </w:p>
    <w:p w14:paraId="23EE40DD" w14:textId="4C57D464" w:rsidR="000E4924" w:rsidRPr="007F5620" w:rsidRDefault="000E4924" w:rsidP="007F5620">
      <w:pPr>
        <w:spacing w:after="0" w:line="240" w:lineRule="auto"/>
        <w:rPr>
          <w:rFonts w:cs="Times New Roman"/>
          <w:sz w:val="22"/>
          <w:lang w:val="sr-Latn-ME"/>
        </w:rPr>
      </w:pPr>
      <w:r w:rsidRPr="007F5620">
        <w:rPr>
          <w:rFonts w:cs="Times New Roman"/>
          <w:b/>
          <w:sz w:val="22"/>
          <w:lang w:val="sr-Latn-ME"/>
        </w:rPr>
        <w:t>Soda bikarbona</w:t>
      </w:r>
      <w:r w:rsidRPr="007F5620">
        <w:rPr>
          <w:rFonts w:cs="Times New Roman"/>
          <w:sz w:val="22"/>
          <w:lang w:val="sr-Latn-ME"/>
        </w:rPr>
        <w:t xml:space="preserve"> može se primjenjivati u obliku vodenog rastvora ili kao prah u zavisnosti od namjene ima odobrena dva djelovanja:</w:t>
      </w:r>
    </w:p>
    <w:p w14:paraId="2DA25757" w14:textId="354241BC" w:rsidR="000E4924" w:rsidRPr="007F5620" w:rsidRDefault="000E4924" w:rsidP="007F562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2"/>
          <w:lang w:val="sr-Latn-ME"/>
        </w:rPr>
      </w:pPr>
      <w:r w:rsidRPr="007F5620">
        <w:rPr>
          <w:rFonts w:cs="Times New Roman"/>
          <w:b/>
          <w:i/>
          <w:sz w:val="22"/>
          <w:lang w:val="sr-Latn-ME"/>
        </w:rPr>
        <w:t xml:space="preserve">fungicidno djelovanje i </w:t>
      </w:r>
    </w:p>
    <w:p w14:paraId="3AEDC034" w14:textId="0B87289F" w:rsidR="00F816EB" w:rsidRPr="007F5620" w:rsidRDefault="000E4924" w:rsidP="007F562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2"/>
          <w:lang w:val="sr-Latn-ME"/>
        </w:rPr>
      </w:pPr>
      <w:r w:rsidRPr="007F5620">
        <w:rPr>
          <w:rFonts w:cs="Times New Roman"/>
          <w:b/>
          <w:i/>
          <w:sz w:val="22"/>
          <w:lang w:val="sr-Latn-ME"/>
        </w:rPr>
        <w:t>herbicidno djelovanje</w:t>
      </w:r>
      <w:r w:rsidR="00F34625" w:rsidRPr="007F5620">
        <w:rPr>
          <w:rFonts w:cs="Times New Roman"/>
          <w:sz w:val="22"/>
          <w:lang w:val="sr-Latn-ME"/>
        </w:rPr>
        <w:t xml:space="preserve">. </w:t>
      </w:r>
    </w:p>
    <w:p w14:paraId="43BB5360" w14:textId="73D71135" w:rsidR="003C33F4" w:rsidRDefault="00CD5B0E" w:rsidP="007F5620">
      <w:pPr>
        <w:spacing w:after="0" w:line="240" w:lineRule="auto"/>
        <w:rPr>
          <w:rFonts w:cs="Times New Roman"/>
          <w:sz w:val="22"/>
          <w:lang w:val="sr-Latn-ME"/>
        </w:rPr>
      </w:pPr>
      <w:bookmarkStart w:id="1" w:name="_Hlk153870432"/>
      <w:r w:rsidRPr="007F5620">
        <w:rPr>
          <w:rFonts w:cs="Times New Roman"/>
          <w:b/>
          <w:sz w:val="22"/>
          <w:lang w:val="sr-Latn-ME"/>
        </w:rPr>
        <w:t>S</w:t>
      </w:r>
      <w:r w:rsidR="00B671DF" w:rsidRPr="007F5620">
        <w:rPr>
          <w:rFonts w:cs="Times New Roman"/>
          <w:b/>
          <w:sz w:val="22"/>
          <w:lang w:val="sr-Latn-ME"/>
        </w:rPr>
        <w:t>oda bikarbona</w:t>
      </w:r>
      <w:r w:rsidR="00B671DF" w:rsidRPr="007F5620">
        <w:rPr>
          <w:rFonts w:cs="Times New Roman"/>
          <w:sz w:val="22"/>
          <w:lang w:val="sr-Latn-ME"/>
        </w:rPr>
        <w:t xml:space="preserve"> se može primjenjivati kao sredstvo za zaštitu bilja</w:t>
      </w:r>
      <w:r w:rsidR="003C33F4" w:rsidRPr="007F5620">
        <w:rPr>
          <w:rFonts w:cs="Times New Roman"/>
          <w:sz w:val="22"/>
          <w:lang w:val="sr-Latn-ME"/>
        </w:rPr>
        <w:t>:</w:t>
      </w:r>
    </w:p>
    <w:p w14:paraId="1CBC21D5" w14:textId="77777777" w:rsidR="00460DEC" w:rsidRPr="007F5620" w:rsidRDefault="00460DEC" w:rsidP="007F5620">
      <w:pPr>
        <w:spacing w:after="0" w:line="240" w:lineRule="auto"/>
        <w:rPr>
          <w:rFonts w:cs="Times New Roman"/>
          <w:sz w:val="22"/>
          <w:lang w:val="sr-Latn-ME"/>
        </w:rPr>
      </w:pPr>
    </w:p>
    <w:p w14:paraId="4DF36F5E" w14:textId="74786C04" w:rsidR="00A4553F" w:rsidRPr="007F5620" w:rsidRDefault="00B671DF" w:rsidP="007F5620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460DEC">
        <w:rPr>
          <w:rFonts w:cs="Times New Roman"/>
          <w:b/>
          <w:i/>
          <w:sz w:val="22"/>
          <w:u w:val="single"/>
          <w:lang w:val="sr-Latn-ME"/>
        </w:rPr>
        <w:t>FUNGICIDNOG DJELOVANJA</w:t>
      </w:r>
      <w:r w:rsidR="00203E17" w:rsidRPr="007F5620">
        <w:rPr>
          <w:rFonts w:cs="Times New Roman"/>
          <w:b/>
          <w:i/>
          <w:sz w:val="22"/>
          <w:lang w:val="sr-Latn-ME"/>
        </w:rPr>
        <w:t xml:space="preserve"> </w:t>
      </w:r>
      <w:bookmarkEnd w:id="1"/>
      <w:r w:rsidR="00203E17" w:rsidRPr="007F5620">
        <w:rPr>
          <w:rFonts w:cs="Times New Roman"/>
          <w:b/>
          <w:i/>
          <w:sz w:val="22"/>
          <w:lang w:val="sr-Latn-ME"/>
        </w:rPr>
        <w:t xml:space="preserve">koristi se </w:t>
      </w:r>
      <w:r w:rsidR="00CD5B0E" w:rsidRPr="007F5620">
        <w:rPr>
          <w:rFonts w:cs="Times New Roman"/>
          <w:b/>
          <w:i/>
          <w:sz w:val="22"/>
          <w:lang w:val="sr-Latn-ME"/>
        </w:rPr>
        <w:t>radi suzbijanja štetnih organizama na</w:t>
      </w:r>
      <w:r w:rsidR="00A4553F" w:rsidRPr="007F5620">
        <w:rPr>
          <w:rFonts w:cs="Times New Roman"/>
          <w:sz w:val="22"/>
          <w:lang w:val="sr-Latn-ME"/>
        </w:rPr>
        <w:t xml:space="preserve"> </w:t>
      </w:r>
      <w:r w:rsidR="009C4C0B" w:rsidRPr="007F5620">
        <w:rPr>
          <w:rFonts w:cs="Times New Roman"/>
          <w:sz w:val="22"/>
          <w:lang w:val="sr-Latn-ME"/>
        </w:rPr>
        <w:t>povrć</w:t>
      </w:r>
      <w:r w:rsidRPr="007F5620">
        <w:rPr>
          <w:rFonts w:cs="Times New Roman"/>
          <w:sz w:val="22"/>
          <w:lang w:val="sr-Latn-ME"/>
        </w:rPr>
        <w:t>u</w:t>
      </w:r>
      <w:r w:rsidR="009C4C0B" w:rsidRPr="007F5620">
        <w:rPr>
          <w:rFonts w:cs="Times New Roman"/>
          <w:sz w:val="22"/>
          <w:lang w:val="sr-Latn-ME"/>
        </w:rPr>
        <w:t xml:space="preserve">, </w:t>
      </w:r>
      <w:r w:rsidRPr="007F5620">
        <w:rPr>
          <w:rFonts w:cs="Times New Roman"/>
          <w:sz w:val="22"/>
          <w:lang w:val="sr-Latn-ME"/>
        </w:rPr>
        <w:t>voću (nam</w:t>
      </w:r>
      <w:r w:rsidR="00BF566A">
        <w:rPr>
          <w:rFonts w:cs="Times New Roman"/>
          <w:sz w:val="22"/>
          <w:lang w:val="sr-Latn-ME"/>
        </w:rPr>
        <w:t>i</w:t>
      </w:r>
      <w:r w:rsidRPr="007F5620">
        <w:rPr>
          <w:rFonts w:cs="Times New Roman"/>
          <w:sz w:val="22"/>
          <w:lang w:val="sr-Latn-ME"/>
        </w:rPr>
        <w:t xml:space="preserve">jenjenom za proizvodnju </w:t>
      </w:r>
      <w:r w:rsidR="009C4C0B" w:rsidRPr="007F5620">
        <w:rPr>
          <w:rFonts w:cs="Times New Roman"/>
          <w:sz w:val="22"/>
          <w:lang w:val="sr-Latn-ME"/>
        </w:rPr>
        <w:t>plodov</w:t>
      </w:r>
      <w:r w:rsidRPr="007F5620">
        <w:rPr>
          <w:rFonts w:cs="Times New Roman"/>
          <w:sz w:val="22"/>
          <w:lang w:val="sr-Latn-ME"/>
        </w:rPr>
        <w:t>a)</w:t>
      </w:r>
      <w:r w:rsidR="009C4C0B" w:rsidRPr="007F5620">
        <w:rPr>
          <w:rFonts w:cs="Times New Roman"/>
          <w:sz w:val="22"/>
          <w:lang w:val="sr-Latn-ME"/>
        </w:rPr>
        <w:t xml:space="preserve">, </w:t>
      </w:r>
      <w:r w:rsidR="00A4553F" w:rsidRPr="007F5620">
        <w:rPr>
          <w:rFonts w:cs="Times New Roman"/>
          <w:sz w:val="22"/>
          <w:lang w:val="sr-Latn-ME"/>
        </w:rPr>
        <w:t>ukrasno</w:t>
      </w:r>
      <w:r w:rsidRPr="007F5620">
        <w:rPr>
          <w:rFonts w:cs="Times New Roman"/>
          <w:sz w:val="22"/>
          <w:lang w:val="sr-Latn-ME"/>
        </w:rPr>
        <w:t>m</w:t>
      </w:r>
      <w:r w:rsidR="00A4553F" w:rsidRPr="007F5620">
        <w:rPr>
          <w:rFonts w:cs="Times New Roman"/>
          <w:sz w:val="22"/>
          <w:lang w:val="sr-Latn-ME"/>
        </w:rPr>
        <w:t xml:space="preserve"> bilj</w:t>
      </w:r>
      <w:r w:rsidRPr="007F5620">
        <w:rPr>
          <w:rFonts w:cs="Times New Roman"/>
          <w:sz w:val="22"/>
          <w:lang w:val="sr-Latn-ME"/>
        </w:rPr>
        <w:t>u</w:t>
      </w:r>
      <w:r w:rsidR="00A4553F" w:rsidRPr="007F5620">
        <w:rPr>
          <w:rFonts w:cs="Times New Roman"/>
          <w:sz w:val="22"/>
          <w:lang w:val="sr-Latn-ME"/>
        </w:rPr>
        <w:t>, vinov</w:t>
      </w:r>
      <w:r w:rsidRPr="007F5620">
        <w:rPr>
          <w:rFonts w:cs="Times New Roman"/>
          <w:sz w:val="22"/>
          <w:lang w:val="sr-Latn-ME"/>
        </w:rPr>
        <w:t>oj</w:t>
      </w:r>
      <w:r w:rsidR="00A4553F" w:rsidRPr="007F5620">
        <w:rPr>
          <w:rFonts w:cs="Times New Roman"/>
          <w:sz w:val="22"/>
          <w:lang w:val="sr-Latn-ME"/>
        </w:rPr>
        <w:t xml:space="preserve"> loz</w:t>
      </w:r>
      <w:r w:rsidRPr="007F5620">
        <w:rPr>
          <w:rFonts w:cs="Times New Roman"/>
          <w:sz w:val="22"/>
          <w:lang w:val="sr-Latn-ME"/>
        </w:rPr>
        <w:t>i</w:t>
      </w:r>
      <w:r w:rsidR="00A4553F" w:rsidRPr="007F5620">
        <w:rPr>
          <w:rFonts w:cs="Times New Roman"/>
          <w:sz w:val="22"/>
          <w:lang w:val="sr-Latn-ME"/>
        </w:rPr>
        <w:t>, jabuk</w:t>
      </w:r>
      <w:r w:rsidR="00CD5B0E" w:rsidRPr="007F5620">
        <w:rPr>
          <w:rFonts w:cs="Times New Roman"/>
          <w:sz w:val="22"/>
          <w:lang w:val="sr-Latn-ME"/>
        </w:rPr>
        <w:t>ama</w:t>
      </w:r>
      <w:r w:rsidR="00A4553F" w:rsidRPr="007F5620">
        <w:rPr>
          <w:rFonts w:cs="Times New Roman"/>
          <w:sz w:val="22"/>
          <w:lang w:val="sr-Latn-ME"/>
        </w:rPr>
        <w:t xml:space="preserve">, </w:t>
      </w:r>
      <w:r w:rsidR="00CD5B0E" w:rsidRPr="007F5620">
        <w:rPr>
          <w:rFonts w:cs="Times New Roman"/>
          <w:sz w:val="22"/>
          <w:lang w:val="sr-Latn-ME"/>
        </w:rPr>
        <w:t xml:space="preserve">kao i kod plodova </w:t>
      </w:r>
      <w:r w:rsidR="00A4553F" w:rsidRPr="007F5620">
        <w:rPr>
          <w:rFonts w:cs="Times New Roman"/>
          <w:sz w:val="22"/>
          <w:lang w:val="sr-Latn-ME"/>
        </w:rPr>
        <w:t>voća kao što su pomo</w:t>
      </w:r>
      <w:r w:rsidR="009C4C0B" w:rsidRPr="007F5620">
        <w:rPr>
          <w:rFonts w:cs="Times New Roman"/>
          <w:sz w:val="22"/>
          <w:lang w:val="sr-Latn-ME"/>
        </w:rPr>
        <w:t>randž</w:t>
      </w:r>
      <w:r w:rsidR="00ED3D5A" w:rsidRPr="007F5620">
        <w:rPr>
          <w:rFonts w:cs="Times New Roman"/>
          <w:sz w:val="22"/>
          <w:lang w:val="sr-Latn-ME"/>
        </w:rPr>
        <w:t>a</w:t>
      </w:r>
      <w:r w:rsidR="009C4C0B" w:rsidRPr="007F5620">
        <w:rPr>
          <w:rFonts w:cs="Times New Roman"/>
          <w:sz w:val="22"/>
          <w:lang w:val="sr-Latn-ME"/>
        </w:rPr>
        <w:t>, višnj</w:t>
      </w:r>
      <w:r w:rsidR="00ED3D5A" w:rsidRPr="007F5620">
        <w:rPr>
          <w:rFonts w:cs="Times New Roman"/>
          <w:sz w:val="22"/>
          <w:lang w:val="sr-Latn-ME"/>
        </w:rPr>
        <w:t>a</w:t>
      </w:r>
      <w:r w:rsidR="009C4C0B" w:rsidRPr="007F5620">
        <w:rPr>
          <w:rFonts w:cs="Times New Roman"/>
          <w:sz w:val="22"/>
          <w:lang w:val="sr-Latn-ME"/>
        </w:rPr>
        <w:t>, jabuk</w:t>
      </w:r>
      <w:r w:rsidR="00ED3D5A" w:rsidRPr="007F5620">
        <w:rPr>
          <w:rFonts w:cs="Times New Roman"/>
          <w:sz w:val="22"/>
          <w:lang w:val="sr-Latn-ME"/>
        </w:rPr>
        <w:t>a</w:t>
      </w:r>
      <w:r w:rsidR="009C4C0B" w:rsidRPr="007F5620">
        <w:rPr>
          <w:rFonts w:cs="Times New Roman"/>
          <w:sz w:val="22"/>
          <w:lang w:val="sr-Latn-ME"/>
        </w:rPr>
        <w:t>, papaja</w:t>
      </w:r>
      <w:bookmarkStart w:id="2" w:name="_Hlk153870553"/>
      <w:r w:rsidR="009C4C0B" w:rsidRPr="007F5620">
        <w:rPr>
          <w:rFonts w:cs="Times New Roman"/>
          <w:sz w:val="22"/>
          <w:lang w:val="sr-Latn-ME"/>
        </w:rPr>
        <w:t xml:space="preserve">. </w:t>
      </w:r>
      <w:proofErr w:type="spellStart"/>
      <w:r w:rsidR="00CD5B0E" w:rsidRPr="007F5620">
        <w:rPr>
          <w:rFonts w:cs="Times New Roman"/>
          <w:sz w:val="22"/>
        </w:rPr>
        <w:t>Formulacija</w:t>
      </w:r>
      <w:proofErr w:type="spellEnd"/>
      <w:r w:rsidR="00CD5B0E" w:rsidRPr="007F5620">
        <w:rPr>
          <w:rFonts w:cs="Times New Roman"/>
          <w:sz w:val="22"/>
        </w:rPr>
        <w:t xml:space="preserve"> </w:t>
      </w:r>
      <w:proofErr w:type="spellStart"/>
      <w:r w:rsidR="00CD5B0E" w:rsidRPr="007F5620">
        <w:rPr>
          <w:rFonts w:cs="Times New Roman"/>
          <w:sz w:val="22"/>
        </w:rPr>
        <w:t>sode</w:t>
      </w:r>
      <w:proofErr w:type="spellEnd"/>
      <w:r w:rsidR="00CD5B0E" w:rsidRPr="007F5620">
        <w:rPr>
          <w:rFonts w:cs="Times New Roman"/>
          <w:sz w:val="22"/>
        </w:rPr>
        <w:t xml:space="preserve"> </w:t>
      </w:r>
      <w:proofErr w:type="spellStart"/>
      <w:r w:rsidR="00CD5B0E" w:rsidRPr="007F5620">
        <w:rPr>
          <w:rFonts w:cs="Times New Roman"/>
          <w:sz w:val="22"/>
        </w:rPr>
        <w:t>bikarbone</w:t>
      </w:r>
      <w:proofErr w:type="spellEnd"/>
      <w:r w:rsidR="00CD5B0E" w:rsidRPr="007F5620">
        <w:rPr>
          <w:rFonts w:cs="Times New Roman"/>
          <w:i/>
          <w:sz w:val="22"/>
        </w:rPr>
        <w:t xml:space="preserve"> </w:t>
      </w:r>
      <w:r w:rsidR="00CD5B0E" w:rsidRPr="007F5620">
        <w:rPr>
          <w:rFonts w:cs="Times New Roman"/>
          <w:sz w:val="22"/>
        </w:rPr>
        <w:t>je SP (</w:t>
      </w:r>
      <w:proofErr w:type="spellStart"/>
      <w:r w:rsidR="00CD5B0E" w:rsidRPr="007F5620">
        <w:rPr>
          <w:rFonts w:cs="Times New Roman"/>
          <w:sz w:val="22"/>
        </w:rPr>
        <w:t>vodorastvorljivo</w:t>
      </w:r>
      <w:proofErr w:type="spellEnd"/>
      <w:r w:rsidR="00CD5B0E" w:rsidRPr="007F5620">
        <w:rPr>
          <w:rFonts w:cs="Times New Roman"/>
          <w:sz w:val="22"/>
        </w:rPr>
        <w:t xml:space="preserve"> </w:t>
      </w:r>
      <w:proofErr w:type="spellStart"/>
      <w:r w:rsidR="00CD5B0E" w:rsidRPr="007F5620">
        <w:rPr>
          <w:rFonts w:cs="Times New Roman"/>
          <w:sz w:val="22"/>
        </w:rPr>
        <w:t>prašivo</w:t>
      </w:r>
      <w:proofErr w:type="spellEnd"/>
      <w:r w:rsidR="00CD5B0E" w:rsidRPr="007F5620">
        <w:rPr>
          <w:rFonts w:cs="Times New Roman"/>
          <w:sz w:val="22"/>
        </w:rPr>
        <w:t xml:space="preserve">), a </w:t>
      </w:r>
      <w:proofErr w:type="spellStart"/>
      <w:r w:rsidR="00CD5B0E" w:rsidRPr="007F5620">
        <w:rPr>
          <w:rFonts w:cs="Times New Roman"/>
          <w:sz w:val="22"/>
        </w:rPr>
        <w:t>sadržaj</w:t>
      </w:r>
      <w:proofErr w:type="spellEnd"/>
      <w:r w:rsidR="00CD5B0E" w:rsidRPr="007F5620">
        <w:rPr>
          <w:rFonts w:cs="Times New Roman"/>
          <w:sz w:val="22"/>
        </w:rPr>
        <w:t xml:space="preserve"> </w:t>
      </w:r>
      <w:proofErr w:type="spellStart"/>
      <w:r w:rsidR="00CD5B0E" w:rsidRPr="007F5620">
        <w:rPr>
          <w:rFonts w:cs="Times New Roman"/>
          <w:sz w:val="22"/>
        </w:rPr>
        <w:t>aktivne</w:t>
      </w:r>
      <w:proofErr w:type="spellEnd"/>
      <w:r w:rsidR="00CD5B0E" w:rsidRPr="007F5620">
        <w:rPr>
          <w:rFonts w:cs="Times New Roman"/>
          <w:sz w:val="22"/>
        </w:rPr>
        <w:t xml:space="preserve"> (</w:t>
      </w:r>
      <w:proofErr w:type="spellStart"/>
      <w:r w:rsidR="00CD5B0E" w:rsidRPr="007F5620">
        <w:rPr>
          <w:rFonts w:cs="Times New Roman"/>
          <w:sz w:val="22"/>
        </w:rPr>
        <w:t>osnovne</w:t>
      </w:r>
      <w:proofErr w:type="spellEnd"/>
      <w:r w:rsidR="00CD5B0E" w:rsidRPr="007F5620">
        <w:rPr>
          <w:rFonts w:cs="Times New Roman"/>
          <w:sz w:val="22"/>
        </w:rPr>
        <w:t xml:space="preserve">) </w:t>
      </w:r>
      <w:proofErr w:type="spellStart"/>
      <w:r w:rsidR="00CD5B0E" w:rsidRPr="007F5620">
        <w:rPr>
          <w:rFonts w:cs="Times New Roman"/>
          <w:sz w:val="22"/>
        </w:rPr>
        <w:t>supstance</w:t>
      </w:r>
      <w:proofErr w:type="spellEnd"/>
      <w:r w:rsidR="00CD5B0E" w:rsidRPr="007F5620">
        <w:rPr>
          <w:rFonts w:cs="Times New Roman"/>
          <w:sz w:val="22"/>
        </w:rPr>
        <w:t xml:space="preserve"> je </w:t>
      </w:r>
      <w:r w:rsidR="00CD5B0E" w:rsidRPr="007F5620">
        <w:rPr>
          <w:rFonts w:cs="Times New Roman"/>
          <w:b/>
          <w:sz w:val="22"/>
        </w:rPr>
        <w:t>990 g/kg</w:t>
      </w:r>
      <w:r w:rsidR="00CD5B0E" w:rsidRPr="007F5620">
        <w:rPr>
          <w:rFonts w:cs="Times New Roman"/>
          <w:sz w:val="22"/>
        </w:rPr>
        <w:t>.</w:t>
      </w:r>
    </w:p>
    <w:bookmarkEnd w:id="2"/>
    <w:p w14:paraId="7DE0AA8C" w14:textId="4BA78954" w:rsidR="00D44A97" w:rsidRPr="007F5620" w:rsidRDefault="003C33F4" w:rsidP="007F5620">
      <w:pPr>
        <w:spacing w:after="0" w:line="240" w:lineRule="auto"/>
        <w:rPr>
          <w:rFonts w:cs="Times New Roman"/>
          <w:sz w:val="22"/>
          <w:lang w:val="sr-Latn-ME"/>
        </w:rPr>
      </w:pPr>
      <w:r w:rsidRPr="007F5620">
        <w:rPr>
          <w:rFonts w:cs="Times New Roman"/>
          <w:sz w:val="22"/>
          <w:lang w:val="sr-Latn-ME"/>
        </w:rPr>
        <w:t xml:space="preserve">      </w:t>
      </w:r>
      <w:r w:rsidR="00D44A97" w:rsidRPr="007F5620">
        <w:rPr>
          <w:rFonts w:cs="Times New Roman"/>
          <w:sz w:val="22"/>
          <w:lang w:val="sr-Latn-ME"/>
        </w:rPr>
        <w:t>Koristi se prilikom uzgoja:</w:t>
      </w:r>
    </w:p>
    <w:p w14:paraId="7713FCBA" w14:textId="4AD4CC97" w:rsidR="00CD5B0E" w:rsidRPr="007F5620" w:rsidRDefault="0004501D" w:rsidP="007F5620">
      <w:pPr>
        <w:spacing w:after="0" w:line="240" w:lineRule="auto"/>
        <w:ind w:left="360"/>
        <w:rPr>
          <w:rFonts w:cs="Times New Roman"/>
          <w:sz w:val="22"/>
        </w:rPr>
      </w:pPr>
      <w:r w:rsidRPr="00460DEC">
        <w:rPr>
          <w:rFonts w:cs="Times New Roman"/>
          <w:b/>
          <w:i/>
          <w:sz w:val="22"/>
          <w:u w:val="single"/>
          <w:lang w:val="sr-Latn-ME"/>
        </w:rPr>
        <w:t xml:space="preserve">1.1 </w:t>
      </w:r>
      <w:r w:rsidR="00203E17" w:rsidRPr="00460DEC">
        <w:rPr>
          <w:rFonts w:cs="Times New Roman"/>
          <w:b/>
          <w:i/>
          <w:sz w:val="22"/>
          <w:u w:val="single"/>
          <w:lang w:val="sr-Latn-ME"/>
        </w:rPr>
        <w:t>POVRĆ</w:t>
      </w:r>
      <w:r w:rsidR="00D44A97" w:rsidRPr="00460DEC">
        <w:rPr>
          <w:rFonts w:cs="Times New Roman"/>
          <w:b/>
          <w:i/>
          <w:sz w:val="22"/>
          <w:u w:val="single"/>
          <w:lang w:val="sr-Latn-ME"/>
        </w:rPr>
        <w:t>A</w:t>
      </w:r>
      <w:r w:rsidR="00203E17" w:rsidRPr="00460DEC">
        <w:rPr>
          <w:rFonts w:cs="Times New Roman"/>
          <w:b/>
          <w:i/>
          <w:sz w:val="22"/>
          <w:u w:val="single"/>
          <w:lang w:val="sr-Latn-ME"/>
        </w:rPr>
        <w:t>, VOĆ</w:t>
      </w:r>
      <w:r w:rsidR="00D44A97" w:rsidRPr="00460DEC">
        <w:rPr>
          <w:rFonts w:cs="Times New Roman"/>
          <w:b/>
          <w:i/>
          <w:sz w:val="22"/>
          <w:u w:val="single"/>
          <w:lang w:val="sr-Latn-ME"/>
        </w:rPr>
        <w:t xml:space="preserve">A </w:t>
      </w:r>
      <w:r w:rsidR="00203E17" w:rsidRPr="00460DEC">
        <w:rPr>
          <w:rFonts w:cs="Times New Roman"/>
          <w:b/>
          <w:i/>
          <w:sz w:val="22"/>
          <w:u w:val="single"/>
          <w:lang w:val="sr-Latn-ME"/>
        </w:rPr>
        <w:t>(NAM</w:t>
      </w:r>
      <w:r w:rsidR="00BF566A" w:rsidRPr="00460DEC">
        <w:rPr>
          <w:rFonts w:cs="Times New Roman"/>
          <w:b/>
          <w:i/>
          <w:sz w:val="22"/>
          <w:u w:val="single"/>
          <w:lang w:val="sr-Latn-ME"/>
        </w:rPr>
        <w:t>I</w:t>
      </w:r>
      <w:r w:rsidR="00203E17" w:rsidRPr="00460DEC">
        <w:rPr>
          <w:rFonts w:cs="Times New Roman"/>
          <w:b/>
          <w:i/>
          <w:sz w:val="22"/>
          <w:u w:val="single"/>
          <w:lang w:val="sr-Latn-ME"/>
        </w:rPr>
        <w:t>JENJENOG ZA PROIZVODNJU PLODOVA) I UKRASNOG BILJA</w:t>
      </w:r>
      <w:r w:rsidR="00203E17" w:rsidRPr="007F5620">
        <w:rPr>
          <w:rFonts w:cs="Times New Roman"/>
          <w:b/>
          <w:i/>
          <w:sz w:val="22"/>
          <w:lang w:val="sr-Latn-ME"/>
        </w:rPr>
        <w:t xml:space="preserve"> </w:t>
      </w:r>
      <w:r w:rsidR="00CD5B0E" w:rsidRPr="007F5620">
        <w:rPr>
          <w:rFonts w:cs="Times New Roman"/>
          <w:b/>
          <w:i/>
          <w:sz w:val="22"/>
          <w:lang w:val="sr-Latn-ME"/>
        </w:rPr>
        <w:t>za suzbijanje</w:t>
      </w:r>
      <w:r w:rsidR="009C4C0B" w:rsidRPr="007F5620">
        <w:rPr>
          <w:rFonts w:cs="Times New Roman"/>
          <w:sz w:val="22"/>
          <w:lang w:val="sr-Latn-ME"/>
        </w:rPr>
        <w:t xml:space="preserve"> štetni</w:t>
      </w:r>
      <w:r w:rsidR="00CD5B0E" w:rsidRPr="007F5620">
        <w:rPr>
          <w:rFonts w:cs="Times New Roman"/>
          <w:sz w:val="22"/>
          <w:lang w:val="sr-Latn-ME"/>
        </w:rPr>
        <w:t>h</w:t>
      </w:r>
      <w:r w:rsidR="009C4C0B" w:rsidRPr="007F5620">
        <w:rPr>
          <w:rFonts w:cs="Times New Roman"/>
          <w:sz w:val="22"/>
          <w:lang w:val="sr-Latn-ME"/>
        </w:rPr>
        <w:t xml:space="preserve"> organiz</w:t>
      </w:r>
      <w:r w:rsidR="00CD5B0E" w:rsidRPr="007F5620">
        <w:rPr>
          <w:rFonts w:cs="Times New Roman"/>
          <w:sz w:val="22"/>
          <w:lang w:val="sr-Latn-ME"/>
        </w:rPr>
        <w:t>ama</w:t>
      </w:r>
      <w:r w:rsidR="00EA3223" w:rsidRPr="007F5620">
        <w:rPr>
          <w:rFonts w:cs="Times New Roman"/>
          <w:sz w:val="22"/>
        </w:rPr>
        <w:t xml:space="preserve"> </w:t>
      </w:r>
      <w:proofErr w:type="spellStart"/>
      <w:r w:rsidR="00EA3223" w:rsidRPr="007F5620">
        <w:rPr>
          <w:rFonts w:cs="Times New Roman"/>
          <w:sz w:val="22"/>
        </w:rPr>
        <w:t>na</w:t>
      </w:r>
      <w:proofErr w:type="spellEnd"/>
      <w:r w:rsidR="00EA3223" w:rsidRPr="007F5620">
        <w:rPr>
          <w:rFonts w:cs="Times New Roman"/>
          <w:sz w:val="22"/>
        </w:rPr>
        <w:t xml:space="preserve"> </w:t>
      </w:r>
      <w:proofErr w:type="spellStart"/>
      <w:r w:rsidR="00EA3223" w:rsidRPr="007F5620">
        <w:rPr>
          <w:rFonts w:cs="Times New Roman"/>
          <w:sz w:val="22"/>
        </w:rPr>
        <w:t>otvorenom</w:t>
      </w:r>
      <w:proofErr w:type="spellEnd"/>
      <w:r w:rsidR="00EA3223" w:rsidRPr="007F5620">
        <w:rPr>
          <w:rFonts w:cs="Times New Roman"/>
          <w:sz w:val="22"/>
        </w:rPr>
        <w:t xml:space="preserve"> </w:t>
      </w:r>
      <w:proofErr w:type="spellStart"/>
      <w:r w:rsidR="00EA3223" w:rsidRPr="007F5620">
        <w:rPr>
          <w:rFonts w:cs="Times New Roman"/>
          <w:sz w:val="22"/>
        </w:rPr>
        <w:t>polju</w:t>
      </w:r>
      <w:proofErr w:type="spellEnd"/>
      <w:r w:rsidR="00EA3223" w:rsidRPr="007F5620">
        <w:rPr>
          <w:rFonts w:cs="Times New Roman"/>
          <w:sz w:val="22"/>
        </w:rPr>
        <w:t xml:space="preserve"> i </w:t>
      </w:r>
      <w:proofErr w:type="spellStart"/>
      <w:r w:rsidR="00EA3223" w:rsidRPr="007F5620">
        <w:rPr>
          <w:rFonts w:cs="Times New Roman"/>
          <w:sz w:val="22"/>
        </w:rPr>
        <w:t>zaštićenom</w:t>
      </w:r>
      <w:proofErr w:type="spellEnd"/>
      <w:r w:rsidR="00EA3223" w:rsidRPr="007F5620">
        <w:rPr>
          <w:rFonts w:cs="Times New Roman"/>
          <w:sz w:val="22"/>
        </w:rPr>
        <w:t xml:space="preserve"> </w:t>
      </w:r>
      <w:proofErr w:type="spellStart"/>
      <w:r w:rsidR="00EA3223" w:rsidRPr="007F5620">
        <w:rPr>
          <w:rFonts w:cs="Times New Roman"/>
          <w:sz w:val="22"/>
        </w:rPr>
        <w:t>prostoru</w:t>
      </w:r>
      <w:proofErr w:type="spellEnd"/>
      <w:r w:rsidR="00CD5B0E" w:rsidRPr="007F5620">
        <w:rPr>
          <w:rFonts w:cs="Times New Roman"/>
          <w:sz w:val="22"/>
          <w:lang w:val="sr-Latn-ME"/>
        </w:rPr>
        <w:t xml:space="preserve">: </w:t>
      </w:r>
      <w:r w:rsidR="009C4C0B" w:rsidRPr="007F5620">
        <w:rPr>
          <w:rFonts w:cs="Times New Roman"/>
          <w:sz w:val="22"/>
          <w:lang w:val="sr-Latn-ME"/>
        </w:rPr>
        <w:t xml:space="preserve"> </w:t>
      </w:r>
      <w:r w:rsidR="00602DCC" w:rsidRPr="007F5620">
        <w:rPr>
          <w:rFonts w:cs="Times New Roman"/>
          <w:b/>
          <w:sz w:val="22"/>
          <w:lang w:val="sr-Latn-ME"/>
        </w:rPr>
        <w:t>pepelnice</w:t>
      </w:r>
      <w:r w:rsidR="00CD5B0E" w:rsidRPr="007F5620">
        <w:rPr>
          <w:rFonts w:cs="Times New Roman"/>
          <w:i/>
          <w:sz w:val="22"/>
          <w:lang w:val="sr-Latn-ME"/>
        </w:rPr>
        <w:t xml:space="preserve"> </w:t>
      </w:r>
      <w:r w:rsidR="009C4C0B" w:rsidRPr="007F5620">
        <w:rPr>
          <w:rFonts w:cs="Times New Roman"/>
          <w:i/>
          <w:sz w:val="22"/>
          <w:lang w:val="sr-Latn-ME"/>
        </w:rPr>
        <w:t>(S</w:t>
      </w:r>
      <w:proofErr w:type="spellStart"/>
      <w:r w:rsidR="009C4C0B" w:rsidRPr="007F5620">
        <w:rPr>
          <w:rFonts w:cs="Times New Roman"/>
          <w:i/>
          <w:sz w:val="22"/>
        </w:rPr>
        <w:t>phaerotheca</w:t>
      </w:r>
      <w:proofErr w:type="spellEnd"/>
      <w:r w:rsidR="009C4C0B" w:rsidRPr="007F5620">
        <w:rPr>
          <w:rFonts w:cs="Times New Roman"/>
          <w:i/>
          <w:sz w:val="22"/>
        </w:rPr>
        <w:t xml:space="preserve"> </w:t>
      </w:r>
      <w:r w:rsidR="009C4C0B" w:rsidRPr="007F5620">
        <w:rPr>
          <w:rFonts w:cs="Times New Roman"/>
          <w:sz w:val="22"/>
        </w:rPr>
        <w:t>spp</w:t>
      </w:r>
      <w:r w:rsidR="009862B6" w:rsidRPr="007F5620">
        <w:rPr>
          <w:rFonts w:cs="Times New Roman"/>
          <w:sz w:val="22"/>
        </w:rPr>
        <w:t>.</w:t>
      </w:r>
      <w:r w:rsidR="009C4C0B" w:rsidRPr="007F5620">
        <w:rPr>
          <w:rFonts w:cs="Times New Roman"/>
          <w:i/>
          <w:sz w:val="22"/>
        </w:rPr>
        <w:t xml:space="preserve">, </w:t>
      </w:r>
      <w:proofErr w:type="spellStart"/>
      <w:r w:rsidR="009C4C0B" w:rsidRPr="007F5620">
        <w:rPr>
          <w:rFonts w:cs="Times New Roman"/>
          <w:i/>
          <w:sz w:val="22"/>
        </w:rPr>
        <w:t>Oidium</w:t>
      </w:r>
      <w:proofErr w:type="spellEnd"/>
      <w:r w:rsidR="009C4C0B" w:rsidRPr="007F5620">
        <w:rPr>
          <w:rFonts w:cs="Times New Roman"/>
          <w:i/>
          <w:sz w:val="22"/>
        </w:rPr>
        <w:t xml:space="preserve"> </w:t>
      </w:r>
      <w:r w:rsidR="009C4C0B" w:rsidRPr="007F5620">
        <w:rPr>
          <w:rFonts w:cs="Times New Roman"/>
          <w:sz w:val="22"/>
        </w:rPr>
        <w:t>spp</w:t>
      </w:r>
      <w:r w:rsidR="009862B6" w:rsidRPr="007F5620">
        <w:rPr>
          <w:rFonts w:cs="Times New Roman"/>
          <w:sz w:val="22"/>
        </w:rPr>
        <w:t>.</w:t>
      </w:r>
      <w:r w:rsidR="009C4C0B" w:rsidRPr="007F5620">
        <w:rPr>
          <w:rFonts w:cs="Times New Roman"/>
          <w:i/>
          <w:sz w:val="22"/>
        </w:rPr>
        <w:t>)</w:t>
      </w:r>
      <w:r w:rsidR="00274FEB" w:rsidRPr="007F5620">
        <w:rPr>
          <w:rFonts w:cs="Times New Roman"/>
          <w:i/>
          <w:sz w:val="22"/>
        </w:rPr>
        <w:t xml:space="preserve">. </w:t>
      </w:r>
    </w:p>
    <w:p w14:paraId="4E86D4EB" w14:textId="72B00526" w:rsidR="00CD5B0E" w:rsidRPr="007F5620" w:rsidRDefault="00F657E9" w:rsidP="007F5620">
      <w:pPr>
        <w:spacing w:after="0" w:line="240" w:lineRule="auto"/>
        <w:ind w:left="360"/>
        <w:rPr>
          <w:rFonts w:cs="Times New Roman"/>
          <w:sz w:val="22"/>
        </w:rPr>
      </w:pPr>
      <w:bookmarkStart w:id="3" w:name="_Hlk154400213"/>
      <w:proofErr w:type="spellStart"/>
      <w:r w:rsidRPr="007F5620">
        <w:rPr>
          <w:rFonts w:cs="Times New Roman"/>
          <w:b/>
          <w:sz w:val="22"/>
        </w:rPr>
        <w:t>Primjenjuje</w:t>
      </w:r>
      <w:proofErr w:type="spellEnd"/>
      <w:r w:rsidRPr="007F5620">
        <w:rPr>
          <w:rFonts w:cs="Times New Roman"/>
          <w:sz w:val="22"/>
        </w:rPr>
        <w:t xml:space="preserve"> se </w:t>
      </w:r>
      <w:proofErr w:type="spellStart"/>
      <w:r w:rsidRPr="007F5620">
        <w:rPr>
          <w:rFonts w:cs="Times New Roman"/>
          <w:sz w:val="22"/>
        </w:rPr>
        <w:t>na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otvorenom</w:t>
      </w:r>
      <w:proofErr w:type="spellEnd"/>
      <w:r w:rsidRPr="007F5620">
        <w:rPr>
          <w:rFonts w:cs="Times New Roman"/>
          <w:sz w:val="22"/>
        </w:rPr>
        <w:t xml:space="preserve"> </w:t>
      </w:r>
      <w:r w:rsidR="00203E17" w:rsidRPr="007F5620">
        <w:rPr>
          <w:rFonts w:cs="Times New Roman"/>
          <w:sz w:val="22"/>
        </w:rPr>
        <w:t xml:space="preserve">i </w:t>
      </w:r>
      <w:r w:rsidR="001564CB" w:rsidRPr="007F5620">
        <w:rPr>
          <w:rFonts w:cs="Times New Roman"/>
          <w:sz w:val="22"/>
        </w:rPr>
        <w:t xml:space="preserve">u </w:t>
      </w:r>
      <w:proofErr w:type="spellStart"/>
      <w:r w:rsidR="00203E17" w:rsidRPr="007F5620">
        <w:rPr>
          <w:rFonts w:cs="Times New Roman"/>
          <w:sz w:val="22"/>
        </w:rPr>
        <w:t>zaštićenom</w:t>
      </w:r>
      <w:proofErr w:type="spellEnd"/>
      <w:r w:rsidR="00203E17" w:rsidRPr="007F5620">
        <w:rPr>
          <w:rFonts w:cs="Times New Roman"/>
          <w:sz w:val="22"/>
        </w:rPr>
        <w:t xml:space="preserve"> </w:t>
      </w:r>
      <w:proofErr w:type="spellStart"/>
      <w:r w:rsidR="00203E17" w:rsidRPr="007F5620">
        <w:rPr>
          <w:rFonts w:cs="Times New Roman"/>
          <w:sz w:val="22"/>
        </w:rPr>
        <w:t>prostoru</w:t>
      </w:r>
      <w:proofErr w:type="spellEnd"/>
      <w:r w:rsidR="00F54962" w:rsidRPr="007F5620">
        <w:rPr>
          <w:rFonts w:cs="Times New Roman"/>
          <w:sz w:val="22"/>
        </w:rPr>
        <w:t xml:space="preserve">, </w:t>
      </w:r>
      <w:r w:rsidR="00203E17" w:rsidRPr="007F5620">
        <w:rPr>
          <w:rFonts w:cs="Times New Roman"/>
          <w:sz w:val="22"/>
        </w:rPr>
        <w:t xml:space="preserve">a </w:t>
      </w:r>
      <w:proofErr w:type="spellStart"/>
      <w:r w:rsidR="00203E17" w:rsidRPr="007F5620">
        <w:rPr>
          <w:rFonts w:cs="Times New Roman"/>
          <w:sz w:val="22"/>
        </w:rPr>
        <w:t>preporučena</w:t>
      </w:r>
      <w:proofErr w:type="spellEnd"/>
      <w:r w:rsidR="00203E17" w:rsidRPr="007F5620">
        <w:rPr>
          <w:rFonts w:cs="Times New Roman"/>
          <w:sz w:val="22"/>
        </w:rPr>
        <w:t xml:space="preserve"> </w:t>
      </w:r>
      <w:proofErr w:type="spellStart"/>
      <w:r w:rsidR="00203E17" w:rsidRPr="007F5620">
        <w:rPr>
          <w:rFonts w:cs="Times New Roman"/>
          <w:sz w:val="22"/>
        </w:rPr>
        <w:t>koncentracija</w:t>
      </w:r>
      <w:proofErr w:type="spellEnd"/>
      <w:r w:rsidR="00203E17" w:rsidRPr="007F5620">
        <w:rPr>
          <w:rFonts w:cs="Times New Roman"/>
          <w:sz w:val="22"/>
        </w:rPr>
        <w:t xml:space="preserve"> je 0</w:t>
      </w:r>
      <w:r w:rsidR="00F54962" w:rsidRPr="007F5620">
        <w:rPr>
          <w:rFonts w:cs="Times New Roman"/>
          <w:sz w:val="22"/>
        </w:rPr>
        <w:t>,</w:t>
      </w:r>
      <w:r w:rsidR="00203E17" w:rsidRPr="007F5620">
        <w:rPr>
          <w:rFonts w:cs="Times New Roman"/>
          <w:sz w:val="22"/>
        </w:rPr>
        <w:t>33-1</w:t>
      </w:r>
      <w:r w:rsidR="00F54962" w:rsidRPr="007F5620">
        <w:rPr>
          <w:rFonts w:cs="Times New Roman"/>
          <w:sz w:val="22"/>
        </w:rPr>
        <w:t>,</w:t>
      </w:r>
      <w:r w:rsidR="00203E17" w:rsidRPr="007F5620">
        <w:rPr>
          <w:rFonts w:cs="Times New Roman"/>
          <w:sz w:val="22"/>
        </w:rPr>
        <w:t>0%</w:t>
      </w:r>
      <w:r w:rsidR="0004501D" w:rsidRPr="007F5620">
        <w:rPr>
          <w:rFonts w:cs="Times New Roman"/>
          <w:sz w:val="22"/>
        </w:rPr>
        <w:t>.</w:t>
      </w:r>
    </w:p>
    <w:p w14:paraId="21B0AE04" w14:textId="6D00BAF3" w:rsidR="00460DEC" w:rsidRDefault="00587E05" w:rsidP="0087622A">
      <w:pPr>
        <w:spacing w:after="0" w:line="240" w:lineRule="auto"/>
        <w:ind w:firstLine="360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Način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pripreme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rastvora</w:t>
      </w:r>
      <w:proofErr w:type="spellEnd"/>
      <w:r w:rsidRPr="007F5620">
        <w:rPr>
          <w:rFonts w:cs="Times New Roman"/>
          <w:b/>
          <w:sz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F566A" w14:paraId="1E9FAEA1" w14:textId="77777777" w:rsidTr="00BF566A">
        <w:tc>
          <w:tcPr>
            <w:tcW w:w="5000" w:type="pct"/>
          </w:tcPr>
          <w:p w14:paraId="29840379" w14:textId="77777777" w:rsidR="00BF566A" w:rsidRPr="007F5620" w:rsidRDefault="00BF566A" w:rsidP="00BF566A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minimum 330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4885FDAB" w14:textId="77777777" w:rsidR="00BF566A" w:rsidRPr="007F5620" w:rsidRDefault="00BF566A" w:rsidP="00BF566A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maksimum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1000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18FC3591" w14:textId="10DEAEC5" w:rsidR="00BF566A" w:rsidRDefault="00BF566A" w:rsidP="007F5620">
            <w:pPr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     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Utrošak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od 300 do 600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/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hektaru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.</w:t>
            </w:r>
          </w:p>
        </w:tc>
      </w:tr>
    </w:tbl>
    <w:p w14:paraId="5475299C" w14:textId="49E38752" w:rsidR="001B522B" w:rsidRDefault="001B522B" w:rsidP="007F5620">
      <w:pPr>
        <w:spacing w:after="0" w:line="240" w:lineRule="auto"/>
        <w:rPr>
          <w:rFonts w:cs="Times New Roman"/>
          <w:b/>
          <w:sz w:val="22"/>
        </w:rPr>
      </w:pPr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odnosno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DEC" w14:paraId="73FA5141" w14:textId="77777777" w:rsidTr="00460DEC">
        <w:tc>
          <w:tcPr>
            <w:tcW w:w="9350" w:type="dxa"/>
          </w:tcPr>
          <w:p w14:paraId="27330302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minimum 33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6B07347F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maksimum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6B6DF26E" w14:textId="5BDEE406" w:rsidR="00460DEC" w:rsidRDefault="00460DEC" w:rsidP="007F5620">
            <w:pPr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     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Utrošak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3 do 6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na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100m</w:t>
            </w:r>
            <w:r w:rsidRPr="007F5620">
              <w:rPr>
                <w:rFonts w:cs="Times New Roman"/>
                <w:b/>
                <w:sz w:val="22"/>
                <w:vertAlign w:val="superscript"/>
              </w:rPr>
              <w:t>2</w:t>
            </w:r>
            <w:r w:rsidRPr="007F5620">
              <w:rPr>
                <w:rFonts w:cs="Times New Roman"/>
                <w:b/>
                <w:sz w:val="22"/>
              </w:rPr>
              <w:t>.</w:t>
            </w:r>
          </w:p>
        </w:tc>
      </w:tr>
    </w:tbl>
    <w:p w14:paraId="180DFFF4" w14:textId="77777777" w:rsidR="00460DEC" w:rsidRPr="007F5620" w:rsidRDefault="00460DEC" w:rsidP="007F5620">
      <w:pPr>
        <w:spacing w:after="0" w:line="240" w:lineRule="auto"/>
        <w:rPr>
          <w:rFonts w:cs="Times New Roman"/>
          <w:b/>
          <w:sz w:val="22"/>
        </w:rPr>
      </w:pPr>
    </w:p>
    <w:bookmarkEnd w:id="3"/>
    <w:p w14:paraId="614F7073" w14:textId="26693099" w:rsidR="0004501D" w:rsidRPr="00BF566A" w:rsidRDefault="00274FEB" w:rsidP="00BF566A">
      <w:pPr>
        <w:spacing w:after="0" w:line="240" w:lineRule="auto"/>
        <w:ind w:left="360"/>
        <w:rPr>
          <w:rFonts w:cs="Times New Roman"/>
          <w:sz w:val="22"/>
        </w:rPr>
      </w:pPr>
      <w:proofErr w:type="spellStart"/>
      <w:r w:rsidRPr="007F5620">
        <w:rPr>
          <w:rFonts w:cs="Times New Roman"/>
          <w:b/>
          <w:sz w:val="22"/>
        </w:rPr>
        <w:t>Nači</w:t>
      </w:r>
      <w:r w:rsidR="00EB79A7" w:rsidRPr="007F5620">
        <w:rPr>
          <w:rFonts w:cs="Times New Roman"/>
          <w:b/>
          <w:sz w:val="22"/>
        </w:rPr>
        <w:t>n</w:t>
      </w:r>
      <w:proofErr w:type="spellEnd"/>
      <w:r w:rsidR="00EB79A7" w:rsidRPr="007F5620">
        <w:rPr>
          <w:rFonts w:cs="Times New Roman"/>
          <w:b/>
          <w:sz w:val="22"/>
        </w:rPr>
        <w:t xml:space="preserve"> </w:t>
      </w:r>
      <w:proofErr w:type="spellStart"/>
      <w:r w:rsidR="00EB79A7" w:rsidRPr="007F5620">
        <w:rPr>
          <w:rFonts w:cs="Times New Roman"/>
          <w:b/>
          <w:sz w:val="22"/>
        </w:rPr>
        <w:t>primjene</w:t>
      </w:r>
      <w:proofErr w:type="spellEnd"/>
      <w:r w:rsidR="00CD5B0E" w:rsidRPr="007F5620">
        <w:rPr>
          <w:rFonts w:cs="Times New Roman"/>
          <w:b/>
          <w:sz w:val="22"/>
        </w:rPr>
        <w:t>:</w:t>
      </w:r>
      <w:r w:rsidR="00EB79A7" w:rsidRPr="00BF566A">
        <w:rPr>
          <w:rFonts w:cs="Times New Roman"/>
          <w:b/>
          <w:sz w:val="22"/>
        </w:rPr>
        <w:t xml:space="preserve"> </w:t>
      </w:r>
      <w:r w:rsidR="00EB79A7" w:rsidRPr="00BF566A">
        <w:rPr>
          <w:rFonts w:cs="Times New Roman"/>
          <w:sz w:val="22"/>
        </w:rPr>
        <w:t xml:space="preserve">je </w:t>
      </w:r>
      <w:proofErr w:type="spellStart"/>
      <w:r w:rsidR="00EB79A7" w:rsidRPr="00BF566A">
        <w:rPr>
          <w:rFonts w:cs="Times New Roman"/>
          <w:sz w:val="22"/>
        </w:rPr>
        <w:t>pomoću</w:t>
      </w:r>
      <w:proofErr w:type="spellEnd"/>
      <w:r w:rsidR="00EB79A7" w:rsidRPr="00BF566A">
        <w:rPr>
          <w:rFonts w:cs="Times New Roman"/>
          <w:sz w:val="22"/>
        </w:rPr>
        <w:t xml:space="preserve"> </w:t>
      </w:r>
      <w:proofErr w:type="spellStart"/>
      <w:r w:rsidR="00EB79A7" w:rsidRPr="00BF566A">
        <w:rPr>
          <w:rFonts w:cs="Times New Roman"/>
          <w:sz w:val="22"/>
        </w:rPr>
        <w:t>raspšivača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odnosno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prskanjem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klasičnim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ručnim</w:t>
      </w:r>
      <w:proofErr w:type="spellEnd"/>
      <w:r w:rsidR="00CD5B0E" w:rsidRPr="00BF566A">
        <w:rPr>
          <w:rFonts w:cs="Times New Roman"/>
          <w:sz w:val="22"/>
        </w:rPr>
        <w:t xml:space="preserve">, </w:t>
      </w:r>
      <w:proofErr w:type="spellStart"/>
      <w:r w:rsidR="00CD5B0E" w:rsidRPr="00BF566A">
        <w:rPr>
          <w:rFonts w:cs="Times New Roman"/>
          <w:sz w:val="22"/>
        </w:rPr>
        <w:t>leđnim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ili</w:t>
      </w:r>
      <w:proofErr w:type="spellEnd"/>
      <w:r w:rsidR="0004501D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drugim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vrstama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uređaja</w:t>
      </w:r>
      <w:proofErr w:type="spellEnd"/>
      <w:r w:rsidR="00CD5B0E" w:rsidRPr="00BF566A">
        <w:rPr>
          <w:rFonts w:cs="Times New Roman"/>
          <w:sz w:val="22"/>
        </w:rPr>
        <w:t xml:space="preserve"> za </w:t>
      </w:r>
      <w:proofErr w:type="spellStart"/>
      <w:r w:rsidR="00CD5B0E" w:rsidRPr="00BF566A">
        <w:rPr>
          <w:rFonts w:cs="Times New Roman"/>
          <w:sz w:val="22"/>
        </w:rPr>
        <w:t>primjenu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36462" w:rsidRPr="00BF566A">
        <w:rPr>
          <w:rFonts w:cs="Times New Roman"/>
          <w:sz w:val="22"/>
        </w:rPr>
        <w:t>sredstava</w:t>
      </w:r>
      <w:proofErr w:type="spellEnd"/>
      <w:r w:rsidR="00C36462" w:rsidRPr="00BF566A">
        <w:rPr>
          <w:rFonts w:cs="Times New Roman"/>
          <w:sz w:val="22"/>
        </w:rPr>
        <w:t xml:space="preserve"> za </w:t>
      </w:r>
      <w:proofErr w:type="spellStart"/>
      <w:r w:rsidR="00C36462" w:rsidRPr="00BF566A">
        <w:rPr>
          <w:rFonts w:cs="Times New Roman"/>
          <w:sz w:val="22"/>
        </w:rPr>
        <w:t>zaštitu</w:t>
      </w:r>
      <w:proofErr w:type="spellEnd"/>
      <w:r w:rsidR="00C36462" w:rsidRPr="00BF566A">
        <w:rPr>
          <w:rFonts w:cs="Times New Roman"/>
          <w:sz w:val="22"/>
        </w:rPr>
        <w:t xml:space="preserve"> </w:t>
      </w:r>
      <w:proofErr w:type="spellStart"/>
      <w:r w:rsidR="00C36462" w:rsidRPr="00BF566A">
        <w:rPr>
          <w:rFonts w:cs="Times New Roman"/>
          <w:sz w:val="22"/>
        </w:rPr>
        <w:t>bilja</w:t>
      </w:r>
      <w:proofErr w:type="spellEnd"/>
      <w:r w:rsidR="00CD5B0E" w:rsidRPr="00BF566A">
        <w:rPr>
          <w:rFonts w:cs="Times New Roman"/>
          <w:sz w:val="22"/>
        </w:rPr>
        <w:t xml:space="preserve">, </w:t>
      </w:r>
      <w:proofErr w:type="spellStart"/>
      <w:r w:rsidR="00CD5B0E" w:rsidRPr="00BF566A">
        <w:rPr>
          <w:rFonts w:cs="Times New Roman"/>
          <w:sz w:val="22"/>
        </w:rPr>
        <w:t>pri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čemu</w:t>
      </w:r>
      <w:proofErr w:type="spellEnd"/>
      <w:r w:rsidR="00CD5B0E" w:rsidRPr="00BF566A">
        <w:rPr>
          <w:rFonts w:cs="Times New Roman"/>
          <w:sz w:val="22"/>
        </w:rPr>
        <w:t xml:space="preserve"> je </w:t>
      </w:r>
      <w:proofErr w:type="spellStart"/>
      <w:r w:rsidR="00CD5B0E" w:rsidRPr="00BF566A">
        <w:rPr>
          <w:rFonts w:cs="Times New Roman"/>
          <w:sz w:val="22"/>
        </w:rPr>
        <w:t>potrebno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osigurati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ravnomjerno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nanošenje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rastvora</w:t>
      </w:r>
      <w:proofErr w:type="spellEnd"/>
      <w:r w:rsidR="00CD5B0E" w:rsidRPr="00BF566A">
        <w:rPr>
          <w:rFonts w:cs="Times New Roman"/>
          <w:sz w:val="22"/>
        </w:rPr>
        <w:t xml:space="preserve"> po </w:t>
      </w:r>
      <w:proofErr w:type="spellStart"/>
      <w:r w:rsidR="00CD5B0E" w:rsidRPr="00BF566A">
        <w:rPr>
          <w:rFonts w:cs="Times New Roman"/>
          <w:sz w:val="22"/>
        </w:rPr>
        <w:t>cijeloj</w:t>
      </w:r>
      <w:proofErr w:type="spellEnd"/>
      <w:r w:rsidR="00CD5B0E" w:rsidRPr="00BF566A">
        <w:rPr>
          <w:rFonts w:cs="Times New Roman"/>
          <w:sz w:val="22"/>
        </w:rPr>
        <w:t xml:space="preserve"> </w:t>
      </w:r>
      <w:proofErr w:type="spellStart"/>
      <w:r w:rsidR="00CD5B0E" w:rsidRPr="00BF566A">
        <w:rPr>
          <w:rFonts w:cs="Times New Roman"/>
          <w:sz w:val="22"/>
        </w:rPr>
        <w:t>kulturi</w:t>
      </w:r>
      <w:proofErr w:type="spellEnd"/>
      <w:r w:rsidR="00EB79A7" w:rsidRPr="00BF566A">
        <w:rPr>
          <w:rFonts w:cs="Times New Roman"/>
          <w:sz w:val="22"/>
        </w:rPr>
        <w:t>.</w:t>
      </w:r>
      <w:r w:rsidRPr="00BF566A">
        <w:rPr>
          <w:rFonts w:cs="Times New Roman"/>
          <w:sz w:val="22"/>
        </w:rPr>
        <w:t xml:space="preserve"> </w:t>
      </w:r>
    </w:p>
    <w:p w14:paraId="21C56E78" w14:textId="77777777" w:rsidR="0004501D" w:rsidRPr="00BF566A" w:rsidRDefault="00203E17" w:rsidP="00BF566A">
      <w:pPr>
        <w:spacing w:after="0" w:line="240" w:lineRule="auto"/>
        <w:ind w:left="360"/>
        <w:rPr>
          <w:rFonts w:cs="Times New Roman"/>
          <w:sz w:val="22"/>
        </w:rPr>
      </w:pPr>
      <w:proofErr w:type="spellStart"/>
      <w:r w:rsidRPr="007F5620">
        <w:rPr>
          <w:rFonts w:cs="Times New Roman"/>
          <w:b/>
          <w:sz w:val="22"/>
        </w:rPr>
        <w:t>Vrijeme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tretiranja</w:t>
      </w:r>
      <w:proofErr w:type="spellEnd"/>
      <w:r w:rsidRPr="007F5620">
        <w:rPr>
          <w:rFonts w:cs="Times New Roman"/>
          <w:b/>
          <w:sz w:val="22"/>
        </w:rPr>
        <w:t>:</w:t>
      </w:r>
      <w:r w:rsidRPr="00BF566A">
        <w:rPr>
          <w:rFonts w:cs="Times New Roman"/>
          <w:b/>
          <w:sz w:val="22"/>
        </w:rPr>
        <w:t xml:space="preserve"> </w:t>
      </w:r>
      <w:proofErr w:type="spellStart"/>
      <w:r w:rsidR="00EB79A7" w:rsidRPr="00BF566A">
        <w:rPr>
          <w:rFonts w:cs="Times New Roman"/>
          <w:sz w:val="22"/>
        </w:rPr>
        <w:t>Tretiranja</w:t>
      </w:r>
      <w:proofErr w:type="spellEnd"/>
      <w:r w:rsidR="00EB79A7" w:rsidRPr="00BF566A">
        <w:rPr>
          <w:rFonts w:cs="Times New Roman"/>
          <w:sz w:val="22"/>
        </w:rPr>
        <w:t xml:space="preserve"> se </w:t>
      </w:r>
      <w:proofErr w:type="spellStart"/>
      <w:r w:rsidR="00EB79A7" w:rsidRPr="00BF566A">
        <w:rPr>
          <w:rFonts w:cs="Times New Roman"/>
          <w:sz w:val="22"/>
        </w:rPr>
        <w:t>vrše</w:t>
      </w:r>
      <w:proofErr w:type="spellEnd"/>
      <w:r w:rsidR="00EB79A7" w:rsidRPr="00BF566A">
        <w:rPr>
          <w:rFonts w:cs="Times New Roman"/>
          <w:sz w:val="22"/>
        </w:rPr>
        <w:t xml:space="preserve"> </w:t>
      </w:r>
      <w:proofErr w:type="spellStart"/>
      <w:r w:rsidRPr="00BF566A">
        <w:rPr>
          <w:rFonts w:cs="Times New Roman"/>
          <w:sz w:val="22"/>
        </w:rPr>
        <w:t>od</w:t>
      </w:r>
      <w:proofErr w:type="spellEnd"/>
      <w:r w:rsidRPr="00BF566A">
        <w:rPr>
          <w:rFonts w:cs="Times New Roman"/>
          <w:sz w:val="22"/>
        </w:rPr>
        <w:t xml:space="preserve"> </w:t>
      </w:r>
      <w:proofErr w:type="spellStart"/>
      <w:r w:rsidRPr="00BF566A">
        <w:rPr>
          <w:rFonts w:cs="Times New Roman"/>
          <w:sz w:val="22"/>
        </w:rPr>
        <w:t>ranih</w:t>
      </w:r>
      <w:proofErr w:type="spellEnd"/>
      <w:r w:rsidR="00EB79A7" w:rsidRPr="00BF566A">
        <w:rPr>
          <w:rFonts w:cs="Times New Roman"/>
          <w:sz w:val="22"/>
        </w:rPr>
        <w:t xml:space="preserve"> </w:t>
      </w:r>
      <w:r w:rsidRPr="00BF566A">
        <w:rPr>
          <w:rFonts w:cs="Times New Roman"/>
          <w:sz w:val="22"/>
        </w:rPr>
        <w:t>(</w:t>
      </w:r>
      <w:r w:rsidR="00EB79A7" w:rsidRPr="00BF566A">
        <w:rPr>
          <w:rFonts w:cs="Times New Roman"/>
          <w:sz w:val="22"/>
        </w:rPr>
        <w:t>BBCH 12</w:t>
      </w:r>
      <w:r w:rsidRPr="00BF566A">
        <w:rPr>
          <w:rFonts w:cs="Times New Roman"/>
          <w:sz w:val="22"/>
        </w:rPr>
        <w:t xml:space="preserve">) </w:t>
      </w:r>
      <w:r w:rsidR="00EB79A7" w:rsidRPr="00BF566A">
        <w:rPr>
          <w:rFonts w:cs="Times New Roman"/>
          <w:sz w:val="22"/>
        </w:rPr>
        <w:t xml:space="preserve">do </w:t>
      </w:r>
      <w:proofErr w:type="spellStart"/>
      <w:r w:rsidRPr="00BF566A">
        <w:rPr>
          <w:rFonts w:cs="Times New Roman"/>
          <w:sz w:val="22"/>
        </w:rPr>
        <w:t>kasnih</w:t>
      </w:r>
      <w:proofErr w:type="spellEnd"/>
      <w:r w:rsidRPr="00BF566A">
        <w:rPr>
          <w:rFonts w:cs="Times New Roman"/>
          <w:sz w:val="22"/>
        </w:rPr>
        <w:t xml:space="preserve"> </w:t>
      </w:r>
      <w:proofErr w:type="spellStart"/>
      <w:r w:rsidR="00EB79A7" w:rsidRPr="00BF566A">
        <w:rPr>
          <w:rFonts w:cs="Times New Roman"/>
          <w:sz w:val="22"/>
        </w:rPr>
        <w:t>fenofaz</w:t>
      </w:r>
      <w:r w:rsidRPr="00BF566A">
        <w:rPr>
          <w:rFonts w:cs="Times New Roman"/>
          <w:sz w:val="22"/>
        </w:rPr>
        <w:t>a</w:t>
      </w:r>
      <w:proofErr w:type="spellEnd"/>
      <w:r w:rsidR="00EB79A7" w:rsidRPr="00BF566A">
        <w:rPr>
          <w:rFonts w:cs="Times New Roman"/>
          <w:sz w:val="22"/>
        </w:rPr>
        <w:t xml:space="preserve"> </w:t>
      </w:r>
      <w:r w:rsidRPr="00BF566A">
        <w:rPr>
          <w:rFonts w:cs="Times New Roman"/>
          <w:sz w:val="22"/>
        </w:rPr>
        <w:t>(</w:t>
      </w:r>
      <w:r w:rsidR="00EB79A7" w:rsidRPr="00BF566A">
        <w:rPr>
          <w:rFonts w:cs="Times New Roman"/>
          <w:sz w:val="22"/>
        </w:rPr>
        <w:t>BBCH 89</w:t>
      </w:r>
      <w:r w:rsidRPr="00BF566A">
        <w:rPr>
          <w:rFonts w:cs="Times New Roman"/>
          <w:sz w:val="22"/>
        </w:rPr>
        <w:t>)</w:t>
      </w:r>
      <w:r w:rsidR="00EB79A7" w:rsidRPr="00BF566A">
        <w:rPr>
          <w:rFonts w:cs="Times New Roman"/>
          <w:sz w:val="22"/>
        </w:rPr>
        <w:t xml:space="preserve"> </w:t>
      </w:r>
      <w:proofErr w:type="spellStart"/>
      <w:r w:rsidR="004B5A8E" w:rsidRPr="00BF566A">
        <w:rPr>
          <w:rFonts w:cs="Times New Roman"/>
          <w:sz w:val="22"/>
        </w:rPr>
        <w:t>kada</w:t>
      </w:r>
      <w:proofErr w:type="spellEnd"/>
      <w:r w:rsidR="004B5A8E" w:rsidRPr="00BF566A">
        <w:rPr>
          <w:rFonts w:cs="Times New Roman"/>
          <w:sz w:val="22"/>
        </w:rPr>
        <w:t xml:space="preserve"> </w:t>
      </w:r>
      <w:proofErr w:type="spellStart"/>
      <w:r w:rsidR="004B5A8E" w:rsidRPr="00BF566A">
        <w:rPr>
          <w:rFonts w:cs="Times New Roman"/>
          <w:sz w:val="22"/>
        </w:rPr>
        <w:t>su</w:t>
      </w:r>
      <w:proofErr w:type="spellEnd"/>
      <w:r w:rsidR="004B5A8E" w:rsidRPr="00BF566A">
        <w:rPr>
          <w:rFonts w:cs="Times New Roman"/>
          <w:sz w:val="22"/>
        </w:rPr>
        <w:t xml:space="preserve"> </w:t>
      </w:r>
      <w:proofErr w:type="spellStart"/>
      <w:r w:rsidRPr="00BF566A">
        <w:rPr>
          <w:rFonts w:cs="Times New Roman"/>
          <w:sz w:val="22"/>
        </w:rPr>
        <w:t>recimo</w:t>
      </w:r>
      <w:proofErr w:type="spellEnd"/>
      <w:r w:rsidRPr="00BF566A">
        <w:rPr>
          <w:rFonts w:cs="Times New Roman"/>
          <w:sz w:val="22"/>
        </w:rPr>
        <w:t xml:space="preserve"> </w:t>
      </w:r>
      <w:proofErr w:type="spellStart"/>
      <w:r w:rsidR="004B5A8E" w:rsidRPr="00BF566A">
        <w:rPr>
          <w:rFonts w:cs="Times New Roman"/>
          <w:sz w:val="22"/>
        </w:rPr>
        <w:t>p</w:t>
      </w:r>
      <w:r w:rsidR="00EB79A7" w:rsidRPr="00BF566A">
        <w:rPr>
          <w:rFonts w:cs="Times New Roman"/>
          <w:sz w:val="22"/>
        </w:rPr>
        <w:t>lodovi</w:t>
      </w:r>
      <w:proofErr w:type="spellEnd"/>
      <w:r w:rsidR="00EB79A7" w:rsidRPr="00BF566A">
        <w:rPr>
          <w:rFonts w:cs="Times New Roman"/>
          <w:sz w:val="22"/>
        </w:rPr>
        <w:t xml:space="preserve"> </w:t>
      </w:r>
      <w:proofErr w:type="spellStart"/>
      <w:r w:rsidR="00EB79A7" w:rsidRPr="00BF566A">
        <w:rPr>
          <w:rFonts w:cs="Times New Roman"/>
          <w:sz w:val="22"/>
        </w:rPr>
        <w:t>zreli</w:t>
      </w:r>
      <w:proofErr w:type="spellEnd"/>
      <w:r w:rsidR="00EB79A7" w:rsidRPr="00BF566A">
        <w:rPr>
          <w:rFonts w:cs="Times New Roman"/>
          <w:sz w:val="22"/>
        </w:rPr>
        <w:t xml:space="preserve"> za </w:t>
      </w:r>
      <w:proofErr w:type="spellStart"/>
      <w:r w:rsidR="00500F1C" w:rsidRPr="00BF566A">
        <w:rPr>
          <w:rFonts w:cs="Times New Roman"/>
          <w:sz w:val="22"/>
        </w:rPr>
        <w:t>berbu</w:t>
      </w:r>
      <w:proofErr w:type="spellEnd"/>
      <w:r w:rsidR="004B5A8E" w:rsidRPr="00BF566A">
        <w:rPr>
          <w:rFonts w:cs="Times New Roman"/>
          <w:sz w:val="22"/>
        </w:rPr>
        <w:t>.</w:t>
      </w:r>
    </w:p>
    <w:p w14:paraId="3746EFBD" w14:textId="14001F2B" w:rsidR="0004501D" w:rsidRPr="00BF566A" w:rsidRDefault="004B5A8E" w:rsidP="00BF566A">
      <w:pPr>
        <w:spacing w:after="0" w:line="240" w:lineRule="auto"/>
        <w:ind w:left="360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Maksimalan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broj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tretiranja</w:t>
      </w:r>
      <w:proofErr w:type="spellEnd"/>
      <w:r w:rsidRPr="00BF566A">
        <w:rPr>
          <w:rFonts w:cs="Times New Roman"/>
          <w:b/>
          <w:sz w:val="22"/>
        </w:rPr>
        <w:t xml:space="preserve"> je 1</w:t>
      </w:r>
      <w:r w:rsidR="00BF566A">
        <w:rPr>
          <w:rFonts w:cs="Times New Roman"/>
          <w:b/>
          <w:sz w:val="22"/>
        </w:rPr>
        <w:t xml:space="preserve"> do </w:t>
      </w:r>
      <w:r w:rsidRPr="00BF566A">
        <w:rPr>
          <w:rFonts w:cs="Times New Roman"/>
          <w:b/>
          <w:sz w:val="22"/>
        </w:rPr>
        <w:t>8</w:t>
      </w:r>
      <w:r w:rsidR="00203E17" w:rsidRPr="00BF566A">
        <w:rPr>
          <w:rFonts w:cs="Times New Roman"/>
          <w:b/>
          <w:sz w:val="22"/>
        </w:rPr>
        <w:t>.</w:t>
      </w:r>
    </w:p>
    <w:p w14:paraId="5977807C" w14:textId="77777777" w:rsidR="0004501D" w:rsidRPr="00BF566A" w:rsidRDefault="00203E17" w:rsidP="00BF566A">
      <w:pPr>
        <w:spacing w:after="0" w:line="240" w:lineRule="auto"/>
        <w:ind w:left="360"/>
        <w:rPr>
          <w:rFonts w:cs="Times New Roman"/>
          <w:b/>
          <w:sz w:val="22"/>
        </w:rPr>
      </w:pPr>
      <w:r w:rsidRPr="007F5620">
        <w:rPr>
          <w:rFonts w:cs="Times New Roman"/>
          <w:b/>
          <w:sz w:val="22"/>
        </w:rPr>
        <w:t>I</w:t>
      </w:r>
      <w:r w:rsidR="004B5A8E" w:rsidRPr="007F5620">
        <w:rPr>
          <w:rFonts w:cs="Times New Roman"/>
          <w:b/>
          <w:sz w:val="22"/>
        </w:rPr>
        <w:t xml:space="preserve">nterval </w:t>
      </w:r>
      <w:proofErr w:type="spellStart"/>
      <w:r w:rsidR="004B5A8E" w:rsidRPr="007F5620">
        <w:rPr>
          <w:rFonts w:cs="Times New Roman"/>
          <w:b/>
          <w:sz w:val="22"/>
        </w:rPr>
        <w:t>između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dva</w:t>
      </w:r>
      <w:proofErr w:type="spellEnd"/>
      <w:r w:rsidR="004B5A8E" w:rsidRPr="007F5620">
        <w:rPr>
          <w:rFonts w:cs="Times New Roman"/>
          <w:b/>
          <w:sz w:val="22"/>
        </w:rPr>
        <w:t xml:space="preserve"> </w:t>
      </w:r>
      <w:proofErr w:type="spellStart"/>
      <w:r w:rsidR="004B5A8E" w:rsidRPr="007F5620">
        <w:rPr>
          <w:rFonts w:cs="Times New Roman"/>
          <w:b/>
          <w:sz w:val="22"/>
        </w:rPr>
        <w:t>tretiranja</w:t>
      </w:r>
      <w:proofErr w:type="spellEnd"/>
      <w:r w:rsidR="004B5A8E" w:rsidRPr="00BF566A">
        <w:rPr>
          <w:rFonts w:cs="Times New Roman"/>
          <w:b/>
          <w:sz w:val="22"/>
        </w:rPr>
        <w:t xml:space="preserve"> </w:t>
      </w:r>
      <w:r w:rsidRPr="00BF566A">
        <w:rPr>
          <w:rFonts w:cs="Times New Roman"/>
          <w:b/>
          <w:sz w:val="22"/>
        </w:rPr>
        <w:t>je</w:t>
      </w:r>
      <w:r w:rsidR="00474088" w:rsidRPr="00BF566A">
        <w:rPr>
          <w:rFonts w:cs="Times New Roman"/>
          <w:b/>
          <w:sz w:val="22"/>
        </w:rPr>
        <w:t xml:space="preserve"> </w:t>
      </w:r>
      <w:r w:rsidR="004B5A8E" w:rsidRPr="00BF566A">
        <w:rPr>
          <w:rFonts w:cs="Times New Roman"/>
          <w:b/>
          <w:sz w:val="22"/>
        </w:rPr>
        <w:t xml:space="preserve">10 dana. </w:t>
      </w:r>
    </w:p>
    <w:p w14:paraId="588B547C" w14:textId="35111FE1" w:rsidR="00BF566A" w:rsidRPr="0087622A" w:rsidRDefault="00203E17" w:rsidP="0087622A">
      <w:pPr>
        <w:spacing w:after="0" w:line="240" w:lineRule="auto"/>
        <w:ind w:left="360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K</w:t>
      </w:r>
      <w:r w:rsidR="00D41611" w:rsidRPr="007F5620">
        <w:rPr>
          <w:rFonts w:cs="Times New Roman"/>
          <w:b/>
          <w:sz w:val="22"/>
        </w:rPr>
        <w:t>arenca</w:t>
      </w:r>
      <w:proofErr w:type="spellEnd"/>
      <w:r w:rsidR="00D41611" w:rsidRPr="00BF566A">
        <w:rPr>
          <w:rFonts w:cs="Times New Roman"/>
          <w:b/>
          <w:sz w:val="22"/>
        </w:rPr>
        <w:t xml:space="preserve"> </w:t>
      </w:r>
      <w:r w:rsidRPr="00BF566A">
        <w:rPr>
          <w:rFonts w:cs="Times New Roman"/>
          <w:b/>
          <w:sz w:val="22"/>
        </w:rPr>
        <w:t>(</w:t>
      </w:r>
      <w:proofErr w:type="spellStart"/>
      <w:r w:rsidRPr="00BF566A">
        <w:rPr>
          <w:rFonts w:cs="Times New Roman"/>
          <w:b/>
          <w:sz w:val="22"/>
        </w:rPr>
        <w:t>vrijeme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između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posljednje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primjene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preparata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prije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berbe</w:t>
      </w:r>
      <w:proofErr w:type="spellEnd"/>
      <w:r w:rsidRPr="00BF566A">
        <w:rPr>
          <w:rFonts w:cs="Times New Roman"/>
          <w:b/>
          <w:sz w:val="22"/>
        </w:rPr>
        <w:t xml:space="preserve">, </w:t>
      </w:r>
      <w:proofErr w:type="spellStart"/>
      <w:r w:rsidRPr="00BF566A">
        <w:rPr>
          <w:rFonts w:cs="Times New Roman"/>
          <w:b/>
          <w:sz w:val="22"/>
        </w:rPr>
        <w:t>odnosno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žetve</w:t>
      </w:r>
      <w:proofErr w:type="spellEnd"/>
      <w:r w:rsidRPr="00BF566A">
        <w:rPr>
          <w:rFonts w:cs="Times New Roman"/>
          <w:b/>
          <w:sz w:val="22"/>
        </w:rPr>
        <w:t xml:space="preserve">) je </w:t>
      </w:r>
      <w:r w:rsidR="00D41611" w:rsidRPr="00BF566A">
        <w:rPr>
          <w:rFonts w:cs="Times New Roman"/>
          <w:b/>
          <w:sz w:val="22"/>
        </w:rPr>
        <w:t xml:space="preserve">1 dan.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F566A" w14:paraId="5F1ED0F2" w14:textId="77777777" w:rsidTr="00460DEC">
        <w:tc>
          <w:tcPr>
            <w:tcW w:w="5000" w:type="pct"/>
          </w:tcPr>
          <w:p w14:paraId="2A0DF0AE" w14:textId="77777777" w:rsidR="00460DEC" w:rsidRPr="00460DEC" w:rsidRDefault="00460DEC" w:rsidP="00460DEC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Napomena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: </w:t>
            </w:r>
          </w:p>
          <w:p w14:paraId="32E36BFB" w14:textId="59B25905" w:rsidR="00460DEC" w:rsidRPr="00460DEC" w:rsidRDefault="00460DEC" w:rsidP="00460DEC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Različiti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usjevi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imaju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različitu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osjetljivost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. </w:t>
            </w:r>
          </w:p>
          <w:p w14:paraId="3611ACCC" w14:textId="0DBC1A0F" w:rsidR="00BF566A" w:rsidRPr="00460DEC" w:rsidRDefault="00BF566A" w:rsidP="00BF566A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Provjeriti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koncentracije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na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fitotoksične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efekte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prije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upotrebe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>.</w:t>
            </w:r>
          </w:p>
        </w:tc>
      </w:tr>
    </w:tbl>
    <w:p w14:paraId="771FDB16" w14:textId="48EFEBF3" w:rsidR="0004501D" w:rsidRPr="007F5620" w:rsidRDefault="0004501D" w:rsidP="00FF005E">
      <w:pPr>
        <w:spacing w:after="0" w:line="240" w:lineRule="auto"/>
        <w:rPr>
          <w:rFonts w:cs="Times New Roman"/>
          <w:sz w:val="22"/>
        </w:rPr>
      </w:pPr>
      <w:r w:rsidRPr="00460DEC">
        <w:rPr>
          <w:rFonts w:cs="Times New Roman"/>
          <w:b/>
          <w:i/>
          <w:sz w:val="22"/>
          <w:u w:val="single"/>
        </w:rPr>
        <w:lastRenderedPageBreak/>
        <w:t>1.</w:t>
      </w:r>
      <w:r w:rsidRPr="00460DEC">
        <w:rPr>
          <w:rFonts w:cs="Times New Roman"/>
          <w:b/>
          <w:i/>
          <w:sz w:val="22"/>
          <w:u w:val="single"/>
          <w:lang w:val="sr-Latn-ME"/>
        </w:rPr>
        <w:t xml:space="preserve">2 </w:t>
      </w:r>
      <w:r w:rsidR="00DB3717" w:rsidRPr="00460DEC">
        <w:rPr>
          <w:rFonts w:cs="Times New Roman"/>
          <w:b/>
          <w:i/>
          <w:sz w:val="22"/>
          <w:u w:val="single"/>
          <w:lang w:val="sr-Latn-ME"/>
        </w:rPr>
        <w:t>VINOVE LOZE</w:t>
      </w:r>
      <w:r w:rsidR="00DB3717" w:rsidRPr="00460DEC">
        <w:rPr>
          <w:rFonts w:cs="Times New Roman"/>
          <w:sz w:val="22"/>
          <w:u w:val="single"/>
          <w:lang w:val="sr-Latn-ME"/>
        </w:rPr>
        <w:t xml:space="preserve"> </w:t>
      </w:r>
      <w:r w:rsidR="00500F1C" w:rsidRPr="00460DEC">
        <w:rPr>
          <w:rFonts w:cs="Times New Roman"/>
          <w:sz w:val="22"/>
          <w:u w:val="single"/>
          <w:lang w:val="sr-Latn-ME"/>
        </w:rPr>
        <w:t>(</w:t>
      </w:r>
      <w:r w:rsidR="00500F1C" w:rsidRPr="00460DEC">
        <w:rPr>
          <w:rFonts w:cs="Times New Roman"/>
          <w:i/>
          <w:sz w:val="22"/>
          <w:u w:val="single"/>
          <w:lang w:val="sr-Latn-ME"/>
        </w:rPr>
        <w:t>Vitis vinifera</w:t>
      </w:r>
      <w:r w:rsidR="00500F1C" w:rsidRPr="00460DEC">
        <w:rPr>
          <w:rFonts w:cs="Times New Roman"/>
          <w:sz w:val="22"/>
          <w:u w:val="single"/>
          <w:lang w:val="sr-Latn-ME"/>
        </w:rPr>
        <w:t>) za suzbijanje pepelnice vinove loze (</w:t>
      </w:r>
      <w:r w:rsidR="00500F1C" w:rsidRPr="00460DEC">
        <w:rPr>
          <w:rFonts w:cs="Times New Roman"/>
          <w:i/>
          <w:sz w:val="22"/>
          <w:u w:val="single"/>
          <w:lang w:val="sr-Latn-ME"/>
        </w:rPr>
        <w:t xml:space="preserve">Uncinula </w:t>
      </w:r>
      <w:r w:rsidR="00BF566A" w:rsidRPr="00460DEC">
        <w:rPr>
          <w:rFonts w:cs="Times New Roman"/>
          <w:i/>
          <w:sz w:val="22"/>
          <w:u w:val="single"/>
          <w:lang w:val="sr-Latn-ME"/>
        </w:rPr>
        <w:t>n</w:t>
      </w:r>
      <w:r w:rsidR="00500F1C" w:rsidRPr="00460DEC">
        <w:rPr>
          <w:rFonts w:cs="Times New Roman"/>
          <w:i/>
          <w:sz w:val="22"/>
          <w:u w:val="single"/>
          <w:lang w:val="sr-Latn-ME"/>
        </w:rPr>
        <w:t>ecator</w:t>
      </w:r>
      <w:r w:rsidR="00500F1C" w:rsidRPr="00460DEC">
        <w:rPr>
          <w:rFonts w:cs="Times New Roman"/>
          <w:sz w:val="22"/>
          <w:u w:val="single"/>
          <w:lang w:val="sr-Latn-ME"/>
        </w:rPr>
        <w:t>)</w:t>
      </w:r>
      <w:r w:rsidR="00500F1C" w:rsidRPr="007F5620">
        <w:rPr>
          <w:rFonts w:cs="Times New Roman"/>
          <w:sz w:val="22"/>
          <w:lang w:val="sr-Latn-ME"/>
        </w:rPr>
        <w:t xml:space="preserve"> u obliku </w:t>
      </w:r>
      <w:proofErr w:type="spellStart"/>
      <w:r w:rsidR="00500F1C" w:rsidRPr="007F5620">
        <w:rPr>
          <w:rFonts w:cs="Times New Roman"/>
          <w:sz w:val="22"/>
        </w:rPr>
        <w:t>vodorastvorljivog</w:t>
      </w:r>
      <w:proofErr w:type="spellEnd"/>
      <w:r w:rsidR="00500F1C" w:rsidRPr="007F5620">
        <w:rPr>
          <w:rFonts w:cs="Times New Roman"/>
          <w:sz w:val="22"/>
        </w:rPr>
        <w:t xml:space="preserve"> </w:t>
      </w:r>
      <w:proofErr w:type="spellStart"/>
      <w:r w:rsidR="00500F1C" w:rsidRPr="007F5620">
        <w:rPr>
          <w:rFonts w:cs="Times New Roman"/>
          <w:sz w:val="22"/>
        </w:rPr>
        <w:t>prašiva</w:t>
      </w:r>
      <w:proofErr w:type="spellEnd"/>
      <w:r w:rsidR="00500F1C" w:rsidRPr="007F5620">
        <w:rPr>
          <w:rFonts w:cs="Times New Roman"/>
          <w:sz w:val="22"/>
        </w:rPr>
        <w:t xml:space="preserve"> (SP)</w:t>
      </w:r>
      <w:r w:rsidR="00BF566A">
        <w:rPr>
          <w:rFonts w:cs="Times New Roman"/>
          <w:sz w:val="22"/>
        </w:rPr>
        <w:t xml:space="preserve">, </w:t>
      </w:r>
      <w:r w:rsidR="00500F1C" w:rsidRPr="007F5620">
        <w:rPr>
          <w:rFonts w:cs="Times New Roman"/>
          <w:sz w:val="22"/>
        </w:rPr>
        <w:t xml:space="preserve">a </w:t>
      </w:r>
      <w:proofErr w:type="spellStart"/>
      <w:r w:rsidR="00500F1C" w:rsidRPr="007F5620">
        <w:rPr>
          <w:rFonts w:cs="Times New Roman"/>
          <w:sz w:val="22"/>
        </w:rPr>
        <w:t>sadržaj</w:t>
      </w:r>
      <w:proofErr w:type="spellEnd"/>
      <w:r w:rsidR="00500F1C" w:rsidRPr="007F5620">
        <w:rPr>
          <w:rFonts w:cs="Times New Roman"/>
          <w:sz w:val="22"/>
        </w:rPr>
        <w:t xml:space="preserve"> </w:t>
      </w:r>
      <w:proofErr w:type="spellStart"/>
      <w:r w:rsidR="00500F1C" w:rsidRPr="007F5620">
        <w:rPr>
          <w:rFonts w:cs="Times New Roman"/>
          <w:sz w:val="22"/>
        </w:rPr>
        <w:t>aktivne</w:t>
      </w:r>
      <w:proofErr w:type="spellEnd"/>
      <w:r w:rsidR="00500F1C" w:rsidRPr="007F5620">
        <w:rPr>
          <w:rFonts w:cs="Times New Roman"/>
          <w:sz w:val="22"/>
        </w:rPr>
        <w:t xml:space="preserve"> (</w:t>
      </w:r>
      <w:proofErr w:type="spellStart"/>
      <w:r w:rsidR="00500F1C" w:rsidRPr="007F5620">
        <w:rPr>
          <w:rFonts w:cs="Times New Roman"/>
          <w:sz w:val="22"/>
        </w:rPr>
        <w:t>osnovne</w:t>
      </w:r>
      <w:proofErr w:type="spellEnd"/>
      <w:r w:rsidR="00500F1C" w:rsidRPr="007F5620">
        <w:rPr>
          <w:rFonts w:cs="Times New Roman"/>
          <w:sz w:val="22"/>
        </w:rPr>
        <w:t xml:space="preserve">) </w:t>
      </w:r>
      <w:proofErr w:type="spellStart"/>
      <w:r w:rsidR="00500F1C" w:rsidRPr="007F5620">
        <w:rPr>
          <w:rFonts w:cs="Times New Roman"/>
          <w:sz w:val="22"/>
        </w:rPr>
        <w:t>supstance</w:t>
      </w:r>
      <w:proofErr w:type="spellEnd"/>
      <w:r w:rsidR="00500F1C" w:rsidRPr="007F5620">
        <w:rPr>
          <w:rFonts w:cs="Times New Roman"/>
          <w:sz w:val="22"/>
        </w:rPr>
        <w:t xml:space="preserve"> je </w:t>
      </w:r>
      <w:r w:rsidR="00500F1C" w:rsidRPr="007F5620">
        <w:rPr>
          <w:rFonts w:cs="Times New Roman"/>
          <w:b/>
          <w:sz w:val="22"/>
        </w:rPr>
        <w:t>990 g/kg</w:t>
      </w:r>
      <w:r w:rsidR="00500F1C" w:rsidRPr="007F5620">
        <w:rPr>
          <w:rFonts w:cs="Times New Roman"/>
          <w:sz w:val="22"/>
        </w:rPr>
        <w:t xml:space="preserve">. </w:t>
      </w:r>
    </w:p>
    <w:p w14:paraId="16175776" w14:textId="1CAB9B1F" w:rsidR="001B522B" w:rsidRPr="007F5620" w:rsidRDefault="0004501D" w:rsidP="007F5620">
      <w:pPr>
        <w:spacing w:after="0" w:line="240" w:lineRule="auto"/>
        <w:ind w:left="426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Primjenjuje</w:t>
      </w:r>
      <w:proofErr w:type="spellEnd"/>
      <w:r w:rsidRPr="007F5620">
        <w:rPr>
          <w:rFonts w:cs="Times New Roman"/>
          <w:b/>
          <w:sz w:val="22"/>
        </w:rPr>
        <w:t xml:space="preserve"> se </w:t>
      </w:r>
      <w:proofErr w:type="spellStart"/>
      <w:r w:rsidRPr="007F5620">
        <w:rPr>
          <w:rFonts w:cs="Times New Roman"/>
          <w:b/>
          <w:sz w:val="22"/>
        </w:rPr>
        <w:t>na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otvorenom</w:t>
      </w:r>
      <w:proofErr w:type="spellEnd"/>
      <w:r w:rsidRPr="007F5620">
        <w:rPr>
          <w:rFonts w:cs="Times New Roman"/>
          <w:b/>
          <w:sz w:val="22"/>
        </w:rPr>
        <w:t xml:space="preserve"> i u </w:t>
      </w:r>
      <w:proofErr w:type="spellStart"/>
      <w:r w:rsidRPr="007F5620">
        <w:rPr>
          <w:rFonts w:cs="Times New Roman"/>
          <w:b/>
          <w:sz w:val="22"/>
        </w:rPr>
        <w:t>zaštićenom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prostoru</w:t>
      </w:r>
      <w:proofErr w:type="spellEnd"/>
      <w:r w:rsidRPr="007F5620">
        <w:rPr>
          <w:rFonts w:cs="Times New Roman"/>
          <w:b/>
          <w:sz w:val="22"/>
        </w:rPr>
        <w:t xml:space="preserve">, a </w:t>
      </w:r>
      <w:proofErr w:type="spellStart"/>
      <w:r w:rsidRPr="007F5620">
        <w:rPr>
          <w:rFonts w:cs="Times New Roman"/>
          <w:b/>
          <w:sz w:val="22"/>
        </w:rPr>
        <w:t>preporučena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koncentracija</w:t>
      </w:r>
      <w:proofErr w:type="spellEnd"/>
      <w:r w:rsidRPr="007F5620">
        <w:rPr>
          <w:rFonts w:cs="Times New Roman"/>
          <w:b/>
          <w:sz w:val="22"/>
        </w:rPr>
        <w:t xml:space="preserve"> je 0,42-2,0%.</w:t>
      </w:r>
    </w:p>
    <w:p w14:paraId="135771F3" w14:textId="727878DF" w:rsidR="001B522B" w:rsidRDefault="001B522B" w:rsidP="007F5620">
      <w:pPr>
        <w:spacing w:after="0" w:line="240" w:lineRule="auto"/>
        <w:ind w:firstLine="360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Način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pripreme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rastvora</w:t>
      </w:r>
      <w:proofErr w:type="spellEnd"/>
      <w:r w:rsidRPr="007F5620">
        <w:rPr>
          <w:rFonts w:cs="Times New Roman"/>
          <w:b/>
          <w:sz w:val="22"/>
        </w:rPr>
        <w:t>:</w:t>
      </w:r>
    </w:p>
    <w:p w14:paraId="12C206F7" w14:textId="77777777" w:rsidR="00460DEC" w:rsidRDefault="00460DEC" w:rsidP="007F5620">
      <w:pPr>
        <w:spacing w:after="0" w:line="240" w:lineRule="auto"/>
        <w:ind w:firstLine="360"/>
        <w:rPr>
          <w:rFonts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DEC" w14:paraId="3C823C7B" w14:textId="77777777" w:rsidTr="00460DEC">
        <w:tc>
          <w:tcPr>
            <w:tcW w:w="9350" w:type="dxa"/>
          </w:tcPr>
          <w:p w14:paraId="312DA7B1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minimum 420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3F86F0C4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maksimum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2000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6C2AAED6" w14:textId="4D2046A0" w:rsidR="00460DEC" w:rsidRDefault="00460DEC" w:rsidP="007F5620">
            <w:pPr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     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Utrošak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od 200 do 600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/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hektaru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.</w:t>
            </w:r>
          </w:p>
        </w:tc>
      </w:tr>
    </w:tbl>
    <w:p w14:paraId="4FCB9D18" w14:textId="6CFEFDE8" w:rsidR="001B522B" w:rsidRPr="007F5620" w:rsidRDefault="001B522B" w:rsidP="007F5620">
      <w:pPr>
        <w:spacing w:after="0" w:line="240" w:lineRule="auto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odnosno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DEC" w14:paraId="0F350457" w14:textId="77777777" w:rsidTr="00460DEC">
        <w:tc>
          <w:tcPr>
            <w:tcW w:w="9350" w:type="dxa"/>
          </w:tcPr>
          <w:p w14:paraId="38F27785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minimum 42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48DFED93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maksimum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200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1FD37B7C" w14:textId="03AC6EC6" w:rsidR="00460DEC" w:rsidRDefault="00460DEC" w:rsidP="007F5620">
            <w:pPr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     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Utrošak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2 do 6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na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100m</w:t>
            </w:r>
            <w:r w:rsidRPr="007F5620">
              <w:rPr>
                <w:rFonts w:cs="Times New Roman"/>
                <w:b/>
                <w:sz w:val="22"/>
                <w:vertAlign w:val="superscript"/>
              </w:rPr>
              <w:t>2</w:t>
            </w:r>
            <w:r w:rsidRPr="007F5620">
              <w:rPr>
                <w:rFonts w:cs="Times New Roman"/>
                <w:b/>
                <w:sz w:val="22"/>
              </w:rPr>
              <w:t>.</w:t>
            </w:r>
          </w:p>
        </w:tc>
      </w:tr>
    </w:tbl>
    <w:p w14:paraId="51568AC4" w14:textId="77777777" w:rsidR="001B522B" w:rsidRPr="007F5620" w:rsidRDefault="001B522B" w:rsidP="007F5620">
      <w:pPr>
        <w:spacing w:after="0" w:line="240" w:lineRule="auto"/>
        <w:rPr>
          <w:rFonts w:cs="Times New Roman"/>
          <w:b/>
          <w:sz w:val="22"/>
        </w:rPr>
      </w:pPr>
    </w:p>
    <w:p w14:paraId="3C3B6365" w14:textId="1B3F9D0B" w:rsidR="0004501D" w:rsidRPr="007F5620" w:rsidRDefault="00BF566A" w:rsidP="00BF566A">
      <w:pPr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</w:t>
      </w:r>
      <w:proofErr w:type="spellStart"/>
      <w:r w:rsidR="00500F1C" w:rsidRPr="007F5620">
        <w:rPr>
          <w:rFonts w:cs="Times New Roman"/>
          <w:b/>
          <w:sz w:val="22"/>
        </w:rPr>
        <w:t>Način</w:t>
      </w:r>
      <w:proofErr w:type="spellEnd"/>
      <w:r w:rsidR="00500F1C" w:rsidRPr="007F5620">
        <w:rPr>
          <w:rFonts w:cs="Times New Roman"/>
          <w:b/>
          <w:sz w:val="22"/>
        </w:rPr>
        <w:t xml:space="preserve"> </w:t>
      </w:r>
      <w:proofErr w:type="spellStart"/>
      <w:r w:rsidR="00500F1C" w:rsidRPr="007F5620">
        <w:rPr>
          <w:rFonts w:cs="Times New Roman"/>
          <w:b/>
          <w:sz w:val="22"/>
        </w:rPr>
        <w:t>primjene</w:t>
      </w:r>
      <w:proofErr w:type="spellEnd"/>
      <w:r w:rsidR="00500F1C" w:rsidRPr="007F5620">
        <w:rPr>
          <w:rFonts w:cs="Times New Roman"/>
          <w:sz w:val="22"/>
        </w:rPr>
        <w:t xml:space="preserve"> je </w:t>
      </w:r>
      <w:proofErr w:type="spellStart"/>
      <w:r w:rsidR="00500F1C" w:rsidRPr="007F5620">
        <w:rPr>
          <w:rFonts w:cs="Times New Roman"/>
          <w:sz w:val="22"/>
        </w:rPr>
        <w:t>pomoću</w:t>
      </w:r>
      <w:proofErr w:type="spellEnd"/>
      <w:r w:rsidR="00500F1C" w:rsidRPr="007F5620">
        <w:rPr>
          <w:rFonts w:cs="Times New Roman"/>
          <w:sz w:val="22"/>
        </w:rPr>
        <w:t xml:space="preserve"> </w:t>
      </w:r>
      <w:proofErr w:type="spellStart"/>
      <w:r w:rsidR="00500F1C" w:rsidRPr="007F5620">
        <w:rPr>
          <w:rFonts w:cs="Times New Roman"/>
          <w:sz w:val="22"/>
        </w:rPr>
        <w:t>raspšivača</w:t>
      </w:r>
      <w:proofErr w:type="spellEnd"/>
      <w:r w:rsidR="00500F1C" w:rsidRPr="007F5620">
        <w:rPr>
          <w:rFonts w:cs="Times New Roman"/>
          <w:sz w:val="22"/>
        </w:rPr>
        <w:t xml:space="preserve">. </w:t>
      </w:r>
      <w:bookmarkStart w:id="4" w:name="_Hlk153869938"/>
    </w:p>
    <w:p w14:paraId="2D13B08A" w14:textId="77777777" w:rsidR="0004501D" w:rsidRPr="00BF566A" w:rsidRDefault="00DB3717" w:rsidP="00BF566A">
      <w:pPr>
        <w:spacing w:after="0" w:line="240" w:lineRule="auto"/>
        <w:ind w:left="284"/>
        <w:rPr>
          <w:rFonts w:cs="Times New Roman"/>
          <w:sz w:val="22"/>
        </w:rPr>
      </w:pPr>
      <w:proofErr w:type="spellStart"/>
      <w:r w:rsidRPr="00BF566A">
        <w:rPr>
          <w:rFonts w:cs="Times New Roman"/>
          <w:b/>
          <w:sz w:val="22"/>
        </w:rPr>
        <w:t>Vrijeme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tretiranja</w:t>
      </w:r>
      <w:proofErr w:type="spellEnd"/>
      <w:r w:rsidRPr="00BF566A">
        <w:rPr>
          <w:rFonts w:cs="Times New Roman"/>
          <w:b/>
          <w:sz w:val="22"/>
        </w:rPr>
        <w:t>:</w:t>
      </w:r>
      <w:r w:rsidRPr="00BF566A">
        <w:rPr>
          <w:rFonts w:cs="Times New Roman"/>
          <w:sz w:val="22"/>
        </w:rPr>
        <w:t xml:space="preserve"> </w:t>
      </w:r>
      <w:bookmarkEnd w:id="4"/>
      <w:proofErr w:type="spellStart"/>
      <w:r w:rsidR="00500F1C" w:rsidRPr="00BF566A">
        <w:rPr>
          <w:rFonts w:cs="Times New Roman"/>
          <w:sz w:val="22"/>
        </w:rPr>
        <w:t>Tretiranja</w:t>
      </w:r>
      <w:proofErr w:type="spellEnd"/>
      <w:r w:rsidR="00500F1C" w:rsidRPr="00BF566A">
        <w:rPr>
          <w:rFonts w:cs="Times New Roman"/>
          <w:sz w:val="22"/>
        </w:rPr>
        <w:t xml:space="preserve"> se </w:t>
      </w:r>
      <w:proofErr w:type="spellStart"/>
      <w:r w:rsidR="00500F1C" w:rsidRPr="00BF566A">
        <w:rPr>
          <w:rFonts w:cs="Times New Roman"/>
          <w:sz w:val="22"/>
        </w:rPr>
        <w:t>vrše</w:t>
      </w:r>
      <w:proofErr w:type="spellEnd"/>
      <w:r w:rsidR="00500F1C" w:rsidRPr="00BF566A">
        <w:rPr>
          <w:rFonts w:cs="Times New Roman"/>
          <w:sz w:val="22"/>
        </w:rPr>
        <w:t xml:space="preserve"> u </w:t>
      </w:r>
      <w:proofErr w:type="spellStart"/>
      <w:r w:rsidR="00500F1C" w:rsidRPr="00BF566A">
        <w:rPr>
          <w:rFonts w:cs="Times New Roman"/>
          <w:sz w:val="22"/>
        </w:rPr>
        <w:t>fenofazi</w:t>
      </w:r>
      <w:proofErr w:type="spellEnd"/>
      <w:r w:rsidR="00500F1C" w:rsidRPr="00BF566A">
        <w:rPr>
          <w:rFonts w:cs="Times New Roman"/>
          <w:sz w:val="22"/>
        </w:rPr>
        <w:t xml:space="preserve"> BBCH 12: </w:t>
      </w:r>
      <w:proofErr w:type="spellStart"/>
      <w:r w:rsidR="00500F1C" w:rsidRPr="00BF566A">
        <w:rPr>
          <w:rFonts w:cs="Times New Roman"/>
          <w:sz w:val="22"/>
        </w:rPr>
        <w:t>kada</w:t>
      </w:r>
      <w:proofErr w:type="spellEnd"/>
      <w:r w:rsidR="00500F1C" w:rsidRPr="00BF566A">
        <w:rPr>
          <w:rFonts w:cs="Times New Roman"/>
          <w:sz w:val="22"/>
        </w:rPr>
        <w:t xml:space="preserve"> </w:t>
      </w:r>
      <w:proofErr w:type="spellStart"/>
      <w:r w:rsidR="00500F1C" w:rsidRPr="00BF566A">
        <w:rPr>
          <w:rFonts w:cs="Times New Roman"/>
          <w:sz w:val="22"/>
        </w:rPr>
        <w:t>su</w:t>
      </w:r>
      <w:proofErr w:type="spellEnd"/>
      <w:r w:rsidR="00500F1C" w:rsidRPr="00BF566A">
        <w:rPr>
          <w:rFonts w:cs="Times New Roman"/>
          <w:sz w:val="22"/>
        </w:rPr>
        <w:t xml:space="preserve"> </w:t>
      </w:r>
      <w:proofErr w:type="spellStart"/>
      <w:r w:rsidR="00500F1C" w:rsidRPr="00BF566A">
        <w:rPr>
          <w:rFonts w:cs="Times New Roman"/>
          <w:sz w:val="22"/>
        </w:rPr>
        <w:t>dva</w:t>
      </w:r>
      <w:proofErr w:type="spellEnd"/>
      <w:r w:rsidR="00500F1C" w:rsidRPr="00BF566A">
        <w:rPr>
          <w:rFonts w:cs="Times New Roman"/>
          <w:sz w:val="22"/>
        </w:rPr>
        <w:t xml:space="preserve"> </w:t>
      </w:r>
      <w:proofErr w:type="spellStart"/>
      <w:r w:rsidR="00500F1C" w:rsidRPr="00BF566A">
        <w:rPr>
          <w:rFonts w:cs="Times New Roman"/>
          <w:sz w:val="22"/>
        </w:rPr>
        <w:t>lista</w:t>
      </w:r>
      <w:proofErr w:type="spellEnd"/>
      <w:r w:rsidR="00500F1C" w:rsidRPr="00BF566A">
        <w:rPr>
          <w:rFonts w:cs="Times New Roman"/>
          <w:sz w:val="22"/>
        </w:rPr>
        <w:t xml:space="preserve"> </w:t>
      </w:r>
      <w:proofErr w:type="spellStart"/>
      <w:r w:rsidR="00500F1C" w:rsidRPr="00BF566A">
        <w:rPr>
          <w:rFonts w:cs="Times New Roman"/>
          <w:sz w:val="22"/>
        </w:rPr>
        <w:t>razvijena</w:t>
      </w:r>
      <w:proofErr w:type="spellEnd"/>
      <w:r w:rsidR="00500F1C" w:rsidRPr="00BF566A">
        <w:rPr>
          <w:rFonts w:cs="Times New Roman"/>
          <w:sz w:val="22"/>
        </w:rPr>
        <w:t xml:space="preserve">, do </w:t>
      </w:r>
      <w:proofErr w:type="spellStart"/>
      <w:r w:rsidR="00500F1C" w:rsidRPr="00BF566A">
        <w:rPr>
          <w:rFonts w:cs="Times New Roman"/>
          <w:sz w:val="22"/>
        </w:rPr>
        <w:t>fenofaze</w:t>
      </w:r>
      <w:proofErr w:type="spellEnd"/>
      <w:r w:rsidR="00500F1C" w:rsidRPr="00BF566A">
        <w:rPr>
          <w:rFonts w:cs="Times New Roman"/>
          <w:sz w:val="22"/>
        </w:rPr>
        <w:t xml:space="preserve"> BBCH 89: </w:t>
      </w:r>
      <w:proofErr w:type="spellStart"/>
      <w:r w:rsidR="00500F1C" w:rsidRPr="00BF566A">
        <w:rPr>
          <w:rFonts w:cs="Times New Roman"/>
          <w:sz w:val="22"/>
        </w:rPr>
        <w:t>kada</w:t>
      </w:r>
      <w:proofErr w:type="spellEnd"/>
      <w:r w:rsidR="00500F1C" w:rsidRPr="00BF566A">
        <w:rPr>
          <w:rFonts w:cs="Times New Roman"/>
          <w:sz w:val="22"/>
        </w:rPr>
        <w:t xml:space="preserve"> </w:t>
      </w:r>
      <w:proofErr w:type="spellStart"/>
      <w:r w:rsidR="00500F1C" w:rsidRPr="00BF566A">
        <w:rPr>
          <w:rFonts w:cs="Times New Roman"/>
          <w:sz w:val="22"/>
        </w:rPr>
        <w:t>su</w:t>
      </w:r>
      <w:proofErr w:type="spellEnd"/>
      <w:r w:rsidR="00500F1C" w:rsidRPr="00BF566A">
        <w:rPr>
          <w:rFonts w:cs="Times New Roman"/>
          <w:sz w:val="22"/>
        </w:rPr>
        <w:t xml:space="preserve"> </w:t>
      </w:r>
      <w:proofErr w:type="spellStart"/>
      <w:r w:rsidR="00500F1C" w:rsidRPr="00BF566A">
        <w:rPr>
          <w:rFonts w:cs="Times New Roman"/>
          <w:sz w:val="22"/>
        </w:rPr>
        <w:t>bobice</w:t>
      </w:r>
      <w:proofErr w:type="spellEnd"/>
      <w:r w:rsidR="00500F1C" w:rsidRPr="00BF566A">
        <w:rPr>
          <w:rFonts w:cs="Times New Roman"/>
          <w:sz w:val="22"/>
        </w:rPr>
        <w:t xml:space="preserve"> </w:t>
      </w:r>
      <w:proofErr w:type="spellStart"/>
      <w:r w:rsidR="00500F1C" w:rsidRPr="00BF566A">
        <w:rPr>
          <w:rFonts w:cs="Times New Roman"/>
          <w:sz w:val="22"/>
        </w:rPr>
        <w:t>zrelu</w:t>
      </w:r>
      <w:proofErr w:type="spellEnd"/>
      <w:r w:rsidR="00500F1C" w:rsidRPr="00BF566A">
        <w:rPr>
          <w:rFonts w:cs="Times New Roman"/>
          <w:sz w:val="22"/>
        </w:rPr>
        <w:t xml:space="preserve"> za </w:t>
      </w:r>
      <w:proofErr w:type="spellStart"/>
      <w:r w:rsidR="00500F1C" w:rsidRPr="00BF566A">
        <w:rPr>
          <w:rFonts w:cs="Times New Roman"/>
          <w:sz w:val="22"/>
        </w:rPr>
        <w:t>berbu</w:t>
      </w:r>
      <w:proofErr w:type="spellEnd"/>
      <w:r w:rsidR="00500F1C" w:rsidRPr="00BF566A">
        <w:rPr>
          <w:rFonts w:cs="Times New Roman"/>
          <w:sz w:val="22"/>
        </w:rPr>
        <w:t xml:space="preserve">. </w:t>
      </w:r>
    </w:p>
    <w:p w14:paraId="652B9D0D" w14:textId="77777777" w:rsidR="0004501D" w:rsidRPr="00BF566A" w:rsidRDefault="00500F1C" w:rsidP="00BF566A">
      <w:pPr>
        <w:spacing w:after="0" w:line="240" w:lineRule="auto"/>
        <w:ind w:left="284"/>
        <w:rPr>
          <w:rFonts w:cs="Times New Roman"/>
          <w:b/>
          <w:sz w:val="22"/>
        </w:rPr>
      </w:pPr>
      <w:proofErr w:type="spellStart"/>
      <w:r w:rsidRPr="00BF566A">
        <w:rPr>
          <w:rFonts w:cs="Times New Roman"/>
          <w:b/>
          <w:sz w:val="22"/>
        </w:rPr>
        <w:t>Maksimalan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broj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tretiranja</w:t>
      </w:r>
      <w:proofErr w:type="spellEnd"/>
      <w:r w:rsidRPr="00BF566A">
        <w:rPr>
          <w:rFonts w:cs="Times New Roman"/>
          <w:b/>
          <w:sz w:val="22"/>
        </w:rPr>
        <w:t xml:space="preserve"> je 1-8</w:t>
      </w:r>
      <w:r w:rsidR="00DB3717" w:rsidRPr="00BF566A">
        <w:rPr>
          <w:rFonts w:cs="Times New Roman"/>
          <w:b/>
          <w:sz w:val="22"/>
        </w:rPr>
        <w:t>.</w:t>
      </w:r>
      <w:r w:rsidRPr="00BF566A">
        <w:rPr>
          <w:rFonts w:cs="Times New Roman"/>
          <w:b/>
          <w:sz w:val="22"/>
        </w:rPr>
        <w:t xml:space="preserve"> </w:t>
      </w:r>
    </w:p>
    <w:p w14:paraId="70C0C3DB" w14:textId="77777777" w:rsidR="0004501D" w:rsidRPr="00BF566A" w:rsidRDefault="00DB3717" w:rsidP="00BF566A">
      <w:pPr>
        <w:spacing w:after="0" w:line="240" w:lineRule="auto"/>
        <w:ind w:left="284"/>
        <w:rPr>
          <w:rFonts w:cs="Times New Roman"/>
          <w:b/>
          <w:sz w:val="22"/>
        </w:rPr>
      </w:pPr>
      <w:r w:rsidRPr="00BF566A">
        <w:rPr>
          <w:rFonts w:cs="Times New Roman"/>
          <w:b/>
          <w:sz w:val="22"/>
        </w:rPr>
        <w:t xml:space="preserve">Interval </w:t>
      </w:r>
      <w:proofErr w:type="spellStart"/>
      <w:r w:rsidRPr="00BF566A">
        <w:rPr>
          <w:rFonts w:cs="Times New Roman"/>
          <w:b/>
          <w:sz w:val="22"/>
        </w:rPr>
        <w:t>između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dva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tretiranja</w:t>
      </w:r>
      <w:proofErr w:type="spellEnd"/>
      <w:r w:rsidRPr="00BF566A">
        <w:rPr>
          <w:rFonts w:cs="Times New Roman"/>
          <w:b/>
          <w:sz w:val="22"/>
        </w:rPr>
        <w:t xml:space="preserve"> je10 dana. </w:t>
      </w:r>
    </w:p>
    <w:p w14:paraId="30FE98D4" w14:textId="3083C0F8" w:rsidR="00BF566A" w:rsidRDefault="00DB3717" w:rsidP="00BF566A">
      <w:pPr>
        <w:spacing w:after="0" w:line="240" w:lineRule="auto"/>
        <w:ind w:left="284"/>
        <w:rPr>
          <w:rFonts w:cs="Times New Roman"/>
          <w:b/>
          <w:sz w:val="22"/>
        </w:rPr>
      </w:pPr>
      <w:proofErr w:type="spellStart"/>
      <w:r w:rsidRPr="00BF566A">
        <w:rPr>
          <w:rFonts w:cs="Times New Roman"/>
          <w:b/>
          <w:sz w:val="22"/>
        </w:rPr>
        <w:t>Karenca</w:t>
      </w:r>
      <w:proofErr w:type="spellEnd"/>
      <w:r w:rsidRPr="00BF566A">
        <w:rPr>
          <w:rFonts w:cs="Times New Roman"/>
          <w:b/>
          <w:sz w:val="22"/>
        </w:rPr>
        <w:t xml:space="preserve"> (</w:t>
      </w:r>
      <w:proofErr w:type="spellStart"/>
      <w:r w:rsidRPr="00BF566A">
        <w:rPr>
          <w:rFonts w:cs="Times New Roman"/>
          <w:b/>
          <w:sz w:val="22"/>
        </w:rPr>
        <w:t>vrijeme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između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posljednje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primjene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preparata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prije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berbe</w:t>
      </w:r>
      <w:proofErr w:type="spellEnd"/>
      <w:r w:rsidRPr="00BF566A">
        <w:rPr>
          <w:rFonts w:cs="Times New Roman"/>
          <w:b/>
          <w:sz w:val="22"/>
        </w:rPr>
        <w:t xml:space="preserve">, </w:t>
      </w:r>
      <w:proofErr w:type="spellStart"/>
      <w:r w:rsidRPr="00BF566A">
        <w:rPr>
          <w:rFonts w:cs="Times New Roman"/>
          <w:b/>
          <w:sz w:val="22"/>
        </w:rPr>
        <w:t>odnosno</w:t>
      </w:r>
      <w:proofErr w:type="spellEnd"/>
      <w:r w:rsidRPr="00BF566A">
        <w:rPr>
          <w:rFonts w:cs="Times New Roman"/>
          <w:b/>
          <w:sz w:val="22"/>
        </w:rPr>
        <w:t xml:space="preserve"> </w:t>
      </w:r>
      <w:proofErr w:type="spellStart"/>
      <w:r w:rsidRPr="00BF566A">
        <w:rPr>
          <w:rFonts w:cs="Times New Roman"/>
          <w:b/>
          <w:sz w:val="22"/>
        </w:rPr>
        <w:t>žetve</w:t>
      </w:r>
      <w:proofErr w:type="spellEnd"/>
      <w:r w:rsidRPr="00BF566A">
        <w:rPr>
          <w:rFonts w:cs="Times New Roman"/>
          <w:b/>
          <w:sz w:val="22"/>
        </w:rPr>
        <w:t xml:space="preserve">) je 1 dan. </w:t>
      </w:r>
    </w:p>
    <w:p w14:paraId="498EA67C" w14:textId="77777777" w:rsidR="00460DEC" w:rsidRDefault="00460DEC" w:rsidP="00BF566A">
      <w:pPr>
        <w:spacing w:after="0" w:line="240" w:lineRule="auto"/>
        <w:ind w:left="284"/>
        <w:rPr>
          <w:rFonts w:cs="Times New Roman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F566A" w14:paraId="4340E6AF" w14:textId="77777777" w:rsidTr="00460DEC">
        <w:tc>
          <w:tcPr>
            <w:tcW w:w="5000" w:type="pct"/>
          </w:tcPr>
          <w:p w14:paraId="26B83B6C" w14:textId="77777777" w:rsidR="00460DEC" w:rsidRPr="00460DEC" w:rsidRDefault="00460DEC" w:rsidP="00460DEC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Napomena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: </w:t>
            </w:r>
          </w:p>
          <w:p w14:paraId="6C786A49" w14:textId="04CC6678" w:rsidR="00460DEC" w:rsidRPr="00460DEC" w:rsidRDefault="00460DEC" w:rsidP="00460DEC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Zapremine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i doze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variraju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u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zavisnosti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od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veličine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zelene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mase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. </w:t>
            </w:r>
          </w:p>
          <w:p w14:paraId="29D74A0F" w14:textId="718CB705" w:rsidR="00BF566A" w:rsidRPr="00460DEC" w:rsidRDefault="00BF566A" w:rsidP="00BF566A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Koncentracije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veće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od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preporučenih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mogu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biti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b/>
                <w:i/>
                <w:sz w:val="22"/>
              </w:rPr>
              <w:t>fitotoksične</w:t>
            </w:r>
            <w:proofErr w:type="spellEnd"/>
            <w:r w:rsidRPr="00460DEC">
              <w:rPr>
                <w:rFonts w:cs="Times New Roman"/>
                <w:b/>
                <w:i/>
                <w:sz w:val="22"/>
              </w:rPr>
              <w:t xml:space="preserve">. </w:t>
            </w:r>
          </w:p>
        </w:tc>
      </w:tr>
    </w:tbl>
    <w:p w14:paraId="781E4530" w14:textId="77777777" w:rsidR="003E6C27" w:rsidRPr="007F5620" w:rsidRDefault="003E6C27" w:rsidP="00BF566A">
      <w:pPr>
        <w:spacing w:after="0" w:line="240" w:lineRule="auto"/>
        <w:rPr>
          <w:rFonts w:cs="Times New Roman"/>
          <w:b/>
          <w:sz w:val="22"/>
        </w:rPr>
      </w:pPr>
    </w:p>
    <w:p w14:paraId="5076C15D" w14:textId="1093CC13" w:rsidR="0004501D" w:rsidRPr="007F5620" w:rsidRDefault="0004501D" w:rsidP="00BF566A">
      <w:pPr>
        <w:spacing w:after="0" w:line="240" w:lineRule="auto"/>
        <w:ind w:left="284"/>
        <w:rPr>
          <w:rFonts w:cs="Times New Roman"/>
          <w:sz w:val="22"/>
        </w:rPr>
      </w:pPr>
      <w:r w:rsidRPr="00FF005E">
        <w:rPr>
          <w:rFonts w:cs="Times New Roman"/>
          <w:b/>
          <w:sz w:val="22"/>
          <w:u w:val="single"/>
        </w:rPr>
        <w:t>1.</w:t>
      </w:r>
      <w:r w:rsidR="003E6C27" w:rsidRPr="00FF005E">
        <w:rPr>
          <w:rFonts w:cs="Times New Roman"/>
          <w:b/>
          <w:sz w:val="22"/>
          <w:u w:val="single"/>
        </w:rPr>
        <w:t>3</w:t>
      </w:r>
      <w:r w:rsidRPr="00FF005E">
        <w:rPr>
          <w:rFonts w:cs="Times New Roman"/>
          <w:b/>
          <w:sz w:val="22"/>
          <w:u w:val="single"/>
        </w:rPr>
        <w:t xml:space="preserve"> </w:t>
      </w:r>
      <w:r w:rsidR="00DB3717" w:rsidRPr="00FF005E">
        <w:rPr>
          <w:rFonts w:cs="Times New Roman"/>
          <w:b/>
          <w:i/>
          <w:sz w:val="22"/>
          <w:u w:val="single"/>
          <w:lang w:val="sr-Latn-ME"/>
        </w:rPr>
        <w:t>JABUKE</w:t>
      </w:r>
      <w:r w:rsidR="00DB3717" w:rsidRPr="00FF005E">
        <w:rPr>
          <w:rFonts w:cs="Times New Roman"/>
          <w:i/>
          <w:sz w:val="22"/>
          <w:u w:val="single"/>
          <w:lang w:val="sr-Latn-ME"/>
        </w:rPr>
        <w:t xml:space="preserve"> </w:t>
      </w:r>
      <w:r w:rsidR="00D41611" w:rsidRPr="00FF005E">
        <w:rPr>
          <w:rFonts w:cs="Times New Roman"/>
          <w:i/>
          <w:sz w:val="22"/>
          <w:u w:val="single"/>
          <w:lang w:val="sr-Latn-ME"/>
        </w:rPr>
        <w:t>(Malus sylvestris</w:t>
      </w:r>
      <w:r w:rsidR="00D41611" w:rsidRPr="00FF005E">
        <w:rPr>
          <w:rFonts w:cs="Times New Roman"/>
          <w:sz w:val="22"/>
          <w:u w:val="single"/>
          <w:lang w:val="sr-Latn-ME"/>
        </w:rPr>
        <w:t>)</w:t>
      </w:r>
      <w:r w:rsidR="007762DB" w:rsidRPr="00FF005E">
        <w:rPr>
          <w:rFonts w:cs="Times New Roman"/>
          <w:sz w:val="22"/>
          <w:u w:val="single"/>
          <w:lang w:val="sr-Latn-ME"/>
        </w:rPr>
        <w:t xml:space="preserve"> </w:t>
      </w:r>
      <w:r w:rsidR="00D41611" w:rsidRPr="00FF005E">
        <w:rPr>
          <w:rFonts w:cs="Times New Roman"/>
          <w:sz w:val="22"/>
          <w:u w:val="single"/>
          <w:lang w:val="sr-Latn-ME"/>
        </w:rPr>
        <w:t xml:space="preserve">za suzbijanje </w:t>
      </w:r>
      <w:r w:rsidR="00A527E1" w:rsidRPr="00FF005E">
        <w:rPr>
          <w:rFonts w:cs="Times New Roman"/>
          <w:sz w:val="22"/>
          <w:u w:val="single"/>
          <w:lang w:val="sr-Latn-ME"/>
        </w:rPr>
        <w:t xml:space="preserve">čađave krastavosti </w:t>
      </w:r>
      <w:r w:rsidR="00D41611" w:rsidRPr="00FF005E">
        <w:rPr>
          <w:rFonts w:cs="Times New Roman"/>
          <w:sz w:val="22"/>
          <w:u w:val="single"/>
          <w:lang w:val="sr-Latn-ME"/>
        </w:rPr>
        <w:t>(</w:t>
      </w:r>
      <w:r w:rsidR="00A527E1" w:rsidRPr="00FF005E">
        <w:rPr>
          <w:rFonts w:cs="Times New Roman"/>
          <w:i/>
          <w:sz w:val="22"/>
          <w:u w:val="single"/>
          <w:lang w:val="sr-Latn-ME"/>
        </w:rPr>
        <w:t>Venturia inaequalis</w:t>
      </w:r>
      <w:r w:rsidR="00D41611" w:rsidRPr="00FF005E">
        <w:rPr>
          <w:rFonts w:cs="Times New Roman"/>
          <w:sz w:val="22"/>
          <w:u w:val="single"/>
          <w:lang w:val="sr-Latn-ME"/>
        </w:rPr>
        <w:t>)</w:t>
      </w:r>
      <w:r w:rsidR="00D41611" w:rsidRPr="007F5620">
        <w:rPr>
          <w:rFonts w:cs="Times New Roman"/>
          <w:sz w:val="22"/>
          <w:lang w:val="sr-Latn-ME"/>
        </w:rPr>
        <w:t xml:space="preserve"> u obliku </w:t>
      </w:r>
      <w:proofErr w:type="spellStart"/>
      <w:r w:rsidR="00D41611" w:rsidRPr="007F5620">
        <w:rPr>
          <w:rFonts w:cs="Times New Roman"/>
          <w:sz w:val="22"/>
        </w:rPr>
        <w:t>vodorastvorljivog</w:t>
      </w:r>
      <w:proofErr w:type="spellEnd"/>
      <w:r w:rsidR="00D41611" w:rsidRPr="007F5620">
        <w:rPr>
          <w:rFonts w:cs="Times New Roman"/>
          <w:sz w:val="22"/>
        </w:rPr>
        <w:t xml:space="preserve"> </w:t>
      </w:r>
      <w:proofErr w:type="spellStart"/>
      <w:r w:rsidR="00D41611" w:rsidRPr="007F5620">
        <w:rPr>
          <w:rFonts w:cs="Times New Roman"/>
          <w:sz w:val="22"/>
        </w:rPr>
        <w:t>prašiva</w:t>
      </w:r>
      <w:proofErr w:type="spellEnd"/>
      <w:r w:rsidR="00D41611" w:rsidRPr="007F5620">
        <w:rPr>
          <w:rFonts w:cs="Times New Roman"/>
          <w:sz w:val="22"/>
        </w:rPr>
        <w:t xml:space="preserve"> (SP) a </w:t>
      </w:r>
      <w:proofErr w:type="spellStart"/>
      <w:r w:rsidR="00D41611" w:rsidRPr="007F5620">
        <w:rPr>
          <w:rFonts w:cs="Times New Roman"/>
          <w:sz w:val="22"/>
        </w:rPr>
        <w:t>sadržaj</w:t>
      </w:r>
      <w:proofErr w:type="spellEnd"/>
      <w:r w:rsidR="00D41611" w:rsidRPr="007F5620">
        <w:rPr>
          <w:rFonts w:cs="Times New Roman"/>
          <w:sz w:val="22"/>
        </w:rPr>
        <w:t xml:space="preserve"> </w:t>
      </w:r>
      <w:proofErr w:type="spellStart"/>
      <w:r w:rsidR="00D41611" w:rsidRPr="007F5620">
        <w:rPr>
          <w:rFonts w:cs="Times New Roman"/>
          <w:sz w:val="22"/>
        </w:rPr>
        <w:t>aktivne</w:t>
      </w:r>
      <w:proofErr w:type="spellEnd"/>
      <w:r w:rsidR="00D41611" w:rsidRPr="007F5620">
        <w:rPr>
          <w:rFonts w:cs="Times New Roman"/>
          <w:sz w:val="22"/>
        </w:rPr>
        <w:t xml:space="preserve"> (</w:t>
      </w:r>
      <w:proofErr w:type="spellStart"/>
      <w:r w:rsidR="00D41611" w:rsidRPr="007F5620">
        <w:rPr>
          <w:rFonts w:cs="Times New Roman"/>
          <w:sz w:val="22"/>
        </w:rPr>
        <w:t>osnovne</w:t>
      </w:r>
      <w:proofErr w:type="spellEnd"/>
      <w:r w:rsidR="00D41611" w:rsidRPr="007F5620">
        <w:rPr>
          <w:rFonts w:cs="Times New Roman"/>
          <w:sz w:val="22"/>
        </w:rPr>
        <w:t xml:space="preserve">) </w:t>
      </w:r>
      <w:proofErr w:type="spellStart"/>
      <w:r w:rsidR="00D41611" w:rsidRPr="007F5620">
        <w:rPr>
          <w:rFonts w:cs="Times New Roman"/>
          <w:sz w:val="22"/>
        </w:rPr>
        <w:t>supstance</w:t>
      </w:r>
      <w:proofErr w:type="spellEnd"/>
      <w:r w:rsidR="00D41611" w:rsidRPr="007F5620">
        <w:rPr>
          <w:rFonts w:cs="Times New Roman"/>
          <w:sz w:val="22"/>
        </w:rPr>
        <w:t xml:space="preserve"> je </w:t>
      </w:r>
      <w:r w:rsidR="00D41611" w:rsidRPr="007F5620">
        <w:rPr>
          <w:rFonts w:cs="Times New Roman"/>
          <w:b/>
          <w:sz w:val="22"/>
        </w:rPr>
        <w:t>990 g/kg</w:t>
      </w:r>
      <w:r w:rsidR="00D41611" w:rsidRPr="007F5620">
        <w:rPr>
          <w:rFonts w:cs="Times New Roman"/>
          <w:sz w:val="22"/>
        </w:rPr>
        <w:t xml:space="preserve">. </w:t>
      </w:r>
      <w:proofErr w:type="spellStart"/>
      <w:r w:rsidR="002D7BBA" w:rsidRPr="007F5620">
        <w:rPr>
          <w:rFonts w:cs="Times New Roman"/>
          <w:sz w:val="22"/>
        </w:rPr>
        <w:t>Primjenjuje</w:t>
      </w:r>
      <w:proofErr w:type="spellEnd"/>
      <w:r w:rsidR="002D7BBA" w:rsidRPr="007F5620">
        <w:rPr>
          <w:rFonts w:cs="Times New Roman"/>
          <w:sz w:val="22"/>
        </w:rPr>
        <w:t xml:space="preserve"> se </w:t>
      </w:r>
      <w:proofErr w:type="spellStart"/>
      <w:r w:rsidR="002D7BBA" w:rsidRPr="007F5620">
        <w:rPr>
          <w:rFonts w:cs="Times New Roman"/>
          <w:sz w:val="22"/>
        </w:rPr>
        <w:t>na</w:t>
      </w:r>
      <w:proofErr w:type="spellEnd"/>
      <w:r w:rsidR="002D7BBA" w:rsidRPr="007F5620">
        <w:rPr>
          <w:rFonts w:cs="Times New Roman"/>
          <w:sz w:val="22"/>
        </w:rPr>
        <w:t xml:space="preserve"> </w:t>
      </w:r>
      <w:proofErr w:type="spellStart"/>
      <w:r w:rsidR="002D7BBA" w:rsidRPr="007F5620">
        <w:rPr>
          <w:rFonts w:cs="Times New Roman"/>
          <w:sz w:val="22"/>
        </w:rPr>
        <w:t>otvorenom</w:t>
      </w:r>
      <w:proofErr w:type="spellEnd"/>
      <w:r w:rsidR="002D7BBA" w:rsidRPr="007F5620">
        <w:rPr>
          <w:rFonts w:cs="Times New Roman"/>
          <w:sz w:val="22"/>
        </w:rPr>
        <w:t xml:space="preserve"> </w:t>
      </w:r>
      <w:proofErr w:type="spellStart"/>
      <w:r w:rsidR="002D7BBA" w:rsidRPr="007F5620">
        <w:rPr>
          <w:rFonts w:cs="Times New Roman"/>
          <w:sz w:val="22"/>
        </w:rPr>
        <w:t>prostoru</w:t>
      </w:r>
      <w:proofErr w:type="spellEnd"/>
      <w:r w:rsidR="002D7BBA" w:rsidRPr="007F5620">
        <w:rPr>
          <w:rFonts w:cs="Times New Roman"/>
          <w:sz w:val="22"/>
        </w:rPr>
        <w:t xml:space="preserve">, </w:t>
      </w:r>
      <w:proofErr w:type="spellStart"/>
      <w:r w:rsidR="002D7BBA" w:rsidRPr="007F5620">
        <w:rPr>
          <w:rFonts w:cs="Times New Roman"/>
          <w:sz w:val="22"/>
        </w:rPr>
        <w:t>odnosno</w:t>
      </w:r>
      <w:proofErr w:type="spellEnd"/>
      <w:r w:rsidR="002D7BBA" w:rsidRPr="007F5620">
        <w:rPr>
          <w:rFonts w:cs="Times New Roman"/>
          <w:sz w:val="22"/>
        </w:rPr>
        <w:t xml:space="preserve"> </w:t>
      </w:r>
      <w:proofErr w:type="spellStart"/>
      <w:r w:rsidR="002D7BBA" w:rsidRPr="007F5620">
        <w:rPr>
          <w:rFonts w:cs="Times New Roman"/>
          <w:sz w:val="22"/>
        </w:rPr>
        <w:t>terenu</w:t>
      </w:r>
      <w:proofErr w:type="spellEnd"/>
      <w:r w:rsidR="002D7BBA" w:rsidRPr="007F5620">
        <w:rPr>
          <w:rFonts w:cs="Times New Roman"/>
          <w:sz w:val="22"/>
        </w:rPr>
        <w:t xml:space="preserve">. </w:t>
      </w:r>
    </w:p>
    <w:p w14:paraId="008FC263" w14:textId="7FC4357C" w:rsidR="001B522B" w:rsidRPr="007F5620" w:rsidRDefault="0004501D" w:rsidP="00BF566A">
      <w:pPr>
        <w:spacing w:after="0" w:line="240" w:lineRule="auto"/>
        <w:ind w:left="284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Primjenjuje</w:t>
      </w:r>
      <w:proofErr w:type="spellEnd"/>
      <w:r w:rsidRPr="007F5620">
        <w:rPr>
          <w:rFonts w:cs="Times New Roman"/>
          <w:b/>
          <w:sz w:val="22"/>
        </w:rPr>
        <w:t xml:space="preserve"> se </w:t>
      </w:r>
      <w:proofErr w:type="spellStart"/>
      <w:r w:rsidRPr="007F5620">
        <w:rPr>
          <w:rFonts w:cs="Times New Roman"/>
          <w:b/>
          <w:sz w:val="22"/>
        </w:rPr>
        <w:t>na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otvorenom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prostoru</w:t>
      </w:r>
      <w:proofErr w:type="spellEnd"/>
      <w:r w:rsidRPr="007F5620">
        <w:rPr>
          <w:rFonts w:cs="Times New Roman"/>
          <w:b/>
          <w:sz w:val="22"/>
        </w:rPr>
        <w:t xml:space="preserve">, a </w:t>
      </w:r>
      <w:proofErr w:type="spellStart"/>
      <w:r w:rsidRPr="007F5620">
        <w:rPr>
          <w:rFonts w:cs="Times New Roman"/>
          <w:b/>
          <w:sz w:val="22"/>
        </w:rPr>
        <w:t>preporučena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koncentracija</w:t>
      </w:r>
      <w:proofErr w:type="spellEnd"/>
      <w:r w:rsidRPr="007F5620">
        <w:rPr>
          <w:rFonts w:cs="Times New Roman"/>
          <w:b/>
          <w:sz w:val="22"/>
        </w:rPr>
        <w:t xml:space="preserve"> je 0,5-1,0%.</w:t>
      </w:r>
    </w:p>
    <w:p w14:paraId="11411A9A" w14:textId="7BBD4311" w:rsidR="001B522B" w:rsidRDefault="001B522B" w:rsidP="00FF005E">
      <w:pPr>
        <w:spacing w:after="0" w:line="240" w:lineRule="auto"/>
        <w:ind w:firstLine="284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Način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pripreme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rastvora</w:t>
      </w:r>
      <w:proofErr w:type="spellEnd"/>
      <w:r w:rsidRPr="007F5620">
        <w:rPr>
          <w:rFonts w:cs="Times New Roman"/>
          <w:b/>
          <w:sz w:val="22"/>
        </w:rPr>
        <w:t>:</w:t>
      </w:r>
    </w:p>
    <w:p w14:paraId="26C2D3AF" w14:textId="77777777" w:rsidR="00460DEC" w:rsidRDefault="00460DEC" w:rsidP="00BF566A">
      <w:pPr>
        <w:spacing w:after="0" w:line="240" w:lineRule="auto"/>
        <w:ind w:firstLine="360"/>
        <w:rPr>
          <w:rFonts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DEC" w14:paraId="3EB7AEA6" w14:textId="77777777" w:rsidTr="00460DEC">
        <w:tc>
          <w:tcPr>
            <w:tcW w:w="9350" w:type="dxa"/>
          </w:tcPr>
          <w:p w14:paraId="3E969384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minimum 500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31A60280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maksimum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1000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41824C58" w14:textId="3D099472" w:rsidR="00460DEC" w:rsidRDefault="00460DEC" w:rsidP="00BF566A">
            <w:pPr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     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Utrošak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od 500 do 1000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/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hektaru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.</w:t>
            </w:r>
          </w:p>
        </w:tc>
      </w:tr>
    </w:tbl>
    <w:p w14:paraId="5A012DB8" w14:textId="69430FEF" w:rsidR="001B522B" w:rsidRPr="007F5620" w:rsidRDefault="001B522B" w:rsidP="007F5620">
      <w:pPr>
        <w:spacing w:after="0" w:line="240" w:lineRule="auto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odnosno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DEC" w14:paraId="657D99AF" w14:textId="77777777" w:rsidTr="00460DEC">
        <w:tc>
          <w:tcPr>
            <w:tcW w:w="9350" w:type="dxa"/>
          </w:tcPr>
          <w:p w14:paraId="043DFBFB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minimum 50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58F89024" w14:textId="77777777" w:rsidR="00460DEC" w:rsidRPr="007F5620" w:rsidRDefault="00460DEC" w:rsidP="00460DEC">
            <w:pPr>
              <w:pStyle w:val="ListParagraph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maksimum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5B299673" w14:textId="77CA8D82" w:rsidR="00460DEC" w:rsidRDefault="00460DEC" w:rsidP="007F5620">
            <w:pPr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     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Utrošak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5 do 10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vode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na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100m</w:t>
            </w:r>
            <w:r w:rsidRPr="007F5620">
              <w:rPr>
                <w:rFonts w:cs="Times New Roman"/>
                <w:b/>
                <w:sz w:val="22"/>
                <w:vertAlign w:val="superscript"/>
              </w:rPr>
              <w:t>2</w:t>
            </w:r>
            <w:r w:rsidRPr="007F5620">
              <w:rPr>
                <w:rFonts w:cs="Times New Roman"/>
                <w:b/>
                <w:sz w:val="22"/>
              </w:rPr>
              <w:t>.</w:t>
            </w:r>
          </w:p>
        </w:tc>
      </w:tr>
    </w:tbl>
    <w:p w14:paraId="0DEA975B" w14:textId="77777777" w:rsidR="00460DEC" w:rsidRDefault="00460DEC" w:rsidP="00460DEC">
      <w:pPr>
        <w:spacing w:after="0" w:line="240" w:lineRule="auto"/>
        <w:ind w:firstLine="426"/>
        <w:rPr>
          <w:rFonts w:cs="Times New Roman"/>
          <w:b/>
          <w:sz w:val="22"/>
        </w:rPr>
      </w:pPr>
    </w:p>
    <w:p w14:paraId="7E10499E" w14:textId="01254592" w:rsidR="003E6C27" w:rsidRPr="007F5620" w:rsidRDefault="00D41611" w:rsidP="00460DEC">
      <w:pPr>
        <w:spacing w:after="0" w:line="240" w:lineRule="auto"/>
        <w:ind w:firstLine="426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Način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primjene</w:t>
      </w:r>
      <w:proofErr w:type="spellEnd"/>
      <w:r w:rsidRPr="007F5620">
        <w:rPr>
          <w:rFonts w:cs="Times New Roman"/>
          <w:sz w:val="22"/>
        </w:rPr>
        <w:t xml:space="preserve"> je </w:t>
      </w:r>
      <w:proofErr w:type="spellStart"/>
      <w:r w:rsidRPr="007F5620">
        <w:rPr>
          <w:rFonts w:cs="Times New Roman"/>
          <w:sz w:val="22"/>
        </w:rPr>
        <w:t>pomoću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raspšivača</w:t>
      </w:r>
      <w:proofErr w:type="spellEnd"/>
      <w:r w:rsidRPr="007F5620">
        <w:rPr>
          <w:rFonts w:cs="Times New Roman"/>
          <w:sz w:val="22"/>
        </w:rPr>
        <w:t xml:space="preserve">. </w:t>
      </w:r>
    </w:p>
    <w:p w14:paraId="32148C32" w14:textId="77777777" w:rsidR="003E6C27" w:rsidRPr="007F5620" w:rsidRDefault="007762DB" w:rsidP="007F5620">
      <w:pPr>
        <w:spacing w:after="0" w:line="240" w:lineRule="auto"/>
        <w:ind w:left="426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Vrijeme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tretiranja</w:t>
      </w:r>
      <w:proofErr w:type="spellEnd"/>
      <w:r w:rsidRPr="007F5620">
        <w:rPr>
          <w:rFonts w:cs="Times New Roman"/>
          <w:b/>
          <w:sz w:val="22"/>
        </w:rPr>
        <w:t>:</w:t>
      </w:r>
      <w:r w:rsidRPr="007F5620">
        <w:rPr>
          <w:rFonts w:cs="Times New Roman"/>
          <w:sz w:val="22"/>
        </w:rPr>
        <w:t xml:space="preserve"> </w:t>
      </w:r>
      <w:proofErr w:type="spellStart"/>
      <w:r w:rsidR="00D41611" w:rsidRPr="007F5620">
        <w:rPr>
          <w:rFonts w:cs="Times New Roman"/>
          <w:sz w:val="22"/>
        </w:rPr>
        <w:t>Tretiranja</w:t>
      </w:r>
      <w:proofErr w:type="spellEnd"/>
      <w:r w:rsidR="00D41611" w:rsidRPr="007F5620">
        <w:rPr>
          <w:rFonts w:cs="Times New Roman"/>
          <w:sz w:val="22"/>
        </w:rPr>
        <w:t xml:space="preserve"> se </w:t>
      </w:r>
      <w:proofErr w:type="spellStart"/>
      <w:r w:rsidR="00D41611" w:rsidRPr="007F5620">
        <w:rPr>
          <w:rFonts w:cs="Times New Roman"/>
          <w:sz w:val="22"/>
        </w:rPr>
        <w:t>vrše</w:t>
      </w:r>
      <w:proofErr w:type="spellEnd"/>
      <w:r w:rsidR="00D41611" w:rsidRPr="007F5620">
        <w:rPr>
          <w:rFonts w:cs="Times New Roman"/>
          <w:sz w:val="22"/>
        </w:rPr>
        <w:t xml:space="preserve"> u </w:t>
      </w:r>
      <w:proofErr w:type="spellStart"/>
      <w:r w:rsidR="00D41611" w:rsidRPr="007F5620">
        <w:rPr>
          <w:rFonts w:cs="Times New Roman"/>
          <w:sz w:val="22"/>
        </w:rPr>
        <w:t>fenofazi</w:t>
      </w:r>
      <w:proofErr w:type="spellEnd"/>
      <w:r w:rsidR="00D41611" w:rsidRPr="007F5620">
        <w:rPr>
          <w:rFonts w:cs="Times New Roman"/>
          <w:sz w:val="22"/>
        </w:rPr>
        <w:t xml:space="preserve"> BBCH </w:t>
      </w:r>
      <w:r w:rsidR="00A527E1" w:rsidRPr="007F5620">
        <w:rPr>
          <w:rFonts w:cs="Times New Roman"/>
          <w:sz w:val="22"/>
        </w:rPr>
        <w:t>10</w:t>
      </w:r>
      <w:r w:rsidR="00D41611" w:rsidRPr="007F5620">
        <w:rPr>
          <w:rFonts w:cs="Times New Roman"/>
          <w:sz w:val="22"/>
        </w:rPr>
        <w:t xml:space="preserve">: </w:t>
      </w:r>
      <w:proofErr w:type="spellStart"/>
      <w:r w:rsidR="00A527E1" w:rsidRPr="007F5620">
        <w:rPr>
          <w:rFonts w:cs="Times New Roman"/>
          <w:sz w:val="22"/>
        </w:rPr>
        <w:t>kada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su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zeleni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listići</w:t>
      </w:r>
      <w:proofErr w:type="spellEnd"/>
      <w:r w:rsidR="00A527E1" w:rsidRPr="007F5620">
        <w:rPr>
          <w:rFonts w:cs="Times New Roman"/>
          <w:sz w:val="22"/>
        </w:rPr>
        <w:t xml:space="preserve"> 10 mm </w:t>
      </w:r>
      <w:proofErr w:type="spellStart"/>
      <w:r w:rsidR="00A527E1" w:rsidRPr="007F5620">
        <w:rPr>
          <w:rFonts w:cs="Times New Roman"/>
          <w:sz w:val="22"/>
        </w:rPr>
        <w:t>iznad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ljušture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pupoljka</w:t>
      </w:r>
      <w:proofErr w:type="spellEnd"/>
      <w:r w:rsidR="00A527E1" w:rsidRPr="007F5620">
        <w:rPr>
          <w:rFonts w:cs="Times New Roman"/>
          <w:sz w:val="22"/>
        </w:rPr>
        <w:t xml:space="preserve">: </w:t>
      </w:r>
      <w:proofErr w:type="spellStart"/>
      <w:r w:rsidR="00A527E1" w:rsidRPr="007F5620">
        <w:rPr>
          <w:rFonts w:cs="Times New Roman"/>
          <w:sz w:val="22"/>
        </w:rPr>
        <w:t>prvi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listovi</w:t>
      </w:r>
      <w:proofErr w:type="spellEnd"/>
      <w:r w:rsidR="00A527E1" w:rsidRPr="007F5620">
        <w:rPr>
          <w:rFonts w:cs="Times New Roman"/>
          <w:sz w:val="22"/>
        </w:rPr>
        <w:t xml:space="preserve"> se </w:t>
      </w:r>
      <w:proofErr w:type="spellStart"/>
      <w:r w:rsidR="00A527E1" w:rsidRPr="007F5620">
        <w:rPr>
          <w:rFonts w:cs="Times New Roman"/>
          <w:sz w:val="22"/>
        </w:rPr>
        <w:t>odvajaju</w:t>
      </w:r>
      <w:proofErr w:type="spellEnd"/>
      <w:r w:rsidR="00A527E1" w:rsidRPr="007F5620">
        <w:rPr>
          <w:rFonts w:cs="Times New Roman"/>
          <w:sz w:val="22"/>
        </w:rPr>
        <w:t xml:space="preserve"> (</w:t>
      </w:r>
      <w:proofErr w:type="spellStart"/>
      <w:r w:rsidR="00A527E1" w:rsidRPr="007F5620">
        <w:rPr>
          <w:rFonts w:cs="Times New Roman"/>
          <w:sz w:val="22"/>
        </w:rPr>
        <w:t>faza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mišjih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ušiju</w:t>
      </w:r>
      <w:proofErr w:type="spellEnd"/>
      <w:r w:rsidR="00A527E1" w:rsidRPr="007F5620">
        <w:rPr>
          <w:rFonts w:cs="Times New Roman"/>
          <w:sz w:val="22"/>
        </w:rPr>
        <w:t>)</w:t>
      </w:r>
      <w:r w:rsidR="00D41611" w:rsidRPr="007F5620">
        <w:rPr>
          <w:rFonts w:cs="Times New Roman"/>
          <w:sz w:val="22"/>
        </w:rPr>
        <w:t xml:space="preserve">, do </w:t>
      </w:r>
      <w:proofErr w:type="spellStart"/>
      <w:r w:rsidR="00D41611" w:rsidRPr="007F5620">
        <w:rPr>
          <w:rFonts w:cs="Times New Roman"/>
          <w:sz w:val="22"/>
        </w:rPr>
        <w:t>fenofaze</w:t>
      </w:r>
      <w:proofErr w:type="spellEnd"/>
      <w:r w:rsidR="00D41611" w:rsidRPr="007F5620">
        <w:rPr>
          <w:rFonts w:cs="Times New Roman"/>
          <w:sz w:val="22"/>
        </w:rPr>
        <w:t xml:space="preserve"> BBCH </w:t>
      </w:r>
      <w:r w:rsidR="00A527E1" w:rsidRPr="007F5620">
        <w:rPr>
          <w:rFonts w:cs="Times New Roman"/>
          <w:sz w:val="22"/>
        </w:rPr>
        <w:t>85</w:t>
      </w:r>
      <w:r w:rsidR="00D41611" w:rsidRPr="007F5620">
        <w:rPr>
          <w:rFonts w:cs="Times New Roman"/>
          <w:sz w:val="22"/>
        </w:rPr>
        <w:t xml:space="preserve">: </w:t>
      </w:r>
      <w:proofErr w:type="spellStart"/>
      <w:r w:rsidR="00A527E1" w:rsidRPr="007F5620">
        <w:rPr>
          <w:rFonts w:cs="Times New Roman"/>
          <w:sz w:val="22"/>
        </w:rPr>
        <w:t>napredovanje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zrenja</w:t>
      </w:r>
      <w:proofErr w:type="spellEnd"/>
      <w:r w:rsidR="00A527E1" w:rsidRPr="007F5620">
        <w:rPr>
          <w:rFonts w:cs="Times New Roman"/>
          <w:sz w:val="22"/>
        </w:rPr>
        <w:t xml:space="preserve">: </w:t>
      </w:r>
      <w:proofErr w:type="spellStart"/>
      <w:r w:rsidR="00A527E1" w:rsidRPr="007F5620">
        <w:rPr>
          <w:rFonts w:cs="Times New Roman"/>
          <w:sz w:val="22"/>
        </w:rPr>
        <w:t>povećanje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intenziteta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boje</w:t>
      </w:r>
      <w:proofErr w:type="spellEnd"/>
      <w:r w:rsidR="00A527E1" w:rsidRPr="007F5620">
        <w:rPr>
          <w:rFonts w:cs="Times New Roman"/>
          <w:sz w:val="22"/>
        </w:rPr>
        <w:t xml:space="preserve"> </w:t>
      </w:r>
      <w:proofErr w:type="spellStart"/>
      <w:r w:rsidR="00A527E1" w:rsidRPr="007F5620">
        <w:rPr>
          <w:rFonts w:cs="Times New Roman"/>
          <w:sz w:val="22"/>
        </w:rPr>
        <w:t>karakteristične</w:t>
      </w:r>
      <w:proofErr w:type="spellEnd"/>
      <w:r w:rsidR="00A527E1" w:rsidRPr="007F5620">
        <w:rPr>
          <w:rFonts w:cs="Times New Roman"/>
          <w:sz w:val="22"/>
        </w:rPr>
        <w:t xml:space="preserve"> za </w:t>
      </w:r>
      <w:proofErr w:type="spellStart"/>
      <w:r w:rsidR="00A527E1" w:rsidRPr="007F5620">
        <w:rPr>
          <w:rFonts w:cs="Times New Roman"/>
          <w:sz w:val="22"/>
        </w:rPr>
        <w:t>sortu</w:t>
      </w:r>
      <w:proofErr w:type="spellEnd"/>
      <w:r w:rsidR="00D41611" w:rsidRPr="007F5620">
        <w:rPr>
          <w:rFonts w:cs="Times New Roman"/>
          <w:sz w:val="22"/>
        </w:rPr>
        <w:t>.</w:t>
      </w:r>
    </w:p>
    <w:p w14:paraId="7AEC1CCA" w14:textId="77777777" w:rsidR="003E6C27" w:rsidRPr="007F5620" w:rsidRDefault="007762DB" w:rsidP="007F5620">
      <w:pPr>
        <w:spacing w:after="0" w:line="240" w:lineRule="auto"/>
        <w:ind w:left="426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Maksimalan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broj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tretiranja</w:t>
      </w:r>
      <w:proofErr w:type="spellEnd"/>
      <w:r w:rsidRPr="007F5620">
        <w:rPr>
          <w:rFonts w:cs="Times New Roman"/>
          <w:sz w:val="22"/>
        </w:rPr>
        <w:t xml:space="preserve"> je 1-8. </w:t>
      </w:r>
    </w:p>
    <w:p w14:paraId="446BD665" w14:textId="77777777" w:rsidR="003E6C27" w:rsidRPr="007F5620" w:rsidRDefault="007762DB" w:rsidP="007F5620">
      <w:pPr>
        <w:spacing w:after="0" w:line="240" w:lineRule="auto"/>
        <w:ind w:left="426"/>
        <w:rPr>
          <w:rFonts w:cs="Times New Roman"/>
          <w:b/>
          <w:sz w:val="22"/>
        </w:rPr>
      </w:pPr>
      <w:r w:rsidRPr="007F5620">
        <w:rPr>
          <w:rFonts w:cs="Times New Roman"/>
          <w:b/>
          <w:sz w:val="22"/>
        </w:rPr>
        <w:t xml:space="preserve">Interval </w:t>
      </w:r>
      <w:proofErr w:type="spellStart"/>
      <w:r w:rsidRPr="007F5620">
        <w:rPr>
          <w:rFonts w:cs="Times New Roman"/>
          <w:b/>
          <w:sz w:val="22"/>
        </w:rPr>
        <w:t>između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dva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tretiranja</w:t>
      </w:r>
      <w:proofErr w:type="spellEnd"/>
      <w:r w:rsidRPr="007F5620">
        <w:rPr>
          <w:rFonts w:cs="Times New Roman"/>
          <w:sz w:val="22"/>
        </w:rPr>
        <w:t xml:space="preserve"> je</w:t>
      </w:r>
      <w:r w:rsidR="00755A1F" w:rsidRPr="007F5620">
        <w:rPr>
          <w:rFonts w:cs="Times New Roman"/>
          <w:sz w:val="22"/>
        </w:rPr>
        <w:t xml:space="preserve"> </w:t>
      </w:r>
      <w:r w:rsidRPr="007F5620">
        <w:rPr>
          <w:rFonts w:cs="Times New Roman"/>
          <w:sz w:val="22"/>
        </w:rPr>
        <w:t xml:space="preserve">10 dana. </w:t>
      </w:r>
    </w:p>
    <w:p w14:paraId="686FAC07" w14:textId="77777777" w:rsidR="003E6C27" w:rsidRPr="007F5620" w:rsidRDefault="007762DB" w:rsidP="007F5620">
      <w:pPr>
        <w:spacing w:after="0" w:line="240" w:lineRule="auto"/>
        <w:ind w:left="426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Karenca</w:t>
      </w:r>
      <w:proofErr w:type="spellEnd"/>
      <w:r w:rsidRPr="007F5620">
        <w:rPr>
          <w:rFonts w:cs="Times New Roman"/>
          <w:sz w:val="22"/>
        </w:rPr>
        <w:t xml:space="preserve"> (</w:t>
      </w:r>
      <w:proofErr w:type="spellStart"/>
      <w:r w:rsidRPr="007F5620">
        <w:rPr>
          <w:rFonts w:cs="Times New Roman"/>
          <w:sz w:val="22"/>
        </w:rPr>
        <w:t>vrijeme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između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posljednje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primjene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preparata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prije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berbe</w:t>
      </w:r>
      <w:proofErr w:type="spellEnd"/>
      <w:r w:rsidRPr="007F5620">
        <w:rPr>
          <w:rFonts w:cs="Times New Roman"/>
          <w:sz w:val="22"/>
        </w:rPr>
        <w:t xml:space="preserve">, </w:t>
      </w:r>
      <w:proofErr w:type="spellStart"/>
      <w:r w:rsidRPr="007F5620">
        <w:rPr>
          <w:rFonts w:cs="Times New Roman"/>
          <w:sz w:val="22"/>
        </w:rPr>
        <w:t>odnosno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žetve</w:t>
      </w:r>
      <w:proofErr w:type="spellEnd"/>
      <w:r w:rsidRPr="007F5620">
        <w:rPr>
          <w:rFonts w:cs="Times New Roman"/>
          <w:sz w:val="22"/>
        </w:rPr>
        <w:t xml:space="preserve">) je 1 dan. </w:t>
      </w:r>
    </w:p>
    <w:p w14:paraId="7CE16ADC" w14:textId="2D7C49F8" w:rsidR="00BF566A" w:rsidRDefault="00BF566A" w:rsidP="007F5620">
      <w:pPr>
        <w:spacing w:after="0" w:line="240" w:lineRule="auto"/>
        <w:ind w:left="426"/>
        <w:rPr>
          <w:rFonts w:cs="Times New Roman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F566A" w14:paraId="73C10C12" w14:textId="77777777" w:rsidTr="00460DEC">
        <w:tc>
          <w:tcPr>
            <w:tcW w:w="5000" w:type="pct"/>
          </w:tcPr>
          <w:p w14:paraId="49BD6054" w14:textId="77777777" w:rsidR="00460DEC" w:rsidRPr="00FF005E" w:rsidRDefault="00460DEC" w:rsidP="00460DEC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Napomena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: </w:t>
            </w:r>
          </w:p>
          <w:p w14:paraId="1E09F5E9" w14:textId="7F2BADF4" w:rsidR="00460DEC" w:rsidRPr="00FF005E" w:rsidRDefault="00460DEC" w:rsidP="00460DEC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Zapremine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i doze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variraju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u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zavisnosti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od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veličine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krošnje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. </w:t>
            </w:r>
          </w:p>
          <w:p w14:paraId="522BC212" w14:textId="5FC96BC3" w:rsidR="00BF566A" w:rsidRPr="00FF005E" w:rsidRDefault="00BF566A" w:rsidP="007F5620">
            <w:pPr>
              <w:rPr>
                <w:rFonts w:cs="Times New Roman"/>
                <w:b/>
                <w:i/>
                <w:sz w:val="22"/>
              </w:rPr>
            </w:pP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Koncentracija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veća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od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preporučene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može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biti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 xml:space="preserve"> </w:t>
            </w:r>
            <w:proofErr w:type="spellStart"/>
            <w:r w:rsidRPr="00FF005E">
              <w:rPr>
                <w:rFonts w:cs="Times New Roman"/>
                <w:b/>
                <w:i/>
                <w:sz w:val="22"/>
              </w:rPr>
              <w:t>fitotoksična</w:t>
            </w:r>
            <w:proofErr w:type="spellEnd"/>
            <w:r w:rsidRPr="00FF005E">
              <w:rPr>
                <w:rFonts w:cs="Times New Roman"/>
                <w:b/>
                <w:i/>
                <w:sz w:val="22"/>
              </w:rPr>
              <w:t>.</w:t>
            </w:r>
          </w:p>
        </w:tc>
      </w:tr>
    </w:tbl>
    <w:p w14:paraId="740D5103" w14:textId="34933221" w:rsidR="003E6C27" w:rsidRPr="007F5620" w:rsidRDefault="003E6C27" w:rsidP="00FF005E">
      <w:pPr>
        <w:spacing w:after="0" w:line="240" w:lineRule="auto"/>
        <w:rPr>
          <w:rFonts w:cs="Times New Roman"/>
          <w:sz w:val="22"/>
        </w:rPr>
      </w:pPr>
      <w:r w:rsidRPr="007F5620">
        <w:rPr>
          <w:rFonts w:cs="Times New Roman"/>
          <w:b/>
          <w:sz w:val="22"/>
          <w:lang w:val="sr-Latn-ME"/>
        </w:rPr>
        <w:lastRenderedPageBreak/>
        <w:t xml:space="preserve">1.3 </w:t>
      </w:r>
      <w:r w:rsidR="001D39A7" w:rsidRPr="007F5620">
        <w:rPr>
          <w:rFonts w:cs="Times New Roman"/>
          <w:b/>
          <w:sz w:val="22"/>
          <w:lang w:val="sr-Latn-ME"/>
        </w:rPr>
        <w:t xml:space="preserve">Kod različitih vrsta voća kao što su </w:t>
      </w:r>
      <w:r w:rsidR="007762DB" w:rsidRPr="007F5620">
        <w:rPr>
          <w:rFonts w:cs="Times New Roman"/>
          <w:b/>
          <w:i/>
          <w:sz w:val="22"/>
          <w:lang w:val="sr-Latn-ME"/>
        </w:rPr>
        <w:t>POMORANDŽE, TREŠNJE, JABUKE I PAPAJA</w:t>
      </w:r>
      <w:r w:rsidR="007762DB" w:rsidRPr="007F5620">
        <w:rPr>
          <w:rFonts w:cs="Times New Roman"/>
          <w:sz w:val="22"/>
          <w:lang w:val="sr-Latn-ME"/>
        </w:rPr>
        <w:t xml:space="preserve"> </w:t>
      </w:r>
      <w:r w:rsidR="001D39A7" w:rsidRPr="007F5620">
        <w:rPr>
          <w:rFonts w:cs="Times New Roman"/>
          <w:sz w:val="22"/>
          <w:lang w:val="sr-Latn-ME"/>
        </w:rPr>
        <w:t xml:space="preserve">soda bikarbona se upotrebljava za suzbijanje skladišnih bolesti kao što su plava </w:t>
      </w:r>
      <w:r w:rsidR="00E2789B" w:rsidRPr="007F5620">
        <w:rPr>
          <w:rFonts w:cs="Times New Roman"/>
          <w:sz w:val="22"/>
          <w:lang w:val="sr-Latn-ME"/>
        </w:rPr>
        <w:t>trulež ploda-plijesan</w:t>
      </w:r>
      <w:r w:rsidR="001D39A7" w:rsidRPr="007F5620">
        <w:rPr>
          <w:rFonts w:cs="Times New Roman"/>
          <w:sz w:val="22"/>
          <w:lang w:val="sr-Latn-ME"/>
        </w:rPr>
        <w:t xml:space="preserve"> (</w:t>
      </w:r>
      <w:r w:rsidR="001D39A7" w:rsidRPr="007F5620">
        <w:rPr>
          <w:rFonts w:cs="Times New Roman"/>
          <w:i/>
          <w:sz w:val="22"/>
          <w:lang w:val="sr-Latn-ME"/>
        </w:rPr>
        <w:t>Penicillium italicum</w:t>
      </w:r>
      <w:r w:rsidR="001D39A7" w:rsidRPr="007F5620">
        <w:rPr>
          <w:rFonts w:cs="Times New Roman"/>
          <w:sz w:val="22"/>
          <w:lang w:val="sr-Latn-ME"/>
        </w:rPr>
        <w:t xml:space="preserve">) i zelena </w:t>
      </w:r>
      <w:r w:rsidR="00E2789B" w:rsidRPr="007F5620">
        <w:rPr>
          <w:rFonts w:cs="Times New Roman"/>
          <w:sz w:val="22"/>
          <w:lang w:val="sr-Latn-ME"/>
        </w:rPr>
        <w:t>trulež ploda</w:t>
      </w:r>
      <w:r w:rsidR="00FF005E">
        <w:rPr>
          <w:rFonts w:cs="Times New Roman"/>
          <w:sz w:val="22"/>
          <w:lang w:val="sr-Latn-ME"/>
        </w:rPr>
        <w:t xml:space="preserve"> </w:t>
      </w:r>
      <w:r w:rsidR="00E2789B" w:rsidRPr="007F5620">
        <w:rPr>
          <w:rFonts w:cs="Times New Roman"/>
          <w:sz w:val="22"/>
          <w:lang w:val="sr-Latn-ME"/>
        </w:rPr>
        <w:t>- plijesan</w:t>
      </w:r>
      <w:r w:rsidR="001D39A7" w:rsidRPr="007F5620">
        <w:rPr>
          <w:rFonts w:cs="Times New Roman"/>
          <w:sz w:val="22"/>
          <w:lang w:val="sr-Latn-ME"/>
        </w:rPr>
        <w:t xml:space="preserve"> (</w:t>
      </w:r>
      <w:r w:rsidR="001D39A7" w:rsidRPr="007F5620">
        <w:rPr>
          <w:rFonts w:cs="Times New Roman"/>
          <w:i/>
          <w:sz w:val="22"/>
          <w:lang w:val="sr-Latn-ME"/>
        </w:rPr>
        <w:t>Penicillium digitatum</w:t>
      </w:r>
      <w:r w:rsidR="001D39A7" w:rsidRPr="007F5620">
        <w:rPr>
          <w:rFonts w:cs="Times New Roman"/>
          <w:sz w:val="22"/>
          <w:lang w:val="sr-Latn-ME"/>
        </w:rPr>
        <w:t xml:space="preserve">) u obliku </w:t>
      </w:r>
      <w:proofErr w:type="spellStart"/>
      <w:r w:rsidR="001D39A7" w:rsidRPr="007F5620">
        <w:rPr>
          <w:rFonts w:cs="Times New Roman"/>
          <w:sz w:val="22"/>
        </w:rPr>
        <w:t>vodorastvorljivog</w:t>
      </w:r>
      <w:proofErr w:type="spellEnd"/>
      <w:r w:rsidR="001D39A7" w:rsidRPr="007F5620">
        <w:rPr>
          <w:rFonts w:cs="Times New Roman"/>
          <w:sz w:val="22"/>
        </w:rPr>
        <w:t xml:space="preserve"> </w:t>
      </w:r>
      <w:proofErr w:type="spellStart"/>
      <w:r w:rsidR="001D39A7" w:rsidRPr="007F5620">
        <w:rPr>
          <w:rFonts w:cs="Times New Roman"/>
          <w:sz w:val="22"/>
        </w:rPr>
        <w:t>prašiva</w:t>
      </w:r>
      <w:proofErr w:type="spellEnd"/>
      <w:r w:rsidR="001D39A7" w:rsidRPr="007F5620">
        <w:rPr>
          <w:rFonts w:cs="Times New Roman"/>
          <w:sz w:val="22"/>
        </w:rPr>
        <w:t xml:space="preserve"> (SP) a </w:t>
      </w:r>
      <w:proofErr w:type="spellStart"/>
      <w:r w:rsidR="001D39A7" w:rsidRPr="007F5620">
        <w:rPr>
          <w:rFonts w:cs="Times New Roman"/>
          <w:sz w:val="22"/>
        </w:rPr>
        <w:t>sadržaj</w:t>
      </w:r>
      <w:proofErr w:type="spellEnd"/>
      <w:r w:rsidR="001D39A7" w:rsidRPr="007F5620">
        <w:rPr>
          <w:rFonts w:cs="Times New Roman"/>
          <w:sz w:val="22"/>
        </w:rPr>
        <w:t xml:space="preserve"> </w:t>
      </w:r>
      <w:proofErr w:type="spellStart"/>
      <w:r w:rsidR="001D39A7" w:rsidRPr="007F5620">
        <w:rPr>
          <w:rFonts w:cs="Times New Roman"/>
          <w:sz w:val="22"/>
        </w:rPr>
        <w:t>aktivne</w:t>
      </w:r>
      <w:proofErr w:type="spellEnd"/>
      <w:r w:rsidR="001D39A7" w:rsidRPr="007F5620">
        <w:rPr>
          <w:rFonts w:cs="Times New Roman"/>
          <w:sz w:val="22"/>
        </w:rPr>
        <w:t xml:space="preserve"> (</w:t>
      </w:r>
      <w:proofErr w:type="spellStart"/>
      <w:r w:rsidR="001D39A7" w:rsidRPr="007F5620">
        <w:rPr>
          <w:rFonts w:cs="Times New Roman"/>
          <w:sz w:val="22"/>
        </w:rPr>
        <w:t>osnovne</w:t>
      </w:r>
      <w:proofErr w:type="spellEnd"/>
      <w:r w:rsidR="001D39A7" w:rsidRPr="007F5620">
        <w:rPr>
          <w:rFonts w:cs="Times New Roman"/>
          <w:sz w:val="22"/>
        </w:rPr>
        <w:t xml:space="preserve">) </w:t>
      </w:r>
      <w:proofErr w:type="spellStart"/>
      <w:r w:rsidR="001D39A7" w:rsidRPr="007F5620">
        <w:rPr>
          <w:rFonts w:cs="Times New Roman"/>
          <w:sz w:val="22"/>
        </w:rPr>
        <w:t>supstance</w:t>
      </w:r>
      <w:proofErr w:type="spellEnd"/>
      <w:r w:rsidR="001D39A7" w:rsidRPr="007F5620">
        <w:rPr>
          <w:rFonts w:cs="Times New Roman"/>
          <w:sz w:val="22"/>
        </w:rPr>
        <w:t xml:space="preserve"> je </w:t>
      </w:r>
      <w:r w:rsidR="001D39A7" w:rsidRPr="007F5620">
        <w:rPr>
          <w:rFonts w:cs="Times New Roman"/>
          <w:b/>
          <w:sz w:val="22"/>
        </w:rPr>
        <w:t>990 g/kg</w:t>
      </w:r>
      <w:r w:rsidR="001D39A7" w:rsidRPr="007F5620">
        <w:rPr>
          <w:rFonts w:cs="Times New Roman"/>
          <w:sz w:val="22"/>
        </w:rPr>
        <w:t xml:space="preserve">. </w:t>
      </w:r>
    </w:p>
    <w:p w14:paraId="029024F4" w14:textId="470DCA38" w:rsidR="003E6C27" w:rsidRPr="007F5620" w:rsidRDefault="003E6C27" w:rsidP="007F5620">
      <w:pPr>
        <w:spacing w:after="0" w:line="240" w:lineRule="auto"/>
        <w:ind w:left="426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Primjenjuje</w:t>
      </w:r>
      <w:proofErr w:type="spellEnd"/>
      <w:r w:rsidRPr="007F5620">
        <w:rPr>
          <w:rFonts w:cs="Times New Roman"/>
          <w:b/>
          <w:sz w:val="22"/>
        </w:rPr>
        <w:t xml:space="preserve"> se </w:t>
      </w:r>
      <w:proofErr w:type="spellStart"/>
      <w:r w:rsidRPr="007F5620">
        <w:rPr>
          <w:rFonts w:cs="Times New Roman"/>
          <w:b/>
          <w:sz w:val="22"/>
        </w:rPr>
        <w:t>na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otvorenom</w:t>
      </w:r>
      <w:proofErr w:type="spellEnd"/>
      <w:r w:rsidRPr="007F5620">
        <w:rPr>
          <w:rFonts w:cs="Times New Roman"/>
          <w:b/>
          <w:sz w:val="22"/>
        </w:rPr>
        <w:t xml:space="preserve"> i </w:t>
      </w:r>
      <w:proofErr w:type="spellStart"/>
      <w:r w:rsidRPr="007F5620">
        <w:rPr>
          <w:rFonts w:cs="Times New Roman"/>
          <w:b/>
          <w:sz w:val="22"/>
        </w:rPr>
        <w:t>zatvorenom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prostoru</w:t>
      </w:r>
      <w:proofErr w:type="spellEnd"/>
      <w:r w:rsidRPr="007F5620">
        <w:rPr>
          <w:rFonts w:cs="Times New Roman"/>
          <w:b/>
          <w:sz w:val="22"/>
        </w:rPr>
        <w:t xml:space="preserve">, a </w:t>
      </w:r>
      <w:proofErr w:type="spellStart"/>
      <w:r w:rsidRPr="007F5620">
        <w:rPr>
          <w:rFonts w:cs="Times New Roman"/>
          <w:b/>
          <w:sz w:val="22"/>
        </w:rPr>
        <w:t>preporučena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koncentracija</w:t>
      </w:r>
      <w:proofErr w:type="spellEnd"/>
      <w:r w:rsidRPr="007F5620">
        <w:rPr>
          <w:rFonts w:cs="Times New Roman"/>
          <w:b/>
          <w:sz w:val="22"/>
        </w:rPr>
        <w:t xml:space="preserve"> je 1,0 -4,0%.</w:t>
      </w:r>
    </w:p>
    <w:p w14:paraId="6EE647A1" w14:textId="7A8824AD" w:rsidR="003E6C27" w:rsidRDefault="003E6C27" w:rsidP="007F5620">
      <w:pPr>
        <w:spacing w:after="0" w:line="240" w:lineRule="auto"/>
        <w:ind w:left="426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Način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pripreme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rastvora</w:t>
      </w:r>
      <w:proofErr w:type="spellEnd"/>
      <w:r w:rsidRPr="007F5620">
        <w:rPr>
          <w:rFonts w:cs="Times New Roman"/>
          <w:b/>
          <w:sz w:val="22"/>
        </w:rPr>
        <w:t>:</w:t>
      </w:r>
    </w:p>
    <w:p w14:paraId="53F406F8" w14:textId="77777777" w:rsidR="00460DEC" w:rsidRDefault="00460DEC" w:rsidP="007F5620">
      <w:pPr>
        <w:spacing w:after="0" w:line="240" w:lineRule="auto"/>
        <w:ind w:left="426"/>
        <w:rPr>
          <w:rFonts w:cs="Times New Roman"/>
          <w:b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60DEC" w14:paraId="5977A173" w14:textId="77777777" w:rsidTr="00460DEC">
        <w:tc>
          <w:tcPr>
            <w:tcW w:w="5000" w:type="pct"/>
          </w:tcPr>
          <w:p w14:paraId="3518284A" w14:textId="77777777" w:rsidR="00460DEC" w:rsidRPr="007F5620" w:rsidRDefault="00460DEC" w:rsidP="00460DEC">
            <w:pPr>
              <w:ind w:left="426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minimum 1000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  <w:p w14:paraId="45654793" w14:textId="5D4ACAC4" w:rsidR="00460DEC" w:rsidRDefault="00460DEC" w:rsidP="00460DEC">
            <w:pPr>
              <w:ind w:left="426"/>
              <w:rPr>
                <w:rFonts w:cs="Times New Roman"/>
                <w:b/>
                <w:sz w:val="22"/>
              </w:rPr>
            </w:pPr>
            <w:r w:rsidRPr="007F5620">
              <w:rPr>
                <w:rFonts w:cs="Times New Roman"/>
                <w:b/>
                <w:sz w:val="22"/>
              </w:rPr>
              <w:t xml:space="preserve">-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maksimum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4000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grama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sode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bikarbone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rastvoriti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 xml:space="preserve"> u 100 </w:t>
            </w:r>
            <w:proofErr w:type="spellStart"/>
            <w:r w:rsidRPr="007F5620">
              <w:rPr>
                <w:rFonts w:cs="Times New Roman"/>
                <w:b/>
                <w:sz w:val="22"/>
              </w:rPr>
              <w:t>litara</w:t>
            </w:r>
            <w:proofErr w:type="spellEnd"/>
            <w:r w:rsidRPr="007F5620">
              <w:rPr>
                <w:rFonts w:cs="Times New Roman"/>
                <w:b/>
                <w:sz w:val="22"/>
              </w:rPr>
              <w:t>;</w:t>
            </w:r>
          </w:p>
        </w:tc>
      </w:tr>
    </w:tbl>
    <w:p w14:paraId="76A3662E" w14:textId="77777777" w:rsidR="00460DEC" w:rsidRDefault="00460DEC" w:rsidP="00460DEC">
      <w:pPr>
        <w:spacing w:after="0" w:line="240" w:lineRule="auto"/>
        <w:ind w:left="426"/>
        <w:rPr>
          <w:rFonts w:cs="Times New Roman"/>
          <w:b/>
          <w:sz w:val="22"/>
        </w:rPr>
      </w:pPr>
    </w:p>
    <w:p w14:paraId="41B5DF1D" w14:textId="53BC3754" w:rsidR="003E6C27" w:rsidRPr="007F5620" w:rsidRDefault="001D39A7" w:rsidP="00460DEC">
      <w:pPr>
        <w:spacing w:after="0" w:line="240" w:lineRule="auto"/>
        <w:ind w:left="426"/>
        <w:rPr>
          <w:rFonts w:cs="Times New Roman"/>
          <w:b/>
          <w:sz w:val="22"/>
        </w:rPr>
      </w:pPr>
      <w:proofErr w:type="spellStart"/>
      <w:r w:rsidRPr="007F5620">
        <w:rPr>
          <w:rFonts w:cs="Times New Roman"/>
          <w:b/>
          <w:sz w:val="22"/>
        </w:rPr>
        <w:t>Način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primjene</w:t>
      </w:r>
      <w:proofErr w:type="spellEnd"/>
      <w:r w:rsidRPr="007F5620">
        <w:rPr>
          <w:rFonts w:cs="Times New Roman"/>
          <w:b/>
          <w:sz w:val="22"/>
        </w:rPr>
        <w:t xml:space="preserve"> je</w:t>
      </w:r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površinski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tretman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ili</w:t>
      </w:r>
      <w:proofErr w:type="spellEnd"/>
      <w:r w:rsidRPr="007F5620">
        <w:rPr>
          <w:rFonts w:cs="Times New Roman"/>
          <w:sz w:val="22"/>
        </w:rPr>
        <w:t xml:space="preserve"> </w:t>
      </w:r>
      <w:proofErr w:type="spellStart"/>
      <w:r w:rsidRPr="007F5620">
        <w:rPr>
          <w:rFonts w:cs="Times New Roman"/>
          <w:sz w:val="22"/>
        </w:rPr>
        <w:t>potapanje</w:t>
      </w:r>
      <w:proofErr w:type="spellEnd"/>
      <w:r w:rsidRPr="007F5620">
        <w:rPr>
          <w:rFonts w:cs="Times New Roman"/>
          <w:sz w:val="22"/>
        </w:rPr>
        <w:t xml:space="preserve">. </w:t>
      </w:r>
      <w:proofErr w:type="spellStart"/>
      <w:r w:rsidRPr="007F5620">
        <w:rPr>
          <w:rFonts w:cs="Times New Roman"/>
          <w:sz w:val="22"/>
        </w:rPr>
        <w:t>Treti</w:t>
      </w:r>
      <w:r w:rsidR="001213E1" w:rsidRPr="007F5620">
        <w:rPr>
          <w:rFonts w:cs="Times New Roman"/>
          <w:sz w:val="22"/>
        </w:rPr>
        <w:t>ranja</w:t>
      </w:r>
      <w:proofErr w:type="spellEnd"/>
      <w:r w:rsidRPr="007F5620">
        <w:rPr>
          <w:rFonts w:cs="Times New Roman"/>
          <w:sz w:val="22"/>
        </w:rPr>
        <w:t xml:space="preserve"> se </w:t>
      </w:r>
      <w:proofErr w:type="spellStart"/>
      <w:r w:rsidRPr="007F5620">
        <w:rPr>
          <w:rFonts w:cs="Times New Roman"/>
          <w:sz w:val="22"/>
        </w:rPr>
        <w:t>vrše</w:t>
      </w:r>
      <w:proofErr w:type="spellEnd"/>
      <w:r w:rsidR="001213E1" w:rsidRPr="007F5620">
        <w:rPr>
          <w:rFonts w:cs="Times New Roman"/>
          <w:sz w:val="22"/>
        </w:rPr>
        <w:t xml:space="preserve"> </w:t>
      </w:r>
      <w:proofErr w:type="spellStart"/>
      <w:r w:rsidR="001213E1" w:rsidRPr="007F5620">
        <w:rPr>
          <w:rFonts w:cs="Times New Roman"/>
          <w:sz w:val="22"/>
        </w:rPr>
        <w:t>na</w:t>
      </w:r>
      <w:proofErr w:type="spellEnd"/>
      <w:r w:rsidR="001213E1" w:rsidRPr="007F5620">
        <w:rPr>
          <w:rFonts w:cs="Times New Roman"/>
          <w:sz w:val="22"/>
        </w:rPr>
        <w:t xml:space="preserve"> </w:t>
      </w:r>
      <w:proofErr w:type="spellStart"/>
      <w:r w:rsidR="001213E1" w:rsidRPr="007F5620">
        <w:rPr>
          <w:rFonts w:cs="Times New Roman"/>
          <w:sz w:val="22"/>
        </w:rPr>
        <w:t>ubranom</w:t>
      </w:r>
      <w:proofErr w:type="spellEnd"/>
      <w:r w:rsidR="001213E1" w:rsidRPr="007F5620">
        <w:rPr>
          <w:rFonts w:cs="Times New Roman"/>
          <w:sz w:val="22"/>
        </w:rPr>
        <w:t xml:space="preserve"> </w:t>
      </w:r>
      <w:proofErr w:type="spellStart"/>
      <w:r w:rsidR="001213E1" w:rsidRPr="007F5620">
        <w:rPr>
          <w:rFonts w:cs="Times New Roman"/>
          <w:sz w:val="22"/>
        </w:rPr>
        <w:t>voću</w:t>
      </w:r>
      <w:proofErr w:type="spellEnd"/>
      <w:r w:rsidRPr="007F5620">
        <w:rPr>
          <w:rFonts w:cs="Times New Roman"/>
          <w:sz w:val="22"/>
        </w:rPr>
        <w:t xml:space="preserve">. </w:t>
      </w:r>
      <w:proofErr w:type="spellStart"/>
      <w:r w:rsidRPr="007F5620">
        <w:rPr>
          <w:rFonts w:cs="Times New Roman"/>
          <w:b/>
          <w:sz w:val="22"/>
        </w:rPr>
        <w:t>Maksimalan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broj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tretiranja</w:t>
      </w:r>
      <w:proofErr w:type="spellEnd"/>
      <w:r w:rsidRPr="007F5620">
        <w:rPr>
          <w:rFonts w:cs="Times New Roman"/>
          <w:sz w:val="22"/>
        </w:rPr>
        <w:t xml:space="preserve"> je 1-2</w:t>
      </w:r>
      <w:r w:rsidR="00755A1F" w:rsidRPr="007F5620">
        <w:rPr>
          <w:rFonts w:cs="Times New Roman"/>
          <w:sz w:val="22"/>
        </w:rPr>
        <w:t>.</w:t>
      </w:r>
    </w:p>
    <w:p w14:paraId="19444E48" w14:textId="77777777" w:rsidR="003E6C27" w:rsidRPr="007F5620" w:rsidRDefault="00755A1F" w:rsidP="007F5620">
      <w:pPr>
        <w:spacing w:after="0" w:line="240" w:lineRule="auto"/>
        <w:ind w:left="426"/>
        <w:rPr>
          <w:rFonts w:cs="Times New Roman"/>
          <w:b/>
          <w:sz w:val="22"/>
        </w:rPr>
      </w:pPr>
      <w:r w:rsidRPr="007F5620">
        <w:rPr>
          <w:rFonts w:cs="Times New Roman"/>
          <w:b/>
          <w:sz w:val="22"/>
          <w:lang w:val="sr-Latn-ME"/>
        </w:rPr>
        <w:t>Interval između dva tretiranja</w:t>
      </w:r>
      <w:r w:rsidRPr="007F5620">
        <w:rPr>
          <w:rFonts w:cs="Times New Roman"/>
          <w:sz w:val="22"/>
          <w:lang w:val="sr-Latn-ME"/>
        </w:rPr>
        <w:t xml:space="preserve"> je 10 dana. </w:t>
      </w:r>
    </w:p>
    <w:p w14:paraId="3318D942" w14:textId="103AD424" w:rsidR="003E6C27" w:rsidRDefault="00755A1F" w:rsidP="007F5620">
      <w:pPr>
        <w:spacing w:after="0" w:line="240" w:lineRule="auto"/>
        <w:ind w:left="426"/>
        <w:rPr>
          <w:rFonts w:cs="Times New Roman"/>
          <w:sz w:val="22"/>
          <w:lang w:val="sr-Latn-ME"/>
        </w:rPr>
      </w:pPr>
      <w:r w:rsidRPr="007F5620">
        <w:rPr>
          <w:rFonts w:cs="Times New Roman"/>
          <w:b/>
          <w:sz w:val="22"/>
          <w:lang w:val="sr-Latn-ME"/>
        </w:rPr>
        <w:t>Karenca</w:t>
      </w:r>
      <w:r w:rsidRPr="007F5620">
        <w:rPr>
          <w:rFonts w:cs="Times New Roman"/>
          <w:sz w:val="22"/>
          <w:lang w:val="sr-Latn-ME"/>
        </w:rPr>
        <w:t xml:space="preserve"> (vrijeme između posljednje primjene preparata prije berbe, odnosno žetve) je 1 dan.</w:t>
      </w:r>
    </w:p>
    <w:p w14:paraId="3BE92638" w14:textId="77777777" w:rsidR="00460DEC" w:rsidRPr="007F5620" w:rsidRDefault="00460DEC" w:rsidP="007F5620">
      <w:pPr>
        <w:spacing w:after="0" w:line="240" w:lineRule="auto"/>
        <w:ind w:left="426"/>
        <w:rPr>
          <w:rFonts w:cs="Times New Roman"/>
          <w:b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60DEC" w14:paraId="0B0B2768" w14:textId="77777777" w:rsidTr="00460DEC">
        <w:tc>
          <w:tcPr>
            <w:tcW w:w="5000" w:type="pct"/>
          </w:tcPr>
          <w:p w14:paraId="1F5E2A44" w14:textId="77777777" w:rsidR="00460DEC" w:rsidRPr="00FF005E" w:rsidRDefault="00460DEC" w:rsidP="007F5620">
            <w:pPr>
              <w:rPr>
                <w:rFonts w:cs="Times New Roman"/>
                <w:b/>
                <w:sz w:val="22"/>
                <w:lang w:val="sr-Latn-ME"/>
              </w:rPr>
            </w:pPr>
            <w:r w:rsidRPr="00FF005E">
              <w:rPr>
                <w:rFonts w:cs="Times New Roman"/>
                <w:b/>
                <w:sz w:val="22"/>
                <w:lang w:val="sr-Latn-ME"/>
              </w:rPr>
              <w:t xml:space="preserve">Napomena: </w:t>
            </w:r>
          </w:p>
          <w:p w14:paraId="4B1F4E49" w14:textId="7A6C1492" w:rsidR="00460DEC" w:rsidRPr="00FF005E" w:rsidRDefault="00460DEC" w:rsidP="007F5620">
            <w:pPr>
              <w:rPr>
                <w:rFonts w:cs="Times New Roman"/>
                <w:b/>
                <w:sz w:val="22"/>
              </w:rPr>
            </w:pPr>
            <w:r w:rsidRPr="00FF005E">
              <w:rPr>
                <w:rFonts w:cs="Times New Roman"/>
                <w:b/>
                <w:sz w:val="22"/>
                <w:lang w:val="sr-Latn-ME"/>
              </w:rPr>
              <w:t>Testirane su doze između 1-4%.</w:t>
            </w:r>
          </w:p>
        </w:tc>
      </w:tr>
    </w:tbl>
    <w:p w14:paraId="30E385B6" w14:textId="77777777" w:rsidR="003E6C27" w:rsidRPr="007F5620" w:rsidRDefault="003E6C27" w:rsidP="007F5620">
      <w:pPr>
        <w:spacing w:after="0" w:line="240" w:lineRule="auto"/>
        <w:rPr>
          <w:rFonts w:cs="Times New Roman"/>
          <w:b/>
          <w:sz w:val="22"/>
          <w:lang w:val="sr-Latn-ME"/>
        </w:rPr>
      </w:pPr>
    </w:p>
    <w:p w14:paraId="56235AC4" w14:textId="5B539763" w:rsidR="00755A1F" w:rsidRPr="007F5620" w:rsidRDefault="00755A1F" w:rsidP="007F5620">
      <w:pPr>
        <w:spacing w:after="0" w:line="240" w:lineRule="auto"/>
        <w:rPr>
          <w:rFonts w:cs="Times New Roman"/>
          <w:sz w:val="22"/>
          <w:lang w:val="sr-Latn-ME"/>
        </w:rPr>
      </w:pPr>
      <w:r w:rsidRPr="007F5620">
        <w:rPr>
          <w:rFonts w:cs="Times New Roman"/>
          <w:b/>
          <w:sz w:val="22"/>
          <w:lang w:val="sr-Latn-ME"/>
        </w:rPr>
        <w:t>Soda bikarbona</w:t>
      </w:r>
      <w:r w:rsidRPr="007F5620">
        <w:rPr>
          <w:rFonts w:cs="Times New Roman"/>
          <w:sz w:val="22"/>
          <w:lang w:val="sr-Latn-ME"/>
        </w:rPr>
        <w:t xml:space="preserve"> se može primjenjivati kao sredstvo za zaštitu bilja:</w:t>
      </w:r>
    </w:p>
    <w:p w14:paraId="4BFF9252" w14:textId="66EC0BF8" w:rsidR="0032052A" w:rsidRPr="007F5620" w:rsidRDefault="00755A1F" w:rsidP="007F5620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2"/>
          <w:lang w:val="sr-Latn-ME"/>
        </w:rPr>
      </w:pPr>
      <w:r w:rsidRPr="007F5620">
        <w:rPr>
          <w:rFonts w:cs="Times New Roman"/>
          <w:b/>
          <w:i/>
          <w:sz w:val="22"/>
          <w:lang w:val="sr-Latn-ME"/>
        </w:rPr>
        <w:t xml:space="preserve">HERBICIDNOG DJELOVANJA </w:t>
      </w:r>
      <w:r w:rsidR="00460DEC" w:rsidRPr="007F5620">
        <w:rPr>
          <w:rFonts w:cs="Times New Roman"/>
          <w:sz w:val="22"/>
          <w:lang w:val="sr-Latn-ME"/>
        </w:rPr>
        <w:t xml:space="preserve">kod </w:t>
      </w:r>
      <w:r w:rsidR="00460DEC" w:rsidRPr="007F5620">
        <w:rPr>
          <w:rFonts w:cs="Times New Roman"/>
          <w:b/>
          <w:sz w:val="22"/>
          <w:lang w:val="sr-Latn-ME"/>
        </w:rPr>
        <w:t>saksijskog bilja</w:t>
      </w:r>
      <w:r w:rsidR="00460DEC" w:rsidRPr="007F5620">
        <w:rPr>
          <w:rFonts w:cs="Times New Roman"/>
          <w:b/>
          <w:i/>
          <w:sz w:val="22"/>
          <w:lang w:val="sr-Latn-ME"/>
        </w:rPr>
        <w:t xml:space="preserve"> </w:t>
      </w:r>
      <w:r w:rsidRPr="007F5620">
        <w:rPr>
          <w:rFonts w:cs="Times New Roman"/>
          <w:b/>
          <w:i/>
          <w:sz w:val="22"/>
          <w:lang w:val="sr-Latn-ME"/>
        </w:rPr>
        <w:t xml:space="preserve">koristi se radi suzbijanja </w:t>
      </w:r>
      <w:r w:rsidR="00CF7D7D" w:rsidRPr="007F5620">
        <w:rPr>
          <w:rFonts w:cs="Times New Roman"/>
          <w:sz w:val="22"/>
          <w:lang w:val="sr-Latn-ME"/>
        </w:rPr>
        <w:t>nepoželjnog bilja</w:t>
      </w:r>
      <w:r w:rsidRPr="007F5620">
        <w:rPr>
          <w:rFonts w:cs="Times New Roman"/>
          <w:b/>
          <w:sz w:val="22"/>
          <w:lang w:val="sr-Latn-ME"/>
        </w:rPr>
        <w:t xml:space="preserve">. </w:t>
      </w:r>
    </w:p>
    <w:p w14:paraId="796D1E97" w14:textId="4081BB69" w:rsidR="00CF7D7D" w:rsidRPr="007F5620" w:rsidRDefault="00755A1F" w:rsidP="007F5620">
      <w:pPr>
        <w:pStyle w:val="ListParagraph"/>
        <w:spacing w:after="0" w:line="240" w:lineRule="auto"/>
        <w:ind w:left="360"/>
        <w:rPr>
          <w:rFonts w:cs="Times New Roman"/>
          <w:b/>
          <w:sz w:val="22"/>
          <w:lang w:val="sr-Latn-ME"/>
        </w:rPr>
      </w:pPr>
      <w:r w:rsidRPr="007F5620">
        <w:rPr>
          <w:rFonts w:cs="Times New Roman"/>
          <w:sz w:val="22"/>
          <w:lang w:val="sr-Latn-ME"/>
        </w:rPr>
        <w:t xml:space="preserve">Formulacija sode bikarbone je </w:t>
      </w:r>
      <w:r w:rsidR="00CF7D7D" w:rsidRPr="007F5620">
        <w:rPr>
          <w:rFonts w:cs="Times New Roman"/>
          <w:sz w:val="22"/>
          <w:lang w:val="sr-Latn-ME"/>
        </w:rPr>
        <w:t>D</w:t>
      </w:r>
      <w:r w:rsidRPr="007F5620">
        <w:rPr>
          <w:rFonts w:cs="Times New Roman"/>
          <w:sz w:val="22"/>
          <w:lang w:val="sr-Latn-ME"/>
        </w:rPr>
        <w:t xml:space="preserve"> (</w:t>
      </w:r>
      <w:r w:rsidR="00CF7D7D" w:rsidRPr="007F5620">
        <w:rPr>
          <w:rFonts w:cs="Times New Roman"/>
          <w:sz w:val="22"/>
          <w:lang w:val="sr-Latn-ME"/>
        </w:rPr>
        <w:t xml:space="preserve">suvo </w:t>
      </w:r>
      <w:r w:rsidRPr="007F5620">
        <w:rPr>
          <w:rFonts w:cs="Times New Roman"/>
          <w:sz w:val="22"/>
          <w:lang w:val="sr-Latn-ME"/>
        </w:rPr>
        <w:t>prašivo), a sadržaj aktivne (osnovne) supstance je 990 g/kg.</w:t>
      </w:r>
    </w:p>
    <w:p w14:paraId="66048C07" w14:textId="77777777" w:rsidR="00360E46" w:rsidRPr="007F5620" w:rsidRDefault="00CF7D7D" w:rsidP="007F5620">
      <w:pPr>
        <w:pStyle w:val="ListParagraph"/>
        <w:spacing w:after="0" w:line="240" w:lineRule="auto"/>
        <w:ind w:left="360"/>
        <w:rPr>
          <w:rFonts w:cs="Times New Roman"/>
          <w:sz w:val="22"/>
          <w:lang w:val="sr-Latn-ME"/>
        </w:rPr>
      </w:pPr>
      <w:r w:rsidRPr="007F5620">
        <w:rPr>
          <w:rFonts w:cs="Times New Roman"/>
          <w:b/>
          <w:i/>
          <w:sz w:val="22"/>
          <w:lang w:val="sr-Latn-ME"/>
        </w:rPr>
        <w:t xml:space="preserve">2.1 </w:t>
      </w:r>
      <w:r w:rsidR="001213E1" w:rsidRPr="007F5620">
        <w:rPr>
          <w:rFonts w:cs="Times New Roman"/>
          <w:sz w:val="22"/>
          <w:lang w:val="sr-Latn-ME"/>
        </w:rPr>
        <w:t xml:space="preserve">Kod </w:t>
      </w:r>
      <w:r w:rsidR="001213E1" w:rsidRPr="007F5620">
        <w:rPr>
          <w:rFonts w:cs="Times New Roman"/>
          <w:b/>
          <w:sz w:val="22"/>
          <w:lang w:val="sr-Latn-ME"/>
        </w:rPr>
        <w:t>saksijskog bilja</w:t>
      </w:r>
      <w:r w:rsidR="001213E1" w:rsidRPr="007F5620">
        <w:rPr>
          <w:rFonts w:cs="Times New Roman"/>
          <w:sz w:val="22"/>
          <w:lang w:val="sr-Latn-ME"/>
        </w:rPr>
        <w:t xml:space="preserve"> soda bikarbona se upotrebljava za suzbijanje </w:t>
      </w:r>
      <w:r w:rsidR="00360E46" w:rsidRPr="007F5620">
        <w:rPr>
          <w:rFonts w:cs="Times New Roman"/>
          <w:sz w:val="22"/>
          <w:lang w:val="sr-Latn-ME"/>
        </w:rPr>
        <w:t>Bryophyta (mahovine) i Marchantiophyta (jetrenjače) zeleni talus jetrenjača i plodonosno tijelo</w:t>
      </w:r>
      <w:r w:rsidR="00051000" w:rsidRPr="007F5620">
        <w:rPr>
          <w:rFonts w:cs="Times New Roman"/>
          <w:sz w:val="22"/>
          <w:lang w:val="sr-Latn-ME"/>
        </w:rPr>
        <w:t xml:space="preserve">. </w:t>
      </w:r>
    </w:p>
    <w:p w14:paraId="1AC43CEF" w14:textId="181E0E2E" w:rsidR="001B522B" w:rsidRDefault="00F657E9" w:rsidP="007F5620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proofErr w:type="spellStart"/>
      <w:r w:rsidRPr="007F5620">
        <w:rPr>
          <w:rFonts w:cs="Times New Roman"/>
          <w:b/>
          <w:sz w:val="22"/>
        </w:rPr>
        <w:t>Primjenjuje</w:t>
      </w:r>
      <w:proofErr w:type="spellEnd"/>
      <w:r w:rsidRPr="007F5620">
        <w:rPr>
          <w:rFonts w:cs="Times New Roman"/>
          <w:b/>
          <w:sz w:val="22"/>
        </w:rPr>
        <w:t xml:space="preserve"> se</w:t>
      </w:r>
      <w:r w:rsidRPr="007F5620">
        <w:rPr>
          <w:rFonts w:cs="Times New Roman"/>
          <w:sz w:val="22"/>
        </w:rPr>
        <w:t xml:space="preserve"> u </w:t>
      </w:r>
      <w:proofErr w:type="spellStart"/>
      <w:r w:rsidRPr="007F5620">
        <w:rPr>
          <w:rFonts w:cs="Times New Roman"/>
          <w:sz w:val="22"/>
        </w:rPr>
        <w:t>staklenicima</w:t>
      </w:r>
      <w:proofErr w:type="spellEnd"/>
      <w:r w:rsidRPr="007F5620">
        <w:rPr>
          <w:rFonts w:cs="Times New Roman"/>
          <w:sz w:val="22"/>
        </w:rPr>
        <w:t xml:space="preserve">. </w:t>
      </w:r>
    </w:p>
    <w:p w14:paraId="5412BDFF" w14:textId="77777777" w:rsidR="00460DEC" w:rsidRPr="007F5620" w:rsidRDefault="00460DEC" w:rsidP="007F5620">
      <w:pPr>
        <w:pStyle w:val="ListParagraph"/>
        <w:spacing w:after="0" w:line="240" w:lineRule="auto"/>
        <w:ind w:left="360"/>
        <w:rPr>
          <w:rFonts w:cs="Times New Roman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60DEC" w14:paraId="68C6BD16" w14:textId="77777777" w:rsidTr="00460DEC">
        <w:tc>
          <w:tcPr>
            <w:tcW w:w="5000" w:type="pct"/>
          </w:tcPr>
          <w:p w14:paraId="670FEB67" w14:textId="6D4869AC" w:rsidR="00460DEC" w:rsidRDefault="00460DEC" w:rsidP="00460DEC">
            <w:pPr>
              <w:rPr>
                <w:rFonts w:cs="Times New Roman"/>
                <w:sz w:val="22"/>
              </w:rPr>
            </w:pPr>
            <w:proofErr w:type="spellStart"/>
            <w:r w:rsidRPr="00460DEC">
              <w:rPr>
                <w:rFonts w:cs="Times New Roman"/>
                <w:sz w:val="22"/>
              </w:rPr>
              <w:t>Količna</w:t>
            </w:r>
            <w:proofErr w:type="spellEnd"/>
            <w:r w:rsidRPr="00460DEC">
              <w:rPr>
                <w:rFonts w:cs="Times New Roman"/>
                <w:sz w:val="22"/>
              </w:rPr>
              <w:t xml:space="preserve"> </w:t>
            </w:r>
            <w:proofErr w:type="spellStart"/>
            <w:r w:rsidRPr="00460DEC">
              <w:rPr>
                <w:rFonts w:cs="Times New Roman"/>
                <w:sz w:val="22"/>
              </w:rPr>
              <w:t>primjene</w:t>
            </w:r>
            <w:proofErr w:type="spellEnd"/>
            <w:r w:rsidRPr="00460DEC">
              <w:rPr>
                <w:rFonts w:cs="Times New Roman"/>
                <w:sz w:val="22"/>
              </w:rPr>
              <w:t xml:space="preserve"> je 122 kg/ha </w:t>
            </w:r>
            <w:proofErr w:type="spellStart"/>
            <w:r w:rsidRPr="00460DEC">
              <w:rPr>
                <w:rFonts w:cs="Times New Roman"/>
                <w:sz w:val="22"/>
              </w:rPr>
              <w:t>odnosno</w:t>
            </w:r>
            <w:proofErr w:type="spellEnd"/>
            <w:r w:rsidRPr="00460DEC">
              <w:rPr>
                <w:rFonts w:cs="Times New Roman"/>
                <w:sz w:val="22"/>
              </w:rPr>
              <w:t xml:space="preserve"> 12,2 kg/1000m</w:t>
            </w:r>
            <w:r w:rsidRPr="00460DEC">
              <w:rPr>
                <w:rFonts w:cs="Times New Roman"/>
                <w:sz w:val="22"/>
                <w:vertAlign w:val="superscript"/>
              </w:rPr>
              <w:t xml:space="preserve">2 </w:t>
            </w:r>
            <w:proofErr w:type="spellStart"/>
            <w:r w:rsidRPr="00460DEC">
              <w:rPr>
                <w:rFonts w:cs="Times New Roman"/>
                <w:sz w:val="22"/>
              </w:rPr>
              <w:t>odnosno</w:t>
            </w:r>
            <w:proofErr w:type="spellEnd"/>
            <w:r w:rsidRPr="00460DEC">
              <w:rPr>
                <w:rFonts w:cs="Times New Roman"/>
                <w:sz w:val="22"/>
              </w:rPr>
              <w:t xml:space="preserve"> 1,2 kg/100m</w:t>
            </w:r>
            <w:r w:rsidRPr="00460DEC">
              <w:rPr>
                <w:rFonts w:cs="Times New Roman"/>
                <w:sz w:val="22"/>
                <w:vertAlign w:val="superscript"/>
              </w:rPr>
              <w:t xml:space="preserve">2 </w:t>
            </w:r>
            <w:proofErr w:type="spellStart"/>
            <w:r w:rsidRPr="00460DEC">
              <w:rPr>
                <w:rFonts w:cs="Times New Roman"/>
                <w:sz w:val="22"/>
              </w:rPr>
              <w:t>odnosno</w:t>
            </w:r>
            <w:proofErr w:type="spellEnd"/>
            <w:r w:rsidRPr="00460DEC">
              <w:rPr>
                <w:rFonts w:cs="Times New Roman"/>
                <w:sz w:val="22"/>
              </w:rPr>
              <w:t xml:space="preserve"> 120g/10m</w:t>
            </w:r>
            <w:r w:rsidRPr="00460DEC">
              <w:rPr>
                <w:rFonts w:cs="Times New Roman"/>
                <w:sz w:val="22"/>
                <w:vertAlign w:val="superscript"/>
              </w:rPr>
              <w:t>2</w:t>
            </w:r>
            <w:r w:rsidRPr="00460DEC">
              <w:rPr>
                <w:rFonts w:cs="Times New Roman"/>
                <w:sz w:val="22"/>
              </w:rPr>
              <w:t>.</w:t>
            </w:r>
          </w:p>
        </w:tc>
      </w:tr>
    </w:tbl>
    <w:p w14:paraId="6CF2077D" w14:textId="77777777" w:rsidR="00460DEC" w:rsidRDefault="00460DEC" w:rsidP="00460DEC">
      <w:pPr>
        <w:spacing w:after="0" w:line="240" w:lineRule="auto"/>
        <w:ind w:firstLine="360"/>
        <w:rPr>
          <w:rFonts w:cs="Times New Roman"/>
          <w:b/>
          <w:sz w:val="22"/>
        </w:rPr>
      </w:pPr>
    </w:p>
    <w:p w14:paraId="495FE50A" w14:textId="6E0FBDD2" w:rsidR="00360E46" w:rsidRPr="00460DEC" w:rsidRDefault="001213E1" w:rsidP="00460DEC">
      <w:pPr>
        <w:spacing w:after="0" w:line="240" w:lineRule="auto"/>
        <w:ind w:firstLine="360"/>
        <w:rPr>
          <w:rFonts w:cs="Times New Roman"/>
          <w:sz w:val="22"/>
        </w:rPr>
      </w:pPr>
      <w:proofErr w:type="spellStart"/>
      <w:r w:rsidRPr="00460DEC">
        <w:rPr>
          <w:rFonts w:cs="Times New Roman"/>
          <w:b/>
          <w:sz w:val="22"/>
        </w:rPr>
        <w:t>Način</w:t>
      </w:r>
      <w:proofErr w:type="spellEnd"/>
      <w:r w:rsidRPr="00460DEC">
        <w:rPr>
          <w:rFonts w:cs="Times New Roman"/>
          <w:b/>
          <w:sz w:val="22"/>
        </w:rPr>
        <w:t xml:space="preserve"> </w:t>
      </w:r>
      <w:proofErr w:type="spellStart"/>
      <w:r w:rsidRPr="00460DEC">
        <w:rPr>
          <w:rFonts w:cs="Times New Roman"/>
          <w:b/>
          <w:sz w:val="22"/>
        </w:rPr>
        <w:t>primjene</w:t>
      </w:r>
      <w:proofErr w:type="spellEnd"/>
      <w:r w:rsidRPr="00460DEC">
        <w:rPr>
          <w:rFonts w:cs="Times New Roman"/>
          <w:b/>
          <w:sz w:val="22"/>
        </w:rPr>
        <w:t xml:space="preserve"> </w:t>
      </w:r>
      <w:r w:rsidRPr="00460DEC">
        <w:rPr>
          <w:rFonts w:cs="Times New Roman"/>
          <w:sz w:val="22"/>
        </w:rPr>
        <w:t xml:space="preserve">je </w:t>
      </w:r>
      <w:proofErr w:type="spellStart"/>
      <w:r w:rsidR="002D7BBA" w:rsidRPr="00460DEC">
        <w:rPr>
          <w:rFonts w:cs="Times New Roman"/>
          <w:sz w:val="22"/>
        </w:rPr>
        <w:t>direktno</w:t>
      </w:r>
      <w:proofErr w:type="spellEnd"/>
      <w:r w:rsidR="002D7BBA" w:rsidRPr="00460DEC">
        <w:rPr>
          <w:rFonts w:cs="Times New Roman"/>
          <w:sz w:val="22"/>
        </w:rPr>
        <w:t xml:space="preserve"> </w:t>
      </w:r>
      <w:proofErr w:type="spellStart"/>
      <w:r w:rsidR="002D7BBA" w:rsidRPr="00460DEC">
        <w:rPr>
          <w:rFonts w:cs="Times New Roman"/>
          <w:sz w:val="22"/>
        </w:rPr>
        <w:t>nanošenje</w:t>
      </w:r>
      <w:proofErr w:type="spellEnd"/>
      <w:r w:rsidR="002D7BBA" w:rsidRPr="00460DEC">
        <w:rPr>
          <w:rFonts w:cs="Times New Roman"/>
          <w:sz w:val="22"/>
        </w:rPr>
        <w:t xml:space="preserve"> </w:t>
      </w:r>
      <w:proofErr w:type="spellStart"/>
      <w:r w:rsidR="002D7BBA" w:rsidRPr="00460DEC">
        <w:rPr>
          <w:rFonts w:cs="Times New Roman"/>
          <w:sz w:val="22"/>
        </w:rPr>
        <w:t>praha</w:t>
      </w:r>
      <w:proofErr w:type="spellEnd"/>
      <w:r w:rsidRPr="00460DEC">
        <w:rPr>
          <w:rFonts w:cs="Times New Roman"/>
          <w:sz w:val="22"/>
        </w:rPr>
        <w:t xml:space="preserve">. </w:t>
      </w:r>
    </w:p>
    <w:p w14:paraId="4FB43DF6" w14:textId="77777777" w:rsidR="00360E46" w:rsidRPr="007F5620" w:rsidRDefault="007E30AF" w:rsidP="007F5620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proofErr w:type="spellStart"/>
      <w:r w:rsidRPr="007F5620">
        <w:rPr>
          <w:rFonts w:cs="Times New Roman"/>
          <w:b/>
          <w:sz w:val="22"/>
        </w:rPr>
        <w:t>Vrijeme</w:t>
      </w:r>
      <w:proofErr w:type="spellEnd"/>
      <w:r w:rsidRPr="007F5620">
        <w:rPr>
          <w:rFonts w:cs="Times New Roman"/>
          <w:b/>
          <w:sz w:val="22"/>
        </w:rPr>
        <w:t xml:space="preserve"> </w:t>
      </w:r>
      <w:proofErr w:type="spellStart"/>
      <w:r w:rsidRPr="007F5620">
        <w:rPr>
          <w:rFonts w:cs="Times New Roman"/>
          <w:b/>
          <w:sz w:val="22"/>
        </w:rPr>
        <w:t>tretiranja</w:t>
      </w:r>
      <w:proofErr w:type="spellEnd"/>
      <w:r w:rsidRPr="007F5620">
        <w:rPr>
          <w:rFonts w:cs="Times New Roman"/>
          <w:b/>
          <w:sz w:val="22"/>
        </w:rPr>
        <w:t>:</w:t>
      </w:r>
      <w:r w:rsidRPr="007F5620">
        <w:rPr>
          <w:rFonts w:cs="Times New Roman"/>
          <w:sz w:val="22"/>
        </w:rPr>
        <w:t xml:space="preserve"> </w:t>
      </w:r>
      <w:proofErr w:type="spellStart"/>
      <w:r w:rsidR="001213E1" w:rsidRPr="007F5620">
        <w:rPr>
          <w:rFonts w:cs="Times New Roman"/>
          <w:sz w:val="22"/>
        </w:rPr>
        <w:t>Tretiranja</w:t>
      </w:r>
      <w:proofErr w:type="spellEnd"/>
      <w:r w:rsidR="001213E1" w:rsidRPr="007F5620">
        <w:rPr>
          <w:rFonts w:cs="Times New Roman"/>
          <w:sz w:val="22"/>
        </w:rPr>
        <w:t xml:space="preserve"> se </w:t>
      </w:r>
      <w:proofErr w:type="spellStart"/>
      <w:r w:rsidR="00F657E9" w:rsidRPr="007F5620">
        <w:rPr>
          <w:rFonts w:cs="Times New Roman"/>
          <w:sz w:val="22"/>
        </w:rPr>
        <w:t>vrše</w:t>
      </w:r>
      <w:proofErr w:type="spellEnd"/>
      <w:r w:rsidR="00F657E9" w:rsidRPr="007F5620">
        <w:rPr>
          <w:rFonts w:cs="Times New Roman"/>
          <w:sz w:val="22"/>
        </w:rPr>
        <w:t xml:space="preserve"> </w:t>
      </w:r>
      <w:proofErr w:type="spellStart"/>
      <w:r w:rsidR="00F657E9" w:rsidRPr="007F5620">
        <w:rPr>
          <w:rFonts w:cs="Times New Roman"/>
          <w:sz w:val="22"/>
        </w:rPr>
        <w:t>nakon</w:t>
      </w:r>
      <w:proofErr w:type="spellEnd"/>
      <w:r w:rsidR="00F657E9" w:rsidRPr="007F5620">
        <w:rPr>
          <w:rFonts w:cs="Times New Roman"/>
          <w:sz w:val="22"/>
        </w:rPr>
        <w:t xml:space="preserve"> </w:t>
      </w:r>
      <w:proofErr w:type="spellStart"/>
      <w:r w:rsidR="00051000" w:rsidRPr="007F5620">
        <w:rPr>
          <w:rFonts w:cs="Times New Roman"/>
          <w:sz w:val="22"/>
        </w:rPr>
        <w:t>nicanja</w:t>
      </w:r>
      <w:proofErr w:type="spellEnd"/>
      <w:r w:rsidR="00F657E9" w:rsidRPr="007F5620">
        <w:rPr>
          <w:rFonts w:cs="Times New Roman"/>
          <w:sz w:val="22"/>
        </w:rPr>
        <w:t>,</w:t>
      </w:r>
      <w:r w:rsidR="00051000" w:rsidRPr="007F5620">
        <w:rPr>
          <w:rFonts w:cs="Times New Roman"/>
          <w:sz w:val="22"/>
        </w:rPr>
        <w:t xml:space="preserve"> </w:t>
      </w:r>
      <w:proofErr w:type="spellStart"/>
      <w:r w:rsidR="00051000" w:rsidRPr="007F5620">
        <w:rPr>
          <w:rFonts w:cs="Times New Roman"/>
          <w:sz w:val="22"/>
        </w:rPr>
        <w:t>krajem</w:t>
      </w:r>
      <w:proofErr w:type="spellEnd"/>
      <w:r w:rsidR="00051000" w:rsidRPr="007F5620">
        <w:rPr>
          <w:rFonts w:cs="Times New Roman"/>
          <w:sz w:val="22"/>
        </w:rPr>
        <w:t xml:space="preserve"> </w:t>
      </w:r>
      <w:proofErr w:type="spellStart"/>
      <w:r w:rsidR="00051000" w:rsidRPr="007F5620">
        <w:rPr>
          <w:rFonts w:cs="Times New Roman"/>
          <w:sz w:val="22"/>
        </w:rPr>
        <w:t>l</w:t>
      </w:r>
      <w:r w:rsidR="00F657E9" w:rsidRPr="007F5620">
        <w:rPr>
          <w:rFonts w:cs="Times New Roman"/>
          <w:sz w:val="22"/>
        </w:rPr>
        <w:t>j</w:t>
      </w:r>
      <w:r w:rsidR="00051000" w:rsidRPr="007F5620">
        <w:rPr>
          <w:rFonts w:cs="Times New Roman"/>
          <w:sz w:val="22"/>
        </w:rPr>
        <w:t>eta</w:t>
      </w:r>
      <w:proofErr w:type="spellEnd"/>
      <w:r w:rsidR="00051000" w:rsidRPr="007F5620">
        <w:rPr>
          <w:rFonts w:cs="Times New Roman"/>
          <w:sz w:val="22"/>
        </w:rPr>
        <w:t xml:space="preserve"> </w:t>
      </w:r>
      <w:proofErr w:type="spellStart"/>
      <w:r w:rsidR="00051000" w:rsidRPr="007F5620">
        <w:rPr>
          <w:rFonts w:cs="Times New Roman"/>
          <w:sz w:val="22"/>
        </w:rPr>
        <w:t>ili</w:t>
      </w:r>
      <w:proofErr w:type="spellEnd"/>
      <w:r w:rsidR="00051000" w:rsidRPr="007F5620">
        <w:rPr>
          <w:rFonts w:cs="Times New Roman"/>
          <w:sz w:val="22"/>
        </w:rPr>
        <w:t xml:space="preserve"> </w:t>
      </w:r>
      <w:proofErr w:type="spellStart"/>
      <w:r w:rsidR="00051000" w:rsidRPr="007F5620">
        <w:rPr>
          <w:rFonts w:cs="Times New Roman"/>
          <w:sz w:val="22"/>
        </w:rPr>
        <w:t>zimi</w:t>
      </w:r>
      <w:proofErr w:type="spellEnd"/>
      <w:r w:rsidR="001213E1" w:rsidRPr="007F5620">
        <w:rPr>
          <w:rFonts w:cs="Times New Roman"/>
          <w:sz w:val="22"/>
        </w:rPr>
        <w:t xml:space="preserve">. </w:t>
      </w:r>
    </w:p>
    <w:p w14:paraId="48AB80C9" w14:textId="77777777" w:rsidR="00360E46" w:rsidRPr="007F5620" w:rsidRDefault="001213E1" w:rsidP="007F5620">
      <w:pPr>
        <w:pStyle w:val="ListParagraph"/>
        <w:spacing w:after="0" w:line="240" w:lineRule="auto"/>
        <w:ind w:left="360"/>
        <w:rPr>
          <w:rFonts w:cs="Times New Roman"/>
          <w:sz w:val="22"/>
        </w:rPr>
      </w:pPr>
      <w:proofErr w:type="spellStart"/>
      <w:r w:rsidRPr="007F5620">
        <w:rPr>
          <w:rFonts w:cs="Times New Roman"/>
          <w:b/>
          <w:sz w:val="22"/>
        </w:rPr>
        <w:t>M</w:t>
      </w:r>
      <w:r w:rsidR="00F657E9" w:rsidRPr="007F5620">
        <w:rPr>
          <w:rFonts w:cs="Times New Roman"/>
          <w:b/>
          <w:sz w:val="22"/>
        </w:rPr>
        <w:t>aksimalan</w:t>
      </w:r>
      <w:proofErr w:type="spellEnd"/>
      <w:r w:rsidR="00F657E9" w:rsidRPr="007F5620">
        <w:rPr>
          <w:rFonts w:cs="Times New Roman"/>
          <w:b/>
          <w:sz w:val="22"/>
        </w:rPr>
        <w:t xml:space="preserve"> </w:t>
      </w:r>
      <w:proofErr w:type="spellStart"/>
      <w:r w:rsidR="00F657E9" w:rsidRPr="007F5620">
        <w:rPr>
          <w:rFonts w:cs="Times New Roman"/>
          <w:b/>
          <w:sz w:val="22"/>
        </w:rPr>
        <w:t>broj</w:t>
      </w:r>
      <w:proofErr w:type="spellEnd"/>
      <w:r w:rsidR="00F657E9" w:rsidRPr="007F5620">
        <w:rPr>
          <w:rFonts w:cs="Times New Roman"/>
          <w:b/>
          <w:sz w:val="22"/>
        </w:rPr>
        <w:t xml:space="preserve"> </w:t>
      </w:r>
      <w:proofErr w:type="spellStart"/>
      <w:r w:rsidR="00F657E9" w:rsidRPr="007F5620">
        <w:rPr>
          <w:rFonts w:cs="Times New Roman"/>
          <w:b/>
          <w:sz w:val="22"/>
        </w:rPr>
        <w:t>tretiranja</w:t>
      </w:r>
      <w:proofErr w:type="spellEnd"/>
      <w:r w:rsidR="00F657E9" w:rsidRPr="007F5620">
        <w:rPr>
          <w:rFonts w:cs="Times New Roman"/>
          <w:sz w:val="22"/>
        </w:rPr>
        <w:t xml:space="preserve"> je 1</w:t>
      </w:r>
      <w:r w:rsidRPr="007F5620">
        <w:rPr>
          <w:rFonts w:cs="Times New Roman"/>
          <w:sz w:val="22"/>
        </w:rPr>
        <w:t xml:space="preserve">. </w:t>
      </w:r>
    </w:p>
    <w:p w14:paraId="55D9EB0F" w14:textId="7DF09A72" w:rsidR="00460DEC" w:rsidRPr="00460DEC" w:rsidRDefault="00460DEC" w:rsidP="007F5620">
      <w:pPr>
        <w:pStyle w:val="ListParagraph"/>
        <w:spacing w:after="0" w:line="240" w:lineRule="auto"/>
        <w:ind w:left="360"/>
        <w:rPr>
          <w:rFonts w:cs="Times New Roman"/>
          <w:b/>
          <w:sz w:val="22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60DEC" w14:paraId="0EB561F5" w14:textId="77777777" w:rsidTr="00460DEC">
        <w:tc>
          <w:tcPr>
            <w:tcW w:w="5000" w:type="pct"/>
          </w:tcPr>
          <w:p w14:paraId="61A87F07" w14:textId="77777777" w:rsidR="00460DEC" w:rsidRPr="00FF005E" w:rsidRDefault="00460DEC" w:rsidP="00460DEC">
            <w:pPr>
              <w:rPr>
                <w:rFonts w:cs="Times New Roman"/>
                <w:b/>
                <w:i/>
                <w:sz w:val="22"/>
                <w:lang w:val="sr-Latn-ME"/>
              </w:rPr>
            </w:pPr>
            <w:r w:rsidRPr="00FF005E">
              <w:rPr>
                <w:rFonts w:cs="Times New Roman"/>
                <w:b/>
                <w:i/>
                <w:sz w:val="22"/>
                <w:lang w:val="sr-Latn-ME"/>
              </w:rPr>
              <w:t xml:space="preserve">Napomena: </w:t>
            </w:r>
          </w:p>
          <w:p w14:paraId="40896C95" w14:textId="7317586F" w:rsidR="00460DEC" w:rsidRPr="00FF005E" w:rsidRDefault="00460DEC" w:rsidP="00460DEC">
            <w:pPr>
              <w:rPr>
                <w:rFonts w:cs="Times New Roman"/>
                <w:b/>
                <w:i/>
                <w:sz w:val="22"/>
                <w:lang w:val="sr-Latn-ME"/>
              </w:rPr>
            </w:pPr>
            <w:r w:rsidRPr="00FF005E">
              <w:rPr>
                <w:rFonts w:cs="Times New Roman"/>
                <w:b/>
                <w:i/>
                <w:sz w:val="22"/>
                <w:lang w:val="sr-Latn-ME"/>
              </w:rPr>
              <w:t xml:space="preserve">Proizvod se koristi za primjenu nakon nicanja. </w:t>
            </w:r>
          </w:p>
          <w:p w14:paraId="68B8A596" w14:textId="27DE24E9" w:rsidR="00460DEC" w:rsidRPr="00FF005E" w:rsidRDefault="00460DEC" w:rsidP="00460DEC">
            <w:pPr>
              <w:rPr>
                <w:rFonts w:cs="Times New Roman"/>
                <w:b/>
                <w:i/>
                <w:sz w:val="22"/>
                <w:lang w:val="sr-Latn-ME"/>
              </w:rPr>
            </w:pPr>
            <w:r w:rsidRPr="00FF005E">
              <w:rPr>
                <w:rFonts w:cs="Times New Roman"/>
                <w:b/>
                <w:i/>
                <w:sz w:val="22"/>
                <w:lang w:val="sr-Latn-ME"/>
              </w:rPr>
              <w:t xml:space="preserve">Fitotoksičnost nakon upotrebe sode bikarbone nije testirana, provjeriti na malom broju biljaka prije </w:t>
            </w:r>
            <w:r w:rsidRPr="00FF005E">
              <w:rPr>
                <w:rFonts w:cs="Times New Roman"/>
                <w:b/>
                <w:i/>
                <w:sz w:val="22"/>
                <w:lang w:val="sr-Latn-ME"/>
              </w:rPr>
              <w:t>upotrebe</w:t>
            </w:r>
            <w:r w:rsidRPr="00FF005E">
              <w:rPr>
                <w:rFonts w:cs="Times New Roman"/>
                <w:b/>
                <w:i/>
                <w:sz w:val="22"/>
                <w:lang w:val="sr-Latn-ME"/>
              </w:rPr>
              <w:t>.</w:t>
            </w:r>
          </w:p>
        </w:tc>
      </w:tr>
    </w:tbl>
    <w:p w14:paraId="4E720E94" w14:textId="77777777" w:rsidR="00460DEC" w:rsidRDefault="00460DEC" w:rsidP="007F5620">
      <w:pPr>
        <w:pStyle w:val="ListParagraph"/>
        <w:spacing w:after="0" w:line="240" w:lineRule="auto"/>
        <w:ind w:left="360"/>
        <w:rPr>
          <w:rFonts w:cs="Times New Roman"/>
          <w:sz w:val="22"/>
          <w:lang w:val="sr-Latn-ME"/>
        </w:rPr>
      </w:pPr>
    </w:p>
    <w:p w14:paraId="56D91025" w14:textId="77777777" w:rsidR="008715AB" w:rsidRPr="007F5620" w:rsidRDefault="008715AB" w:rsidP="007F5620">
      <w:pPr>
        <w:spacing w:after="0" w:line="240" w:lineRule="auto"/>
        <w:rPr>
          <w:rFonts w:cs="Times New Roman"/>
          <w:sz w:val="22"/>
          <w:lang w:val="sr-Latn-ME"/>
        </w:rPr>
      </w:pPr>
    </w:p>
    <w:p w14:paraId="604D41A4" w14:textId="77777777" w:rsidR="00F816EB" w:rsidRPr="007F5620" w:rsidRDefault="00F816EB" w:rsidP="007F5620">
      <w:pPr>
        <w:spacing w:after="0" w:line="240" w:lineRule="auto"/>
        <w:rPr>
          <w:rFonts w:cs="Times New Roman"/>
          <w:sz w:val="22"/>
          <w:lang w:val="sr-Latn-ME"/>
        </w:rPr>
      </w:pPr>
    </w:p>
    <w:sectPr w:rsidR="00F816EB" w:rsidRPr="007F5620" w:rsidSect="008715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D7A12" w14:textId="77777777" w:rsidR="007C5D96" w:rsidRDefault="007C5D96" w:rsidP="004202C5">
      <w:pPr>
        <w:spacing w:after="0" w:line="240" w:lineRule="auto"/>
      </w:pPr>
      <w:r>
        <w:separator/>
      </w:r>
    </w:p>
  </w:endnote>
  <w:endnote w:type="continuationSeparator" w:id="0">
    <w:p w14:paraId="27E5F691" w14:textId="77777777" w:rsidR="007C5D96" w:rsidRDefault="007C5D96" w:rsidP="0042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354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B1BA6" w14:textId="6247285B" w:rsidR="00FF005E" w:rsidRDefault="00FF0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C0BE7" w14:textId="77777777" w:rsidR="00FF005E" w:rsidRDefault="00FF0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8663" w14:textId="77777777" w:rsidR="007C5D96" w:rsidRDefault="007C5D96" w:rsidP="004202C5">
      <w:pPr>
        <w:spacing w:after="0" w:line="240" w:lineRule="auto"/>
      </w:pPr>
      <w:r>
        <w:separator/>
      </w:r>
    </w:p>
  </w:footnote>
  <w:footnote w:type="continuationSeparator" w:id="0">
    <w:p w14:paraId="4B7582B5" w14:textId="77777777" w:rsidR="007C5D96" w:rsidRDefault="007C5D96" w:rsidP="004202C5">
      <w:pPr>
        <w:spacing w:after="0" w:line="240" w:lineRule="auto"/>
      </w:pPr>
      <w:r>
        <w:continuationSeparator/>
      </w:r>
    </w:p>
  </w:footnote>
  <w:footnote w:id="1">
    <w:p w14:paraId="542892E3" w14:textId="2ADB70E5" w:rsidR="004202C5" w:rsidRPr="0087622A" w:rsidRDefault="004202C5" w:rsidP="004202C5">
      <w:pPr>
        <w:pStyle w:val="FootnoteText"/>
        <w:rPr>
          <w:i/>
          <w:sz w:val="16"/>
          <w:szCs w:val="16"/>
        </w:rPr>
      </w:pPr>
      <w:r w:rsidRPr="0087622A">
        <w:rPr>
          <w:rStyle w:val="FootnoteReference"/>
          <w:i/>
          <w:sz w:val="16"/>
          <w:szCs w:val="16"/>
        </w:rPr>
        <w:footnoteRef/>
      </w:r>
      <w:r w:rsidRPr="0087622A">
        <w:rPr>
          <w:i/>
          <w:sz w:val="16"/>
          <w:szCs w:val="16"/>
        </w:rPr>
        <w:t xml:space="preserve"> Basic Substance - sodium hydrogen carbonate- SANTE/10667/2015– rev. 4 26 January 2018</w:t>
      </w:r>
      <w:r w:rsidRPr="0087622A">
        <w:rPr>
          <w:i/>
          <w:sz w:val="16"/>
          <w:szCs w:val="16"/>
          <w:vertAlign w:val="superscript"/>
        </w:rPr>
        <w:t>12</w:t>
      </w:r>
    </w:p>
  </w:footnote>
  <w:footnote w:id="2">
    <w:p w14:paraId="73DCBC86" w14:textId="74980A58" w:rsidR="00FF005E" w:rsidRPr="00FF005E" w:rsidRDefault="00FF005E">
      <w:pPr>
        <w:pStyle w:val="FootnoteText"/>
        <w:rPr>
          <w:lang w:val="sr-Latn-ME"/>
        </w:rPr>
      </w:pPr>
      <w:r w:rsidRPr="0087622A">
        <w:rPr>
          <w:rStyle w:val="FootnoteReference"/>
          <w:i/>
          <w:sz w:val="16"/>
          <w:szCs w:val="16"/>
        </w:rPr>
        <w:footnoteRef/>
      </w:r>
      <w:r w:rsidRPr="0087622A">
        <w:rPr>
          <w:i/>
          <w:sz w:val="16"/>
          <w:szCs w:val="16"/>
        </w:rPr>
        <w:t xml:space="preserve"> Commission Implementing Regulation (EU) 2020/1263 of 10 September 2020 approving the active substance sodium hydrogen carbonate as a low-risk substance in accordance with Regulation (EC) No 1107/2009 of the European Parliament and of the Council concerning the placing of plant protection products on the market, and a</w:t>
      </w:r>
      <w:bookmarkStart w:id="0" w:name="_GoBack"/>
      <w:bookmarkEnd w:id="0"/>
      <w:r w:rsidRPr="0087622A">
        <w:rPr>
          <w:i/>
          <w:sz w:val="16"/>
          <w:szCs w:val="16"/>
        </w:rPr>
        <w:t>mending Commission Implementing Regulation (EU) No 540/2011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D99"/>
    <w:multiLevelType w:val="hybridMultilevel"/>
    <w:tmpl w:val="691CC15A"/>
    <w:lvl w:ilvl="0" w:tplc="2FA41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666F"/>
    <w:multiLevelType w:val="hybridMultilevel"/>
    <w:tmpl w:val="4EC2EC10"/>
    <w:lvl w:ilvl="0" w:tplc="DB780C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230F"/>
    <w:multiLevelType w:val="hybridMultilevel"/>
    <w:tmpl w:val="557E1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F004316"/>
    <w:multiLevelType w:val="hybridMultilevel"/>
    <w:tmpl w:val="EDD6D938"/>
    <w:lvl w:ilvl="0" w:tplc="F184F4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0C40"/>
    <w:multiLevelType w:val="hybridMultilevel"/>
    <w:tmpl w:val="8A8A6496"/>
    <w:lvl w:ilvl="0" w:tplc="2FA41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96299"/>
    <w:multiLevelType w:val="hybridMultilevel"/>
    <w:tmpl w:val="8F7AA5A0"/>
    <w:lvl w:ilvl="0" w:tplc="F184F4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275D4"/>
    <w:multiLevelType w:val="hybridMultilevel"/>
    <w:tmpl w:val="0A5A8010"/>
    <w:lvl w:ilvl="0" w:tplc="2FA41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B"/>
    <w:rsid w:val="000039A3"/>
    <w:rsid w:val="00027E7B"/>
    <w:rsid w:val="0004501D"/>
    <w:rsid w:val="00051000"/>
    <w:rsid w:val="00056A6D"/>
    <w:rsid w:val="00076996"/>
    <w:rsid w:val="000A1622"/>
    <w:rsid w:val="000C2ADF"/>
    <w:rsid w:val="000C4001"/>
    <w:rsid w:val="000E4924"/>
    <w:rsid w:val="000F20B5"/>
    <w:rsid w:val="000F73AF"/>
    <w:rsid w:val="001213E1"/>
    <w:rsid w:val="001564CB"/>
    <w:rsid w:val="001B522B"/>
    <w:rsid w:val="001D39A7"/>
    <w:rsid w:val="00203E17"/>
    <w:rsid w:val="002521EF"/>
    <w:rsid w:val="00274FEB"/>
    <w:rsid w:val="00297CED"/>
    <w:rsid w:val="002D7BBA"/>
    <w:rsid w:val="002E337A"/>
    <w:rsid w:val="002E4FCE"/>
    <w:rsid w:val="0032052A"/>
    <w:rsid w:val="00322131"/>
    <w:rsid w:val="00360E46"/>
    <w:rsid w:val="003C33F4"/>
    <w:rsid w:val="003D5F54"/>
    <w:rsid w:val="003E6C27"/>
    <w:rsid w:val="004202C5"/>
    <w:rsid w:val="00460DEC"/>
    <w:rsid w:val="00474088"/>
    <w:rsid w:val="004B5A8E"/>
    <w:rsid w:val="00500F1C"/>
    <w:rsid w:val="005360D1"/>
    <w:rsid w:val="0055302B"/>
    <w:rsid w:val="00587E05"/>
    <w:rsid w:val="00602DCC"/>
    <w:rsid w:val="006071FD"/>
    <w:rsid w:val="00755A1F"/>
    <w:rsid w:val="007762DB"/>
    <w:rsid w:val="007C5D96"/>
    <w:rsid w:val="007E30AF"/>
    <w:rsid w:val="007F2FF0"/>
    <w:rsid w:val="007F5620"/>
    <w:rsid w:val="008576F6"/>
    <w:rsid w:val="008715AB"/>
    <w:rsid w:val="0087622A"/>
    <w:rsid w:val="00906780"/>
    <w:rsid w:val="009862B6"/>
    <w:rsid w:val="009C4C0B"/>
    <w:rsid w:val="00A4553F"/>
    <w:rsid w:val="00A527E1"/>
    <w:rsid w:val="00B27095"/>
    <w:rsid w:val="00B671DF"/>
    <w:rsid w:val="00BA2DB0"/>
    <w:rsid w:val="00BF04A5"/>
    <w:rsid w:val="00BF566A"/>
    <w:rsid w:val="00C31113"/>
    <w:rsid w:val="00C36462"/>
    <w:rsid w:val="00C4696A"/>
    <w:rsid w:val="00CD23FB"/>
    <w:rsid w:val="00CD5B0E"/>
    <w:rsid w:val="00CF7D7D"/>
    <w:rsid w:val="00D41611"/>
    <w:rsid w:val="00D44A97"/>
    <w:rsid w:val="00DB3717"/>
    <w:rsid w:val="00DF1C94"/>
    <w:rsid w:val="00E0117E"/>
    <w:rsid w:val="00E1321D"/>
    <w:rsid w:val="00E2789B"/>
    <w:rsid w:val="00EA3223"/>
    <w:rsid w:val="00EB79A7"/>
    <w:rsid w:val="00ED3D5A"/>
    <w:rsid w:val="00F34625"/>
    <w:rsid w:val="00F50FA9"/>
    <w:rsid w:val="00F54962"/>
    <w:rsid w:val="00F657E9"/>
    <w:rsid w:val="00F816EB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52FE"/>
  <w15:chartTrackingRefBased/>
  <w15:docId w15:val="{8A459E80-2627-47CE-A304-9C13ECF2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A1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16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816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5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D5F54"/>
    <w:pPr>
      <w:widowControl w:val="0"/>
      <w:autoSpaceDE w:val="0"/>
      <w:autoSpaceDN w:val="0"/>
      <w:spacing w:after="0" w:line="240" w:lineRule="auto"/>
      <w:ind w:left="64"/>
      <w:jc w:val="left"/>
    </w:pPr>
    <w:rPr>
      <w:rFonts w:eastAsia="Times New Roman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0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F1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F1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1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2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2C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2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0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5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F0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F59F-AABD-46E1-A661-05314626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UBHVFP_9</dc:creator>
  <cp:keywords/>
  <dc:description/>
  <cp:lastModifiedBy>Zorka Prljevic</cp:lastModifiedBy>
  <cp:revision>16</cp:revision>
  <dcterms:created xsi:type="dcterms:W3CDTF">2023-12-19T08:44:00Z</dcterms:created>
  <dcterms:modified xsi:type="dcterms:W3CDTF">2023-12-26T15:44:00Z</dcterms:modified>
</cp:coreProperties>
</file>