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A82" w:rsidRDefault="00097A82" w:rsidP="00097A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097A82" w:rsidRDefault="00097A82" w:rsidP="00097A82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za 65.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  <w:lang w:val="sr-Latn-ME"/>
        </w:rPr>
        <w:t>zakazana za</w:t>
      </w:r>
    </w:p>
    <w:p w:rsidR="00097A82" w:rsidRPr="00F91305" w:rsidRDefault="00097A82" w:rsidP="00097A82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petak</w:t>
      </w:r>
      <w:r w:rsidRPr="009F65E1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8</w:t>
      </w:r>
      <w:r w:rsidRPr="009F65E1">
        <w:rPr>
          <w:rFonts w:ascii="Arial" w:hAnsi="Arial" w:cs="Arial"/>
          <w:sz w:val="24"/>
          <w:szCs w:val="24"/>
          <w:lang w:val="sr-Latn-ME"/>
        </w:rPr>
        <w:t xml:space="preserve">. </w:t>
      </w:r>
      <w:r>
        <w:rPr>
          <w:rFonts w:ascii="Arial" w:hAnsi="Arial" w:cs="Arial"/>
          <w:sz w:val="24"/>
          <w:szCs w:val="24"/>
          <w:lang w:val="sr-Latn-ME"/>
        </w:rPr>
        <w:t>septembar</w:t>
      </w:r>
      <w:r w:rsidRPr="009F65E1">
        <w:rPr>
          <w:rFonts w:ascii="Arial" w:hAnsi="Arial" w:cs="Arial"/>
          <w:sz w:val="24"/>
          <w:szCs w:val="24"/>
          <w:lang w:val="sr-Latn-ME"/>
        </w:rPr>
        <w:t xml:space="preserve"> 2023. godine</w:t>
      </w:r>
      <w:r>
        <w:rPr>
          <w:rFonts w:ascii="Arial" w:hAnsi="Arial" w:cs="Arial"/>
          <w:sz w:val="24"/>
          <w:szCs w:val="24"/>
          <w:lang w:val="sr-Latn-ME"/>
        </w:rPr>
        <w:t>, s početkom u 11,30 sati</w:t>
      </w:r>
    </w:p>
    <w:p w:rsidR="00097A82" w:rsidRPr="00F91305" w:rsidRDefault="00097A82" w:rsidP="00097A82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sr-Latn-ME"/>
        </w:rPr>
      </w:pPr>
    </w:p>
    <w:p w:rsidR="00097A82" w:rsidRDefault="00097A82" w:rsidP="00097A82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097A82" w:rsidRDefault="00097A82" w:rsidP="00097A82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Usvajanje Zapisnika sa </w:t>
      </w:r>
      <w:r>
        <w:rPr>
          <w:rFonts w:ascii="Arial" w:hAnsi="Arial" w:cs="Arial"/>
          <w:sz w:val="24"/>
          <w:szCs w:val="24"/>
          <w:lang w:val="sr-Latn-ME"/>
        </w:rPr>
        <w:t>64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sjednice Vlade, </w:t>
      </w:r>
      <w:r>
        <w:rPr>
          <w:rFonts w:ascii="Arial" w:hAnsi="Arial" w:cs="Arial"/>
          <w:sz w:val="24"/>
          <w:szCs w:val="24"/>
          <w:lang w:val="sr-Latn-ME"/>
        </w:rPr>
        <w:t xml:space="preserve">    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održane 5.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 </w:t>
      </w:r>
      <w:r>
        <w:rPr>
          <w:rFonts w:ascii="Arial" w:hAnsi="Arial" w:cs="Arial"/>
          <w:sz w:val="24"/>
          <w:szCs w:val="24"/>
          <w:lang w:val="sr-Latn-ME"/>
        </w:rPr>
        <w:t xml:space="preserve">septembra </w:t>
      </w:r>
      <w:r w:rsidRPr="00142B63">
        <w:rPr>
          <w:rFonts w:ascii="Arial" w:hAnsi="Arial" w:cs="Arial"/>
          <w:sz w:val="24"/>
          <w:szCs w:val="24"/>
          <w:lang w:val="sr-Latn-ME"/>
        </w:rPr>
        <w:t>2023. godin</w:t>
      </w:r>
      <w:r>
        <w:rPr>
          <w:rFonts w:ascii="Arial" w:hAnsi="Arial" w:cs="Arial"/>
          <w:sz w:val="24"/>
          <w:szCs w:val="24"/>
          <w:lang w:val="sr-Latn-ME"/>
        </w:rPr>
        <w:t xml:space="preserve">e </w:t>
      </w:r>
    </w:p>
    <w:p w:rsidR="00097A82" w:rsidRPr="00142B63" w:rsidRDefault="00097A82" w:rsidP="00097A82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97A82" w:rsidRDefault="00097A82" w:rsidP="00097A82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</w:p>
    <w:p w:rsidR="00097A82" w:rsidRPr="002B2E5A" w:rsidRDefault="00097A82" w:rsidP="00097A8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B2E5A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097A82" w:rsidRPr="00BE47E5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2842">
        <w:rPr>
          <w:rFonts w:ascii="Arial" w:hAnsi="Arial" w:cs="Arial"/>
          <w:sz w:val="24"/>
          <w:szCs w:val="24"/>
          <w:lang w:val="sr-Latn-ME"/>
        </w:rPr>
        <w:t xml:space="preserve">Usmena informacija o realizaciji aktivnosti iz procesa pristupanja Crne Gore </w:t>
      </w:r>
      <w:r w:rsidRPr="000E0513">
        <w:rPr>
          <w:rFonts w:ascii="Arial" w:hAnsi="Arial" w:cs="Arial"/>
          <w:sz w:val="24"/>
          <w:szCs w:val="24"/>
          <w:lang w:val="sr-Latn-ME"/>
        </w:rPr>
        <w:t>Evropskoj uniji</w:t>
      </w:r>
    </w:p>
    <w:p w:rsidR="00097A82" w:rsidRPr="002D77E4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D77E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D77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D77E4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2D77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D77E4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2D77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D77E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2D77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D77E4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2D77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D77E4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2D77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D77E4">
        <w:rPr>
          <w:rFonts w:ascii="Arial" w:hAnsi="Arial" w:cs="Arial"/>
          <w:sz w:val="24"/>
          <w:szCs w:val="24"/>
          <w:shd w:val="clear" w:color="auto" w:fill="FFFFFF"/>
        </w:rPr>
        <w:t>biocidnim</w:t>
      </w:r>
      <w:proofErr w:type="spellEnd"/>
      <w:r w:rsidRPr="002D77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D77E4">
        <w:rPr>
          <w:rFonts w:ascii="Arial" w:hAnsi="Arial" w:cs="Arial"/>
          <w:sz w:val="24"/>
          <w:szCs w:val="24"/>
          <w:shd w:val="clear" w:color="auto" w:fill="FFFFFF"/>
        </w:rPr>
        <w:t>proizvodima</w:t>
      </w:r>
      <w:proofErr w:type="spellEnd"/>
    </w:p>
    <w:p w:rsidR="00097A82" w:rsidRPr="0076391C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osnove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zaključivanje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Kazahstan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readmisiji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vraćanju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prihvatanju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bez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dozvole</w:t>
      </w:r>
      <w:proofErr w:type="spellEnd"/>
      <w:r w:rsidRPr="009A45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4582">
        <w:rPr>
          <w:rFonts w:ascii="Arial" w:hAnsi="Arial" w:cs="Arial"/>
          <w:sz w:val="24"/>
          <w:szCs w:val="24"/>
          <w:shd w:val="clear" w:color="auto" w:fill="FFFFFF"/>
        </w:rPr>
        <w:t>boravka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F20970">
        <w:rPr>
          <w:rFonts w:ascii="Arial" w:hAnsi="Arial" w:cs="Arial"/>
          <w:sz w:val="24"/>
          <w:szCs w:val="24"/>
          <w:lang w:val="sr-Latn-ME"/>
        </w:rPr>
        <w:tab/>
      </w:r>
      <w:r w:rsidRPr="0076391C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097A82" w:rsidRPr="00D252F1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B308A">
        <w:rPr>
          <w:rFonts w:ascii="Arial" w:hAnsi="Arial" w:cs="Arial"/>
          <w:sz w:val="24"/>
          <w:szCs w:val="24"/>
          <w:lang w:val="sr-Latn-ME"/>
        </w:rPr>
        <w:t>Informacija o stanju u oblasti palijativne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B308A">
        <w:rPr>
          <w:rFonts w:ascii="Arial" w:hAnsi="Arial" w:cs="Arial"/>
          <w:sz w:val="24"/>
          <w:szCs w:val="24"/>
          <w:lang w:val="sr-Latn-ME"/>
        </w:rPr>
        <w:t>njege u Crnoj Gori</w:t>
      </w:r>
    </w:p>
    <w:p w:rsidR="00097A82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252F1">
        <w:rPr>
          <w:rFonts w:ascii="Arial" w:hAnsi="Arial" w:cs="Arial"/>
          <w:sz w:val="24"/>
          <w:szCs w:val="24"/>
          <w:lang w:val="sr-Latn-ME"/>
        </w:rPr>
        <w:t>Informacija o zajedničkoj izgradnji objekta na katastarskim parcelama 1350/1, 1372/53, 1387/44, 1386/2 i 1385/18 KO Podgorica 1, urbanistička parcela 36, prema planskom dokumentu –DUP-</w:t>
      </w:r>
      <w:r>
        <w:rPr>
          <w:rFonts w:ascii="Arial" w:hAnsi="Arial" w:cs="Arial"/>
          <w:sz w:val="24"/>
          <w:szCs w:val="24"/>
          <w:lang w:val="sr-Latn-ME"/>
        </w:rPr>
        <w:t xml:space="preserve"> „</w:t>
      </w:r>
      <w:r w:rsidRPr="00D252F1">
        <w:rPr>
          <w:rFonts w:ascii="Arial" w:hAnsi="Arial" w:cs="Arial"/>
          <w:sz w:val="24"/>
          <w:szCs w:val="24"/>
          <w:lang w:val="sr-Latn-ME"/>
        </w:rPr>
        <w:t>Univerzitetski centar</w:t>
      </w:r>
      <w:r>
        <w:rPr>
          <w:rFonts w:ascii="Arial" w:hAnsi="Arial" w:cs="Arial"/>
          <w:sz w:val="24"/>
          <w:szCs w:val="24"/>
          <w:lang w:val="sr-Latn-ME"/>
        </w:rPr>
        <w:t xml:space="preserve">“ </w:t>
      </w:r>
      <w:r w:rsidRPr="00D252F1">
        <w:rPr>
          <w:rFonts w:ascii="Arial" w:hAnsi="Arial" w:cs="Arial"/>
          <w:sz w:val="24"/>
          <w:szCs w:val="24"/>
          <w:lang w:val="sr-Latn-ME"/>
        </w:rPr>
        <w:t>Podgorica sa Odlukom U</w:t>
      </w:r>
      <w:r>
        <w:rPr>
          <w:rFonts w:ascii="Arial" w:hAnsi="Arial" w:cs="Arial"/>
          <w:sz w:val="24"/>
          <w:szCs w:val="24"/>
          <w:lang w:val="sr-Latn-ME"/>
        </w:rPr>
        <w:t>pravnog odbora</w:t>
      </w:r>
      <w:r w:rsidRPr="00D252F1">
        <w:rPr>
          <w:rFonts w:ascii="Arial" w:hAnsi="Arial" w:cs="Arial"/>
          <w:sz w:val="24"/>
          <w:szCs w:val="24"/>
          <w:lang w:val="sr-Latn-ME"/>
        </w:rPr>
        <w:t xml:space="preserve"> Univerziteta Crne Gore</w:t>
      </w:r>
    </w:p>
    <w:p w:rsidR="00097A82" w:rsidRPr="00CD0E4F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F20970">
        <w:rPr>
          <w:rFonts w:ascii="Arial" w:hAnsi="Arial" w:cs="Arial"/>
          <w:sz w:val="24"/>
          <w:szCs w:val="24"/>
          <w:lang w:val="sr-Latn-ME"/>
        </w:rPr>
        <w:t>Izvještaj o implementaciji Programa ekonomskih reformi za Crnu Goru za period 2023-2025. godina (za prvih šest mjeseci 2023. godine)</w:t>
      </w:r>
    </w:p>
    <w:p w:rsidR="00097A82" w:rsidRPr="00E35D29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raspodjeli</w:t>
      </w:r>
      <w:proofErr w:type="spell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dobiti</w:t>
      </w:r>
      <w:proofErr w:type="spell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operator 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tržišta</w:t>
      </w:r>
      <w:proofErr w:type="spellEnd"/>
      <w:proofErr w:type="gram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573743">
        <w:rPr>
          <w:rFonts w:ascii="Arial" w:hAnsi="Arial" w:cs="Arial"/>
          <w:sz w:val="24"/>
          <w:szCs w:val="24"/>
          <w:shd w:val="clear" w:color="auto" w:fill="FFFFFF"/>
        </w:rPr>
        <w:t xml:space="preserve"> - Podgorica za 2022. </w:t>
      </w:r>
      <w:proofErr w:type="spellStart"/>
      <w:r w:rsidRPr="0057374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097A82" w:rsidRPr="00A65211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raspodjeli</w:t>
      </w:r>
      <w:proofErr w:type="spell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dobiti</w:t>
      </w:r>
      <w:proofErr w:type="spell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operator 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tržišta</w:t>
      </w:r>
      <w:proofErr w:type="spellEnd"/>
      <w:proofErr w:type="gram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E35D29">
        <w:rPr>
          <w:rFonts w:ascii="Arial" w:hAnsi="Arial" w:cs="Arial"/>
          <w:sz w:val="24"/>
          <w:szCs w:val="24"/>
          <w:shd w:val="clear" w:color="auto" w:fill="FFFFFF"/>
        </w:rPr>
        <w:t xml:space="preserve"> - Podgorica za 2021. </w:t>
      </w:r>
      <w:proofErr w:type="spellStart"/>
      <w:r w:rsidRPr="00E35D2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A65211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097A82" w:rsidRDefault="00097A82" w:rsidP="00097A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raspodjeli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dobiti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Pošte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Gore AD Podgorica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ostvarene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poslovnoj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raspodjeli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dobiti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Pošte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Gore AD Podgorica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ostvarene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poslovnoj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97A82" w:rsidRPr="007B7922" w:rsidRDefault="00097A82" w:rsidP="00097A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Dopunjeni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godišnji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finansijskom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poslovanju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Pošte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r>
        <w:rPr>
          <w:rFonts w:ascii="Arial" w:hAnsi="Arial" w:cs="Arial"/>
          <w:sz w:val="24"/>
          <w:szCs w:val="24"/>
          <w:shd w:val="clear" w:color="auto" w:fill="FFFFFF"/>
        </w:rPr>
        <w:t>AD</w:t>
      </w:r>
      <w:r w:rsidRPr="007B7922">
        <w:rPr>
          <w:rFonts w:ascii="Arial" w:hAnsi="Arial" w:cs="Arial"/>
          <w:sz w:val="24"/>
          <w:szCs w:val="24"/>
          <w:shd w:val="clear" w:color="auto" w:fill="FFFFFF"/>
        </w:rPr>
        <w:t xml:space="preserve"> Podgorica za 2021. </w:t>
      </w:r>
      <w:proofErr w:type="spellStart"/>
      <w:r w:rsidRPr="007B792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097A82" w:rsidRPr="00133489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B5640">
        <w:rPr>
          <w:rFonts w:ascii="Arial" w:hAnsi="Arial" w:cs="Arial"/>
          <w:sz w:val="24"/>
          <w:szCs w:val="24"/>
          <w:shd w:val="clear" w:color="auto" w:fill="FFFFFF"/>
        </w:rPr>
        <w:t>Godišnji</w:t>
      </w:r>
      <w:proofErr w:type="spellEnd"/>
      <w:r w:rsidRPr="00EB56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B5640">
        <w:rPr>
          <w:rFonts w:ascii="Arial" w:hAnsi="Arial" w:cs="Arial"/>
          <w:sz w:val="24"/>
          <w:szCs w:val="24"/>
          <w:shd w:val="clear" w:color="auto" w:fill="FFFFFF"/>
        </w:rPr>
        <w:t>zvještaj</w:t>
      </w:r>
      <w:proofErr w:type="spellEnd"/>
      <w:r w:rsidRPr="00EB564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B5640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EB56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B564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B56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B5640">
        <w:rPr>
          <w:rFonts w:ascii="Arial" w:hAnsi="Arial" w:cs="Arial"/>
          <w:sz w:val="24"/>
          <w:szCs w:val="24"/>
          <w:shd w:val="clear" w:color="auto" w:fill="FFFFFF"/>
        </w:rPr>
        <w:t>finansijskom</w:t>
      </w:r>
      <w:proofErr w:type="spellEnd"/>
      <w:r w:rsidRPr="00EB56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B5640">
        <w:rPr>
          <w:rFonts w:ascii="Arial" w:hAnsi="Arial" w:cs="Arial"/>
          <w:sz w:val="24"/>
          <w:szCs w:val="24"/>
          <w:shd w:val="clear" w:color="auto" w:fill="FFFFFF"/>
        </w:rPr>
        <w:t>poslovanju</w:t>
      </w:r>
      <w:proofErr w:type="spellEnd"/>
      <w:r w:rsidRPr="00EB56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B5640">
        <w:rPr>
          <w:rFonts w:ascii="Arial" w:hAnsi="Arial" w:cs="Arial"/>
          <w:sz w:val="24"/>
          <w:szCs w:val="24"/>
          <w:shd w:val="clear" w:color="auto" w:fill="FFFFFF"/>
        </w:rPr>
        <w:t>Pošte</w:t>
      </w:r>
      <w:proofErr w:type="spellEnd"/>
      <w:r w:rsidRPr="00EB56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B564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B5640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r>
        <w:rPr>
          <w:rFonts w:ascii="Arial" w:hAnsi="Arial" w:cs="Arial"/>
          <w:sz w:val="24"/>
          <w:szCs w:val="24"/>
          <w:shd w:val="clear" w:color="auto" w:fill="FFFFFF"/>
        </w:rPr>
        <w:t>AD</w:t>
      </w:r>
      <w:r w:rsidRPr="00EB5640">
        <w:rPr>
          <w:rFonts w:ascii="Arial" w:hAnsi="Arial" w:cs="Arial"/>
          <w:sz w:val="24"/>
          <w:szCs w:val="24"/>
          <w:shd w:val="clear" w:color="auto" w:fill="FFFFFF"/>
        </w:rPr>
        <w:t xml:space="preserve"> Podgorica za 2022. </w:t>
      </w:r>
      <w:proofErr w:type="spellStart"/>
      <w:r w:rsidRPr="00EB5640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097A82" w:rsidRPr="009F1614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poslovanju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„Radio-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difuznog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33489">
        <w:rPr>
          <w:rFonts w:ascii="Arial" w:hAnsi="Arial" w:cs="Arial"/>
          <w:sz w:val="24"/>
          <w:szCs w:val="24"/>
          <w:shd w:val="clear" w:color="auto" w:fill="FFFFFF"/>
        </w:rPr>
        <w:t>centra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>“ d.o.o.</w:t>
      </w:r>
      <w:proofErr w:type="gram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Podgorica za 2022.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nezavisnog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pokriću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gubitaka</w:t>
      </w:r>
      <w:proofErr w:type="spellEnd"/>
      <w:r w:rsidRPr="00133489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13348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9F1614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097A82" w:rsidRPr="00943519" w:rsidRDefault="00097A82" w:rsidP="00097A82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09415C">
        <w:rPr>
          <w:rFonts w:ascii="Arial" w:hAnsi="Arial" w:cs="Arial"/>
          <w:sz w:val="24"/>
          <w:szCs w:val="24"/>
          <w:lang w:val="sr-Latn-ME"/>
        </w:rPr>
        <w:tab/>
      </w:r>
    </w:p>
    <w:p w:rsidR="00097A82" w:rsidRPr="00603BE1" w:rsidRDefault="00097A82" w:rsidP="00097A82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097A82" w:rsidRPr="00C6724D" w:rsidRDefault="00097A82" w:rsidP="00097A8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1754D5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  <w:r w:rsidRPr="00FE7C90">
        <w:rPr>
          <w:rFonts w:ascii="Arial" w:hAnsi="Arial" w:cs="Arial"/>
          <w:sz w:val="24"/>
          <w:szCs w:val="24"/>
          <w:lang w:val="sr-Latn-ME"/>
        </w:rPr>
        <w:tab/>
      </w:r>
      <w:r w:rsidRPr="00ED2EB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F0CB7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6724D">
        <w:rPr>
          <w:rFonts w:ascii="Arial" w:hAnsi="Arial" w:cs="Arial"/>
          <w:sz w:val="24"/>
          <w:szCs w:val="24"/>
          <w:lang w:val="sr-Latn-ME"/>
        </w:rPr>
        <w:tab/>
      </w:r>
    </w:p>
    <w:p w:rsidR="00097A82" w:rsidRPr="00452152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dijela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Mješovite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Temeljnog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Srpske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Pravoslavne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Crkve</w:t>
      </w:r>
      <w:proofErr w:type="spellEnd"/>
    </w:p>
    <w:p w:rsidR="00097A82" w:rsidRPr="00452152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26758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7586">
        <w:rPr>
          <w:rFonts w:ascii="Arial" w:hAnsi="Arial" w:cs="Arial"/>
          <w:sz w:val="24"/>
          <w:szCs w:val="24"/>
          <w:shd w:val="clear" w:color="auto" w:fill="FFFFFF"/>
        </w:rPr>
        <w:t>vode</w:t>
      </w:r>
      <w:proofErr w:type="spellEnd"/>
    </w:p>
    <w:p w:rsidR="00097A82" w:rsidRPr="0097417F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urbanisti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č</w:t>
      </w:r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ko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tehni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č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kih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uslova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tehničke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dokumentacije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objekta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proizvodnju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resursa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solarne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elektrane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, a u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skladu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članom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218c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planiranju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izgradnji</w:t>
      </w:r>
      <w:proofErr w:type="spellEnd"/>
      <w:r w:rsidRPr="00F52A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2A70">
        <w:rPr>
          <w:rFonts w:ascii="Arial" w:hAnsi="Arial" w:cs="Arial"/>
          <w:sz w:val="24"/>
          <w:szCs w:val="24"/>
          <w:shd w:val="clear" w:color="auto" w:fill="FFFFFF"/>
        </w:rPr>
        <w:t>objekata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E142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FE142E">
        <w:rPr>
          <w:rFonts w:ascii="Arial" w:hAnsi="Arial" w:cs="Arial"/>
          <w:sz w:val="24"/>
          <w:szCs w:val="24"/>
        </w:rPr>
        <w:t>Službeni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E142E">
        <w:rPr>
          <w:rFonts w:ascii="Arial" w:hAnsi="Arial" w:cs="Arial"/>
          <w:sz w:val="24"/>
          <w:szCs w:val="24"/>
        </w:rPr>
        <w:t xml:space="preserve">, br. 64/17, 44/18, 63/18, 82/20 </w:t>
      </w:r>
      <w:proofErr w:type="spellStart"/>
      <w:r w:rsidRPr="00FE142E">
        <w:rPr>
          <w:rFonts w:ascii="Arial" w:hAnsi="Arial" w:cs="Arial"/>
          <w:sz w:val="24"/>
          <w:szCs w:val="24"/>
        </w:rPr>
        <w:t>i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86/22) </w:t>
      </w:r>
      <w:proofErr w:type="spellStart"/>
      <w:r w:rsidRPr="00FE142E">
        <w:rPr>
          <w:rFonts w:ascii="Arial" w:hAnsi="Arial" w:cs="Arial"/>
          <w:sz w:val="24"/>
          <w:szCs w:val="24"/>
        </w:rPr>
        <w:t>i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članom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FE142E">
        <w:rPr>
          <w:rFonts w:ascii="Arial" w:hAnsi="Arial" w:cs="Arial"/>
          <w:sz w:val="24"/>
          <w:szCs w:val="24"/>
        </w:rPr>
        <w:t>Pravilnika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142E">
        <w:rPr>
          <w:rFonts w:ascii="Arial" w:hAnsi="Arial" w:cs="Arial"/>
          <w:sz w:val="24"/>
          <w:szCs w:val="24"/>
        </w:rPr>
        <w:t>bližim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kriterijum</w:t>
      </w:r>
      <w:r>
        <w:rPr>
          <w:rFonts w:ascii="Arial" w:hAnsi="Arial" w:cs="Arial"/>
          <w:sz w:val="24"/>
          <w:szCs w:val="24"/>
        </w:rPr>
        <w:t>ima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142E">
        <w:rPr>
          <w:rFonts w:ascii="Arial" w:hAnsi="Arial" w:cs="Arial"/>
          <w:sz w:val="24"/>
          <w:szCs w:val="24"/>
        </w:rPr>
        <w:t>ocjenu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zahtjeva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142E">
        <w:rPr>
          <w:rFonts w:ascii="Arial" w:hAnsi="Arial" w:cs="Arial"/>
          <w:sz w:val="24"/>
          <w:szCs w:val="24"/>
        </w:rPr>
        <w:t>izdavanje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urbanističko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E142E">
        <w:rPr>
          <w:rFonts w:ascii="Arial" w:hAnsi="Arial" w:cs="Arial"/>
          <w:sz w:val="24"/>
          <w:szCs w:val="24"/>
        </w:rPr>
        <w:t>tehničkih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uslova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142E">
        <w:rPr>
          <w:rFonts w:ascii="Arial" w:hAnsi="Arial" w:cs="Arial"/>
          <w:sz w:val="24"/>
          <w:szCs w:val="24"/>
        </w:rPr>
        <w:t>izgradnju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objekata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142E">
        <w:rPr>
          <w:rFonts w:ascii="Arial" w:hAnsi="Arial" w:cs="Arial"/>
          <w:sz w:val="24"/>
          <w:szCs w:val="24"/>
        </w:rPr>
        <w:t>proizvodnju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električne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energije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iz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obnovljivih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izvora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sunca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i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drugih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obnovljivih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42E">
        <w:rPr>
          <w:rFonts w:ascii="Arial" w:hAnsi="Arial" w:cs="Arial"/>
          <w:sz w:val="24"/>
          <w:szCs w:val="24"/>
        </w:rPr>
        <w:t>izvora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FE142E">
        <w:rPr>
          <w:rFonts w:ascii="Arial" w:hAnsi="Arial" w:cs="Arial"/>
          <w:sz w:val="24"/>
          <w:szCs w:val="24"/>
        </w:rPr>
        <w:t>Službeni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E142E">
        <w:rPr>
          <w:rFonts w:ascii="Arial" w:hAnsi="Arial" w:cs="Arial"/>
          <w:sz w:val="24"/>
          <w:szCs w:val="24"/>
        </w:rPr>
        <w:t>, br.</w:t>
      </w:r>
      <w:r>
        <w:rPr>
          <w:rFonts w:ascii="Arial" w:hAnsi="Arial" w:cs="Arial"/>
          <w:sz w:val="24"/>
          <w:szCs w:val="24"/>
        </w:rPr>
        <w:t xml:space="preserve"> </w:t>
      </w:r>
      <w:r w:rsidRPr="00FE142E">
        <w:rPr>
          <w:rFonts w:ascii="Arial" w:hAnsi="Arial" w:cs="Arial"/>
          <w:sz w:val="24"/>
          <w:szCs w:val="24"/>
        </w:rPr>
        <w:t xml:space="preserve">114/22), a po </w:t>
      </w:r>
      <w:proofErr w:type="spellStart"/>
      <w:r w:rsidRPr="00FE142E">
        <w:rPr>
          <w:rFonts w:ascii="Arial" w:hAnsi="Arial" w:cs="Arial"/>
          <w:sz w:val="24"/>
          <w:szCs w:val="24"/>
        </w:rPr>
        <w:t>zhatjevu</w:t>
      </w:r>
      <w:proofErr w:type="spellEnd"/>
      <w:r w:rsidRPr="00FE14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Elektroprivrede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  <w:r w:rsidRPr="00FE142E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FE142E">
        <w:rPr>
          <w:rFonts w:ascii="Arial" w:hAnsi="Arial" w:cs="Arial"/>
          <w:sz w:val="24"/>
          <w:szCs w:val="24"/>
        </w:rPr>
        <w:t>Nikšić</w:t>
      </w:r>
      <w:proofErr w:type="spellEnd"/>
    </w:p>
    <w:p w:rsidR="00097A82" w:rsidRPr="00F843BC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potpisivanju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zahtjeva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Gore za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pristupanje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NATO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Partnerstvu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operativnu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logističku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podršku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(OLSP)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0E6D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6DD7">
        <w:rPr>
          <w:rFonts w:ascii="Arial" w:hAnsi="Arial" w:cs="Arial"/>
          <w:sz w:val="24"/>
          <w:szCs w:val="24"/>
          <w:shd w:val="clear" w:color="auto" w:fill="FFFFFF"/>
        </w:rPr>
        <w:t>zahtjeva</w:t>
      </w:r>
      <w:proofErr w:type="spellEnd"/>
    </w:p>
    <w:p w:rsidR="00097A82" w:rsidRPr="00313B9A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757D8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5757D8">
        <w:rPr>
          <w:rFonts w:ascii="Arial" w:hAnsi="Arial" w:cs="Arial"/>
          <w:sz w:val="24"/>
          <w:szCs w:val="24"/>
          <w:lang w:val="sr-Latn-ME"/>
        </w:rPr>
        <w:t xml:space="preserve"> broj</w:t>
      </w:r>
      <w:r>
        <w:rPr>
          <w:rFonts w:ascii="Arial" w:hAnsi="Arial" w:cs="Arial"/>
          <w:sz w:val="24"/>
          <w:szCs w:val="24"/>
          <w:lang w:val="sr-Latn-ME"/>
        </w:rPr>
        <w:t>:</w:t>
      </w:r>
      <w:r w:rsidRPr="005757D8">
        <w:rPr>
          <w:rFonts w:ascii="Arial" w:hAnsi="Arial" w:cs="Arial"/>
          <w:sz w:val="24"/>
          <w:szCs w:val="24"/>
          <w:lang w:val="sr-Latn-ME"/>
        </w:rPr>
        <w:t xml:space="preserve"> 07-402/23-3222/2, od 12. jula 2023. godine</w:t>
      </w:r>
    </w:p>
    <w:p w:rsidR="00097A82" w:rsidRPr="005C21C5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313B9A">
        <w:rPr>
          <w:rFonts w:ascii="Arial" w:hAnsi="Arial" w:cs="Arial"/>
          <w:sz w:val="24"/>
          <w:szCs w:val="24"/>
          <w:lang w:val="sr-Latn-ME"/>
        </w:rPr>
        <w:t xml:space="preserve">Predlog </w:t>
      </w:r>
      <w:r>
        <w:rPr>
          <w:rFonts w:ascii="Arial" w:hAnsi="Arial" w:cs="Arial"/>
          <w:sz w:val="24"/>
          <w:szCs w:val="24"/>
          <w:lang w:val="sr-Latn-ME"/>
        </w:rPr>
        <w:t>p</w:t>
      </w:r>
      <w:r w:rsidRPr="00313B9A">
        <w:rPr>
          <w:rFonts w:ascii="Arial" w:hAnsi="Arial" w:cs="Arial"/>
          <w:sz w:val="24"/>
          <w:szCs w:val="24"/>
          <w:lang w:val="sr-Latn-ME"/>
        </w:rPr>
        <w:t>latforme za učešće delegacije Crne Gore na Generalnoj debati 78. zasijedanja Generalne skupštine Ujedinjenih nacija, Njujork, 18-26. septembar 2023. godine</w:t>
      </w:r>
    </w:p>
    <w:p w:rsidR="00097A82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C21C5">
        <w:rPr>
          <w:rFonts w:ascii="Arial" w:hAnsi="Arial" w:cs="Arial"/>
          <w:sz w:val="24"/>
          <w:szCs w:val="24"/>
          <w:lang w:val="sr-Latn-ME"/>
        </w:rPr>
        <w:t xml:space="preserve">Predlog </w:t>
      </w:r>
      <w:r>
        <w:rPr>
          <w:rFonts w:ascii="Arial" w:hAnsi="Arial" w:cs="Arial"/>
          <w:sz w:val="24"/>
          <w:szCs w:val="24"/>
          <w:lang w:val="sr-Latn-ME"/>
        </w:rPr>
        <w:t>p</w:t>
      </w:r>
      <w:r w:rsidRPr="005C21C5">
        <w:rPr>
          <w:rFonts w:ascii="Arial" w:hAnsi="Arial" w:cs="Arial"/>
          <w:sz w:val="24"/>
          <w:szCs w:val="24"/>
          <w:lang w:val="sr-Latn-ME"/>
        </w:rPr>
        <w:t>latforme za učešće ministra unutrašnjih poslova, Filipa Adžića, na sastanku ministara unutrašnjih poslova u okviru Berlinskog procesa, Tirana, 14. septembar 2023. godine</w:t>
      </w:r>
    </w:p>
    <w:p w:rsidR="00097A82" w:rsidRPr="00806B3F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06B3F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06B3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6B3F"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 w:rsidRPr="00806B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6B3F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806B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6B3F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806B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806B3F">
        <w:rPr>
          <w:rFonts w:ascii="Arial" w:hAnsi="Arial" w:cs="Arial"/>
          <w:sz w:val="24"/>
          <w:szCs w:val="24"/>
          <w:shd w:val="clear" w:color="auto" w:fill="FFFFFF"/>
        </w:rPr>
        <w:t>ekuće</w:t>
      </w:r>
      <w:proofErr w:type="spellEnd"/>
      <w:r w:rsidRPr="00806B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6B3F">
        <w:rPr>
          <w:rFonts w:ascii="Arial" w:hAnsi="Arial" w:cs="Arial"/>
          <w:sz w:val="24"/>
          <w:szCs w:val="24"/>
          <w:shd w:val="clear" w:color="auto" w:fill="FFFFFF"/>
        </w:rPr>
        <w:t>budžetske</w:t>
      </w:r>
      <w:proofErr w:type="spellEnd"/>
      <w:r w:rsidRPr="00806B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6B3F">
        <w:rPr>
          <w:rFonts w:ascii="Arial" w:hAnsi="Arial" w:cs="Arial"/>
          <w:sz w:val="24"/>
          <w:szCs w:val="24"/>
          <w:shd w:val="clear" w:color="auto" w:fill="FFFFFF"/>
        </w:rPr>
        <w:t>rezerve</w:t>
      </w:r>
      <w:proofErr w:type="spellEnd"/>
      <w:r w:rsidRPr="00806B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97A82" w:rsidRDefault="00097A82" w:rsidP="00097A82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097A82" w:rsidRPr="00D9615C" w:rsidRDefault="00097A82" w:rsidP="00097A82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D9615C">
        <w:rPr>
          <w:rFonts w:ascii="Arial" w:hAnsi="Arial" w:cs="Arial"/>
          <w:b/>
          <w:sz w:val="20"/>
          <w:szCs w:val="20"/>
          <w:lang w:val="sr-Latn-ME"/>
        </w:rPr>
        <w:t>III. MATERIJALI KOJI SE VLADI DOSTAVLJAJU RADI DAVANJA MIŠLJENJA ILI SAGLASNOSTI</w:t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b/>
          <w:sz w:val="24"/>
          <w:szCs w:val="24"/>
          <w:lang w:val="sr-Latn-ME"/>
        </w:rPr>
        <w:tab/>
      </w:r>
    </w:p>
    <w:p w:rsidR="00097A82" w:rsidRPr="00C05891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C05891">
        <w:rPr>
          <w:rFonts w:ascii="Arial" w:hAnsi="Arial" w:cs="Arial"/>
          <w:sz w:val="24"/>
          <w:szCs w:val="24"/>
          <w:lang w:val="sr-Latn-ME"/>
        </w:rPr>
        <w:t>Pravilnik o izmjenama i dopunama Pravilnika o unutrašnjoj organizaciji i sistematizaciji Vrhovnog suda Crne Gore</w:t>
      </w:r>
    </w:p>
    <w:p w:rsidR="00097A82" w:rsidRPr="00736AAF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Gore -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katastarskih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parcela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br. 812/2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812/3, KO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Sinjavina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1352/2, KO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Štitarica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sve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katastarskih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1DD">
        <w:rPr>
          <w:rFonts w:ascii="Arial" w:hAnsi="Arial" w:cs="Arial"/>
          <w:sz w:val="24"/>
          <w:szCs w:val="24"/>
          <w:shd w:val="clear" w:color="auto" w:fill="FFFFFF"/>
        </w:rPr>
        <w:t>parcela</w:t>
      </w:r>
      <w:proofErr w:type="spellEnd"/>
      <w:r w:rsidRPr="00F331DD">
        <w:rPr>
          <w:rFonts w:ascii="Arial" w:hAnsi="Arial" w:cs="Arial"/>
          <w:sz w:val="24"/>
          <w:szCs w:val="24"/>
          <w:shd w:val="clear" w:color="auto" w:fill="FFFFFF"/>
        </w:rPr>
        <w:t xml:space="preserve"> br. 257/2, 257/3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257/4, 257/6, 257/7, 257/8, 257/9, 315, 321/2, 321/3, 332/1, 326/4, 282/2, 355/2, 356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357, KO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Lipovska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Bistrica,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cilju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vjetroelektrane</w:t>
      </w:r>
      <w:proofErr w:type="spellEnd"/>
    </w:p>
    <w:p w:rsidR="00097A82" w:rsidRPr="00736AAF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736AA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736A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736AA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kandidaturu</w:t>
      </w:r>
      <w:proofErr w:type="spellEnd"/>
      <w:r w:rsidRPr="00736A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Džudo</w:t>
      </w:r>
      <w:proofErr w:type="spellEnd"/>
      <w:r w:rsidRPr="00736A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saveza</w:t>
      </w:r>
      <w:proofErr w:type="spellEnd"/>
      <w:r w:rsidRPr="00736A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736AAF">
        <w:rPr>
          <w:rFonts w:ascii="Arial" w:hAnsi="Arial" w:cs="Arial"/>
          <w:sz w:val="24"/>
          <w:szCs w:val="24"/>
          <w:shd w:val="clear" w:color="auto" w:fill="F6F6F6"/>
        </w:rPr>
        <w:t xml:space="preserve"> Gore za </w:t>
      </w: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organizaciju</w:t>
      </w:r>
      <w:proofErr w:type="spellEnd"/>
      <w:r w:rsidRPr="00736A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Evropskog</w:t>
      </w:r>
      <w:proofErr w:type="spellEnd"/>
      <w:r w:rsidRPr="00736A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seniorskog</w:t>
      </w:r>
      <w:proofErr w:type="spellEnd"/>
      <w:r w:rsidRPr="00736A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36AAF">
        <w:rPr>
          <w:rFonts w:ascii="Arial" w:hAnsi="Arial" w:cs="Arial"/>
          <w:sz w:val="24"/>
          <w:szCs w:val="24"/>
          <w:shd w:val="clear" w:color="auto" w:fill="F6F6F6"/>
        </w:rPr>
        <w:t>prvenstva</w:t>
      </w:r>
      <w:proofErr w:type="spellEnd"/>
    </w:p>
    <w:p w:rsidR="00097A82" w:rsidRPr="000B5F46" w:rsidRDefault="00097A82" w:rsidP="00097A8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0B5F46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097A82" w:rsidRPr="00CD587B" w:rsidRDefault="00097A82" w:rsidP="00097A82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097A82" w:rsidRPr="00066267" w:rsidRDefault="00097A82" w:rsidP="00097A82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3E367B">
        <w:rPr>
          <w:rFonts w:ascii="Arial" w:hAnsi="Arial" w:cs="Arial"/>
          <w:sz w:val="24"/>
          <w:szCs w:val="24"/>
          <w:lang w:val="sr-Latn-ME"/>
        </w:rPr>
        <w:tab/>
      </w:r>
      <w:r w:rsidRPr="00066267">
        <w:rPr>
          <w:rFonts w:ascii="Arial" w:hAnsi="Arial" w:cs="Arial"/>
          <w:sz w:val="24"/>
          <w:szCs w:val="24"/>
          <w:lang w:val="sr-Latn-ME"/>
        </w:rPr>
        <w:tab/>
      </w:r>
    </w:p>
    <w:p w:rsidR="00097A82" w:rsidRPr="006A2055" w:rsidRDefault="00097A82" w:rsidP="00097A82">
      <w:pPr>
        <w:pStyle w:val="ListParagraph"/>
        <w:numPr>
          <w:ilvl w:val="0"/>
          <w:numId w:val="2"/>
        </w:numPr>
        <w:tabs>
          <w:tab w:val="left" w:pos="43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066267">
        <w:rPr>
          <w:rFonts w:ascii="Arial" w:hAnsi="Arial" w:cs="Arial"/>
          <w:sz w:val="24"/>
          <w:szCs w:val="24"/>
          <w:lang w:val="sr-Latn-ME"/>
        </w:rPr>
        <w:t xml:space="preserve">Informacija o potpisivanju Amandmana </w:t>
      </w:r>
      <w:r>
        <w:rPr>
          <w:rFonts w:ascii="Arial" w:hAnsi="Arial" w:cs="Arial"/>
          <w:sz w:val="24"/>
          <w:szCs w:val="24"/>
          <w:lang w:val="sr-Latn-ME"/>
        </w:rPr>
        <w:t xml:space="preserve">broj 1 </w:t>
      </w:r>
      <w:r w:rsidRPr="00066267">
        <w:rPr>
          <w:rFonts w:ascii="Arial" w:hAnsi="Arial" w:cs="Arial"/>
          <w:sz w:val="24"/>
          <w:szCs w:val="24"/>
          <w:lang w:val="sr-Latn-ME"/>
        </w:rPr>
        <w:t>na Sporazum o tehničkoj podršci</w:t>
      </w:r>
      <w:r>
        <w:rPr>
          <w:rFonts w:ascii="Arial" w:hAnsi="Arial" w:cs="Arial"/>
          <w:sz w:val="24"/>
          <w:szCs w:val="24"/>
          <w:lang w:val="sr-Latn-ME"/>
        </w:rPr>
        <w:t xml:space="preserve"> TAA 0347-22 (050755888) sa Predlogom amandmana </w:t>
      </w:r>
      <w:r w:rsidRPr="00066267">
        <w:rPr>
          <w:rFonts w:ascii="Arial" w:hAnsi="Arial" w:cs="Arial"/>
          <w:sz w:val="24"/>
          <w:szCs w:val="24"/>
          <w:lang w:val="sr-Latn-ME"/>
        </w:rPr>
        <w:t>-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66267">
        <w:rPr>
          <w:rFonts w:ascii="Arial" w:hAnsi="Arial" w:cs="Arial"/>
          <w:sz w:val="24"/>
          <w:szCs w:val="24"/>
          <w:lang w:val="sr-Latn-ME"/>
        </w:rPr>
        <w:t>INTERNO</w:t>
      </w:r>
    </w:p>
    <w:p w:rsidR="00097A82" w:rsidRPr="00066267" w:rsidRDefault="00097A82" w:rsidP="00097A82">
      <w:pPr>
        <w:pStyle w:val="ListParagraph"/>
        <w:numPr>
          <w:ilvl w:val="0"/>
          <w:numId w:val="2"/>
        </w:numPr>
        <w:tabs>
          <w:tab w:val="left" w:pos="43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42BB5">
        <w:rPr>
          <w:rFonts w:ascii="Arial" w:hAnsi="Arial" w:cs="Arial"/>
          <w:sz w:val="24"/>
          <w:szCs w:val="24"/>
          <w:lang w:val="sr-Latn-ME"/>
        </w:rPr>
        <w:t>Informacija o potrebi preusmjeravanja sredstava</w:t>
      </w:r>
      <w:r>
        <w:rPr>
          <w:rFonts w:ascii="Arial" w:hAnsi="Arial" w:cs="Arial"/>
          <w:sz w:val="24"/>
          <w:szCs w:val="24"/>
          <w:lang w:val="sr-Latn-ME"/>
        </w:rPr>
        <w:t xml:space="preserve"> sa Ministarstva odbrane na Ministarstvo finansija </w:t>
      </w:r>
      <w:r w:rsidRPr="00542BB5">
        <w:rPr>
          <w:rFonts w:ascii="Arial" w:hAnsi="Arial" w:cs="Arial"/>
          <w:sz w:val="24"/>
          <w:szCs w:val="24"/>
          <w:lang w:val="sr-Latn-ME"/>
        </w:rPr>
        <w:t>- INTERNO</w:t>
      </w:r>
    </w:p>
    <w:p w:rsidR="00097A82" w:rsidRDefault="00097A82" w:rsidP="00097A82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097A82" w:rsidRDefault="00097A82" w:rsidP="00097A82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097A82" w:rsidRDefault="00097A82" w:rsidP="00097A82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97A82" w:rsidRPr="00053B8B" w:rsidRDefault="00097A82" w:rsidP="00097A82">
      <w:pPr>
        <w:spacing w:after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EA54C8">
        <w:rPr>
          <w:rFonts w:ascii="Arial" w:hAnsi="Arial" w:cs="Arial"/>
          <w:sz w:val="24"/>
          <w:szCs w:val="24"/>
          <w:lang w:val="sr-Latn-ME"/>
        </w:rPr>
        <w:t xml:space="preserve">Podgorica, </w:t>
      </w:r>
      <w:r>
        <w:rPr>
          <w:rFonts w:ascii="Arial" w:hAnsi="Arial" w:cs="Arial"/>
          <w:sz w:val="24"/>
          <w:szCs w:val="24"/>
          <w:lang w:val="sr-Latn-ME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 xml:space="preserve">. septembar </w:t>
      </w:r>
      <w:r w:rsidRPr="00EA54C8">
        <w:rPr>
          <w:rFonts w:ascii="Arial" w:hAnsi="Arial" w:cs="Arial"/>
          <w:sz w:val="24"/>
          <w:szCs w:val="24"/>
          <w:lang w:val="sr-Latn-ME"/>
        </w:rPr>
        <w:t>2023. godine</w:t>
      </w:r>
    </w:p>
    <w:sectPr w:rsidR="00097A82" w:rsidRPr="00053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492"/>
    <w:multiLevelType w:val="hybridMultilevel"/>
    <w:tmpl w:val="5BB22558"/>
    <w:lvl w:ilvl="0" w:tplc="5D5A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2517"/>
    <w:multiLevelType w:val="hybridMultilevel"/>
    <w:tmpl w:val="661236E6"/>
    <w:lvl w:ilvl="0" w:tplc="554C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82"/>
    <w:rsid w:val="00097A82"/>
    <w:rsid w:val="00F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E86A"/>
  <w15:chartTrackingRefBased/>
  <w15:docId w15:val="{5880E577-09C0-47AA-90B0-B360C64C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2023-09-08T09:02:00Z</dcterms:created>
  <dcterms:modified xsi:type="dcterms:W3CDTF">2023-09-08T09:03:00Z</dcterms:modified>
</cp:coreProperties>
</file>