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FF" w:rsidRDefault="005E01FF" w:rsidP="005E01FF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ZAKON</w:t>
      </w:r>
    </w:p>
    <w:p w:rsidR="005E01FF" w:rsidRDefault="005E01FF" w:rsidP="005E01FF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5E01FF" w:rsidRDefault="005E01FF" w:rsidP="005E01FF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PREDŠKOLSKOM VASPITANJU I OBRAZOVANJU</w:t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5E01FF" w:rsidRDefault="005E01FF" w:rsidP="005E01FF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RCG", br. 64 od 28. novembra 2002, 49/07, "Sl. listu Crne Gore", br. 80 od 31. decembra 2010, 40/11)</w:t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 OSNOVNE ODREDBE</w:t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Definicija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Predškolsko vaspitanje i obrazovanje, kao dio jedinstvenog vaspitno-obrazovnog sistema, ostvaruje se na način i pod uslovima propisanim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Djelatnost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Predškolskim vaspitanjem i obrazovanjem se ostvaruje vaspitanje i obrazovanje djece, vodi briga o djeci i pruža pomoć roditeljima u poboljšanju kvaliteta života porodice i djece.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Obuhvat djece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Predškolsko vaspitanje i obrazovanje obuhvata djecu do polaska u osnovnu školu.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Ciljevi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Ciljevi predškolskog vaspitanja i obrazovanja su: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stvaranje uslova za život, igru i razvoj djece;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razvijanje sposobnosti razumijevanja i prihvatanja sebe i drugih;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razvijanje sposobnosti za dogovaranje, uz uvažavanje različitosti i učestvovanja u grupi;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razvijanje sposobnosti prepoznavanja emocija i podsticanje emotivnog doživljavanja i izražavanja;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njegovanje radoznalosti, istraživačkog duha, mašte i intuicije, kao i razvijanje mišljenja;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podsticanje jezičkog razvoja, kao vještine komunikacije, stvaralačkog i kreativnog korišćenja govora;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podsticanje doživljavanja umjetničkih djela i umjetničkog izražavanja;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bogaćenje dječjeg iskustva kroz različite tipove aktivnosti iz svakodnevnog života;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9) podsticanje tjelesnog i motoričkog razvoja;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10) razvijanje samostalnosti, higijenskih navika i brige za zdravlje;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11) razvijanje pozitivnog odnosa prema prirodi i zaštiti životne sredine;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12) razvijanje sposobnosti razumijevanja i usvajanja osnovnih socijalnih, moralnih i drugih vrijednosti;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13) razvijanje svijesti o jednakosti i ravnopravnosti polova.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Organizovanje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Style w:val="expand1"/>
          <w:vanish w:val="0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Predškolsko vaspitanje i obrazovanje, u zavisnosti od obrazovnog programa i dužine boravka djece, ostvaruje se u: predškolskoj ustanovi, obrazovnom centru, resursnom centru i dnevnom centru (u daljem tekstu: ustanova), kao i u porodici, u skladu sa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Predškolsko vaspitanje i obrazovanje može se ostvarivati i u osnovnim školama i drugim pravnim licima, u skladu sa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Predškolsko vaspitanje i obrazovanje kod subjekata iz st. 1 i 2 ovog člana, zavisno od uzrasta djeteta, obavlja se u jaslicama i vrtićima.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(Brisan).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Pravo na izbor programa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lastRenderedPageBreak/>
        <w:t>     Roditelj ima pravo da, u skladu sa interesovanjima i potrebama djeteta, izabere program vaspitanja i obrazovanja djeteta, pod uslovima i na način propisan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Boravak djece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U jaslicama borave djeca uzrasta do tri godine života, a u vrtićima djeca od tri godine života do polaska u osnovnu školu.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Djeca sa djeca sa posebnim vaspitno-obrazovnim potrebama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Predškolsko vaspitanje i obrazovanje djece sa posebnim vaspitno-obrazovnim potrebama ostvaruje se u skladu sa ovim zakonom i drugim propisima.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Nadzor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18" w:name="clan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Nadzor nad sprovođenjem odredaba ovog zakona vrši ministarstvo nadležno za prosvjetu i nauku (u daljem tekstu: Ministarstvo),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Upotreba rodno osjetljivog jezika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bookmarkEnd w:id="18"/>
    <w:p w:rsidR="005E01FF" w:rsidRDefault="005E01FF" w:rsidP="005E01FF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0" w:name="1011"/>
      <w:bookmarkEnd w:id="20"/>
      <w:r>
        <w:rPr>
          <w:rStyle w:val="expand1"/>
          <w:vanish w:val="0"/>
          <w:color w:val="000000"/>
          <w:lang w:val="sr-Latn-CS"/>
        </w:rPr>
        <w:t>     Svi izrazi koji se u ovom zakonu koriste za fizička lica u muškom rodu obuhvataju iste izraze u ženskom rodu.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Pojmovnik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21" w:name="clan11"/>
      <w:bookmarkEnd w:id="2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2" w:name="1012"/>
      <w:bookmarkEnd w:id="22"/>
      <w:r>
        <w:rPr>
          <w:rStyle w:val="expand1"/>
          <w:vanish w:val="0"/>
          <w:color w:val="000000"/>
          <w:lang w:val="sr-Latn-CS"/>
        </w:rPr>
        <w:t>     Pojedini izrazi u ovom zakonu imaju značenje: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"obrazovni program" je najšire definisana programska orijentacija za izvođenje vaspitno-obrazovnog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"vaspitna grupa" predstavlja sastav djece struktuiran po uzrastu, pedagoškim normativima i brojnosti;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"vaspitna jedinica" je dio predškolske ustanove van sjedišta ustanove koja obuhvata jednu ili više vaspitnih grupa;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"djeca sa posebnim vaspitno-obrazovnim potrebama" obuhvataju nadarenu djecu i djecu sa smetnjama u razvoju;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"javno važeći program" je program koji donosi ili odobrava nadležni državni organ;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"privatne ustanove" su ustanove predškolskog vaspitanja i obrazovanja koje osniva pravno ili fizičko lice;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"privatni vaspitač" je nastavnik predškolskog vaspitanja i obrazovanja angažovan po potrebi za realizaciju osnovnih programskih zahtjeva sa djetetom u porodici;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"djeca iz najosjetljivijih grupa stanovništva" su: djeca sa smetnjama i teškoćama u razvoju, djeca koja imaju teškoće uzrokovane socijalnim, jezičkim i kulturološkim preprekama.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 ORGANIZACIJA VASPITNO-OBRAZOVNOG RADA</w:t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Obrazovni program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23" w:name="clan12"/>
      <w:bookmarkEnd w:id="2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4" w:name="1013"/>
      <w:bookmarkEnd w:id="24"/>
      <w:r>
        <w:rPr>
          <w:rStyle w:val="expand1"/>
          <w:vanish w:val="0"/>
          <w:color w:val="000000"/>
          <w:lang w:val="sr-Latn-CS"/>
        </w:rPr>
        <w:t>     Predškolsko vaspitanje i obrazovanje ostvaruje se prema obrazovnom programu predškolskog vaspitanja i obrazovanja (u daljem tekstu: obrazovni program).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Obrazovnim programom utvrđuju se ciljevi i zadaci vaspitno-obrazovnog rada, broj djece u vaspitnim grupama, vrste, obim i oblici trajanja vaspitno-obrazovnog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Obrazovni program po trajanju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25" w:name="clan13"/>
      <w:bookmarkEnd w:id="2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6" w:name="1014"/>
      <w:bookmarkEnd w:id="26"/>
      <w:r>
        <w:rPr>
          <w:rStyle w:val="expand1"/>
          <w:vanish w:val="0"/>
          <w:color w:val="000000"/>
          <w:lang w:val="sr-Latn-CS"/>
        </w:rPr>
        <w:t>     Obrazovni program realizuje se kao: cjelodnevni program u trajanju od šest do 12 časova, poludnevni u trajanju od četiri do šest časova; kraći i specijalizovani u trajanju od tri do četiri časa.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Vrste programa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27" w:name="clan14"/>
      <w:bookmarkEnd w:id="2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8" w:name="1015"/>
      <w:bookmarkEnd w:id="28"/>
      <w:r>
        <w:rPr>
          <w:rStyle w:val="expand1"/>
          <w:vanish w:val="0"/>
          <w:color w:val="000000"/>
          <w:lang w:val="sr-Latn-CS"/>
        </w:rPr>
        <w:lastRenderedPageBreak/>
        <w:t>     Vrste obrazovnog programa su: primarni, kraći, specijalizovani i drugi programi, u skladu sa ovim zakonom i posebnim propisima.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Programi iz stava 1 ovog člana realizuju se prema mogućnostima ustanove, u skladu sa potrebama i interesima djece i roditelja.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Ustanova može organizovati povremene programe vaspitanja i obrazovanja djece u prirodi i programe turističkog karaktera.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Odluku o organizovanju rada, u smislu stava 3 ovog člana, uz pribavljeno mišljenje Savjeta roditelja, donosi upravni odbor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Primarni program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29" w:name="clan15"/>
      <w:bookmarkEnd w:id="2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0" w:name="1016"/>
      <w:bookmarkEnd w:id="30"/>
      <w:r>
        <w:rPr>
          <w:rStyle w:val="expand1"/>
          <w:vanish w:val="0"/>
          <w:color w:val="000000"/>
          <w:lang w:val="sr-Latn-CS"/>
        </w:rPr>
        <w:t>     Primarnim programom predškolskog vaspitanja i obrazovanja (u daljem tekstu: primarni program) utvrđuju se obim i oblici vaspitno-obrazovnog rada sa djecom do polaska u osnovnu školu.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Program iz stava 1 ovog člana realizuje se u javnoj i privatnoj ustanovi u kojoj borave djeca više od tri sata.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Kraći program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31" w:name="clan16"/>
      <w:bookmarkEnd w:id="3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2" w:name="1017"/>
      <w:bookmarkEnd w:id="32"/>
      <w:r>
        <w:rPr>
          <w:rStyle w:val="expand1"/>
          <w:vanish w:val="0"/>
          <w:color w:val="000000"/>
          <w:lang w:val="sr-Latn-CS"/>
        </w:rPr>
        <w:t>     Kraćim programom predškolskog vaspitanja i obrazovanja (u daljem tekstu: kraći program) utvrđuje se sadržaj kontinuiranih ili povremenih aktivnosti koje se mogu organizovati jednom ili više puta nedjeljno, u trajanju do četiri sata, u skladu sa potrebama i interesima djece i roditelja.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djecu koja nijesu uključena u primarni program, u cilju efikasnije pripreme za osnovnu školu, ustanova mora realizovati program pripreme djece za osnovnu školu. Program pripreme za djecu koja nijesu obuhvaćena primarnim programom, ustanova organizuje u vremenu i terminima koji ne remete njen redovan rad i program.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Program iz stava 2 ovog člana realizuje se za djecu uzrasta od pet godina života do polaska u osnovnu školu.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Specijalizovani program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33" w:name="clan17"/>
      <w:bookmarkEnd w:id="3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4" w:name="1018"/>
      <w:bookmarkEnd w:id="34"/>
      <w:r>
        <w:rPr>
          <w:rStyle w:val="expand1"/>
          <w:vanish w:val="0"/>
          <w:color w:val="000000"/>
          <w:lang w:val="sr-Latn-CS"/>
        </w:rPr>
        <w:t>     Specijalizovanim programom predškolskog vaspitanja i obrazovanja (u daljem tekstu: specijalizovani program) utvrđuje se oblik i sadržaj vaspitno-obrazovnog rada po određenim oblastima i sferama interesovanja, u skladu sa potrebama djece i roditelja.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Posebni program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35" w:name="clan18"/>
      <w:bookmarkEnd w:id="3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6" w:name="1019"/>
      <w:bookmarkEnd w:id="36"/>
      <w:r>
        <w:rPr>
          <w:rStyle w:val="expand1"/>
          <w:vanish w:val="0"/>
          <w:color w:val="000000"/>
          <w:lang w:val="sr-Latn-CS"/>
        </w:rPr>
        <w:t>     Posebnim programom predškolskog vaspitanja i obrazovanja (u daljem tekstu: posebni program) utvrđuje se oblik i sadržaj vaspitno-obrazovnog rada za djecu sa smetnjama i teškoćama u razvoju, u skladu sa posebnim propisom.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djecu sa smetnjama i teškoćama u razvoju realizuju se i individualni razvojno-obrazovni programi, u skladu sa posebnim propisom.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Nadležnost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37" w:name="clan19"/>
      <w:bookmarkEnd w:id="3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8" w:name="1020"/>
      <w:bookmarkEnd w:id="38"/>
      <w:r>
        <w:rPr>
          <w:rStyle w:val="expand1"/>
          <w:vanish w:val="0"/>
          <w:color w:val="000000"/>
          <w:lang w:val="sr-Latn-CS"/>
        </w:rPr>
        <w:t>     Primarni i posebni program predškolskog vaspitanja i obrazovanja utvrđuje Nacionalni savjet za obrazovanje (u daljem tekstu: Savjet).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Kraći i specijalizovani program utvrđuje ustanova, u saradnji sa osnivačem, uz prethodno mišljenje Savjeta.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Program po posebnim pedagoškim načelima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39" w:name="clan20"/>
      <w:bookmarkEnd w:id="3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0" w:name="1021"/>
      <w:bookmarkEnd w:id="40"/>
      <w:r>
        <w:rPr>
          <w:rStyle w:val="expand1"/>
          <w:vanish w:val="0"/>
          <w:color w:val="000000"/>
          <w:lang w:val="sr-Latn-CS"/>
        </w:rPr>
        <w:t>     Privatna ustanova koja izvodi vaspitno-obrazovni program po posebnim pedagoškim načelima dobija javnu važnost kada Savjet utvrdi da je program priznat od strane odgovarajućeg međunarodnog udruženja.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Godišnji program rada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41" w:name="clan21"/>
      <w:bookmarkEnd w:id="4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2" w:name="1022"/>
      <w:bookmarkEnd w:id="42"/>
      <w:r>
        <w:rPr>
          <w:rStyle w:val="expand1"/>
          <w:vanish w:val="0"/>
          <w:color w:val="000000"/>
          <w:lang w:val="sr-Latn-CS"/>
        </w:rPr>
        <w:t>     Ustanova donosi godišnji program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Godišnjim programom rada ustanove bliže se utvrđuju: organizacija, oblici, sadržaji i raspored aktivnosti vaspitno-obrazovnog rada, usavršavanje nastavnika, vrste i nazivi programa, načini i oblici saradnje sa roditeljima, jedinicom </w:t>
      </w:r>
      <w:r>
        <w:rPr>
          <w:rStyle w:val="expand1"/>
          <w:vanish w:val="0"/>
          <w:color w:val="000000"/>
          <w:lang w:val="sr-Latn-CS"/>
        </w:rPr>
        <w:lastRenderedPageBreak/>
        <w:t>lokalne samouprave, organima, organizacijama i dr.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Vrijeme organizovanja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43" w:name="clan22"/>
      <w:bookmarkEnd w:id="4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4" w:name="1023"/>
      <w:bookmarkEnd w:id="44"/>
      <w:r>
        <w:rPr>
          <w:rStyle w:val="expand1"/>
          <w:vanish w:val="0"/>
          <w:color w:val="000000"/>
          <w:lang w:val="sr-Latn-CS"/>
        </w:rPr>
        <w:t>     Vrijeme organizovanja vaspitno-obrazovnog rada u ustanovama u toku godine određuje osnivač, uz saglasnost organa lokalne samouprave, zavisno od sadržaja programa koji se realizuje, u skladu sa potrebama i interesima roditelja i djece i klimatskim i drugim uslovima sredine.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Predškolsko vaspitanje u porodici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45" w:name="clan23"/>
      <w:bookmarkEnd w:id="4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6" w:name="1024"/>
      <w:bookmarkEnd w:id="46"/>
      <w:r>
        <w:rPr>
          <w:rStyle w:val="expand1"/>
          <w:vanish w:val="0"/>
          <w:color w:val="000000"/>
          <w:lang w:val="sr-Latn-CS"/>
        </w:rPr>
        <w:t>     Predškolsko vaspitanje i obrazovanje može organizovati predškolska ustanova i u porodici, u skladu sa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Uslove i način organizovanja predškolskog vaspitanja i obrazovanja u porodici uređuje Ministarstvo, na predlog Savjeta.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Vaspitne grupe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47" w:name="clan24"/>
      <w:bookmarkEnd w:id="4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9" name="Picture 4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0" name="Picture 5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8" w:name="1025"/>
      <w:bookmarkEnd w:id="48"/>
      <w:r>
        <w:rPr>
          <w:rStyle w:val="expand1"/>
          <w:vanish w:val="0"/>
          <w:color w:val="000000"/>
          <w:lang w:val="sr-Latn-CS"/>
        </w:rPr>
        <w:t>     U ustanovi se organizuju vaspitne grupe.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zavisnosti od uzrasta djece, broj upisane djece u vaspitnoj grupi za primarni program 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osmoro za djecu do jedne godine;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12 za djecu do dvije godine;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14 za djecu od dvije do tri godine;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10 za djecu u mješovitoj grupi do tri godine;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20 za djecu od tri do četiri godine;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24 za djecu od četiri do pet godina;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25 za djecu od pet do šest godina;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20 za djecu u mješovitoj grupi od tri do šest godina.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djece u vaspitnim grupama za kraći, specijalizovani, posebni i druge programe utvrđuje se tim programima.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2 ovog člana, broj djece u vaspitnoj grupi može se povećati, po odobrenju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vaspitnoj grupi u kojoj su uključena djeca sa smetnjama i teškoćama u razvoju, broj djece se može smanjiti, po odobrenju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Vaspitne jedinice van sjedišta ustanove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49" w:name="clan25"/>
      <w:bookmarkEnd w:id="4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1" name="Picture 5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2" name="Picture 5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0" w:name="1026"/>
      <w:bookmarkEnd w:id="50"/>
      <w:r>
        <w:rPr>
          <w:rStyle w:val="expand1"/>
          <w:vanish w:val="0"/>
          <w:color w:val="000000"/>
          <w:lang w:val="sr-Latn-CS"/>
        </w:rPr>
        <w:t>     Ustanova može imati vaspitne jedinice van svog sjedišta.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Odluku o organizovanju vaspitnih jedinica, u smislu stava 1 ovog člana, donosi upravni odbor, uz saglasnost osnivača.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Upis djece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51" w:name="clan26"/>
      <w:bookmarkEnd w:id="5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3" name="Picture 5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4" name="Picture 5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2" w:name="1027"/>
      <w:bookmarkEnd w:id="52"/>
      <w:r>
        <w:rPr>
          <w:rStyle w:val="expand1"/>
          <w:vanish w:val="0"/>
          <w:color w:val="000000"/>
          <w:lang w:val="sr-Latn-CS"/>
        </w:rPr>
        <w:t>     Upis djece u ustanovu vrši se, po pravilu, u toku juna mjeseca, na osnovu javnog oglašavanja.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1 ovog člana, upis djece može se vršiti tokom cijele godine, u skladu sa mogućnostima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Upis djece u ustanovu vrši nadležna komisija koju imenuje direktor.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Bliži način, postupak i kriterijumi upisa djece u ustanovu propisuje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Privremeno isključenje iz ustanove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53" w:name="clan27"/>
      <w:bookmarkEnd w:id="5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5" name="Picture 5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6" name="Picture 5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4" w:name="1028"/>
      <w:bookmarkEnd w:id="54"/>
      <w:r>
        <w:rPr>
          <w:rStyle w:val="expand1"/>
          <w:vanish w:val="0"/>
          <w:color w:val="000000"/>
          <w:lang w:val="sr-Latn-CS"/>
        </w:rPr>
        <w:t>     Djeca koja boluju zarazne bolesti mogu se privremeno isključiti iz ustanove na osnovu ljekarskog nalaza, u skladu sa statutom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III VASPITAČI, STRUČNI SARADNICI I SARADNICI</w:t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Vaspitno-stručni kadar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55" w:name="clan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7" name="Picture 5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8" name="Picture 5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6" w:name="1029"/>
      <w:bookmarkEnd w:id="56"/>
      <w:r>
        <w:rPr>
          <w:rStyle w:val="expand1"/>
          <w:vanish w:val="0"/>
          <w:color w:val="000000"/>
          <w:lang w:val="sr-Latn-CS"/>
        </w:rPr>
        <w:lastRenderedPageBreak/>
        <w:t>     Vaspitno-obrazovni rad u ustanovi obavljaju: vaspitač, vaspitač saradnik i stručni saradnik.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Vaspitno-obrazovni rad sa djecom uzrasta do tri godine obavlja vaspitač, a njegu i preventivnu zaštitu medicinska sestra pedijatrijskog smjera.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Vaspitno-obrazovni rad sa djecom uzrasta od tri godine do polaska u školu obavlja vaspitač i vaspitač saradnik, a preventivnu zdravstvenu zaštitu djece medicinska sestra, po pravilu, pedijatrijskog smjera.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Vaspitno-obrazovni rad na ostvarivanju specijalizovanog programa obavlja vaspitač saradnik.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Vaspitno-obrazovni rad sa djecom u porodici obavlja vaspitač koji je registrovan kao privatni vaspitač.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Stručni saradnik pruža pomoć vaspitaču i medicinskoj sestri u obavljanju stručnih poslova.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Program jačanja roditeljskih kompetencija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28a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9" name="Picture 5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0" name="Picture 6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7" w:name="1030"/>
      <w:bookmarkEnd w:id="57"/>
      <w:r>
        <w:rPr>
          <w:rStyle w:val="expand1"/>
          <w:vanish w:val="0"/>
          <w:color w:val="000000"/>
          <w:lang w:val="sr-Latn-CS"/>
        </w:rPr>
        <w:t xml:space="preserve">     Vaspitno-stučni kadar iz člana </w:t>
      </w:r>
      <w:hyperlink r:id="rId5" w:anchor="clan28" w:history="1">
        <w:r>
          <w:rPr>
            <w:rStyle w:val="Hyperlink"/>
            <w:lang w:val="sr-Latn-CS"/>
          </w:rPr>
          <w:t>28</w:t>
        </w:r>
      </w:hyperlink>
      <w:r>
        <w:rPr>
          <w:rStyle w:val="expand1"/>
          <w:vanish w:val="0"/>
          <w:color w:val="000000"/>
          <w:lang w:val="sr-Latn-CS"/>
        </w:rPr>
        <w:t xml:space="preserve"> ovog zakona, kroz program jačanja roditeljskih kompetencija, pruža podršku, vrši edukaciju i afirmiše ulogu roditelja, kao i podstiče korišćenje potencijala roditelja kroz biblioteku igračaka i knjiga.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Biblioteku igračaka i knjiga čine: razvojno prilagođene igračke i knjige, literatura za roditelje, vaspitače, kao i ostali didaktički materijal za razvoj djece.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biblioteci iz stava 2 ovog člana roditelj pored besplatnog korišćenja igračaka, knjiga i ostalog razvojno-stimulativnog materijala, dobija i informacije i praktične instrukcije o načinu stimulisanja razvoja djeteta, čime se podstiče sveobuhvatan razvoj djeteta kod kuće.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Interaktivna služba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bookmarkEnd w:id="55"/>
    <w:p w:rsidR="005E01FF" w:rsidRDefault="005E01FF" w:rsidP="005E01FF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28b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1" name="Picture 6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2" name="Picture 6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8" w:name="1031"/>
      <w:bookmarkEnd w:id="58"/>
      <w:r>
        <w:rPr>
          <w:rStyle w:val="expand1"/>
          <w:vanish w:val="0"/>
          <w:color w:val="000000"/>
          <w:lang w:val="sr-Latn-CS"/>
        </w:rPr>
        <w:t>     Pri ustanovi kojoj gravitiraju udaljena seoska područja, po pravilu, organizuju se interaktivne službe.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Interaktivna služba kroz kućne posjete porodici i djeci, na udaljenom seoskom području, daje instrukcije roditeljima, promoviše i realizuje programe i aktivnosti koje se odnose na razvoj djeteta i sl.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Interaktivnu službu iz stava 1 ovog člana čine vaspitač, vaspitač saradnik i stručni saradnik,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Uslovi za izvođenje vaspitno-obrazovnog rada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59" w:name="clan29"/>
      <w:bookmarkEnd w:id="5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3" name="Picture 6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4" name="Picture 6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0" w:name="1032"/>
      <w:bookmarkEnd w:id="60"/>
      <w:r>
        <w:rPr>
          <w:rStyle w:val="expand1"/>
          <w:vanish w:val="0"/>
          <w:color w:val="000000"/>
          <w:lang w:val="sr-Latn-CS"/>
        </w:rPr>
        <w:t>     Vaspitač može biti lice koje je steklo višu ili visoku školsku spremu za predškolsko vaspitanje i obrazovanje.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Vaspitač saradnik može biti lice koje ima srednju, višu ili visoku školsku spremu, čiji se profil određuje svakim od programa vaspitnoobrazovnog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Stručni saradnik može biti lice koje je završilo visoku školsku spremu odgovarajuće struke (psiholog, pedagog, defektolog-logoped, ljekar-pedijatar, stomatolog, socijalni radnik, nutricionista i dr.).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Medicinska sestra u ustanovi (u daljem tekstu: trijažna sestra) može biti lice koje je završilo srednju ili višu medicinsku školu, po pravilu, pedijatrijskog smjera. Medicinska sestra u jaslicama može biti lice koje je završilo srednju medicinsku školu pedijatrijskog smjera.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Privatni vaspitač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61" w:name="clan30"/>
      <w:bookmarkEnd w:id="6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5" name="Picture 6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6" name="Picture 6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2" w:name="1033"/>
      <w:bookmarkEnd w:id="62"/>
      <w:r>
        <w:rPr>
          <w:rStyle w:val="expand1"/>
          <w:vanish w:val="0"/>
          <w:color w:val="000000"/>
          <w:lang w:val="sr-Latn-CS"/>
        </w:rPr>
        <w:t>     Predškolsko vaspitanje i obrazovanje u porodici obavlja privatni vaspitač.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Troškove za predškolsko vaspitanje i obrazovanje u porodici plaća roditelj.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Privatni vaspitač može obavljati vaspitanje i obrazovanje predškolske djece u porodici, ako: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ispunjava uslove za vaspitača, odnosno vaspitača saradnika propisane ovim zakonom;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nije u radnom odnosu;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se prijavi nadležnom organu opštine i nadležnoj prosvjetnoj inspekciji.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Lice iz stava 3 ovog člana bavi se predškolskim vaspitanjem i obrazovanjem kao osnovnom djelatnošću.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Evidenciju o privatnom vaspitaču vodi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Evidencija o privatnom vaspitaču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63" w:name="clan31"/>
      <w:bookmarkEnd w:id="6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7" name="Picture 6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8" name="Picture 6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4" w:name="1034"/>
      <w:bookmarkEnd w:id="64"/>
      <w:r>
        <w:rPr>
          <w:rStyle w:val="expand1"/>
          <w:vanish w:val="0"/>
          <w:color w:val="000000"/>
          <w:lang w:val="sr-Latn-CS"/>
        </w:rPr>
        <w:t>     Sadržaj obrasca i način vođenja evidencije za privatnog vaspitača (upis, brisanje i dr.) propisuje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LJekarski pregled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65" w:name="clan32"/>
      <w:bookmarkEnd w:id="6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9" name="Picture 6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0" name="Picture 7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6" w:name="1035"/>
      <w:bookmarkEnd w:id="66"/>
      <w:r>
        <w:rPr>
          <w:rStyle w:val="expand1"/>
          <w:vanish w:val="0"/>
          <w:color w:val="000000"/>
          <w:lang w:val="sr-Latn-CS"/>
        </w:rPr>
        <w:lastRenderedPageBreak/>
        <w:t>     Lica koja obavljaju vaspitno-obrazovni rad u ustanovi i drugi zaposleni koji rade neposredno sa djecom moraju biti, u toku godine, najmanje jedanput ljekarski pregledani,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Troškove ljekarskog pregleda iz stava 1 ovog člana plaća ustanova.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Norma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67" w:name="clan33"/>
      <w:bookmarkEnd w:id="6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1" name="Picture 7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2" name="Picture 7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8" w:name="1036"/>
      <w:bookmarkEnd w:id="68"/>
      <w:r>
        <w:rPr>
          <w:rStyle w:val="expand1"/>
          <w:vanish w:val="0"/>
          <w:color w:val="000000"/>
          <w:lang w:val="sr-Latn-CS"/>
        </w:rPr>
        <w:t>     U okviru nedjeljnog radnog vremena vaspitač, vaspitač saradnik i stručni saradnik ima najmanje 26 časova neposrednog vaspitno-obrazovnog rada sa djecom.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okviru nedjeljnog radnog vremena medicinska sestra u jaslicama ima najmanje 30 časova neposrednog rada sa djecom.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Radno vrijeme trijažne sestre iznosi 40 časova nedjeljno.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Ostalo radno vrijeme vaspitača, vaspitača saradnika, stručnog saradnika i medicinske sestre u jaslicama raspoređuje se u skladu sa statutom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Pedagoška evidencija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69" w:name="clan34"/>
      <w:bookmarkEnd w:id="6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3" name="Picture 7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4" name="Picture 7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0" w:name="1037"/>
      <w:bookmarkEnd w:id="70"/>
      <w:r>
        <w:rPr>
          <w:rStyle w:val="expand1"/>
          <w:vanish w:val="0"/>
          <w:color w:val="000000"/>
          <w:lang w:val="sr-Latn-CS"/>
        </w:rPr>
        <w:t>     U ustanovi se vodi jedinstvena pedagoška evidencija i to: radna knjiga, matična knjiga djece, karton sa podacima o razvoju djeteta, ljetopis ustanove, evidencija ovlašćenih lica koja mogu preuzeti dijete iz ustanove i dr.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Sadržaj obrasca i način vođenja jedinstvene pedagoške evidencije propisuje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ishrane djece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71" w:name="clan35"/>
      <w:bookmarkEnd w:id="7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5" name="Picture 7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6" name="Picture 7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2" w:name="1038"/>
      <w:bookmarkEnd w:id="72"/>
      <w:r>
        <w:rPr>
          <w:rStyle w:val="expand1"/>
          <w:vanish w:val="0"/>
          <w:color w:val="000000"/>
          <w:lang w:val="sr-Latn-CS"/>
        </w:rPr>
        <w:t>     Troškove ishrane djece u ustanovi plaćaju roditelji u skladu sa ugovorom kojim se uređuju međusobna prava i obaveze između roditelja i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Visinu troškova za ishranu djece u javnoj ustanovi utvrđuje organ upravljanja ustanove, uz saglasnost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Troškove ishrane djece bez roditeljskog staranja i djece čiji su roditelji korisnici materijalnog obezbjeđenja porodice kao i djece iz najosjetljivijih grupa stanovništva, u ustanovi iz stava 1 ovog člana, plaća centar za socijalni rad na čijoj je teritoriji prebivalište djeteta, odnosno roditelja.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Sadržaj ugovora o plaćanju troškova za ishranu djeteta utvrđuje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Određivanje troškova ishrane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73" w:name="clan36"/>
      <w:bookmarkEnd w:id="7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7" name="Picture 7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8" name="Picture 7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4" w:name="1039"/>
      <w:bookmarkEnd w:id="74"/>
      <w:r>
        <w:rPr>
          <w:rStyle w:val="expand1"/>
          <w:vanish w:val="0"/>
          <w:color w:val="000000"/>
          <w:lang w:val="sr-Latn-CS"/>
        </w:rPr>
        <w:t>     Visina troškova ishrane djece, u smislu člana 35 stav 2 ovog zakona, određuje se na osnovu broja članova porodičnog domaćinstva, visine prihoda po članu domaćinstva i broja djece iz te porodice upisanih u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Određivanje troškova iz stava 1 ovog člana bliže se uređuje propisom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IV KAZNENE ODREDBE</w:t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Prekršaj pravnih i odgovornih lica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75" w:name="clan37"/>
      <w:bookmarkEnd w:id="7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9" name="Picture 7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0" name="Picture 8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6" w:name="1040"/>
      <w:bookmarkEnd w:id="76"/>
      <w:r>
        <w:rPr>
          <w:rStyle w:val="expand1"/>
          <w:vanish w:val="0"/>
          <w:color w:val="000000"/>
          <w:lang w:val="sr-Latn-CS"/>
        </w:rPr>
        <w:t>     Novčanom kaznom od 500 eura do 10.000 eura kazniće se za prekršaj ustanova, ako: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ne ostvaruje propisani program vaspitno-obrazovnog rada (čl. 15-19);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2) ne donese godišnji program rada (član </w:t>
      </w:r>
      <w:hyperlink r:id="rId6" w:anchor="clan21" w:history="1">
        <w:r>
          <w:rPr>
            <w:rStyle w:val="Hyperlink"/>
            <w:lang w:val="sr-Latn-CS"/>
          </w:rPr>
          <w:t>21</w:t>
        </w:r>
      </w:hyperlink>
      <w:r>
        <w:rPr>
          <w:rStyle w:val="expand1"/>
          <w:vanish w:val="0"/>
          <w:color w:val="000000"/>
          <w:lang w:val="sr-Latn-CS"/>
        </w:rPr>
        <w:t>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obavlja vaspitno-obrazovnu djelatnost u vaspitnim grupama obrazovanim suprotno članu 24 ovog zakona;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4) ne vodi propisanu evidenciju (član </w:t>
      </w:r>
      <w:hyperlink r:id="rId7" w:anchor="clan34" w:history="1">
        <w:r>
          <w:rPr>
            <w:rStyle w:val="Hyperlink"/>
            <w:lang w:val="sr-Latn-CS"/>
          </w:rPr>
          <w:t>34</w:t>
        </w:r>
      </w:hyperlink>
      <w:r>
        <w:rPr>
          <w:rStyle w:val="expand1"/>
          <w:vanish w:val="0"/>
          <w:color w:val="000000"/>
          <w:lang w:val="sr-Latn-CS"/>
        </w:rPr>
        <w:t>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prekršaj iz stava 1 ovog člana kazniće se i odgovorno lice u ustanovi novčanom kaznom od 30 eura do 1.000 eura.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 PRELAZNE I ZAVRŠNE ODREDBE</w:t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Usklađivanje rada ustanova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77" w:name="clan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1" name="Picture 8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2" name="Picture 8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8" w:name="1041"/>
      <w:bookmarkEnd w:id="78"/>
      <w:r>
        <w:rPr>
          <w:rStyle w:val="expand1"/>
          <w:vanish w:val="0"/>
          <w:color w:val="000000"/>
          <w:lang w:val="sr-Latn-CS"/>
        </w:rPr>
        <w:t>     Ustanove su dužne da usklade rad, organizaciju i opšte akte sa ovim zakonom u roku od godinu dana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Usklađivanje rada ustanova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bookmarkEnd w:id="77"/>
    <w:p w:rsidR="005E01FF" w:rsidRDefault="005E01FF" w:rsidP="005E01FF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lastRenderedPageBreak/>
        <w:t>Član 38a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3" name="Picture 8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4" name="Picture 8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9" w:name="1042"/>
      <w:bookmarkEnd w:id="79"/>
      <w:r>
        <w:rPr>
          <w:rStyle w:val="expand1"/>
          <w:vanish w:val="0"/>
          <w:color w:val="000000"/>
          <w:lang w:val="sr-Latn-CS"/>
        </w:rPr>
        <w:t>     Ustanove su dužne da usklade rad, organizaciju i opšte akte sa ovim zakonom u roku od šest mjeseci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Rok za donošenje podzakonskih akata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80" w:name="clan3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5" name="Picture 8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6" name="Picture 8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1" w:name="1043"/>
      <w:bookmarkEnd w:id="81"/>
      <w:r>
        <w:rPr>
          <w:rStyle w:val="expand1"/>
          <w:vanish w:val="0"/>
          <w:color w:val="000000"/>
          <w:lang w:val="sr-Latn-CS"/>
        </w:rPr>
        <w:t>     Ministarstvo će donijeti propise predviđene ovim zakonom u roku od godinu dana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Do donošenja propisa iz stava 1 ovog člana primjenjuju se propisi koji su važili do dana stupanja na snagu ovog zakona, ako nijesu u suprotnosti sa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Rok za donošenje podzakonskih akata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bookmarkEnd w:id="80"/>
    <w:p w:rsidR="005E01FF" w:rsidRDefault="005E01FF" w:rsidP="005E01FF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39a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7" name="Picture 8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8" name="Picture 8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2" w:name="1044"/>
      <w:bookmarkEnd w:id="82"/>
      <w:r>
        <w:rPr>
          <w:rStyle w:val="expand1"/>
          <w:vanish w:val="0"/>
          <w:color w:val="000000"/>
          <w:lang w:val="sr-Latn-CS"/>
        </w:rPr>
        <w:t>     Akti iz čl. 26 i 35 ovog zakona donijeće se u roku od godinu dana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Primjena obrazovnog programa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83" w:name="clan40"/>
      <w:bookmarkEnd w:id="8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9" name="Picture 8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0" name="Picture 9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4" w:name="1045"/>
      <w:bookmarkEnd w:id="84"/>
      <w:r>
        <w:rPr>
          <w:rStyle w:val="expand1"/>
          <w:vanish w:val="0"/>
          <w:color w:val="000000"/>
          <w:lang w:val="sr-Latn-CS"/>
        </w:rPr>
        <w:t>     Primarni, kraći, specijalizovani i posebni program donijeće se u roku od dvije godine od dana stupanja na snagu ovog zakona, a primjenjivaće se u ustanovama koje ispunjavaju uslove predviđene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Ustanove koje ne ispunjavaju uslove za primjenu programa iz stava 1 ovog člana realizuju plan i program koji je donesen na osnovu Zakona o predškolskom vaspitanju i obrazovanju ("Službeni list RCG", br. 56/92).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važenja zakona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85" w:name="clan41"/>
      <w:bookmarkEnd w:id="8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1" name="Picture 9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" name="Picture 9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FF" w:rsidRDefault="005E01FF" w:rsidP="005E01F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6" w:name="1046"/>
      <w:bookmarkEnd w:id="86"/>
      <w:r>
        <w:rPr>
          <w:rStyle w:val="expand1"/>
          <w:vanish w:val="0"/>
          <w:color w:val="000000"/>
          <w:lang w:val="sr-Latn-CS"/>
        </w:rPr>
        <w:t>     Danom početka primjene ovog zakona prestaje da važi Zakon o predškolskom vaspitanju i obrazovanju ("Službeni list RCG", br. 56/92).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Odredbe Zakona o predškolskom vaspitanju i obrazovanju ("Službeni list RCG", br. 56/92) koje se odnose na nastavni plan i program primjenjuju se do donošenja obrazovnog programa u skladu sa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5E01FF" w:rsidRDefault="005E01FF" w:rsidP="005E01F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5E01FF" w:rsidRDefault="005E01FF" w:rsidP="005E01FF">
      <w:pPr>
        <w:rPr>
          <w:rStyle w:val="expand1"/>
          <w:vanish w:val="0"/>
          <w:color w:val="000000"/>
        </w:rPr>
      </w:pPr>
    </w:p>
    <w:p w:rsidR="005E01FF" w:rsidRDefault="005E01FF" w:rsidP="005E01FF">
      <w:pPr>
        <w:jc w:val="center"/>
      </w:pPr>
      <w:bookmarkStart w:id="87" w:name="clan42"/>
      <w:bookmarkEnd w:id="8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3" name="Picture 9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4" name="Picture 9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5E01FF" w:rsidP="005E01FF">
      <w:bookmarkStart w:id="88" w:name="1047"/>
      <w:bookmarkEnd w:id="88"/>
      <w:r>
        <w:rPr>
          <w:rStyle w:val="expand1"/>
          <w:vanish w:val="0"/>
          <w:color w:val="000000"/>
          <w:lang w:val="sr-Latn-CS"/>
        </w:rPr>
        <w:t>     Ovaj zakon stupa na snagu osmog dana od dana objavljivanja u "Službenom listu Republike Crne Gore", a primjenjivaće se od dana primjene obrazovnog programa donesenog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01FF"/>
    <w:rsid w:val="0052653B"/>
    <w:rsid w:val="005E01FF"/>
    <w:rsid w:val="0094034F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5E01FF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5E01FF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51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aci.net/sllistcg/prikaz-b.php?db=&amp;what=Z-pvobra04v0264-1140&amp;draft=0&amp;html=&amp;nas=17153&amp;nad=4&amp;god=2002&amp;statu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Z-pvobra04v0264-1140&amp;draft=0&amp;html=&amp;nas=17153&amp;nad=4&amp;god=2002&amp;status=1" TargetMode="External"/><Relationship Id="rId5" Type="http://schemas.openxmlformats.org/officeDocument/2006/relationships/hyperlink" Target="http://www.podaci.net/sllistcg/prikaz-b.php?db=&amp;what=Z-pvobra04v0264-1140&amp;draft=0&amp;html=&amp;nas=17153&amp;nad=4&amp;god=2002&amp;status=1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2915</Words>
  <Characters>16621</Characters>
  <Application>Microsoft Office Word</Application>
  <DocSecurity>0</DocSecurity>
  <Lines>138</Lines>
  <Paragraphs>38</Paragraphs>
  <ScaleCrop>false</ScaleCrop>
  <Company/>
  <LinksUpToDate>false</LinksUpToDate>
  <CharactersWithSpaces>19498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2015-04-02T12:00:00Z</dcterms:created>
  <dcterms:modified xsi:type="dcterms:W3CDTF">2015-04-02T12:00:00Z</dcterms:modified>
</cp:coreProperties>
</file>