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57E6" w14:textId="77777777" w:rsidR="00E67DD5" w:rsidRPr="0015058D" w:rsidRDefault="00E67DD5" w:rsidP="00E67DD5">
      <w:pPr>
        <w:pStyle w:val="Default"/>
        <w:spacing w:line="276" w:lineRule="auto"/>
        <w:jc w:val="center"/>
        <w:rPr>
          <w:sz w:val="22"/>
          <w:szCs w:val="22"/>
          <w:lang w:val="pl-PL"/>
        </w:rPr>
      </w:pPr>
      <w:r w:rsidRPr="0015058D">
        <w:rPr>
          <w:b/>
          <w:bCs/>
          <w:sz w:val="22"/>
          <w:szCs w:val="22"/>
          <w:lang w:val="pl-PL"/>
        </w:rPr>
        <w:t>Z A K O N</w:t>
      </w:r>
    </w:p>
    <w:p w14:paraId="30E4E8A6" w14:textId="77777777" w:rsidR="00E67DD5" w:rsidRPr="0015058D" w:rsidRDefault="00E67DD5" w:rsidP="00E67DD5">
      <w:pPr>
        <w:pStyle w:val="Default"/>
        <w:spacing w:after="360" w:line="276" w:lineRule="auto"/>
        <w:jc w:val="center"/>
        <w:rPr>
          <w:b/>
          <w:bCs/>
          <w:sz w:val="22"/>
          <w:szCs w:val="22"/>
          <w:lang w:val="pl-PL"/>
        </w:rPr>
      </w:pPr>
      <w:r w:rsidRPr="0015058D">
        <w:rPr>
          <w:b/>
          <w:bCs/>
          <w:sz w:val="22"/>
          <w:szCs w:val="22"/>
          <w:lang w:val="pl-PL"/>
        </w:rPr>
        <w:t>O TEHNIČKIM ZAHTJEVIMA ZA PROIZVODE I OCJENJIVANJU USAGLAŠENOSTI</w:t>
      </w:r>
    </w:p>
    <w:p w14:paraId="58BDF6D4" w14:textId="77777777" w:rsidR="00E67DD5" w:rsidRPr="0015058D" w:rsidRDefault="00E67DD5" w:rsidP="00E67DD5">
      <w:pPr>
        <w:pStyle w:val="Default"/>
        <w:spacing w:line="276" w:lineRule="auto"/>
        <w:jc w:val="center"/>
        <w:rPr>
          <w:sz w:val="22"/>
          <w:szCs w:val="22"/>
          <w:lang w:val="pl-PL"/>
        </w:rPr>
      </w:pPr>
      <w:r w:rsidRPr="0015058D">
        <w:rPr>
          <w:b/>
          <w:bCs/>
          <w:sz w:val="22"/>
          <w:szCs w:val="22"/>
          <w:lang w:val="pl-PL"/>
        </w:rPr>
        <w:t>Predmet</w:t>
      </w:r>
    </w:p>
    <w:p w14:paraId="0AB30AA5" w14:textId="77777777" w:rsidR="00E67DD5" w:rsidRPr="0015058D" w:rsidRDefault="00E67DD5" w:rsidP="00E67DD5">
      <w:pPr>
        <w:pStyle w:val="Default"/>
        <w:spacing w:after="120" w:line="276" w:lineRule="auto"/>
        <w:jc w:val="center"/>
        <w:rPr>
          <w:sz w:val="22"/>
          <w:szCs w:val="22"/>
          <w:lang w:val="pl-PL"/>
        </w:rPr>
      </w:pPr>
      <w:r w:rsidRPr="0015058D">
        <w:rPr>
          <w:b/>
          <w:bCs/>
          <w:sz w:val="22"/>
          <w:szCs w:val="22"/>
          <w:lang w:val="pl-PL"/>
        </w:rPr>
        <w:t>Član 1</w:t>
      </w:r>
    </w:p>
    <w:p w14:paraId="11AC1770" w14:textId="77777777" w:rsidR="00E67DD5" w:rsidRDefault="00E67DD5" w:rsidP="00E67DD5">
      <w:pPr>
        <w:pStyle w:val="Default"/>
        <w:spacing w:after="360" w:line="276" w:lineRule="auto"/>
        <w:jc w:val="both"/>
        <w:rPr>
          <w:b/>
          <w:color w:val="auto"/>
          <w:sz w:val="22"/>
          <w:szCs w:val="22"/>
          <w:lang w:val="pl-PL"/>
        </w:rPr>
      </w:pPr>
      <w:r w:rsidRPr="0015058D">
        <w:rPr>
          <w:sz w:val="22"/>
          <w:szCs w:val="22"/>
          <w:lang w:val="pl-PL"/>
        </w:rPr>
        <w:t>Ovim zakonom uređuje se način propisivanja tehničkih zahtjeva za proizvode, ocjenjivanj</w:t>
      </w:r>
      <w:r>
        <w:rPr>
          <w:sz w:val="22"/>
          <w:szCs w:val="22"/>
          <w:lang w:val="pl-PL"/>
        </w:rPr>
        <w:t>e</w:t>
      </w:r>
      <w:r w:rsidRPr="0015058D">
        <w:rPr>
          <w:sz w:val="22"/>
          <w:szCs w:val="22"/>
          <w:lang w:val="pl-PL"/>
        </w:rPr>
        <w:t xml:space="preserve"> usaglašenosti proizvoda sa </w:t>
      </w:r>
      <w:r>
        <w:rPr>
          <w:sz w:val="22"/>
          <w:szCs w:val="22"/>
          <w:lang w:val="pl-PL"/>
        </w:rPr>
        <w:t xml:space="preserve">propisanim </w:t>
      </w:r>
      <w:r w:rsidRPr="0015058D">
        <w:rPr>
          <w:sz w:val="22"/>
          <w:szCs w:val="22"/>
          <w:lang w:val="pl-PL"/>
        </w:rPr>
        <w:t>tehnički</w:t>
      </w:r>
      <w:r>
        <w:rPr>
          <w:sz w:val="22"/>
          <w:szCs w:val="22"/>
          <w:lang w:val="pl-PL"/>
        </w:rPr>
        <w:t xml:space="preserve">m </w:t>
      </w:r>
      <w:r w:rsidRPr="0015058D">
        <w:rPr>
          <w:sz w:val="22"/>
          <w:szCs w:val="22"/>
          <w:lang w:val="pl-PL"/>
        </w:rPr>
        <w:t xml:space="preserve">zahtjevima, obaveze isporučilaca </w:t>
      </w:r>
      <w:r w:rsidRPr="0015058D">
        <w:rPr>
          <w:color w:val="auto"/>
          <w:sz w:val="22"/>
          <w:szCs w:val="22"/>
          <w:lang w:val="pl-PL"/>
        </w:rPr>
        <w:t>proizvoda</w:t>
      </w:r>
      <w:r>
        <w:rPr>
          <w:color w:val="auto"/>
          <w:sz w:val="22"/>
          <w:szCs w:val="22"/>
          <w:lang w:val="pl-PL"/>
        </w:rPr>
        <w:t xml:space="preserve">, </w:t>
      </w:r>
      <w:r w:rsidRPr="0015058D">
        <w:rPr>
          <w:sz w:val="22"/>
          <w:szCs w:val="22"/>
          <w:lang w:val="pl-PL"/>
        </w:rPr>
        <w:t xml:space="preserve">zahtjevi za imenovanje i obaveze imenovanih tijela, </w:t>
      </w:r>
      <w:r>
        <w:rPr>
          <w:color w:val="auto"/>
          <w:sz w:val="22"/>
          <w:szCs w:val="22"/>
          <w:lang w:val="pl-PL"/>
        </w:rPr>
        <w:t>i druga pitanja od značaja za tehničke zahtjeve i ocjenjivanje usaglašenosti.</w:t>
      </w:r>
    </w:p>
    <w:p w14:paraId="120BDFB5" w14:textId="77777777" w:rsidR="00E67DD5" w:rsidRDefault="00E67DD5" w:rsidP="00E67DD5">
      <w:pPr>
        <w:pStyle w:val="Default"/>
        <w:spacing w:line="276" w:lineRule="auto"/>
        <w:jc w:val="center"/>
        <w:rPr>
          <w:b/>
          <w:bCs/>
          <w:sz w:val="22"/>
          <w:szCs w:val="22"/>
          <w:lang w:val="pl-PL"/>
        </w:rPr>
      </w:pPr>
      <w:r w:rsidRPr="00B94E0A">
        <w:rPr>
          <w:b/>
          <w:color w:val="auto"/>
          <w:sz w:val="22"/>
          <w:szCs w:val="22"/>
          <w:lang w:val="pl-PL"/>
        </w:rPr>
        <w:t>Tehnički zahtjevi i ocjenjivanje usaglašenosti</w:t>
      </w:r>
    </w:p>
    <w:p w14:paraId="6C91E92F" w14:textId="77777777" w:rsidR="00E67DD5" w:rsidRPr="00B94E0A" w:rsidRDefault="00E67DD5" w:rsidP="00E67DD5">
      <w:pPr>
        <w:pStyle w:val="Default"/>
        <w:spacing w:after="120" w:line="276" w:lineRule="auto"/>
        <w:jc w:val="center"/>
        <w:rPr>
          <w:sz w:val="22"/>
          <w:szCs w:val="22"/>
          <w:lang w:val="pl-PL"/>
        </w:rPr>
      </w:pPr>
      <w:r w:rsidRPr="00B67DA4">
        <w:rPr>
          <w:b/>
          <w:bCs/>
          <w:sz w:val="22"/>
          <w:szCs w:val="22"/>
          <w:lang w:val="pl-PL"/>
        </w:rPr>
        <w:t>Član 2</w:t>
      </w:r>
    </w:p>
    <w:p w14:paraId="34ABA663" w14:textId="77777777" w:rsidR="00E67DD5" w:rsidRDefault="00E67DD5" w:rsidP="00E67DD5">
      <w:pPr>
        <w:pStyle w:val="Default"/>
        <w:spacing w:after="120" w:line="276" w:lineRule="auto"/>
        <w:rPr>
          <w:sz w:val="22"/>
          <w:szCs w:val="22"/>
          <w:lang w:val="pl-PL"/>
        </w:rPr>
      </w:pPr>
      <w:r w:rsidRPr="00E22C56">
        <w:rPr>
          <w:sz w:val="22"/>
          <w:szCs w:val="22"/>
          <w:lang w:val="pl-PL"/>
        </w:rPr>
        <w:t xml:space="preserve">Tehnički zahtjevi za proizvode propisuju se tehničkim propisima radi </w:t>
      </w:r>
      <w:r w:rsidRPr="00AF2F50">
        <w:rPr>
          <w:sz w:val="22"/>
          <w:szCs w:val="22"/>
          <w:lang w:val="pl-PL"/>
        </w:rPr>
        <w:t>zaštite javnog interesa koji se iskazuje naročito kao zaštita potrošača, života i zdravlja ljudi, i životne sredine</w:t>
      </w:r>
      <w:r w:rsidRPr="00E22C56">
        <w:rPr>
          <w:sz w:val="22"/>
          <w:szCs w:val="22"/>
          <w:lang w:val="pl-PL"/>
        </w:rPr>
        <w:t>.</w:t>
      </w:r>
    </w:p>
    <w:p w14:paraId="381AF69D" w14:textId="77777777" w:rsidR="00E67DD5" w:rsidRPr="0015058D" w:rsidRDefault="00E67DD5" w:rsidP="00E67DD5">
      <w:pPr>
        <w:pStyle w:val="Default"/>
        <w:spacing w:after="360" w:line="276" w:lineRule="auto"/>
        <w:rPr>
          <w:b/>
          <w:bCs/>
          <w:sz w:val="22"/>
          <w:szCs w:val="22"/>
          <w:lang w:val="pl-PL"/>
        </w:rPr>
      </w:pPr>
      <w:r>
        <w:rPr>
          <w:color w:val="auto"/>
          <w:sz w:val="22"/>
          <w:szCs w:val="22"/>
          <w:lang w:val="pl-PL"/>
        </w:rPr>
        <w:t xml:space="preserve">Ocjenjivanje usaglašenosti je </w:t>
      </w:r>
      <w:r w:rsidRPr="0015058D">
        <w:rPr>
          <w:color w:val="auto"/>
          <w:sz w:val="22"/>
          <w:szCs w:val="22"/>
          <w:lang w:val="pl-PL"/>
        </w:rPr>
        <w:t>postupak kojim se utvrđuje da li su ispunjeni propisani zahtjevi koji se odnose na proizvod</w:t>
      </w:r>
      <w:r>
        <w:rPr>
          <w:color w:val="auto"/>
          <w:sz w:val="22"/>
          <w:szCs w:val="22"/>
          <w:lang w:val="pl-PL"/>
        </w:rPr>
        <w:t xml:space="preserve"> i sa njim povezan</w:t>
      </w:r>
      <w:r w:rsidRPr="0015058D">
        <w:rPr>
          <w:color w:val="auto"/>
          <w:sz w:val="22"/>
          <w:szCs w:val="22"/>
          <w:lang w:val="pl-PL"/>
        </w:rPr>
        <w:t xml:space="preserve"> proces, uslugu, sistem, lice ili tijelo</w:t>
      </w:r>
      <w:r>
        <w:rPr>
          <w:color w:val="auto"/>
          <w:sz w:val="22"/>
          <w:szCs w:val="22"/>
          <w:lang w:val="pl-PL"/>
        </w:rPr>
        <w:t>.</w:t>
      </w:r>
    </w:p>
    <w:p w14:paraId="7D73A5EB" w14:textId="77777777" w:rsidR="00E67DD5" w:rsidRPr="0015058D" w:rsidRDefault="00E67DD5" w:rsidP="00E67DD5">
      <w:pPr>
        <w:pStyle w:val="Default"/>
        <w:spacing w:line="276" w:lineRule="auto"/>
        <w:jc w:val="center"/>
        <w:rPr>
          <w:sz w:val="22"/>
          <w:szCs w:val="22"/>
          <w:lang w:val="pl-PL"/>
        </w:rPr>
      </w:pPr>
      <w:r w:rsidRPr="0015058D">
        <w:rPr>
          <w:b/>
          <w:bCs/>
          <w:sz w:val="22"/>
          <w:szCs w:val="22"/>
          <w:lang w:val="pl-PL"/>
        </w:rPr>
        <w:t>Primjena</w:t>
      </w:r>
    </w:p>
    <w:p w14:paraId="58B1341C" w14:textId="77777777" w:rsidR="00E67DD5" w:rsidRPr="0015058D" w:rsidRDefault="00E67DD5" w:rsidP="00E67DD5">
      <w:pPr>
        <w:pStyle w:val="Default"/>
        <w:spacing w:after="120" w:line="276" w:lineRule="auto"/>
        <w:jc w:val="center"/>
        <w:rPr>
          <w:sz w:val="22"/>
          <w:szCs w:val="22"/>
          <w:lang w:val="pl-PL"/>
        </w:rPr>
      </w:pPr>
      <w:r w:rsidRPr="00B67DA4">
        <w:rPr>
          <w:b/>
          <w:bCs/>
          <w:sz w:val="22"/>
          <w:szCs w:val="22"/>
          <w:lang w:val="pl-PL"/>
        </w:rPr>
        <w:t>Član 3</w:t>
      </w:r>
    </w:p>
    <w:p w14:paraId="50B4B620" w14:textId="7122FD13" w:rsidR="00F5626B" w:rsidRPr="0015058D" w:rsidRDefault="00E67DD5" w:rsidP="00E67DD5">
      <w:pPr>
        <w:pStyle w:val="Default"/>
        <w:spacing w:after="120" w:line="276" w:lineRule="auto"/>
        <w:jc w:val="both"/>
        <w:rPr>
          <w:sz w:val="22"/>
          <w:szCs w:val="22"/>
          <w:lang w:val="pl-PL"/>
        </w:rPr>
      </w:pPr>
      <w:r w:rsidRPr="0015058D">
        <w:rPr>
          <w:sz w:val="22"/>
          <w:szCs w:val="22"/>
          <w:lang w:val="pl-PL"/>
        </w:rPr>
        <w:t>Ovaj zakon primjenjuje se na proizvode</w:t>
      </w:r>
      <w:r w:rsidR="00F5626B">
        <w:rPr>
          <w:sz w:val="22"/>
          <w:szCs w:val="22"/>
          <w:lang w:val="pl-PL"/>
        </w:rPr>
        <w:t xml:space="preserve"> </w:t>
      </w:r>
      <w:r w:rsidR="00F5626B" w:rsidRPr="0015058D">
        <w:rPr>
          <w:sz w:val="22"/>
          <w:szCs w:val="22"/>
          <w:lang w:val="pl-PL"/>
        </w:rPr>
        <w:t>za koje tehnički zahtjevi</w:t>
      </w:r>
      <w:r w:rsidR="00F5626B">
        <w:rPr>
          <w:sz w:val="22"/>
          <w:szCs w:val="22"/>
          <w:lang w:val="pl-PL"/>
        </w:rPr>
        <w:t xml:space="preserve"> i</w:t>
      </w:r>
      <w:r>
        <w:rPr>
          <w:sz w:val="22"/>
          <w:szCs w:val="22"/>
          <w:lang w:val="pl-PL"/>
        </w:rPr>
        <w:t xml:space="preserve"> </w:t>
      </w:r>
      <w:r>
        <w:rPr>
          <w:color w:val="auto"/>
          <w:sz w:val="22"/>
          <w:szCs w:val="22"/>
          <w:lang w:val="pl-PL"/>
        </w:rPr>
        <w:t xml:space="preserve">ocjenjivanje usaglašenosti </w:t>
      </w:r>
      <w:r w:rsidR="00F5626B" w:rsidRPr="0015058D">
        <w:rPr>
          <w:sz w:val="22"/>
          <w:szCs w:val="22"/>
          <w:lang w:val="pl-PL"/>
        </w:rPr>
        <w:t>nisu uređeni pos</w:t>
      </w:r>
      <w:r w:rsidR="00F5626B">
        <w:rPr>
          <w:sz w:val="22"/>
          <w:szCs w:val="22"/>
          <w:lang w:val="pl-PL"/>
        </w:rPr>
        <w:t>eb</w:t>
      </w:r>
      <w:r w:rsidR="00F5626B" w:rsidRPr="0015058D">
        <w:rPr>
          <w:sz w:val="22"/>
          <w:szCs w:val="22"/>
          <w:lang w:val="pl-PL"/>
        </w:rPr>
        <w:t>nim zakonima i propisima donijetim na osnovu tih zakona.</w:t>
      </w:r>
    </w:p>
    <w:p w14:paraId="3EED8253" w14:textId="77777777" w:rsidR="00E67DD5" w:rsidRDefault="00E67DD5" w:rsidP="00E67DD5">
      <w:pPr>
        <w:pStyle w:val="Default"/>
        <w:spacing w:after="360" w:line="276" w:lineRule="auto"/>
        <w:jc w:val="both"/>
        <w:rPr>
          <w:b/>
          <w:bCs/>
          <w:sz w:val="22"/>
          <w:szCs w:val="22"/>
          <w:lang w:val="pl-PL"/>
        </w:rPr>
      </w:pPr>
      <w:bookmarkStart w:id="0" w:name="_Hlk18242303"/>
      <w:r w:rsidRPr="00E22C56">
        <w:rPr>
          <w:sz w:val="22"/>
          <w:szCs w:val="22"/>
          <w:lang w:val="pl-PL"/>
        </w:rPr>
        <w:t xml:space="preserve">Odredbe ovog zakona kojima se </w:t>
      </w:r>
      <w:r w:rsidRPr="00AF2F50">
        <w:rPr>
          <w:sz w:val="22"/>
          <w:szCs w:val="22"/>
          <w:lang w:val="pl-PL"/>
        </w:rPr>
        <w:t>uređuje r</w:t>
      </w:r>
      <w:r w:rsidRPr="00E22C56">
        <w:rPr>
          <w:sz w:val="22"/>
          <w:szCs w:val="22"/>
          <w:lang w:val="pl-PL"/>
        </w:rPr>
        <w:t xml:space="preserve">egistar tehničkih propisa, notifikacija tehničkih propisa i način prijavljivanja tijela za ocjenjivanje usaglašenosti, primjenjuju se i na proizvode za koje su tehnički zahtjevi uređeni posebnim zakonima i propisima donijetim na osnovu tih zakona. </w:t>
      </w:r>
    </w:p>
    <w:bookmarkEnd w:id="0"/>
    <w:p w14:paraId="38AD8797" w14:textId="77777777" w:rsidR="00E67DD5" w:rsidRDefault="00E67DD5" w:rsidP="00E67DD5">
      <w:pPr>
        <w:pStyle w:val="7podnas"/>
        <w:shd w:val="clear" w:color="auto" w:fill="FFFFFF"/>
        <w:spacing w:before="0" w:beforeAutospacing="0" w:after="0" w:afterAutospacing="0" w:line="276" w:lineRule="auto"/>
        <w:jc w:val="center"/>
        <w:rPr>
          <w:rFonts w:ascii="Arial" w:hAnsi="Arial" w:cs="Arial"/>
          <w:b/>
          <w:bCs/>
          <w:color w:val="000000"/>
          <w:sz w:val="22"/>
          <w:szCs w:val="22"/>
          <w:lang w:val="pl-PL"/>
        </w:rPr>
      </w:pPr>
      <w:r w:rsidRPr="00B94E0A">
        <w:rPr>
          <w:rFonts w:ascii="Arial" w:hAnsi="Arial" w:cs="Arial"/>
          <w:b/>
          <w:bCs/>
          <w:color w:val="000000"/>
          <w:sz w:val="22"/>
          <w:szCs w:val="22"/>
          <w:lang w:val="pl-PL"/>
        </w:rPr>
        <w:t>Upotreba rodno osjetljivog jezika</w:t>
      </w:r>
    </w:p>
    <w:p w14:paraId="743772BC" w14:textId="77777777" w:rsidR="00E67DD5" w:rsidRPr="005E771F" w:rsidRDefault="00E67DD5" w:rsidP="00E67DD5">
      <w:pPr>
        <w:pStyle w:val="4clan0"/>
        <w:spacing w:before="0" w:beforeAutospacing="0" w:after="120" w:afterAutospacing="0" w:line="276" w:lineRule="auto"/>
        <w:jc w:val="center"/>
        <w:rPr>
          <w:rFonts w:ascii="Arial" w:hAnsi="Arial" w:cs="Arial"/>
          <w:b/>
          <w:bCs/>
          <w:color w:val="000000"/>
          <w:sz w:val="22"/>
          <w:szCs w:val="22"/>
          <w:lang w:val="pl-PL"/>
        </w:rPr>
      </w:pPr>
      <w:bookmarkStart w:id="1" w:name="clan_16"/>
      <w:bookmarkEnd w:id="1"/>
      <w:r w:rsidRPr="005E771F">
        <w:rPr>
          <w:rFonts w:ascii="Arial" w:hAnsi="Arial" w:cs="Arial"/>
          <w:b/>
          <w:bCs/>
          <w:color w:val="000000"/>
          <w:sz w:val="22"/>
          <w:szCs w:val="22"/>
          <w:lang w:val="pl-PL"/>
        </w:rPr>
        <w:t>Član 4</w:t>
      </w:r>
    </w:p>
    <w:p w14:paraId="0E39900F" w14:textId="77777777" w:rsidR="00E67DD5" w:rsidRPr="005E771F" w:rsidRDefault="00E67DD5" w:rsidP="00E67DD5">
      <w:pPr>
        <w:pStyle w:val="1tekst"/>
        <w:spacing w:before="0" w:beforeAutospacing="0" w:after="360" w:afterAutospacing="0" w:line="276" w:lineRule="auto"/>
        <w:ind w:right="269"/>
        <w:jc w:val="both"/>
        <w:rPr>
          <w:b/>
          <w:bCs/>
          <w:sz w:val="22"/>
          <w:szCs w:val="22"/>
          <w:lang w:val="pl-PL"/>
        </w:rPr>
      </w:pPr>
      <w:r w:rsidRPr="005E771F">
        <w:rPr>
          <w:rFonts w:ascii="Arial" w:hAnsi="Arial" w:cs="Arial"/>
          <w:color w:val="000000"/>
          <w:sz w:val="22"/>
          <w:szCs w:val="22"/>
          <w:lang w:val="pl-PL"/>
        </w:rPr>
        <w:t>Svi izrazi koji se u ovom zakonu koriste za fizička lica u muškom rodu obuhvataju iste izraze u ženskom rodu.</w:t>
      </w:r>
      <w:bookmarkStart w:id="2" w:name="1002"/>
      <w:bookmarkEnd w:id="2"/>
    </w:p>
    <w:p w14:paraId="5158495E" w14:textId="77777777" w:rsidR="00E67DD5" w:rsidRPr="0015058D" w:rsidRDefault="00E67DD5" w:rsidP="00E67DD5">
      <w:pPr>
        <w:pStyle w:val="Default"/>
        <w:spacing w:line="276" w:lineRule="auto"/>
        <w:jc w:val="center"/>
        <w:rPr>
          <w:sz w:val="22"/>
          <w:szCs w:val="22"/>
          <w:lang w:val="pl-PL"/>
        </w:rPr>
      </w:pPr>
      <w:r w:rsidRPr="0015058D">
        <w:rPr>
          <w:b/>
          <w:bCs/>
          <w:sz w:val="22"/>
          <w:szCs w:val="22"/>
          <w:lang w:val="pl-PL"/>
        </w:rPr>
        <w:t>Značenje izraza</w:t>
      </w:r>
    </w:p>
    <w:p w14:paraId="430384A6" w14:textId="77777777" w:rsidR="00E67DD5" w:rsidRPr="0015058D" w:rsidRDefault="00E67DD5" w:rsidP="00E67DD5">
      <w:pPr>
        <w:pStyle w:val="Default"/>
        <w:spacing w:after="120" w:line="276" w:lineRule="auto"/>
        <w:jc w:val="center"/>
        <w:rPr>
          <w:sz w:val="22"/>
          <w:szCs w:val="22"/>
          <w:lang w:val="pl-PL"/>
        </w:rPr>
      </w:pPr>
      <w:r w:rsidRPr="0015058D">
        <w:rPr>
          <w:b/>
          <w:bCs/>
          <w:sz w:val="22"/>
          <w:szCs w:val="22"/>
          <w:lang w:val="pl-PL"/>
        </w:rPr>
        <w:t xml:space="preserve">Član </w:t>
      </w:r>
      <w:r>
        <w:rPr>
          <w:b/>
          <w:bCs/>
          <w:sz w:val="22"/>
          <w:szCs w:val="22"/>
          <w:lang w:val="pl-PL"/>
        </w:rPr>
        <w:t>5</w:t>
      </w:r>
    </w:p>
    <w:p w14:paraId="7904A48D" w14:textId="77777777" w:rsidR="00E67DD5" w:rsidRPr="0015058D" w:rsidRDefault="00E67DD5" w:rsidP="00E67DD5">
      <w:pPr>
        <w:pStyle w:val="Default"/>
        <w:spacing w:after="120" w:line="276" w:lineRule="auto"/>
        <w:jc w:val="both"/>
        <w:rPr>
          <w:sz w:val="22"/>
          <w:szCs w:val="22"/>
          <w:lang w:val="pl-PL"/>
        </w:rPr>
      </w:pPr>
      <w:r>
        <w:rPr>
          <w:sz w:val="22"/>
          <w:szCs w:val="22"/>
          <w:lang w:val="pl-PL"/>
        </w:rPr>
        <w:t>I</w:t>
      </w:r>
      <w:r w:rsidRPr="0015058D">
        <w:rPr>
          <w:sz w:val="22"/>
          <w:szCs w:val="22"/>
          <w:lang w:val="pl-PL"/>
        </w:rPr>
        <w:t xml:space="preserve">zrazi upotrijebljeni u ovom zakonu imaju sljedeće značenje: </w:t>
      </w:r>
    </w:p>
    <w:p w14:paraId="4229A3AB" w14:textId="77777777" w:rsidR="00E67DD5" w:rsidRPr="0015058D" w:rsidRDefault="00E67DD5" w:rsidP="00E67DD5">
      <w:pPr>
        <w:pStyle w:val="Default"/>
        <w:spacing w:line="276" w:lineRule="auto"/>
        <w:jc w:val="both"/>
        <w:rPr>
          <w:sz w:val="22"/>
          <w:szCs w:val="22"/>
          <w:lang w:val="pl-PL"/>
        </w:rPr>
      </w:pPr>
      <w:r w:rsidRPr="0015058D">
        <w:rPr>
          <w:sz w:val="22"/>
          <w:szCs w:val="22"/>
          <w:lang w:val="pl-PL"/>
        </w:rPr>
        <w:t xml:space="preserve">1) </w:t>
      </w:r>
      <w:r w:rsidRPr="0015058D">
        <w:rPr>
          <w:b/>
          <w:sz w:val="22"/>
          <w:szCs w:val="22"/>
          <w:lang w:val="pl-PL"/>
        </w:rPr>
        <w:t>proizvod</w:t>
      </w:r>
      <w:r w:rsidRPr="0015058D">
        <w:rPr>
          <w:sz w:val="22"/>
          <w:szCs w:val="22"/>
          <w:lang w:val="pl-PL"/>
        </w:rPr>
        <w:t xml:space="preserve"> je svaki predmet, materijal ili rezultat nekog procesa, dobijen nezavisno od stepena prerade, a namijenjen je za isporuku na tržištu; </w:t>
      </w:r>
    </w:p>
    <w:p w14:paraId="5278A712" w14:textId="77777777" w:rsidR="00E67DD5" w:rsidRPr="0015058D" w:rsidRDefault="00E67DD5" w:rsidP="00E67DD5">
      <w:pPr>
        <w:pStyle w:val="Default"/>
        <w:spacing w:line="276" w:lineRule="auto"/>
        <w:jc w:val="both"/>
        <w:rPr>
          <w:sz w:val="22"/>
          <w:szCs w:val="22"/>
          <w:lang w:val="pl-PL"/>
        </w:rPr>
      </w:pPr>
      <w:r w:rsidRPr="0015058D">
        <w:rPr>
          <w:sz w:val="22"/>
          <w:szCs w:val="22"/>
          <w:lang w:val="pl-PL"/>
        </w:rPr>
        <w:t xml:space="preserve">2) </w:t>
      </w:r>
      <w:r w:rsidRPr="00F914E3">
        <w:rPr>
          <w:b/>
          <w:sz w:val="22"/>
          <w:szCs w:val="22"/>
          <w:lang w:val="pl-PL"/>
        </w:rPr>
        <w:t>isporuka proizvoda na tržištu</w:t>
      </w:r>
      <w:r w:rsidRPr="00AF2F50">
        <w:rPr>
          <w:sz w:val="22"/>
          <w:szCs w:val="22"/>
          <w:lang w:val="pl-PL"/>
        </w:rPr>
        <w:t xml:space="preserve"> je</w:t>
      </w:r>
      <w:r w:rsidRPr="0015058D">
        <w:rPr>
          <w:sz w:val="22"/>
          <w:szCs w:val="22"/>
          <w:lang w:val="pl-PL"/>
        </w:rPr>
        <w:t xml:space="preserve"> svako činjenje dostupnim proizvoda na tržištu Crne Gore radi distribucije, potrošnje ili upotrebe, u okviru privredne djelatnosti, sa ili bez naknade; </w:t>
      </w:r>
    </w:p>
    <w:p w14:paraId="79AE301B" w14:textId="77777777" w:rsidR="00E67DD5" w:rsidRPr="0015058D" w:rsidRDefault="00E67DD5" w:rsidP="00E67DD5">
      <w:pPr>
        <w:pStyle w:val="Default"/>
        <w:spacing w:line="276" w:lineRule="auto"/>
        <w:jc w:val="both"/>
        <w:rPr>
          <w:sz w:val="22"/>
          <w:szCs w:val="22"/>
          <w:lang w:val="pl-PL"/>
        </w:rPr>
      </w:pPr>
      <w:r w:rsidRPr="0015058D">
        <w:rPr>
          <w:sz w:val="22"/>
          <w:szCs w:val="22"/>
          <w:lang w:val="pl-PL"/>
        </w:rPr>
        <w:t xml:space="preserve">3) </w:t>
      </w:r>
      <w:r w:rsidRPr="0015058D">
        <w:rPr>
          <w:b/>
          <w:sz w:val="22"/>
          <w:szCs w:val="22"/>
          <w:lang w:val="pl-PL"/>
        </w:rPr>
        <w:t>stavljanje na tržište</w:t>
      </w:r>
      <w:r w:rsidRPr="0015058D">
        <w:rPr>
          <w:sz w:val="22"/>
          <w:szCs w:val="22"/>
          <w:lang w:val="pl-PL"/>
        </w:rPr>
        <w:t xml:space="preserve"> je prva isporuka proizvoda na tržište Crne Gore; </w:t>
      </w:r>
    </w:p>
    <w:p w14:paraId="2A788275" w14:textId="77777777" w:rsidR="00E67DD5" w:rsidRPr="0015058D" w:rsidRDefault="00E67DD5" w:rsidP="00E67DD5">
      <w:pPr>
        <w:pStyle w:val="Default"/>
        <w:spacing w:line="276" w:lineRule="auto"/>
        <w:jc w:val="both"/>
        <w:rPr>
          <w:sz w:val="22"/>
          <w:szCs w:val="22"/>
          <w:lang w:val="pl-PL"/>
        </w:rPr>
      </w:pPr>
      <w:r w:rsidRPr="0015058D">
        <w:rPr>
          <w:sz w:val="22"/>
          <w:szCs w:val="22"/>
          <w:lang w:val="pl-PL"/>
        </w:rPr>
        <w:t xml:space="preserve">4) </w:t>
      </w:r>
      <w:r w:rsidRPr="0015058D">
        <w:rPr>
          <w:b/>
          <w:sz w:val="22"/>
          <w:szCs w:val="22"/>
          <w:lang w:val="pl-PL"/>
        </w:rPr>
        <w:t>proizvođač</w:t>
      </w:r>
      <w:r w:rsidRPr="0015058D">
        <w:rPr>
          <w:sz w:val="22"/>
          <w:szCs w:val="22"/>
          <w:lang w:val="pl-PL"/>
        </w:rPr>
        <w:t xml:space="preserve"> je pravno ili </w:t>
      </w:r>
      <w:r w:rsidRPr="0094367B">
        <w:rPr>
          <w:color w:val="auto"/>
          <w:sz w:val="22"/>
          <w:szCs w:val="22"/>
          <w:lang w:val="pl-PL"/>
        </w:rPr>
        <w:t>fi</w:t>
      </w:r>
      <w:r w:rsidRPr="0094367B">
        <w:rPr>
          <w:color w:val="auto"/>
          <w:sz w:val="22"/>
          <w:szCs w:val="22"/>
          <w:lang w:val="sr-Latn-CS"/>
        </w:rPr>
        <w:t xml:space="preserve">zičko </w:t>
      </w:r>
      <w:r w:rsidRPr="0094367B">
        <w:rPr>
          <w:color w:val="auto"/>
          <w:sz w:val="22"/>
          <w:szCs w:val="22"/>
          <w:lang w:val="pl-PL"/>
        </w:rPr>
        <w:t xml:space="preserve">lice </w:t>
      </w:r>
      <w:r w:rsidRPr="0015058D">
        <w:rPr>
          <w:sz w:val="22"/>
          <w:szCs w:val="22"/>
          <w:lang w:val="pl-PL"/>
        </w:rPr>
        <w:t xml:space="preserve">ili preduzetnik koje izrađuje proizvod ili za koga se proizvod projektuje i izrađuje i koji stavlja taj proizvod na tržište pod svojim imenom ili žigom; </w:t>
      </w:r>
    </w:p>
    <w:p w14:paraId="6C3185B6" w14:textId="77777777" w:rsidR="00E67DD5" w:rsidRPr="0094367B" w:rsidRDefault="00E67DD5" w:rsidP="00E67DD5">
      <w:pPr>
        <w:pStyle w:val="Default"/>
        <w:spacing w:line="276" w:lineRule="auto"/>
        <w:jc w:val="both"/>
        <w:rPr>
          <w:color w:val="auto"/>
          <w:sz w:val="22"/>
          <w:szCs w:val="22"/>
          <w:lang w:val="pl-PL"/>
        </w:rPr>
      </w:pPr>
      <w:r w:rsidRPr="0015058D">
        <w:rPr>
          <w:color w:val="auto"/>
          <w:sz w:val="22"/>
          <w:szCs w:val="22"/>
          <w:lang w:val="pl-PL"/>
        </w:rPr>
        <w:lastRenderedPageBreak/>
        <w:t xml:space="preserve">5) </w:t>
      </w:r>
      <w:r w:rsidRPr="0015058D">
        <w:rPr>
          <w:b/>
          <w:color w:val="auto"/>
          <w:sz w:val="22"/>
          <w:szCs w:val="22"/>
          <w:lang w:val="pl-PL"/>
        </w:rPr>
        <w:t xml:space="preserve">zastupnik </w:t>
      </w:r>
      <w:r w:rsidRPr="0015058D">
        <w:rPr>
          <w:color w:val="auto"/>
          <w:sz w:val="22"/>
          <w:szCs w:val="22"/>
          <w:lang w:val="pl-PL"/>
        </w:rPr>
        <w:t xml:space="preserve">je pravno ili fizičko lice ili preduzetnik </w:t>
      </w:r>
      <w:r w:rsidRPr="0094367B">
        <w:rPr>
          <w:color w:val="auto"/>
          <w:sz w:val="22"/>
          <w:szCs w:val="22"/>
          <w:lang w:val="pl-PL"/>
        </w:rPr>
        <w:t xml:space="preserve">registrovan u Crnoj Gori, koje ima pisano ovlašćenje proizvođača da u njegovo ime preduzima određene radnje; </w:t>
      </w:r>
    </w:p>
    <w:p w14:paraId="42E394B2" w14:textId="77777777" w:rsidR="00E67DD5" w:rsidRPr="0094367B" w:rsidRDefault="00E67DD5" w:rsidP="00E67DD5">
      <w:pPr>
        <w:pStyle w:val="Default"/>
        <w:spacing w:line="276" w:lineRule="auto"/>
        <w:jc w:val="both"/>
        <w:rPr>
          <w:color w:val="auto"/>
          <w:sz w:val="22"/>
          <w:szCs w:val="22"/>
          <w:lang w:val="pl-PL"/>
        </w:rPr>
      </w:pPr>
      <w:r w:rsidRPr="0094367B">
        <w:rPr>
          <w:color w:val="auto"/>
          <w:sz w:val="22"/>
          <w:szCs w:val="22"/>
          <w:lang w:val="pl-PL"/>
        </w:rPr>
        <w:t xml:space="preserve">6) </w:t>
      </w:r>
      <w:r w:rsidRPr="0094367B">
        <w:rPr>
          <w:b/>
          <w:color w:val="auto"/>
          <w:sz w:val="22"/>
          <w:szCs w:val="22"/>
          <w:lang w:val="pl-PL"/>
        </w:rPr>
        <w:t>uvoznik</w:t>
      </w:r>
      <w:r w:rsidRPr="0094367B">
        <w:rPr>
          <w:color w:val="auto"/>
          <w:sz w:val="22"/>
          <w:szCs w:val="22"/>
          <w:lang w:val="pl-PL"/>
        </w:rPr>
        <w:t xml:space="preserve"> je pravno ili fizičko lice ili preduzetnik registrovan u Crnoj Gori, koje stavlja na tržište proizvod iz drugih država; </w:t>
      </w:r>
    </w:p>
    <w:p w14:paraId="2FCC5AFD" w14:textId="77777777" w:rsidR="00E67DD5" w:rsidRPr="0094367B" w:rsidRDefault="00E67DD5" w:rsidP="00E67DD5">
      <w:pPr>
        <w:pStyle w:val="Default"/>
        <w:spacing w:line="276" w:lineRule="auto"/>
        <w:jc w:val="both"/>
        <w:rPr>
          <w:color w:val="auto"/>
          <w:sz w:val="22"/>
          <w:szCs w:val="22"/>
          <w:lang w:val="pl-PL"/>
        </w:rPr>
      </w:pPr>
      <w:r w:rsidRPr="0094367B">
        <w:rPr>
          <w:color w:val="auto"/>
          <w:sz w:val="22"/>
          <w:szCs w:val="22"/>
          <w:lang w:val="pl-PL"/>
        </w:rPr>
        <w:t xml:space="preserve">7) </w:t>
      </w:r>
      <w:r w:rsidRPr="0094367B">
        <w:rPr>
          <w:b/>
          <w:color w:val="auto"/>
          <w:sz w:val="22"/>
          <w:szCs w:val="22"/>
          <w:lang w:val="pl-PL"/>
        </w:rPr>
        <w:t xml:space="preserve">distributer </w:t>
      </w:r>
      <w:r w:rsidRPr="0094367B">
        <w:rPr>
          <w:color w:val="auto"/>
          <w:sz w:val="22"/>
          <w:szCs w:val="22"/>
          <w:lang w:val="pl-PL"/>
        </w:rPr>
        <w:t xml:space="preserve">je pravno ili fizičko lice ili preduzetnik registrovan u Crnoj Gori, koje je uključeno u lanac isporuke, a nije proizvođač ili uvoznik; </w:t>
      </w:r>
    </w:p>
    <w:p w14:paraId="4DCB6C15" w14:textId="77777777" w:rsidR="00E67DD5" w:rsidRPr="0015058D" w:rsidRDefault="00E67DD5" w:rsidP="00E67DD5">
      <w:pPr>
        <w:pStyle w:val="Default"/>
        <w:spacing w:line="276" w:lineRule="auto"/>
        <w:jc w:val="both"/>
        <w:rPr>
          <w:color w:val="auto"/>
          <w:sz w:val="22"/>
          <w:szCs w:val="22"/>
          <w:lang w:val="pl-PL"/>
        </w:rPr>
      </w:pPr>
      <w:r w:rsidRPr="0094367B">
        <w:rPr>
          <w:color w:val="auto"/>
          <w:sz w:val="22"/>
          <w:szCs w:val="22"/>
          <w:lang w:val="pl-PL"/>
        </w:rPr>
        <w:t>8)</w:t>
      </w:r>
      <w:r w:rsidRPr="0015058D">
        <w:rPr>
          <w:b/>
          <w:color w:val="auto"/>
          <w:sz w:val="22"/>
          <w:szCs w:val="22"/>
          <w:lang w:val="pl-PL"/>
        </w:rPr>
        <w:t xml:space="preserve"> isporučilac</w:t>
      </w:r>
      <w:r w:rsidRPr="0015058D">
        <w:rPr>
          <w:color w:val="auto"/>
          <w:sz w:val="22"/>
          <w:szCs w:val="22"/>
          <w:lang w:val="pl-PL"/>
        </w:rPr>
        <w:t xml:space="preserve"> je proizvođač, zastupnik, uvoznik ili distributer; </w:t>
      </w:r>
    </w:p>
    <w:p w14:paraId="0FFE491C" w14:textId="7ACA0F6A" w:rsidR="00E67DD5" w:rsidRPr="0015058D" w:rsidRDefault="00E67DD5" w:rsidP="00E67DD5">
      <w:pPr>
        <w:pStyle w:val="Default"/>
        <w:spacing w:line="276" w:lineRule="auto"/>
        <w:jc w:val="both"/>
        <w:rPr>
          <w:color w:val="auto"/>
          <w:sz w:val="22"/>
          <w:szCs w:val="22"/>
          <w:lang w:val="pl-PL"/>
        </w:rPr>
      </w:pPr>
      <w:r>
        <w:rPr>
          <w:color w:val="auto"/>
          <w:sz w:val="22"/>
          <w:szCs w:val="22"/>
          <w:lang w:val="pl-PL"/>
        </w:rPr>
        <w:t>9</w:t>
      </w:r>
      <w:r w:rsidRPr="0015058D">
        <w:rPr>
          <w:color w:val="auto"/>
          <w:sz w:val="22"/>
          <w:szCs w:val="22"/>
          <w:lang w:val="pl-PL"/>
        </w:rPr>
        <w:t>)</w:t>
      </w:r>
      <w:r w:rsidR="00BD2114">
        <w:rPr>
          <w:color w:val="auto"/>
          <w:sz w:val="22"/>
          <w:szCs w:val="22"/>
          <w:lang w:val="pl-PL"/>
        </w:rPr>
        <w:t xml:space="preserve"> </w:t>
      </w:r>
      <w:r w:rsidRPr="0015058D">
        <w:rPr>
          <w:b/>
          <w:color w:val="auto"/>
          <w:sz w:val="22"/>
          <w:szCs w:val="22"/>
          <w:lang w:val="pl-PL"/>
        </w:rPr>
        <w:t>tijelo za ocjenjivanje usaglašenosti</w:t>
      </w:r>
      <w:r w:rsidRPr="0015058D">
        <w:rPr>
          <w:color w:val="auto"/>
          <w:sz w:val="22"/>
          <w:szCs w:val="22"/>
          <w:lang w:val="pl-PL"/>
        </w:rPr>
        <w:t xml:space="preserve"> je pravno lice</w:t>
      </w:r>
      <w:r>
        <w:rPr>
          <w:color w:val="auto"/>
          <w:sz w:val="22"/>
          <w:szCs w:val="22"/>
          <w:lang w:val="pl-PL"/>
        </w:rPr>
        <w:t xml:space="preserve"> ili dio pravnog lica</w:t>
      </w:r>
      <w:r w:rsidRPr="0015058D">
        <w:rPr>
          <w:color w:val="auto"/>
          <w:sz w:val="22"/>
          <w:szCs w:val="22"/>
          <w:lang w:val="pl-PL"/>
        </w:rPr>
        <w:t xml:space="preserve"> koje sprovodi ocjenjivanj</w:t>
      </w:r>
      <w:r>
        <w:rPr>
          <w:color w:val="auto"/>
          <w:sz w:val="22"/>
          <w:szCs w:val="22"/>
          <w:lang w:val="pl-PL"/>
        </w:rPr>
        <w:t>e</w:t>
      </w:r>
      <w:r w:rsidRPr="0015058D">
        <w:rPr>
          <w:color w:val="auto"/>
          <w:sz w:val="22"/>
          <w:szCs w:val="22"/>
          <w:lang w:val="pl-PL"/>
        </w:rPr>
        <w:t xml:space="preserve"> usaglašenosti, uključujući etaloniranje, ispitivanje, sertifikaciju i/ili kontrolisanje; </w:t>
      </w:r>
    </w:p>
    <w:p w14:paraId="294764BB"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1</w:t>
      </w:r>
      <w:r>
        <w:rPr>
          <w:color w:val="auto"/>
          <w:sz w:val="22"/>
          <w:szCs w:val="22"/>
          <w:lang w:val="pl-PL"/>
        </w:rPr>
        <w:t>0</w:t>
      </w:r>
      <w:r w:rsidRPr="0015058D">
        <w:rPr>
          <w:color w:val="auto"/>
          <w:sz w:val="22"/>
          <w:szCs w:val="22"/>
          <w:lang w:val="pl-PL"/>
        </w:rPr>
        <w:t xml:space="preserve">) </w:t>
      </w:r>
      <w:r w:rsidRPr="00B67DA4">
        <w:rPr>
          <w:b/>
          <w:color w:val="auto"/>
          <w:sz w:val="22"/>
          <w:szCs w:val="22"/>
          <w:lang w:val="pl-PL"/>
        </w:rPr>
        <w:t xml:space="preserve">imenovanje </w:t>
      </w:r>
      <w:r w:rsidRPr="00B67DA4">
        <w:rPr>
          <w:color w:val="auto"/>
          <w:sz w:val="22"/>
          <w:szCs w:val="22"/>
          <w:lang w:val="pl-PL"/>
        </w:rPr>
        <w:t>j</w:t>
      </w:r>
      <w:r w:rsidRPr="0015058D">
        <w:rPr>
          <w:color w:val="auto"/>
          <w:sz w:val="22"/>
          <w:szCs w:val="22"/>
          <w:lang w:val="pl-PL"/>
        </w:rPr>
        <w:t>e odobrenje koje nadležn</w:t>
      </w:r>
      <w:r>
        <w:rPr>
          <w:color w:val="auto"/>
          <w:sz w:val="22"/>
          <w:szCs w:val="22"/>
          <w:lang w:val="pl-PL"/>
        </w:rPr>
        <w:t>i organ državne uprave (u daljem tekstu: nadležni organ) iz</w:t>
      </w:r>
      <w:r w:rsidRPr="0015058D">
        <w:rPr>
          <w:color w:val="auto"/>
          <w:sz w:val="22"/>
          <w:szCs w:val="22"/>
          <w:lang w:val="pl-PL"/>
        </w:rPr>
        <w:t xml:space="preserve">daje tijelu </w:t>
      </w:r>
      <w:r>
        <w:rPr>
          <w:color w:val="auto"/>
          <w:sz w:val="22"/>
          <w:szCs w:val="22"/>
          <w:lang w:val="pl-PL"/>
        </w:rPr>
        <w:t xml:space="preserve">radi </w:t>
      </w:r>
      <w:r w:rsidRPr="0015058D">
        <w:rPr>
          <w:color w:val="auto"/>
          <w:sz w:val="22"/>
          <w:szCs w:val="22"/>
          <w:lang w:val="pl-PL"/>
        </w:rPr>
        <w:t>ocjenjivanj</w:t>
      </w:r>
      <w:r>
        <w:rPr>
          <w:color w:val="auto"/>
          <w:sz w:val="22"/>
          <w:szCs w:val="22"/>
          <w:lang w:val="pl-PL"/>
        </w:rPr>
        <w:t>a</w:t>
      </w:r>
      <w:r w:rsidRPr="0015058D">
        <w:rPr>
          <w:color w:val="auto"/>
          <w:sz w:val="22"/>
          <w:szCs w:val="22"/>
          <w:lang w:val="pl-PL"/>
        </w:rPr>
        <w:t xml:space="preserve"> usaglašenosti za obavljanje poslova ocjenjivanja usaglašenosti u skladu sa zahtjevima tehničkog propisa; </w:t>
      </w:r>
    </w:p>
    <w:p w14:paraId="32F01E32"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1</w:t>
      </w:r>
      <w:r>
        <w:rPr>
          <w:color w:val="auto"/>
          <w:sz w:val="22"/>
          <w:szCs w:val="22"/>
          <w:lang w:val="pl-PL"/>
        </w:rPr>
        <w:t>1</w:t>
      </w:r>
      <w:r w:rsidRPr="0015058D">
        <w:rPr>
          <w:color w:val="auto"/>
          <w:sz w:val="22"/>
          <w:szCs w:val="22"/>
          <w:lang w:val="pl-PL"/>
        </w:rPr>
        <w:t>)</w:t>
      </w:r>
      <w:r w:rsidRPr="0015058D">
        <w:rPr>
          <w:b/>
          <w:color w:val="auto"/>
          <w:sz w:val="22"/>
          <w:szCs w:val="22"/>
          <w:lang w:val="pl-PL"/>
        </w:rPr>
        <w:t xml:space="preserve"> </w:t>
      </w:r>
      <w:r w:rsidRPr="00B67DA4">
        <w:rPr>
          <w:b/>
          <w:color w:val="auto"/>
          <w:sz w:val="22"/>
          <w:szCs w:val="22"/>
          <w:lang w:val="pl-PL"/>
        </w:rPr>
        <w:t>imenovano tijelo</w:t>
      </w:r>
      <w:r w:rsidRPr="0015058D">
        <w:rPr>
          <w:color w:val="auto"/>
          <w:sz w:val="22"/>
          <w:szCs w:val="22"/>
          <w:lang w:val="pl-PL"/>
        </w:rPr>
        <w:t xml:space="preserve"> je pravno lice</w:t>
      </w:r>
      <w:r>
        <w:rPr>
          <w:color w:val="auto"/>
          <w:sz w:val="22"/>
          <w:szCs w:val="22"/>
          <w:lang w:val="pl-PL"/>
        </w:rPr>
        <w:t xml:space="preserve"> ili dio pravnog lica</w:t>
      </w:r>
      <w:r w:rsidRPr="0015058D">
        <w:rPr>
          <w:color w:val="auto"/>
          <w:sz w:val="22"/>
          <w:szCs w:val="22"/>
          <w:lang w:val="pl-PL"/>
        </w:rPr>
        <w:t xml:space="preserve"> koje obavlja poslove ocjenjivanja usaglašenosti u skladu sa zahtjevima tehničkog propisa i koje ima odobrenje nadležnog ministarstva za obavljanje tih poslova; </w:t>
      </w:r>
    </w:p>
    <w:p w14:paraId="40C329D9"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1</w:t>
      </w:r>
      <w:r>
        <w:rPr>
          <w:color w:val="auto"/>
          <w:sz w:val="22"/>
          <w:szCs w:val="22"/>
          <w:lang w:val="pl-PL"/>
        </w:rPr>
        <w:t>2</w:t>
      </w:r>
      <w:r w:rsidRPr="0015058D">
        <w:rPr>
          <w:color w:val="auto"/>
          <w:sz w:val="22"/>
          <w:szCs w:val="22"/>
          <w:lang w:val="pl-PL"/>
        </w:rPr>
        <w:t xml:space="preserve">) </w:t>
      </w:r>
      <w:r w:rsidRPr="00B94E0A">
        <w:rPr>
          <w:b/>
          <w:color w:val="auto"/>
          <w:sz w:val="22"/>
          <w:szCs w:val="22"/>
          <w:lang w:val="pl-PL"/>
        </w:rPr>
        <w:t>prijavljeno</w:t>
      </w:r>
      <w:r>
        <w:rPr>
          <w:b/>
          <w:color w:val="auto"/>
          <w:sz w:val="22"/>
          <w:szCs w:val="22"/>
          <w:lang w:val="pl-PL"/>
        </w:rPr>
        <w:t xml:space="preserve"> </w:t>
      </w:r>
      <w:r w:rsidRPr="0015058D">
        <w:rPr>
          <w:b/>
          <w:color w:val="auto"/>
          <w:sz w:val="22"/>
          <w:szCs w:val="22"/>
          <w:lang w:val="pl-PL"/>
        </w:rPr>
        <w:t>tijelo</w:t>
      </w:r>
      <w:r w:rsidRPr="0015058D">
        <w:rPr>
          <w:color w:val="auto"/>
          <w:sz w:val="22"/>
          <w:szCs w:val="22"/>
          <w:lang w:val="pl-PL"/>
        </w:rPr>
        <w:t xml:space="preserve"> je imenovano tijelo za ocjenjivanje usaglašenosti koje je prijavljeno Evropskoj komisiji i državama članicama Evropske unije kao nezavisna treća strana za obavljanje poslova ocjenjivanja usaglašenosti za određenu oblast i upisano u odgovarajući registar tih tijela koji vodi Evropska komisija („NANDO baza”); </w:t>
      </w:r>
    </w:p>
    <w:p w14:paraId="1A2940D4"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1</w:t>
      </w:r>
      <w:r>
        <w:rPr>
          <w:color w:val="auto"/>
          <w:sz w:val="22"/>
          <w:szCs w:val="22"/>
          <w:lang w:val="pl-PL"/>
        </w:rPr>
        <w:t>3</w:t>
      </w:r>
      <w:r w:rsidRPr="0015058D">
        <w:rPr>
          <w:color w:val="auto"/>
          <w:sz w:val="22"/>
          <w:szCs w:val="22"/>
          <w:lang w:val="pl-PL"/>
        </w:rPr>
        <w:t xml:space="preserve">) </w:t>
      </w:r>
      <w:r w:rsidRPr="0015058D">
        <w:rPr>
          <w:b/>
          <w:color w:val="auto"/>
          <w:sz w:val="22"/>
          <w:szCs w:val="22"/>
          <w:lang w:val="pl-PL"/>
        </w:rPr>
        <w:t>notifikacija tehničkih propisa</w:t>
      </w:r>
      <w:r w:rsidRPr="0015058D">
        <w:rPr>
          <w:color w:val="auto"/>
          <w:sz w:val="22"/>
          <w:szCs w:val="22"/>
          <w:lang w:val="pl-PL"/>
        </w:rPr>
        <w:t xml:space="preserve"> je prijavljivanje tehničkih propisa u pripremi, u skladu sa pravilima međunarodnih sporazuma o tehničkim preprekama u trgovini, kao i prijavljivanje tehničkih propisa prema pravilima Evropske unije; </w:t>
      </w:r>
    </w:p>
    <w:p w14:paraId="3BA8B412"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1</w:t>
      </w:r>
      <w:r>
        <w:rPr>
          <w:color w:val="auto"/>
          <w:sz w:val="22"/>
          <w:szCs w:val="22"/>
          <w:lang w:val="pl-PL"/>
        </w:rPr>
        <w:t>4</w:t>
      </w:r>
      <w:r w:rsidRPr="0015058D">
        <w:rPr>
          <w:color w:val="auto"/>
          <w:sz w:val="22"/>
          <w:szCs w:val="22"/>
          <w:lang w:val="pl-PL"/>
        </w:rPr>
        <w:t xml:space="preserve">) </w:t>
      </w:r>
      <w:r w:rsidRPr="0015058D">
        <w:rPr>
          <w:b/>
          <w:color w:val="auto"/>
          <w:sz w:val="22"/>
          <w:szCs w:val="22"/>
          <w:lang w:val="pl-PL"/>
        </w:rPr>
        <w:t>isprava o usaglašenosti</w:t>
      </w:r>
      <w:r w:rsidRPr="0015058D">
        <w:rPr>
          <w:color w:val="auto"/>
          <w:sz w:val="22"/>
          <w:szCs w:val="22"/>
          <w:lang w:val="pl-PL"/>
        </w:rPr>
        <w:t xml:space="preserve"> je deklaracija o usaglašenosti, izvještaj o ispitivanju, sertifikat, izvještaj o kontrolisanju ili drugi dokument kojim se potvrđuje usaglašenost proizvoda sa propisanim zahtjevima; </w:t>
      </w:r>
    </w:p>
    <w:p w14:paraId="5210F313" w14:textId="77777777" w:rsidR="00E67DD5" w:rsidRPr="0015058D" w:rsidRDefault="00E67DD5" w:rsidP="00E67DD5">
      <w:pPr>
        <w:pStyle w:val="Default"/>
        <w:spacing w:line="276" w:lineRule="auto"/>
        <w:jc w:val="both"/>
        <w:rPr>
          <w:color w:val="auto"/>
          <w:sz w:val="22"/>
          <w:szCs w:val="22"/>
          <w:lang w:val="pl-PL"/>
        </w:rPr>
      </w:pPr>
      <w:r>
        <w:rPr>
          <w:color w:val="auto"/>
          <w:sz w:val="22"/>
          <w:szCs w:val="22"/>
          <w:lang w:val="pl-PL"/>
        </w:rPr>
        <w:t>15</w:t>
      </w:r>
      <w:r w:rsidRPr="0015058D">
        <w:rPr>
          <w:color w:val="auto"/>
          <w:sz w:val="22"/>
          <w:szCs w:val="22"/>
          <w:lang w:val="pl-PL"/>
        </w:rPr>
        <w:t xml:space="preserve">) </w:t>
      </w:r>
      <w:r w:rsidRPr="0015058D">
        <w:rPr>
          <w:b/>
          <w:color w:val="auto"/>
          <w:sz w:val="22"/>
          <w:szCs w:val="22"/>
          <w:lang w:val="pl-PL"/>
        </w:rPr>
        <w:t>deklaracija o usaglašenosti</w:t>
      </w:r>
      <w:r w:rsidRPr="0015058D">
        <w:rPr>
          <w:color w:val="auto"/>
          <w:sz w:val="22"/>
          <w:szCs w:val="22"/>
          <w:lang w:val="pl-PL"/>
        </w:rPr>
        <w:t xml:space="preserve"> je izjava kojom proizvođač potvrđuje da su ispunjeni zahtjevi za proizvod iz tehničkog propisa kojim je propisano sačinjavanje takve izjave; </w:t>
      </w:r>
    </w:p>
    <w:p w14:paraId="6F4A0640" w14:textId="77777777" w:rsidR="00E67DD5" w:rsidRPr="0015058D" w:rsidRDefault="00E67DD5" w:rsidP="00E67DD5">
      <w:pPr>
        <w:pStyle w:val="Default"/>
        <w:spacing w:line="276" w:lineRule="auto"/>
        <w:jc w:val="both"/>
        <w:rPr>
          <w:color w:val="auto"/>
          <w:sz w:val="22"/>
          <w:szCs w:val="22"/>
          <w:lang w:val="pl-PL"/>
        </w:rPr>
      </w:pPr>
      <w:r>
        <w:rPr>
          <w:color w:val="auto"/>
          <w:sz w:val="22"/>
          <w:szCs w:val="22"/>
          <w:lang w:val="pl-PL"/>
        </w:rPr>
        <w:t>16</w:t>
      </w:r>
      <w:r w:rsidRPr="0015058D">
        <w:rPr>
          <w:color w:val="auto"/>
          <w:sz w:val="22"/>
          <w:szCs w:val="22"/>
          <w:lang w:val="pl-PL"/>
        </w:rPr>
        <w:t>)</w:t>
      </w:r>
      <w:r w:rsidRPr="0015058D">
        <w:rPr>
          <w:b/>
          <w:color w:val="auto"/>
          <w:sz w:val="22"/>
          <w:szCs w:val="22"/>
          <w:lang w:val="pl-PL"/>
        </w:rPr>
        <w:t xml:space="preserve"> tehnička specifikacija</w:t>
      </w:r>
      <w:r w:rsidRPr="0015058D">
        <w:rPr>
          <w:color w:val="auto"/>
          <w:sz w:val="22"/>
          <w:szCs w:val="22"/>
          <w:lang w:val="pl-PL"/>
        </w:rPr>
        <w:t xml:space="preserve"> je dokument kojim se utvrđuju tehnički zahtjevi koje treba da ispuni proizvod, proces ili usluga; </w:t>
      </w:r>
    </w:p>
    <w:p w14:paraId="05DECA1A" w14:textId="77777777" w:rsidR="00E67DD5" w:rsidRPr="0015058D" w:rsidRDefault="00E67DD5" w:rsidP="00E67DD5">
      <w:pPr>
        <w:pStyle w:val="Default"/>
        <w:spacing w:line="276" w:lineRule="auto"/>
        <w:jc w:val="both"/>
        <w:rPr>
          <w:color w:val="auto"/>
          <w:sz w:val="22"/>
          <w:szCs w:val="22"/>
          <w:lang w:val="pl-PL"/>
        </w:rPr>
      </w:pPr>
      <w:r>
        <w:rPr>
          <w:color w:val="auto"/>
          <w:sz w:val="22"/>
          <w:szCs w:val="22"/>
          <w:lang w:val="pl-PL"/>
        </w:rPr>
        <w:t>17</w:t>
      </w:r>
      <w:r w:rsidRPr="0015058D">
        <w:rPr>
          <w:color w:val="auto"/>
          <w:sz w:val="22"/>
          <w:szCs w:val="22"/>
          <w:lang w:val="pl-PL"/>
        </w:rPr>
        <w:t xml:space="preserve">) </w:t>
      </w:r>
      <w:r w:rsidRPr="0015058D">
        <w:rPr>
          <w:b/>
          <w:color w:val="auto"/>
          <w:sz w:val="22"/>
          <w:szCs w:val="22"/>
          <w:lang w:val="pl-PL"/>
        </w:rPr>
        <w:t>znak usaglašenosti</w:t>
      </w:r>
      <w:r w:rsidRPr="0015058D">
        <w:rPr>
          <w:color w:val="auto"/>
          <w:sz w:val="22"/>
          <w:szCs w:val="22"/>
          <w:lang w:val="pl-PL"/>
        </w:rPr>
        <w:t xml:space="preserve"> je oznaka kojom se potvrđuje da je proizvod usaglašen sa tehničkim zahtjevima koji se na njega odnose, u skladu sa tehničkim propisom; </w:t>
      </w:r>
    </w:p>
    <w:p w14:paraId="4EFBFCDE" w14:textId="77777777" w:rsidR="00E67DD5" w:rsidRPr="0015058D" w:rsidRDefault="00E67DD5" w:rsidP="00E67DD5">
      <w:pPr>
        <w:pStyle w:val="Default"/>
        <w:spacing w:line="276" w:lineRule="auto"/>
        <w:jc w:val="both"/>
        <w:rPr>
          <w:color w:val="auto"/>
          <w:sz w:val="22"/>
          <w:szCs w:val="22"/>
          <w:lang w:val="pl-PL"/>
        </w:rPr>
      </w:pPr>
      <w:r>
        <w:rPr>
          <w:color w:val="auto"/>
          <w:sz w:val="22"/>
          <w:szCs w:val="22"/>
          <w:lang w:val="pl-PL"/>
        </w:rPr>
        <w:t>18</w:t>
      </w:r>
      <w:r w:rsidRPr="0015058D">
        <w:rPr>
          <w:color w:val="auto"/>
          <w:sz w:val="22"/>
          <w:szCs w:val="22"/>
          <w:lang w:val="pl-PL"/>
        </w:rPr>
        <w:t>)</w:t>
      </w:r>
      <w:r w:rsidRPr="0015058D">
        <w:rPr>
          <w:b/>
          <w:color w:val="auto"/>
          <w:sz w:val="22"/>
          <w:szCs w:val="22"/>
          <w:lang w:val="pl-PL"/>
        </w:rPr>
        <w:t xml:space="preserve"> pregled</w:t>
      </w:r>
      <w:r w:rsidRPr="0015058D">
        <w:rPr>
          <w:color w:val="auto"/>
          <w:sz w:val="22"/>
          <w:szCs w:val="22"/>
          <w:lang w:val="pl-PL"/>
        </w:rPr>
        <w:t xml:space="preserve"> je aktivnost redovne ili vanredne provjere ispunjenosti propisanih tehničkih zahtjeva za proizvod tokom vijeka upotrebe; </w:t>
      </w:r>
    </w:p>
    <w:p w14:paraId="3420BE0B" w14:textId="77777777" w:rsidR="00E67DD5" w:rsidRPr="0015058D" w:rsidRDefault="00E67DD5" w:rsidP="00E67DD5">
      <w:pPr>
        <w:pStyle w:val="Default"/>
        <w:spacing w:line="276" w:lineRule="auto"/>
        <w:jc w:val="both"/>
        <w:rPr>
          <w:color w:val="auto"/>
          <w:sz w:val="22"/>
          <w:szCs w:val="22"/>
          <w:lang w:val="pl-PL"/>
        </w:rPr>
      </w:pPr>
      <w:r>
        <w:rPr>
          <w:color w:val="auto"/>
          <w:sz w:val="22"/>
          <w:szCs w:val="22"/>
          <w:lang w:val="pl-PL"/>
        </w:rPr>
        <w:t>19</w:t>
      </w:r>
      <w:r w:rsidRPr="0015058D">
        <w:rPr>
          <w:color w:val="auto"/>
          <w:sz w:val="22"/>
          <w:szCs w:val="22"/>
          <w:lang w:val="pl-PL"/>
        </w:rPr>
        <w:t xml:space="preserve">) </w:t>
      </w:r>
      <w:r w:rsidRPr="0015058D">
        <w:rPr>
          <w:b/>
          <w:color w:val="auto"/>
          <w:sz w:val="22"/>
          <w:szCs w:val="22"/>
          <w:lang w:val="pl-PL"/>
        </w:rPr>
        <w:t xml:space="preserve">povlačenje </w:t>
      </w:r>
      <w:r w:rsidRPr="0015058D">
        <w:rPr>
          <w:color w:val="auto"/>
          <w:sz w:val="22"/>
          <w:szCs w:val="22"/>
          <w:lang w:val="pl-PL"/>
        </w:rPr>
        <w:t>je mjera koja</w:t>
      </w:r>
      <w:r w:rsidRPr="00B12526">
        <w:rPr>
          <w:color w:val="auto"/>
          <w:sz w:val="22"/>
          <w:szCs w:val="22"/>
          <w:lang w:val="pl-PL"/>
        </w:rPr>
        <w:t xml:space="preserve"> </w:t>
      </w:r>
      <w:r>
        <w:rPr>
          <w:color w:val="auto"/>
          <w:sz w:val="22"/>
          <w:szCs w:val="22"/>
          <w:lang w:val="pl-PL"/>
        </w:rPr>
        <w:t>se preduzima</w:t>
      </w:r>
      <w:r w:rsidRPr="0015058D">
        <w:rPr>
          <w:color w:val="auto"/>
          <w:sz w:val="22"/>
          <w:szCs w:val="22"/>
          <w:lang w:val="pl-PL"/>
        </w:rPr>
        <w:t xml:space="preserve"> </w:t>
      </w:r>
      <w:r>
        <w:rPr>
          <w:color w:val="auto"/>
          <w:sz w:val="22"/>
          <w:szCs w:val="22"/>
          <w:lang w:val="pl-PL"/>
        </w:rPr>
        <w:t xml:space="preserve"> radi spriječavanja</w:t>
      </w:r>
      <w:r w:rsidRPr="0015058D">
        <w:rPr>
          <w:color w:val="auto"/>
          <w:sz w:val="22"/>
          <w:szCs w:val="22"/>
          <w:lang w:val="pl-PL"/>
        </w:rPr>
        <w:t xml:space="preserve"> da se proizvod u lancu isporuke isporuči na tržištu; </w:t>
      </w:r>
    </w:p>
    <w:p w14:paraId="67278D53" w14:textId="77777777" w:rsidR="00E67DD5" w:rsidRDefault="00E67DD5" w:rsidP="00E67DD5">
      <w:pPr>
        <w:pStyle w:val="Default"/>
        <w:spacing w:after="360" w:line="276" w:lineRule="auto"/>
        <w:jc w:val="both"/>
        <w:rPr>
          <w:b/>
          <w:bCs/>
          <w:color w:val="auto"/>
          <w:sz w:val="22"/>
          <w:szCs w:val="22"/>
          <w:lang w:val="pl-PL"/>
        </w:rPr>
      </w:pPr>
      <w:r>
        <w:rPr>
          <w:color w:val="auto"/>
          <w:sz w:val="22"/>
          <w:szCs w:val="22"/>
          <w:lang w:val="pl-PL"/>
        </w:rPr>
        <w:t>20</w:t>
      </w:r>
      <w:r w:rsidRPr="0015058D">
        <w:rPr>
          <w:color w:val="auto"/>
          <w:sz w:val="22"/>
          <w:szCs w:val="22"/>
          <w:lang w:val="pl-PL"/>
        </w:rPr>
        <w:t xml:space="preserve">) </w:t>
      </w:r>
      <w:r w:rsidRPr="0015058D">
        <w:rPr>
          <w:b/>
          <w:color w:val="auto"/>
          <w:sz w:val="22"/>
          <w:szCs w:val="22"/>
          <w:lang w:val="pl-PL"/>
        </w:rPr>
        <w:t>opoziv</w:t>
      </w:r>
      <w:r w:rsidRPr="0015058D">
        <w:rPr>
          <w:color w:val="auto"/>
          <w:sz w:val="22"/>
          <w:szCs w:val="22"/>
          <w:lang w:val="pl-PL"/>
        </w:rPr>
        <w:t xml:space="preserve"> je mjera koja</w:t>
      </w:r>
      <w:r>
        <w:rPr>
          <w:color w:val="auto"/>
          <w:sz w:val="22"/>
          <w:szCs w:val="22"/>
          <w:lang w:val="pl-PL"/>
        </w:rPr>
        <w:t xml:space="preserve"> se preduzima radi </w:t>
      </w:r>
      <w:r w:rsidRPr="0015058D">
        <w:rPr>
          <w:color w:val="auto"/>
          <w:sz w:val="22"/>
          <w:szCs w:val="22"/>
          <w:lang w:val="pl-PL"/>
        </w:rPr>
        <w:t>povraćaj</w:t>
      </w:r>
      <w:r>
        <w:rPr>
          <w:color w:val="auto"/>
          <w:sz w:val="22"/>
          <w:szCs w:val="22"/>
          <w:lang w:val="pl-PL"/>
        </w:rPr>
        <w:t>a</w:t>
      </w:r>
      <w:r w:rsidRPr="0015058D">
        <w:rPr>
          <w:color w:val="auto"/>
          <w:sz w:val="22"/>
          <w:szCs w:val="22"/>
          <w:lang w:val="pl-PL"/>
        </w:rPr>
        <w:t xml:space="preserve"> proizvoda koji je ve</w:t>
      </w:r>
      <w:r>
        <w:rPr>
          <w:color w:val="auto"/>
          <w:sz w:val="22"/>
          <w:szCs w:val="22"/>
          <w:lang w:val="pl-PL"/>
        </w:rPr>
        <w:t>ć isporučen krajnjem korisniku.</w:t>
      </w:r>
      <w:r w:rsidRPr="0015058D">
        <w:rPr>
          <w:color w:val="auto"/>
          <w:sz w:val="22"/>
          <w:szCs w:val="22"/>
          <w:lang w:val="pl-PL"/>
        </w:rPr>
        <w:t xml:space="preserve"> </w:t>
      </w:r>
    </w:p>
    <w:p w14:paraId="7365A77B"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 xml:space="preserve">II. TEHNIČKI ZAHTJEVI I TEHNIČKI PROPISI  </w:t>
      </w:r>
    </w:p>
    <w:p w14:paraId="1DD6FCF7" w14:textId="77777777" w:rsidR="00E67DD5" w:rsidRPr="0015058D" w:rsidRDefault="00E67DD5" w:rsidP="00E67DD5">
      <w:pPr>
        <w:pStyle w:val="Default"/>
        <w:spacing w:line="276" w:lineRule="auto"/>
        <w:jc w:val="center"/>
        <w:rPr>
          <w:b/>
          <w:bCs/>
          <w:color w:val="auto"/>
          <w:sz w:val="22"/>
          <w:szCs w:val="22"/>
          <w:lang w:val="pl-PL"/>
        </w:rPr>
      </w:pPr>
    </w:p>
    <w:p w14:paraId="5BB35D21" w14:textId="77777777" w:rsidR="00E67DD5" w:rsidRPr="0015058D" w:rsidRDefault="00E67DD5" w:rsidP="00E67DD5">
      <w:pPr>
        <w:pStyle w:val="Default"/>
        <w:spacing w:line="276" w:lineRule="auto"/>
        <w:jc w:val="center"/>
        <w:rPr>
          <w:b/>
          <w:bCs/>
          <w:color w:val="auto"/>
          <w:sz w:val="22"/>
          <w:szCs w:val="22"/>
          <w:lang w:val="pl-PL"/>
        </w:rPr>
      </w:pPr>
      <w:r w:rsidRPr="0015058D">
        <w:rPr>
          <w:b/>
          <w:bCs/>
          <w:color w:val="auto"/>
          <w:sz w:val="22"/>
          <w:szCs w:val="22"/>
          <w:lang w:val="pl-PL"/>
        </w:rPr>
        <w:t xml:space="preserve">Tehnički zahtjevi </w:t>
      </w:r>
      <w:r>
        <w:rPr>
          <w:b/>
          <w:bCs/>
          <w:color w:val="auto"/>
          <w:sz w:val="22"/>
          <w:szCs w:val="22"/>
          <w:lang w:val="pl-PL"/>
        </w:rPr>
        <w:t>za proizvode</w:t>
      </w:r>
    </w:p>
    <w:p w14:paraId="0B08AD2F" w14:textId="77777777" w:rsidR="00E67DD5" w:rsidRDefault="00E67DD5" w:rsidP="00E67DD5">
      <w:pPr>
        <w:pStyle w:val="Default"/>
        <w:spacing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6</w:t>
      </w:r>
    </w:p>
    <w:p w14:paraId="66E890A8"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Proizv</w:t>
      </w:r>
      <w:r>
        <w:rPr>
          <w:color w:val="auto"/>
          <w:sz w:val="22"/>
          <w:szCs w:val="22"/>
          <w:lang w:val="pl-PL"/>
        </w:rPr>
        <w:t>od koji se isporučuje na tržištu</w:t>
      </w:r>
      <w:r w:rsidRPr="0015058D">
        <w:rPr>
          <w:color w:val="auto"/>
          <w:sz w:val="22"/>
          <w:szCs w:val="22"/>
          <w:lang w:val="pl-PL"/>
        </w:rPr>
        <w:t>, odnosno stavlja u upotrebu mora da ispunjava</w:t>
      </w:r>
      <w:r>
        <w:rPr>
          <w:color w:val="auto"/>
          <w:sz w:val="22"/>
          <w:szCs w:val="22"/>
          <w:lang w:val="pl-PL"/>
        </w:rPr>
        <w:t xml:space="preserve"> tehničke</w:t>
      </w:r>
      <w:r w:rsidRPr="0015058D">
        <w:rPr>
          <w:color w:val="auto"/>
          <w:sz w:val="22"/>
          <w:szCs w:val="22"/>
          <w:lang w:val="pl-PL"/>
        </w:rPr>
        <w:t xml:space="preserve"> zahtjeve propisa koji se odnose na taj proizvod. </w:t>
      </w:r>
    </w:p>
    <w:p w14:paraId="030259CC" w14:textId="77777777" w:rsidR="00E67DD5" w:rsidRPr="00F914E3" w:rsidRDefault="00E67DD5" w:rsidP="00E67DD5">
      <w:pPr>
        <w:pStyle w:val="Default"/>
        <w:spacing w:after="120" w:line="276" w:lineRule="auto"/>
        <w:jc w:val="both"/>
        <w:rPr>
          <w:color w:val="auto"/>
          <w:sz w:val="22"/>
          <w:szCs w:val="22"/>
          <w:lang w:val="hr-HR"/>
        </w:rPr>
      </w:pPr>
      <w:r w:rsidRPr="00F914E3">
        <w:rPr>
          <w:color w:val="auto"/>
          <w:sz w:val="22"/>
          <w:szCs w:val="22"/>
          <w:lang w:val="hr-HR"/>
        </w:rPr>
        <w:lastRenderedPageBreak/>
        <w:t>Isporuka na tržištu proizvoda koji su usaglašeni sa propisanim</w:t>
      </w:r>
      <w:r>
        <w:rPr>
          <w:color w:val="auto"/>
          <w:sz w:val="22"/>
          <w:szCs w:val="22"/>
          <w:lang w:val="hr-HR"/>
        </w:rPr>
        <w:t xml:space="preserve"> tehničkim</w:t>
      </w:r>
      <w:r w:rsidRPr="00F914E3">
        <w:rPr>
          <w:color w:val="auto"/>
          <w:sz w:val="22"/>
          <w:szCs w:val="22"/>
          <w:lang w:val="hr-HR"/>
        </w:rPr>
        <w:t xml:space="preserve"> zahtjevima za taj proizvod ne smije se ograničiti ili zabraniti. </w:t>
      </w:r>
    </w:p>
    <w:p w14:paraId="0C3B95A5" w14:textId="77777777" w:rsidR="00E67DD5" w:rsidRPr="00961688" w:rsidRDefault="00E67DD5" w:rsidP="00E67DD5">
      <w:pPr>
        <w:pStyle w:val="Default"/>
        <w:spacing w:line="276" w:lineRule="auto"/>
        <w:jc w:val="both"/>
        <w:rPr>
          <w:b/>
          <w:bCs/>
          <w:color w:val="auto"/>
          <w:sz w:val="22"/>
          <w:szCs w:val="22"/>
          <w:lang w:val="hr-HR"/>
        </w:rPr>
      </w:pPr>
      <w:r>
        <w:rPr>
          <w:color w:val="auto"/>
          <w:sz w:val="22"/>
          <w:szCs w:val="22"/>
          <w:lang w:val="hr-HR"/>
        </w:rPr>
        <w:t>Izuzetno</w:t>
      </w:r>
      <w:r w:rsidRPr="00F914E3">
        <w:rPr>
          <w:color w:val="auto"/>
          <w:sz w:val="22"/>
          <w:szCs w:val="22"/>
          <w:lang w:val="hr-HR"/>
        </w:rPr>
        <w:t xml:space="preserve">, ako nakon sprovedenih provjera nadležni inspektor utvrdi da proizvod, iako je usaglašen sa tehničkim propisom, predstavlja rizik za zdravlje i bezbjednost ljudi ili za drugi aspekt zaštite javnog interesa, nalaže isporučiocu da preduzme odgovarajuće korektivne radnje kako bi obezbijedio da proizvod, prilikom stavljanja na tržište više ne predstavlja rizik ili da bude povučen ili opozvan u razumnom roku. </w:t>
      </w:r>
    </w:p>
    <w:p w14:paraId="64E886B3" w14:textId="77777777" w:rsidR="00E67DD5" w:rsidRPr="00961688" w:rsidRDefault="00E67DD5" w:rsidP="00E67DD5">
      <w:pPr>
        <w:pStyle w:val="Default"/>
        <w:spacing w:line="276" w:lineRule="auto"/>
        <w:jc w:val="center"/>
        <w:rPr>
          <w:b/>
          <w:bCs/>
          <w:color w:val="auto"/>
          <w:sz w:val="22"/>
          <w:szCs w:val="22"/>
          <w:lang w:val="hr-HR"/>
        </w:rPr>
      </w:pPr>
    </w:p>
    <w:p w14:paraId="478474DB" w14:textId="77777777" w:rsidR="00E67DD5" w:rsidRPr="00B67DA4" w:rsidRDefault="00E67DD5" w:rsidP="00E67DD5">
      <w:pPr>
        <w:pStyle w:val="Default"/>
        <w:spacing w:line="276" w:lineRule="auto"/>
        <w:jc w:val="center"/>
        <w:rPr>
          <w:b/>
          <w:bCs/>
          <w:color w:val="auto"/>
          <w:sz w:val="22"/>
          <w:szCs w:val="22"/>
          <w:lang w:val="hr-HR"/>
        </w:rPr>
      </w:pPr>
      <w:r w:rsidRPr="00B67DA4">
        <w:rPr>
          <w:b/>
          <w:bCs/>
          <w:color w:val="auto"/>
          <w:sz w:val="22"/>
          <w:szCs w:val="22"/>
          <w:lang w:val="hr-HR"/>
        </w:rPr>
        <w:t xml:space="preserve">Način utvrđivanja tehničkih zahtjeva </w:t>
      </w:r>
    </w:p>
    <w:p w14:paraId="3F83DF6F" w14:textId="77777777" w:rsidR="00E67DD5" w:rsidRPr="00B67DA4" w:rsidRDefault="00E67DD5" w:rsidP="00E67DD5">
      <w:pPr>
        <w:pStyle w:val="Default"/>
        <w:spacing w:line="276" w:lineRule="auto"/>
        <w:jc w:val="center"/>
        <w:rPr>
          <w:color w:val="auto"/>
          <w:sz w:val="22"/>
          <w:szCs w:val="22"/>
          <w:lang w:val="hr-HR"/>
        </w:rPr>
      </w:pPr>
      <w:r w:rsidRPr="00B67DA4">
        <w:rPr>
          <w:b/>
          <w:bCs/>
          <w:color w:val="auto"/>
          <w:sz w:val="22"/>
          <w:szCs w:val="22"/>
          <w:lang w:val="hr-HR"/>
        </w:rPr>
        <w:t xml:space="preserve">Član 7 </w:t>
      </w:r>
    </w:p>
    <w:p w14:paraId="411F720D" w14:textId="77777777" w:rsidR="00E67DD5" w:rsidRPr="00174EB9" w:rsidRDefault="00E67DD5" w:rsidP="00E67DD5">
      <w:pPr>
        <w:pStyle w:val="Default"/>
        <w:spacing w:after="120" w:line="276" w:lineRule="auto"/>
        <w:jc w:val="both"/>
        <w:rPr>
          <w:color w:val="auto"/>
          <w:sz w:val="22"/>
          <w:szCs w:val="22"/>
          <w:lang w:val="hr-HR"/>
        </w:rPr>
      </w:pPr>
      <w:r w:rsidRPr="00174EB9">
        <w:rPr>
          <w:color w:val="auto"/>
          <w:sz w:val="22"/>
          <w:szCs w:val="22"/>
          <w:lang w:val="hr-HR"/>
        </w:rPr>
        <w:t>Tehnički zahtjevi za pojedinačni proizvod, odnosno grupu proizvoda utvrđuju se tehničkim propisom, navođenjem tih zahtjeva u tekstu tehničkog propisa ili posredno pozivanjem na crnogorske standarde.</w:t>
      </w:r>
    </w:p>
    <w:p w14:paraId="6E67368F" w14:textId="77777777" w:rsidR="00E67DD5" w:rsidRPr="00174EB9" w:rsidRDefault="00E67DD5" w:rsidP="00E67DD5">
      <w:pPr>
        <w:pStyle w:val="Default"/>
        <w:spacing w:line="276" w:lineRule="auto"/>
        <w:jc w:val="both"/>
        <w:rPr>
          <w:color w:val="auto"/>
          <w:sz w:val="22"/>
          <w:szCs w:val="22"/>
          <w:lang w:val="hr-HR"/>
        </w:rPr>
      </w:pPr>
      <w:r w:rsidRPr="00174EB9">
        <w:rPr>
          <w:color w:val="auto"/>
          <w:sz w:val="22"/>
          <w:szCs w:val="22"/>
          <w:lang w:val="hr-HR"/>
        </w:rPr>
        <w:t>Izuzetno od stava 1 ovog člana, ako nema objavljenog crnogorskog standarda u odgovarajućoj oblasti, u tehničkom propisu može se vršiti pozivanje na međunarodni</w:t>
      </w:r>
      <w:r>
        <w:rPr>
          <w:color w:val="auto"/>
          <w:sz w:val="22"/>
          <w:szCs w:val="22"/>
          <w:lang w:val="hr-HR"/>
        </w:rPr>
        <w:t xml:space="preserve"> ili </w:t>
      </w:r>
      <w:r w:rsidRPr="00174EB9">
        <w:rPr>
          <w:color w:val="auto"/>
          <w:sz w:val="22"/>
          <w:szCs w:val="22"/>
          <w:lang w:val="hr-HR"/>
        </w:rPr>
        <w:t xml:space="preserve">evropski </w:t>
      </w:r>
      <w:r>
        <w:rPr>
          <w:color w:val="auto"/>
          <w:sz w:val="22"/>
          <w:szCs w:val="22"/>
          <w:lang w:val="hr-HR"/>
        </w:rPr>
        <w:t>standard ili srodni dokument</w:t>
      </w:r>
      <w:r w:rsidRPr="00174EB9">
        <w:rPr>
          <w:color w:val="auto"/>
          <w:sz w:val="22"/>
          <w:szCs w:val="22"/>
          <w:lang w:val="hr-HR"/>
        </w:rPr>
        <w:t xml:space="preserve">. </w:t>
      </w:r>
    </w:p>
    <w:p w14:paraId="08A503FD" w14:textId="2CE2CEF9" w:rsidR="00E67DD5" w:rsidRPr="009E5B18" w:rsidRDefault="00E67DD5" w:rsidP="00E67DD5">
      <w:pPr>
        <w:pStyle w:val="Default"/>
        <w:spacing w:before="120" w:line="276" w:lineRule="auto"/>
        <w:jc w:val="both"/>
        <w:rPr>
          <w:color w:val="FF0000"/>
          <w:sz w:val="22"/>
          <w:szCs w:val="22"/>
          <w:lang w:val="nb-NO"/>
        </w:rPr>
      </w:pPr>
      <w:r w:rsidRPr="000C530A">
        <w:rPr>
          <w:color w:val="000000" w:themeColor="text1"/>
          <w:sz w:val="22"/>
          <w:szCs w:val="22"/>
          <w:lang w:val="hr-HR"/>
        </w:rPr>
        <w:t>Pozivanjem na standard isti se može proglasiti za obavezan ili s</w:t>
      </w:r>
      <w:r w:rsidR="0044770E" w:rsidRPr="000C530A">
        <w:rPr>
          <w:color w:val="000000" w:themeColor="text1"/>
          <w:sz w:val="22"/>
          <w:szCs w:val="22"/>
          <w:lang w:val="hr-HR"/>
        </w:rPr>
        <w:t>e proglašava da se</w:t>
      </w:r>
      <w:r w:rsidRPr="000C530A">
        <w:rPr>
          <w:color w:val="000000" w:themeColor="text1"/>
          <w:sz w:val="22"/>
          <w:szCs w:val="22"/>
          <w:lang w:val="hr-HR"/>
        </w:rPr>
        <w:t xml:space="preserve"> pozivanje</w:t>
      </w:r>
      <w:r w:rsidR="0044770E" w:rsidRPr="000C530A">
        <w:rPr>
          <w:color w:val="000000" w:themeColor="text1"/>
          <w:sz w:val="22"/>
          <w:szCs w:val="22"/>
          <w:lang w:val="hr-HR"/>
        </w:rPr>
        <w:t>m</w:t>
      </w:r>
      <w:r w:rsidRPr="000C530A">
        <w:rPr>
          <w:color w:val="000000" w:themeColor="text1"/>
          <w:sz w:val="22"/>
          <w:szCs w:val="22"/>
          <w:lang w:val="hr-HR"/>
        </w:rPr>
        <w:t xml:space="preserve"> na neobavezni standard stvara pretpostavka </w:t>
      </w:r>
      <w:r w:rsidRPr="000C530A">
        <w:rPr>
          <w:color w:val="000000" w:themeColor="text1"/>
          <w:sz w:val="22"/>
          <w:szCs w:val="22"/>
          <w:lang w:val="nb-NO"/>
        </w:rPr>
        <w:t>da je proizvod usaglašen sa tehničkim zahtjevima ako odgovara zahtjevima standarda na koje se tehnički propis poziva.</w:t>
      </w:r>
    </w:p>
    <w:p w14:paraId="3D96B416" w14:textId="77777777" w:rsidR="00E67DD5" w:rsidRPr="00F914E3" w:rsidRDefault="00E67DD5" w:rsidP="00E67DD5">
      <w:pPr>
        <w:pStyle w:val="Default"/>
        <w:spacing w:before="120" w:after="120" w:line="276" w:lineRule="auto"/>
        <w:jc w:val="both"/>
        <w:rPr>
          <w:color w:val="auto"/>
          <w:sz w:val="22"/>
          <w:szCs w:val="22"/>
          <w:lang w:val="nb-NO"/>
        </w:rPr>
      </w:pPr>
      <w:r w:rsidRPr="00F914E3">
        <w:rPr>
          <w:sz w:val="22"/>
          <w:szCs w:val="22"/>
          <w:lang w:val="nb-NO"/>
        </w:rPr>
        <w:t>Naziv i</w:t>
      </w:r>
      <w:r>
        <w:rPr>
          <w:sz w:val="22"/>
          <w:szCs w:val="22"/>
          <w:lang w:val="nb-NO"/>
        </w:rPr>
        <w:t xml:space="preserve"> broj neobaveznih</w:t>
      </w:r>
      <w:r w:rsidRPr="00F914E3">
        <w:rPr>
          <w:sz w:val="22"/>
          <w:szCs w:val="22"/>
          <w:lang w:val="nb-NO"/>
        </w:rPr>
        <w:t xml:space="preserve"> standarda na koji se poziva tehnički propis nadležno ministarstvo objavljuje u </w:t>
      </w:r>
      <w:r w:rsidRPr="00F914E3">
        <w:rPr>
          <w:color w:val="auto"/>
          <w:sz w:val="22"/>
          <w:szCs w:val="22"/>
          <w:lang w:val="nb-NO"/>
        </w:rPr>
        <w:t>„Službenom listu Crne Gore”</w:t>
      </w:r>
      <w:r>
        <w:rPr>
          <w:color w:val="auto"/>
          <w:sz w:val="22"/>
          <w:szCs w:val="22"/>
          <w:lang w:val="nb-NO"/>
        </w:rPr>
        <w:t xml:space="preserve"> kao listu neobaveznih standarda koji stvaraju pretpostavku iz stava 3 ovog člana</w:t>
      </w:r>
      <w:r w:rsidRPr="00F914E3">
        <w:rPr>
          <w:color w:val="auto"/>
          <w:sz w:val="22"/>
          <w:szCs w:val="22"/>
          <w:lang w:val="nb-NO"/>
        </w:rPr>
        <w:t>.</w:t>
      </w:r>
    </w:p>
    <w:p w14:paraId="59878C27" w14:textId="77777777" w:rsidR="00E67DD5" w:rsidRDefault="00E67DD5" w:rsidP="00E67DD5">
      <w:pPr>
        <w:pStyle w:val="Default"/>
        <w:spacing w:line="276" w:lineRule="auto"/>
        <w:jc w:val="both"/>
        <w:rPr>
          <w:color w:val="auto"/>
          <w:sz w:val="22"/>
          <w:szCs w:val="22"/>
          <w:lang w:val="nb-NO"/>
        </w:rPr>
      </w:pPr>
      <w:r w:rsidRPr="00F914E3">
        <w:rPr>
          <w:color w:val="auto"/>
          <w:sz w:val="22"/>
          <w:szCs w:val="22"/>
          <w:lang w:val="nb-NO"/>
        </w:rPr>
        <w:t>Institut za standardizaciju Crne Gore je dužan da na zahtjev nadležnog ministarstva, dostavi obavještenje da li za proizvod koji  treba da bude pre</w:t>
      </w:r>
      <w:r>
        <w:rPr>
          <w:color w:val="auto"/>
          <w:sz w:val="22"/>
          <w:szCs w:val="22"/>
          <w:lang w:val="nb-NO"/>
        </w:rPr>
        <w:t>d</w:t>
      </w:r>
      <w:r w:rsidRPr="00F914E3">
        <w:rPr>
          <w:color w:val="auto"/>
          <w:sz w:val="22"/>
          <w:szCs w:val="22"/>
          <w:lang w:val="nb-NO"/>
        </w:rPr>
        <w:t xml:space="preserve">met tehničkog propisa postoji odgovarajući crnogorski standard ili je planirano njegovo donošenje. </w:t>
      </w:r>
    </w:p>
    <w:p w14:paraId="40189E0B" w14:textId="77777777" w:rsidR="00E67DD5" w:rsidRPr="004F2CBB" w:rsidRDefault="00E67DD5" w:rsidP="00E67DD5">
      <w:pPr>
        <w:pStyle w:val="Normal1"/>
        <w:tabs>
          <w:tab w:val="left" w:pos="0"/>
        </w:tabs>
        <w:spacing w:before="0" w:beforeAutospacing="0" w:after="0" w:afterAutospacing="0"/>
        <w:ind w:right="4"/>
        <w:rPr>
          <w:rFonts w:ascii="Arial" w:hAnsi="Arial" w:cs="Arial"/>
          <w:sz w:val="22"/>
          <w:szCs w:val="22"/>
        </w:rPr>
      </w:pPr>
      <w:r w:rsidRPr="000C11B3">
        <w:rPr>
          <w:rFonts w:ascii="Arial" w:hAnsi="Arial" w:cs="Arial"/>
        </w:rPr>
        <w:tab/>
      </w:r>
    </w:p>
    <w:p w14:paraId="0B73D8BA" w14:textId="77777777" w:rsidR="00E67DD5" w:rsidRPr="00F914E3" w:rsidRDefault="00E67DD5" w:rsidP="00E67DD5">
      <w:pPr>
        <w:pStyle w:val="Default"/>
        <w:spacing w:line="276" w:lineRule="auto"/>
        <w:jc w:val="both"/>
        <w:rPr>
          <w:color w:val="auto"/>
          <w:sz w:val="22"/>
          <w:szCs w:val="22"/>
          <w:lang w:val="nb-NO"/>
        </w:rPr>
      </w:pPr>
    </w:p>
    <w:p w14:paraId="764E0B0B" w14:textId="77777777" w:rsidR="00E67DD5" w:rsidRPr="00D54B7B" w:rsidRDefault="00E67DD5" w:rsidP="00E67DD5">
      <w:pPr>
        <w:pStyle w:val="Default"/>
        <w:spacing w:line="276" w:lineRule="auto"/>
        <w:jc w:val="center"/>
        <w:rPr>
          <w:b/>
          <w:bCs/>
          <w:color w:val="auto"/>
          <w:sz w:val="22"/>
          <w:szCs w:val="22"/>
          <w:lang w:val="nb-NO"/>
        </w:rPr>
      </w:pPr>
    </w:p>
    <w:p w14:paraId="2B0A9D08"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Tehnički propis</w:t>
      </w:r>
    </w:p>
    <w:p w14:paraId="51371572" w14:textId="77777777" w:rsidR="00E67DD5" w:rsidRPr="0015058D" w:rsidRDefault="00E67DD5" w:rsidP="00E67DD5">
      <w:pPr>
        <w:pStyle w:val="Default"/>
        <w:spacing w:line="276" w:lineRule="auto"/>
        <w:jc w:val="center"/>
        <w:rPr>
          <w:color w:val="auto"/>
          <w:sz w:val="22"/>
          <w:szCs w:val="22"/>
          <w:lang w:val="pl-PL"/>
        </w:rPr>
      </w:pPr>
      <w:r>
        <w:rPr>
          <w:b/>
          <w:bCs/>
          <w:color w:val="auto"/>
          <w:sz w:val="22"/>
          <w:szCs w:val="22"/>
          <w:lang w:val="pl-PL"/>
        </w:rPr>
        <w:t>Član 8</w:t>
      </w:r>
    </w:p>
    <w:p w14:paraId="493E9293"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Tehnički</w:t>
      </w:r>
      <w:r>
        <w:rPr>
          <w:color w:val="auto"/>
          <w:sz w:val="22"/>
          <w:szCs w:val="22"/>
          <w:lang w:val="pl-PL"/>
        </w:rPr>
        <w:t>m</w:t>
      </w:r>
      <w:r w:rsidRPr="0015058D">
        <w:rPr>
          <w:color w:val="auto"/>
          <w:sz w:val="22"/>
          <w:szCs w:val="22"/>
          <w:lang w:val="pl-PL"/>
        </w:rPr>
        <w:t xml:space="preserve"> propis</w:t>
      </w:r>
      <w:r>
        <w:rPr>
          <w:color w:val="auto"/>
          <w:sz w:val="22"/>
          <w:szCs w:val="22"/>
          <w:lang w:val="pl-PL"/>
        </w:rPr>
        <w:t>om</w:t>
      </w:r>
      <w:r w:rsidRPr="0015058D">
        <w:rPr>
          <w:color w:val="auto"/>
          <w:sz w:val="22"/>
          <w:szCs w:val="22"/>
          <w:lang w:val="pl-PL"/>
        </w:rPr>
        <w:t xml:space="preserve"> se za proizvod, odnosno grup</w:t>
      </w:r>
      <w:r>
        <w:rPr>
          <w:color w:val="auto"/>
          <w:sz w:val="22"/>
          <w:szCs w:val="22"/>
          <w:lang w:val="pl-PL"/>
        </w:rPr>
        <w:t>u</w:t>
      </w:r>
      <w:r w:rsidRPr="0015058D">
        <w:rPr>
          <w:color w:val="auto"/>
          <w:sz w:val="22"/>
          <w:szCs w:val="22"/>
          <w:lang w:val="pl-PL"/>
        </w:rPr>
        <w:t xml:space="preserve"> proizvoda, u</w:t>
      </w:r>
      <w:r>
        <w:rPr>
          <w:color w:val="auto"/>
          <w:sz w:val="22"/>
          <w:szCs w:val="22"/>
          <w:lang w:val="pl-PL"/>
        </w:rPr>
        <w:t>tvr</w:t>
      </w:r>
      <w:r w:rsidRPr="0015058D">
        <w:rPr>
          <w:color w:val="auto"/>
          <w:sz w:val="22"/>
          <w:szCs w:val="22"/>
          <w:lang w:val="pl-PL"/>
        </w:rPr>
        <w:t>đuj</w:t>
      </w:r>
      <w:r>
        <w:rPr>
          <w:color w:val="auto"/>
          <w:sz w:val="22"/>
          <w:szCs w:val="22"/>
          <w:lang w:val="pl-PL"/>
        </w:rPr>
        <w:t>u naročito</w:t>
      </w:r>
      <w:r w:rsidRPr="0015058D">
        <w:rPr>
          <w:color w:val="auto"/>
          <w:sz w:val="22"/>
          <w:szCs w:val="22"/>
          <w:lang w:val="pl-PL"/>
        </w:rPr>
        <w:t xml:space="preserve">: </w:t>
      </w:r>
    </w:p>
    <w:p w14:paraId="0089FB48" w14:textId="77777777" w:rsidR="00E67DD5" w:rsidRPr="0015058D" w:rsidRDefault="00E67DD5" w:rsidP="00E67DD5">
      <w:pPr>
        <w:pStyle w:val="Default"/>
        <w:numPr>
          <w:ilvl w:val="0"/>
          <w:numId w:val="11"/>
        </w:numPr>
        <w:spacing w:line="276" w:lineRule="auto"/>
        <w:jc w:val="both"/>
        <w:rPr>
          <w:color w:val="auto"/>
          <w:sz w:val="22"/>
          <w:szCs w:val="22"/>
          <w:lang w:val="pl-PL"/>
        </w:rPr>
      </w:pPr>
      <w:r w:rsidRPr="0015058D">
        <w:rPr>
          <w:color w:val="auto"/>
          <w:sz w:val="22"/>
          <w:szCs w:val="22"/>
          <w:lang w:val="pl-PL"/>
        </w:rPr>
        <w:t>tehnički zahtjevi koje mora da ispunjava proizv</w:t>
      </w:r>
      <w:r>
        <w:rPr>
          <w:color w:val="auto"/>
          <w:sz w:val="22"/>
          <w:szCs w:val="22"/>
          <w:lang w:val="pl-PL"/>
        </w:rPr>
        <w:t>od koji se isporučuje na tržištu</w:t>
      </w:r>
      <w:r w:rsidRPr="0015058D">
        <w:rPr>
          <w:color w:val="auto"/>
          <w:sz w:val="22"/>
          <w:szCs w:val="22"/>
          <w:lang w:val="pl-PL"/>
        </w:rPr>
        <w:t xml:space="preserve">, odnosno stavlja u upotrebu; </w:t>
      </w:r>
    </w:p>
    <w:p w14:paraId="48799F85" w14:textId="77777777" w:rsidR="00E67DD5" w:rsidRPr="0015058D" w:rsidRDefault="00E67DD5" w:rsidP="00E67DD5">
      <w:pPr>
        <w:pStyle w:val="Default"/>
        <w:numPr>
          <w:ilvl w:val="0"/>
          <w:numId w:val="11"/>
        </w:numPr>
        <w:spacing w:line="276" w:lineRule="auto"/>
        <w:jc w:val="both"/>
        <w:rPr>
          <w:color w:val="auto"/>
          <w:sz w:val="22"/>
          <w:szCs w:val="22"/>
          <w:lang w:val="pl-PL"/>
        </w:rPr>
      </w:pPr>
      <w:r>
        <w:rPr>
          <w:color w:val="auto"/>
          <w:sz w:val="22"/>
          <w:szCs w:val="22"/>
          <w:lang w:val="pl-PL"/>
        </w:rPr>
        <w:t>tehnička dokumentacija i detaljniji opis obaveza</w:t>
      </w:r>
      <w:r w:rsidRPr="00792F79">
        <w:rPr>
          <w:color w:val="auto"/>
          <w:sz w:val="22"/>
          <w:szCs w:val="22"/>
          <w:lang w:val="pl-PL"/>
        </w:rPr>
        <w:t xml:space="preserve"> koje sprovodi isporučilac</w:t>
      </w:r>
      <w:r>
        <w:rPr>
          <w:color w:val="auto"/>
          <w:sz w:val="22"/>
          <w:szCs w:val="22"/>
          <w:lang w:val="pl-PL"/>
        </w:rPr>
        <w:t xml:space="preserve"> u okviru njegovih opštih obaveza iz čl. 24 i 25 ovog zakona</w:t>
      </w:r>
      <w:r w:rsidRPr="0015058D">
        <w:rPr>
          <w:color w:val="auto"/>
          <w:sz w:val="22"/>
          <w:szCs w:val="22"/>
          <w:lang w:val="pl-PL"/>
        </w:rPr>
        <w:t xml:space="preserve"> </w:t>
      </w:r>
      <w:r>
        <w:rPr>
          <w:color w:val="auto"/>
          <w:sz w:val="22"/>
          <w:szCs w:val="22"/>
          <w:lang w:val="pl-PL"/>
        </w:rPr>
        <w:t xml:space="preserve">radi </w:t>
      </w:r>
      <w:r w:rsidRPr="0015058D">
        <w:rPr>
          <w:color w:val="auto"/>
          <w:sz w:val="22"/>
          <w:szCs w:val="22"/>
          <w:lang w:val="pl-PL"/>
        </w:rPr>
        <w:t>ispunjavanja zahtjeva</w:t>
      </w:r>
      <w:r>
        <w:rPr>
          <w:color w:val="auto"/>
          <w:sz w:val="22"/>
          <w:szCs w:val="22"/>
          <w:lang w:val="pl-PL"/>
        </w:rPr>
        <w:t xml:space="preserve"> utvrđenih</w:t>
      </w:r>
      <w:r w:rsidRPr="0015058D">
        <w:rPr>
          <w:color w:val="auto"/>
          <w:sz w:val="22"/>
          <w:szCs w:val="22"/>
          <w:lang w:val="pl-PL"/>
        </w:rPr>
        <w:t xml:space="preserve"> tehničk</w:t>
      </w:r>
      <w:r>
        <w:rPr>
          <w:color w:val="auto"/>
          <w:sz w:val="22"/>
          <w:szCs w:val="22"/>
          <w:lang w:val="pl-PL"/>
        </w:rPr>
        <w:t>im</w:t>
      </w:r>
      <w:r w:rsidRPr="0015058D">
        <w:rPr>
          <w:color w:val="auto"/>
          <w:sz w:val="22"/>
          <w:szCs w:val="22"/>
          <w:lang w:val="pl-PL"/>
        </w:rPr>
        <w:t xml:space="preserve"> propis</w:t>
      </w:r>
      <w:r>
        <w:rPr>
          <w:color w:val="auto"/>
          <w:sz w:val="22"/>
          <w:szCs w:val="22"/>
          <w:lang w:val="pl-PL"/>
        </w:rPr>
        <w:t>om</w:t>
      </w:r>
      <w:r w:rsidRPr="0015058D">
        <w:rPr>
          <w:color w:val="auto"/>
          <w:sz w:val="22"/>
          <w:szCs w:val="22"/>
          <w:lang w:val="pl-PL"/>
        </w:rPr>
        <w:t xml:space="preserve">; </w:t>
      </w:r>
    </w:p>
    <w:p w14:paraId="7CE98B27" w14:textId="77777777" w:rsidR="00E67DD5" w:rsidRPr="0015058D" w:rsidRDefault="00E67DD5" w:rsidP="00E67DD5">
      <w:pPr>
        <w:pStyle w:val="Default"/>
        <w:numPr>
          <w:ilvl w:val="0"/>
          <w:numId w:val="11"/>
        </w:numPr>
        <w:spacing w:line="276" w:lineRule="auto"/>
        <w:jc w:val="both"/>
        <w:rPr>
          <w:color w:val="auto"/>
          <w:sz w:val="22"/>
          <w:szCs w:val="22"/>
          <w:lang w:val="pl-PL"/>
        </w:rPr>
      </w:pPr>
      <w:r w:rsidRPr="0015058D">
        <w:rPr>
          <w:color w:val="auto"/>
          <w:sz w:val="22"/>
          <w:szCs w:val="22"/>
          <w:lang w:val="pl-PL"/>
        </w:rPr>
        <w:t>zahtjev</w:t>
      </w:r>
      <w:r>
        <w:rPr>
          <w:color w:val="auto"/>
          <w:sz w:val="22"/>
          <w:szCs w:val="22"/>
          <w:lang w:val="pl-PL"/>
        </w:rPr>
        <w:t>i</w:t>
      </w:r>
      <w:r w:rsidRPr="0015058D">
        <w:rPr>
          <w:color w:val="auto"/>
          <w:sz w:val="22"/>
          <w:szCs w:val="22"/>
          <w:lang w:val="pl-PL"/>
        </w:rPr>
        <w:t xml:space="preserve"> za proizvod</w:t>
      </w:r>
      <w:r>
        <w:rPr>
          <w:color w:val="auto"/>
          <w:sz w:val="22"/>
          <w:szCs w:val="22"/>
          <w:lang w:val="pl-PL"/>
        </w:rPr>
        <w:t xml:space="preserve">e </w:t>
      </w:r>
      <w:r w:rsidRPr="0015058D">
        <w:rPr>
          <w:color w:val="auto"/>
          <w:sz w:val="22"/>
          <w:szCs w:val="22"/>
          <w:lang w:val="pl-PL"/>
        </w:rPr>
        <w:t>tokom vijeka upotrebe</w:t>
      </w:r>
      <w:r>
        <w:rPr>
          <w:color w:val="auto"/>
          <w:sz w:val="22"/>
          <w:szCs w:val="22"/>
          <w:lang w:val="pl-PL"/>
        </w:rPr>
        <w:t xml:space="preserve">, </w:t>
      </w:r>
      <w:r w:rsidRPr="0015058D">
        <w:rPr>
          <w:color w:val="auto"/>
          <w:sz w:val="22"/>
          <w:szCs w:val="22"/>
          <w:lang w:val="pl-PL"/>
        </w:rPr>
        <w:t>postup</w:t>
      </w:r>
      <w:r>
        <w:rPr>
          <w:color w:val="auto"/>
          <w:sz w:val="22"/>
          <w:szCs w:val="22"/>
          <w:lang w:val="pl-PL"/>
        </w:rPr>
        <w:t>ci</w:t>
      </w:r>
      <w:r w:rsidRPr="0015058D">
        <w:rPr>
          <w:color w:val="auto"/>
          <w:sz w:val="22"/>
          <w:szCs w:val="22"/>
          <w:lang w:val="pl-PL"/>
        </w:rPr>
        <w:t xml:space="preserve"> koje se sprovode u cilju obezbjeđivanja ispunjenosti tih zahtjeva</w:t>
      </w:r>
      <w:r>
        <w:rPr>
          <w:color w:val="auto"/>
          <w:sz w:val="22"/>
          <w:szCs w:val="22"/>
          <w:lang w:val="pl-PL"/>
        </w:rPr>
        <w:t xml:space="preserve"> i obaveze vlasnika proizvoda u upotrebi i potrebna dokumentacija</w:t>
      </w:r>
      <w:r w:rsidRPr="0015058D">
        <w:rPr>
          <w:color w:val="auto"/>
          <w:sz w:val="22"/>
          <w:szCs w:val="22"/>
          <w:lang w:val="pl-PL"/>
        </w:rPr>
        <w:t xml:space="preserve">; </w:t>
      </w:r>
    </w:p>
    <w:p w14:paraId="268C5AAB" w14:textId="77777777" w:rsidR="00E67DD5" w:rsidRPr="0015058D" w:rsidRDefault="00E67DD5" w:rsidP="00E67DD5">
      <w:pPr>
        <w:pStyle w:val="Default"/>
        <w:numPr>
          <w:ilvl w:val="0"/>
          <w:numId w:val="11"/>
        </w:numPr>
        <w:spacing w:line="276" w:lineRule="auto"/>
        <w:jc w:val="both"/>
        <w:rPr>
          <w:color w:val="auto"/>
          <w:sz w:val="22"/>
          <w:szCs w:val="22"/>
          <w:lang w:val="pl-PL"/>
        </w:rPr>
      </w:pPr>
      <w:r w:rsidRPr="0015058D">
        <w:rPr>
          <w:color w:val="auto"/>
          <w:sz w:val="22"/>
          <w:szCs w:val="22"/>
          <w:lang w:val="pl-PL"/>
        </w:rPr>
        <w:t xml:space="preserve">pregledi proizvoda tokom vijeka upotrebe; </w:t>
      </w:r>
    </w:p>
    <w:p w14:paraId="717F2391" w14:textId="77777777" w:rsidR="00E67DD5" w:rsidRPr="0015058D" w:rsidRDefault="00E67DD5" w:rsidP="00E67DD5">
      <w:pPr>
        <w:pStyle w:val="Default"/>
        <w:numPr>
          <w:ilvl w:val="0"/>
          <w:numId w:val="11"/>
        </w:numPr>
        <w:spacing w:line="276" w:lineRule="auto"/>
        <w:jc w:val="both"/>
        <w:rPr>
          <w:color w:val="auto"/>
          <w:sz w:val="22"/>
          <w:szCs w:val="22"/>
          <w:lang w:val="pl-PL"/>
        </w:rPr>
      </w:pPr>
      <w:r w:rsidRPr="0015058D">
        <w:rPr>
          <w:color w:val="auto"/>
          <w:sz w:val="22"/>
          <w:szCs w:val="22"/>
          <w:lang w:val="pl-PL"/>
        </w:rPr>
        <w:t xml:space="preserve">oznake i način označavanja proizvoda; </w:t>
      </w:r>
    </w:p>
    <w:p w14:paraId="35845C86" w14:textId="77777777" w:rsidR="00E67DD5" w:rsidRPr="0015058D" w:rsidRDefault="00E67DD5" w:rsidP="00E67DD5">
      <w:pPr>
        <w:pStyle w:val="Default"/>
        <w:numPr>
          <w:ilvl w:val="0"/>
          <w:numId w:val="11"/>
        </w:numPr>
        <w:spacing w:line="276" w:lineRule="auto"/>
        <w:jc w:val="both"/>
        <w:rPr>
          <w:color w:val="auto"/>
          <w:sz w:val="22"/>
          <w:szCs w:val="22"/>
          <w:lang w:val="pl-PL"/>
        </w:rPr>
      </w:pPr>
      <w:r w:rsidRPr="0015058D">
        <w:rPr>
          <w:color w:val="auto"/>
          <w:sz w:val="22"/>
          <w:szCs w:val="22"/>
          <w:lang w:val="pl-PL"/>
        </w:rPr>
        <w:t xml:space="preserve">zahtjevi koje mora da ispuni imenovano ili drugo tijelo za ocjenjivanje usaglašenosti; </w:t>
      </w:r>
    </w:p>
    <w:p w14:paraId="31DE5B6B" w14:textId="77777777" w:rsidR="00E67DD5" w:rsidRPr="0015058D" w:rsidRDefault="00E67DD5" w:rsidP="00E67DD5">
      <w:pPr>
        <w:pStyle w:val="Default"/>
        <w:numPr>
          <w:ilvl w:val="0"/>
          <w:numId w:val="11"/>
        </w:numPr>
        <w:spacing w:line="276" w:lineRule="auto"/>
        <w:jc w:val="both"/>
        <w:rPr>
          <w:color w:val="auto"/>
          <w:sz w:val="22"/>
          <w:szCs w:val="22"/>
          <w:lang w:val="pl-PL"/>
        </w:rPr>
      </w:pPr>
      <w:r w:rsidRPr="0015058D">
        <w:rPr>
          <w:color w:val="auto"/>
          <w:sz w:val="22"/>
          <w:szCs w:val="22"/>
          <w:lang w:val="pl-PL"/>
        </w:rPr>
        <w:lastRenderedPageBreak/>
        <w:t xml:space="preserve">zahtjevi u pogledu pakovanja i obilježavanja; </w:t>
      </w:r>
    </w:p>
    <w:p w14:paraId="3A65F070" w14:textId="77777777" w:rsidR="00E67DD5" w:rsidRPr="0015058D" w:rsidRDefault="00E67DD5" w:rsidP="00E67DD5">
      <w:pPr>
        <w:pStyle w:val="Default"/>
        <w:numPr>
          <w:ilvl w:val="0"/>
          <w:numId w:val="11"/>
        </w:numPr>
        <w:spacing w:after="120" w:line="276" w:lineRule="auto"/>
        <w:jc w:val="both"/>
        <w:rPr>
          <w:color w:val="auto"/>
          <w:sz w:val="22"/>
          <w:szCs w:val="22"/>
          <w:lang w:val="pl-PL"/>
        </w:rPr>
      </w:pPr>
      <w:r w:rsidRPr="0015058D">
        <w:rPr>
          <w:color w:val="auto"/>
          <w:sz w:val="22"/>
          <w:szCs w:val="22"/>
          <w:lang w:val="pl-PL"/>
        </w:rPr>
        <w:t xml:space="preserve">drugi zahtjevi u pogledu svojstava proizvoda prije ili nakon stavljanja na tržište. </w:t>
      </w:r>
    </w:p>
    <w:p w14:paraId="73C5C6FC" w14:textId="77777777" w:rsidR="00E67DD5" w:rsidRPr="0015058D" w:rsidRDefault="00E67DD5" w:rsidP="00E67DD5">
      <w:pPr>
        <w:pStyle w:val="Default"/>
        <w:spacing w:after="360" w:line="276" w:lineRule="auto"/>
        <w:jc w:val="both"/>
        <w:rPr>
          <w:color w:val="auto"/>
          <w:sz w:val="22"/>
          <w:szCs w:val="22"/>
          <w:lang w:val="pl-PL"/>
        </w:rPr>
      </w:pPr>
      <w:r w:rsidRPr="0015058D">
        <w:rPr>
          <w:color w:val="auto"/>
          <w:sz w:val="22"/>
          <w:szCs w:val="22"/>
          <w:lang w:val="pl-PL"/>
        </w:rPr>
        <w:t xml:space="preserve">Tehnički propis donosi nadležni organ državne uprave u okviru svoje nadležnosti (u daljem tekstu: nadležno ministarstvo). </w:t>
      </w:r>
    </w:p>
    <w:p w14:paraId="056FAAA3" w14:textId="77777777" w:rsidR="00E67DD5" w:rsidRPr="00D54B7B" w:rsidRDefault="00E67DD5" w:rsidP="00E67DD5">
      <w:pPr>
        <w:pStyle w:val="Default"/>
        <w:spacing w:line="276" w:lineRule="auto"/>
        <w:jc w:val="center"/>
        <w:rPr>
          <w:color w:val="auto"/>
          <w:sz w:val="22"/>
          <w:szCs w:val="22"/>
          <w:lang w:val="pl-PL"/>
        </w:rPr>
      </w:pPr>
      <w:r>
        <w:rPr>
          <w:b/>
          <w:bCs/>
          <w:color w:val="auto"/>
          <w:sz w:val="22"/>
          <w:szCs w:val="22"/>
          <w:lang w:val="pl-PL"/>
        </w:rPr>
        <w:t>Načela za donošenje</w:t>
      </w:r>
      <w:r w:rsidRPr="00D54B7B">
        <w:rPr>
          <w:b/>
          <w:bCs/>
          <w:color w:val="auto"/>
          <w:sz w:val="22"/>
          <w:szCs w:val="22"/>
          <w:lang w:val="pl-PL"/>
        </w:rPr>
        <w:t xml:space="preserve"> tehničkog propisa</w:t>
      </w:r>
    </w:p>
    <w:p w14:paraId="27F1D0B6" w14:textId="77777777" w:rsidR="00E67DD5" w:rsidRDefault="00E67DD5" w:rsidP="00E67DD5">
      <w:pPr>
        <w:pStyle w:val="Default"/>
        <w:spacing w:after="120" w:line="276" w:lineRule="auto"/>
        <w:jc w:val="center"/>
        <w:rPr>
          <w:sz w:val="22"/>
          <w:szCs w:val="22"/>
          <w:lang w:val="pl-PL"/>
        </w:rPr>
      </w:pPr>
      <w:r>
        <w:rPr>
          <w:b/>
          <w:bCs/>
          <w:color w:val="auto"/>
          <w:sz w:val="22"/>
          <w:szCs w:val="22"/>
          <w:lang w:val="pl-PL"/>
        </w:rPr>
        <w:t>Član 9</w:t>
      </w:r>
      <w:r w:rsidRPr="00D54B7B">
        <w:rPr>
          <w:sz w:val="22"/>
          <w:szCs w:val="22"/>
          <w:lang w:val="pl-PL"/>
        </w:rPr>
        <w:tab/>
        <w:t xml:space="preserve"> </w:t>
      </w:r>
    </w:p>
    <w:p w14:paraId="02E09104" w14:textId="77777777" w:rsidR="00E67DD5" w:rsidRPr="00D54B7B" w:rsidRDefault="00E67DD5" w:rsidP="00E67DD5">
      <w:pPr>
        <w:pStyle w:val="1tekst"/>
        <w:spacing w:before="0" w:beforeAutospacing="0" w:after="120" w:afterAutospacing="0" w:line="276" w:lineRule="auto"/>
        <w:jc w:val="both"/>
        <w:rPr>
          <w:rFonts w:ascii="Arial" w:hAnsi="Arial" w:cs="Arial"/>
          <w:color w:val="000000"/>
          <w:sz w:val="22"/>
          <w:szCs w:val="22"/>
          <w:lang w:val="pl-PL"/>
        </w:rPr>
      </w:pPr>
      <w:r w:rsidRPr="00D54B7B">
        <w:rPr>
          <w:rFonts w:ascii="Arial" w:hAnsi="Arial" w:cs="Arial"/>
          <w:color w:val="000000"/>
          <w:sz w:val="22"/>
          <w:szCs w:val="22"/>
          <w:lang w:val="pl-PL"/>
        </w:rPr>
        <w:t>Prilikom donošenja tehničkog propisa nadležno ministarstvo mora voditi računa, naročito o:</w:t>
      </w:r>
    </w:p>
    <w:p w14:paraId="7C27F115" w14:textId="77777777" w:rsidR="00E67DD5" w:rsidRPr="00D54B7B" w:rsidRDefault="00E67DD5" w:rsidP="00E67DD5">
      <w:pPr>
        <w:pStyle w:val="1tekst"/>
        <w:spacing w:before="120" w:beforeAutospacing="0" w:after="120" w:afterAutospacing="0" w:line="276" w:lineRule="auto"/>
        <w:ind w:firstLine="240"/>
        <w:jc w:val="both"/>
        <w:rPr>
          <w:rFonts w:ascii="Arial" w:hAnsi="Arial" w:cs="Arial"/>
          <w:color w:val="000000"/>
          <w:sz w:val="22"/>
          <w:szCs w:val="22"/>
          <w:lang w:val="pl-PL"/>
        </w:rPr>
      </w:pPr>
      <w:r w:rsidRPr="00D54B7B">
        <w:rPr>
          <w:rFonts w:ascii="Arial" w:hAnsi="Arial" w:cs="Arial"/>
          <w:color w:val="000000"/>
          <w:sz w:val="22"/>
          <w:szCs w:val="22"/>
          <w:lang w:val="pl-PL"/>
        </w:rPr>
        <w:t>1) sprječavanju nepotrebnih prepreka u trgovini;</w:t>
      </w:r>
    </w:p>
    <w:p w14:paraId="2358C066" w14:textId="77777777" w:rsidR="00E67DD5" w:rsidRPr="00D54B7B" w:rsidRDefault="00E67DD5" w:rsidP="00E67DD5">
      <w:pPr>
        <w:pStyle w:val="1tekst"/>
        <w:spacing w:before="120" w:beforeAutospacing="0" w:after="120" w:afterAutospacing="0" w:line="276" w:lineRule="auto"/>
        <w:ind w:firstLine="240"/>
        <w:jc w:val="both"/>
        <w:rPr>
          <w:rFonts w:ascii="Arial" w:hAnsi="Arial" w:cs="Arial"/>
          <w:color w:val="000000"/>
          <w:sz w:val="22"/>
          <w:szCs w:val="22"/>
          <w:lang w:val="pl-PL"/>
        </w:rPr>
      </w:pPr>
      <w:r w:rsidRPr="00D54B7B">
        <w:rPr>
          <w:rFonts w:ascii="Arial" w:hAnsi="Arial" w:cs="Arial"/>
          <w:color w:val="000000"/>
          <w:sz w:val="22"/>
          <w:szCs w:val="22"/>
          <w:lang w:val="pl-PL"/>
        </w:rPr>
        <w:t>2) ravnopravnosti domaćih i stranih proizvoda na tržištu;</w:t>
      </w:r>
    </w:p>
    <w:p w14:paraId="1ED9C6B9" w14:textId="77777777" w:rsidR="00E67DD5" w:rsidRPr="00D54B7B" w:rsidRDefault="00E67DD5" w:rsidP="00E67DD5">
      <w:pPr>
        <w:pStyle w:val="1tekst"/>
        <w:spacing w:before="120" w:beforeAutospacing="0" w:after="120" w:afterAutospacing="0" w:line="276" w:lineRule="auto"/>
        <w:ind w:firstLine="240"/>
        <w:jc w:val="both"/>
        <w:rPr>
          <w:rFonts w:ascii="Arial" w:hAnsi="Arial" w:cs="Arial"/>
          <w:color w:val="000000"/>
          <w:sz w:val="22"/>
          <w:szCs w:val="22"/>
          <w:lang w:val="pl-PL"/>
        </w:rPr>
      </w:pPr>
      <w:r w:rsidRPr="00D54B7B">
        <w:rPr>
          <w:rFonts w:ascii="Arial" w:hAnsi="Arial" w:cs="Arial"/>
          <w:color w:val="000000"/>
          <w:sz w:val="22"/>
          <w:szCs w:val="22"/>
          <w:lang w:val="pl-PL"/>
        </w:rPr>
        <w:t>3) korišćenju crnogorskih standarda kojima se preuzimaju međunarodni</w:t>
      </w:r>
      <w:r>
        <w:rPr>
          <w:rFonts w:ascii="Arial" w:hAnsi="Arial" w:cs="Arial"/>
          <w:color w:val="000000"/>
          <w:sz w:val="22"/>
          <w:szCs w:val="22"/>
          <w:lang w:val="pl-PL"/>
        </w:rPr>
        <w:t xml:space="preserve"> i evropski</w:t>
      </w:r>
      <w:r w:rsidRPr="00D54B7B">
        <w:rPr>
          <w:rFonts w:ascii="Arial" w:hAnsi="Arial" w:cs="Arial"/>
          <w:color w:val="000000"/>
          <w:sz w:val="22"/>
          <w:szCs w:val="22"/>
          <w:lang w:val="pl-PL"/>
        </w:rPr>
        <w:t xml:space="preserve"> standardi, kao osnove za pripremu tehničkog propisa;</w:t>
      </w:r>
    </w:p>
    <w:p w14:paraId="23A96D7E" w14:textId="77777777" w:rsidR="00E67DD5" w:rsidRPr="006361A1" w:rsidRDefault="00E67DD5" w:rsidP="00E67DD5">
      <w:pPr>
        <w:pStyle w:val="1tekst"/>
        <w:spacing w:before="120" w:beforeAutospacing="0" w:after="120" w:afterAutospacing="0" w:line="276" w:lineRule="auto"/>
        <w:ind w:firstLine="240"/>
        <w:jc w:val="both"/>
        <w:rPr>
          <w:rFonts w:ascii="Arial" w:hAnsi="Arial" w:cs="Arial"/>
          <w:color w:val="000000"/>
          <w:sz w:val="22"/>
          <w:szCs w:val="22"/>
          <w:lang w:val="pl-PL"/>
        </w:rPr>
      </w:pPr>
      <w:r w:rsidRPr="006361A1">
        <w:rPr>
          <w:rFonts w:ascii="Arial" w:hAnsi="Arial" w:cs="Arial"/>
          <w:color w:val="000000"/>
          <w:sz w:val="22"/>
          <w:szCs w:val="22"/>
          <w:lang w:val="pl-PL"/>
        </w:rPr>
        <w:t>4) određivanju primjerenog roka za početak primjene tehničkog propisa;</w:t>
      </w:r>
    </w:p>
    <w:p w14:paraId="35DA3CC9" w14:textId="77777777" w:rsidR="00E67DD5" w:rsidRPr="006361A1" w:rsidRDefault="00E67DD5" w:rsidP="00E67DD5">
      <w:pPr>
        <w:pStyle w:val="1tekst"/>
        <w:spacing w:before="120" w:beforeAutospacing="0" w:after="120" w:afterAutospacing="0" w:line="276" w:lineRule="auto"/>
        <w:ind w:firstLine="240"/>
        <w:jc w:val="both"/>
        <w:rPr>
          <w:rFonts w:ascii="Arial" w:hAnsi="Arial" w:cs="Arial"/>
          <w:color w:val="000000"/>
          <w:sz w:val="22"/>
          <w:szCs w:val="22"/>
          <w:lang w:val="pl-PL"/>
        </w:rPr>
      </w:pPr>
      <w:r w:rsidRPr="006361A1">
        <w:rPr>
          <w:rFonts w:ascii="Arial" w:hAnsi="Arial" w:cs="Arial"/>
          <w:color w:val="000000"/>
          <w:sz w:val="22"/>
          <w:szCs w:val="22"/>
          <w:lang w:val="pl-PL"/>
        </w:rPr>
        <w:t>5) promjeni okolnosti do kojih je došlo poslije donošenja tehničkog propisa, radi njegove izmjene ili stavljanja van snage;</w:t>
      </w:r>
    </w:p>
    <w:p w14:paraId="105AC5D6" w14:textId="77777777" w:rsidR="00E67DD5" w:rsidRPr="006361A1" w:rsidRDefault="00E67DD5" w:rsidP="00E67DD5">
      <w:pPr>
        <w:pStyle w:val="1tekst"/>
        <w:spacing w:before="120" w:beforeAutospacing="0" w:after="120" w:afterAutospacing="0" w:line="276" w:lineRule="auto"/>
        <w:ind w:firstLine="240"/>
        <w:jc w:val="both"/>
        <w:rPr>
          <w:rFonts w:ascii="Arial" w:hAnsi="Arial" w:cs="Arial"/>
          <w:color w:val="000000"/>
          <w:sz w:val="22"/>
          <w:szCs w:val="22"/>
          <w:lang w:val="pl-PL"/>
        </w:rPr>
      </w:pPr>
      <w:r w:rsidRPr="006361A1">
        <w:rPr>
          <w:rFonts w:ascii="Arial" w:hAnsi="Arial" w:cs="Arial"/>
          <w:color w:val="000000"/>
          <w:sz w:val="22"/>
          <w:szCs w:val="22"/>
          <w:lang w:val="pl-PL"/>
        </w:rPr>
        <w:t>6) ostvarivanju ciljeva tehničkog propisa na način koji je najmanje ograničavajući po trgovinu;</w:t>
      </w:r>
    </w:p>
    <w:p w14:paraId="05645BEB" w14:textId="77777777" w:rsidR="00E67DD5" w:rsidRPr="006361A1" w:rsidRDefault="00E67DD5" w:rsidP="00E67DD5">
      <w:pPr>
        <w:pStyle w:val="1tekst"/>
        <w:spacing w:before="120" w:beforeAutospacing="0" w:after="120" w:afterAutospacing="0" w:line="276" w:lineRule="auto"/>
        <w:ind w:firstLine="240"/>
        <w:jc w:val="both"/>
        <w:rPr>
          <w:rFonts w:ascii="Arial" w:hAnsi="Arial" w:cs="Arial"/>
          <w:color w:val="000000"/>
          <w:sz w:val="22"/>
          <w:szCs w:val="22"/>
          <w:lang w:val="pl-PL"/>
        </w:rPr>
      </w:pPr>
      <w:r w:rsidRPr="006361A1">
        <w:rPr>
          <w:rFonts w:ascii="Arial" w:hAnsi="Arial" w:cs="Arial"/>
          <w:color w:val="000000"/>
          <w:sz w:val="22"/>
          <w:szCs w:val="22"/>
          <w:lang w:val="pl-PL"/>
        </w:rPr>
        <w:t>7) o zahtjevima koje proizvod mora da ispunjava prvenstveno u pogledu funkcionalnih karakteristika, a ne u pogledu dizajna ili opisnih karakteristika proizvoda.</w:t>
      </w:r>
    </w:p>
    <w:p w14:paraId="7626EA2F" w14:textId="77777777" w:rsidR="00E67DD5" w:rsidRPr="006361A1" w:rsidRDefault="00E67DD5" w:rsidP="00E67DD5">
      <w:pPr>
        <w:pStyle w:val="1tekst"/>
        <w:spacing w:before="0" w:beforeAutospacing="0" w:after="360" w:afterAutospacing="0" w:line="276" w:lineRule="auto"/>
        <w:ind w:right="288"/>
        <w:jc w:val="both"/>
        <w:rPr>
          <w:rFonts w:ascii="Arial" w:hAnsi="Arial" w:cs="Arial"/>
          <w:color w:val="000000"/>
          <w:sz w:val="22"/>
          <w:szCs w:val="22"/>
          <w:lang w:val="pl-PL"/>
        </w:rPr>
      </w:pPr>
      <w:r>
        <w:rPr>
          <w:rFonts w:ascii="Arial" w:hAnsi="Arial" w:cs="Arial"/>
          <w:color w:val="000000"/>
          <w:sz w:val="22"/>
          <w:szCs w:val="22"/>
          <w:lang w:val="pl-PL"/>
        </w:rPr>
        <w:t>Tehničke propise iz člana 8</w:t>
      </w:r>
      <w:r w:rsidRPr="006361A1">
        <w:rPr>
          <w:rFonts w:ascii="Arial" w:hAnsi="Arial" w:cs="Arial"/>
          <w:color w:val="000000"/>
          <w:sz w:val="22"/>
          <w:szCs w:val="22"/>
          <w:lang w:val="pl-PL"/>
        </w:rPr>
        <w:t xml:space="preserve"> stav 1 ovog zakona nadležna ministarstva donose uz prethodno pribavljeno mišljenje organa državne uprave nadležnog za infrastrukturu kvaliteta (u daljem tekstu: Ministarstvo).</w:t>
      </w:r>
    </w:p>
    <w:p w14:paraId="4DF30688" w14:textId="77777777" w:rsidR="00E67DD5" w:rsidRDefault="00E67DD5" w:rsidP="00E67DD5">
      <w:pPr>
        <w:pStyle w:val="Default"/>
        <w:spacing w:after="360" w:line="276" w:lineRule="auto"/>
        <w:jc w:val="center"/>
        <w:rPr>
          <w:b/>
          <w:bCs/>
          <w:color w:val="auto"/>
          <w:sz w:val="22"/>
          <w:szCs w:val="22"/>
          <w:lang w:val="pl-PL"/>
        </w:rPr>
      </w:pPr>
      <w:r w:rsidRPr="0015058D">
        <w:rPr>
          <w:b/>
          <w:bCs/>
          <w:color w:val="auto"/>
          <w:sz w:val="22"/>
          <w:szCs w:val="22"/>
          <w:lang w:val="pl-PL"/>
        </w:rPr>
        <w:t>III. OCJENjIVANjE USAGLAŠENOSTI I ZNAK USAGLAŠENOSTI</w:t>
      </w:r>
    </w:p>
    <w:p w14:paraId="7F4E7A2D"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Propisivanje ocjenjivanja usaglašenosti</w:t>
      </w:r>
    </w:p>
    <w:p w14:paraId="00B20A56" w14:textId="77777777" w:rsidR="00E67DD5" w:rsidRPr="0015058D" w:rsidRDefault="00E67DD5" w:rsidP="00E67DD5">
      <w:pPr>
        <w:pStyle w:val="Default"/>
        <w:spacing w:after="120" w:line="276" w:lineRule="auto"/>
        <w:jc w:val="center"/>
        <w:rPr>
          <w:color w:val="auto"/>
          <w:sz w:val="22"/>
          <w:szCs w:val="22"/>
          <w:lang w:val="pl-PL"/>
        </w:rPr>
      </w:pPr>
      <w:r w:rsidRPr="00B67DA4">
        <w:rPr>
          <w:b/>
          <w:bCs/>
          <w:color w:val="auto"/>
          <w:sz w:val="22"/>
          <w:szCs w:val="22"/>
          <w:lang w:val="pl-PL"/>
        </w:rPr>
        <w:t>Član 10</w:t>
      </w:r>
    </w:p>
    <w:p w14:paraId="49432DA1" w14:textId="77777777" w:rsidR="00E67DD5" w:rsidRPr="0015058D" w:rsidRDefault="00E67DD5" w:rsidP="00E67DD5">
      <w:pPr>
        <w:pStyle w:val="Default"/>
        <w:spacing w:after="120" w:line="276" w:lineRule="auto"/>
        <w:rPr>
          <w:color w:val="auto"/>
          <w:sz w:val="22"/>
          <w:szCs w:val="22"/>
          <w:lang w:val="pl-PL"/>
        </w:rPr>
      </w:pPr>
      <w:r w:rsidRPr="0015058D">
        <w:rPr>
          <w:color w:val="auto"/>
          <w:sz w:val="22"/>
          <w:szCs w:val="22"/>
          <w:lang w:val="pl-PL"/>
        </w:rPr>
        <w:t>Obaveza ocjenjivanja usaglašenosti proizvoda utvrđuje se tehničkim propisom.</w:t>
      </w:r>
    </w:p>
    <w:p w14:paraId="313A4FA9"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Tehničkim propisom utvrđuje se da prije stavljanja proizvoda na tržište ili upotrebu, ocjenjivanje usaglašenosti može</w:t>
      </w:r>
      <w:r>
        <w:rPr>
          <w:color w:val="auto"/>
          <w:sz w:val="22"/>
          <w:szCs w:val="22"/>
          <w:lang w:val="pl-PL"/>
        </w:rPr>
        <w:t xml:space="preserve"> da</w:t>
      </w:r>
      <w:r w:rsidRPr="0015058D">
        <w:rPr>
          <w:color w:val="auto"/>
          <w:sz w:val="22"/>
          <w:szCs w:val="22"/>
          <w:lang w:val="pl-PL"/>
        </w:rPr>
        <w:t xml:space="preserve"> sprove</w:t>
      </w:r>
      <w:r>
        <w:rPr>
          <w:color w:val="auto"/>
          <w:sz w:val="22"/>
          <w:szCs w:val="22"/>
          <w:lang w:val="pl-PL"/>
        </w:rPr>
        <w:t>de proizvođač, odnosno da učestvuju u ocjeni usaglašenosti proizvođač i</w:t>
      </w:r>
      <w:r w:rsidRPr="0015058D">
        <w:rPr>
          <w:color w:val="auto"/>
          <w:sz w:val="22"/>
          <w:szCs w:val="22"/>
          <w:lang w:val="pl-PL"/>
        </w:rPr>
        <w:t xml:space="preserve"> tijelo</w:t>
      </w:r>
      <w:r>
        <w:rPr>
          <w:color w:val="auto"/>
          <w:sz w:val="22"/>
          <w:szCs w:val="22"/>
          <w:lang w:val="pl-PL"/>
        </w:rPr>
        <w:t xml:space="preserve"> imenovano u skladu sa članom 18 ovog Zakona.</w:t>
      </w:r>
      <w:r w:rsidRPr="0015058D">
        <w:rPr>
          <w:color w:val="auto"/>
          <w:sz w:val="22"/>
          <w:szCs w:val="22"/>
          <w:lang w:val="pl-PL"/>
        </w:rPr>
        <w:t xml:space="preserve"> </w:t>
      </w:r>
    </w:p>
    <w:p w14:paraId="250EC0FE"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Tehničkim propisom može se propisati da pojedine aktivnosti ocjenjivanja usaglašenosti sprovodi tijelo za ocjenjivanje usaglašenosti</w:t>
      </w:r>
      <w:r>
        <w:rPr>
          <w:color w:val="auto"/>
          <w:sz w:val="22"/>
          <w:szCs w:val="22"/>
          <w:lang w:val="pl-PL"/>
        </w:rPr>
        <w:t xml:space="preserve"> koje nije imenovano ali je</w:t>
      </w:r>
      <w:r w:rsidRPr="0015058D">
        <w:rPr>
          <w:color w:val="auto"/>
          <w:sz w:val="22"/>
          <w:szCs w:val="22"/>
          <w:lang w:val="pl-PL"/>
        </w:rPr>
        <w:t xml:space="preserve"> akreditovano u skladu sa odgovarajućim crnogorskim standardom, koji sadrži zahtjeve za tijela za ocjenjivanje usaglašenosti. </w:t>
      </w:r>
    </w:p>
    <w:p w14:paraId="420E8566" w14:textId="77777777" w:rsidR="00E67DD5" w:rsidRPr="0015058D" w:rsidRDefault="00E67DD5" w:rsidP="00E67DD5">
      <w:pPr>
        <w:pStyle w:val="Default"/>
        <w:spacing w:after="360" w:line="276" w:lineRule="auto"/>
        <w:jc w:val="both"/>
        <w:rPr>
          <w:b/>
          <w:bCs/>
          <w:color w:val="auto"/>
          <w:sz w:val="22"/>
          <w:szCs w:val="22"/>
          <w:lang w:val="pl-PL"/>
        </w:rPr>
      </w:pPr>
      <w:bookmarkStart w:id="3" w:name="_Hlk18258683"/>
      <w:r w:rsidRPr="0015058D">
        <w:rPr>
          <w:color w:val="auto"/>
          <w:sz w:val="22"/>
          <w:szCs w:val="22"/>
          <w:lang w:val="pl-PL"/>
        </w:rPr>
        <w:t>Tehničkim propisom se određuje</w:t>
      </w:r>
      <w:r>
        <w:rPr>
          <w:color w:val="auto"/>
          <w:sz w:val="22"/>
          <w:szCs w:val="22"/>
          <w:lang w:val="pl-PL"/>
        </w:rPr>
        <w:t xml:space="preserve"> znak usaglašenosti i</w:t>
      </w:r>
      <w:r w:rsidRPr="0015058D">
        <w:rPr>
          <w:color w:val="auto"/>
          <w:sz w:val="22"/>
          <w:szCs w:val="22"/>
          <w:lang w:val="pl-PL"/>
        </w:rPr>
        <w:t xml:space="preserve"> vrsta isprave o usaglašenosti koju je </w:t>
      </w:r>
      <w:r>
        <w:rPr>
          <w:color w:val="auto"/>
          <w:sz w:val="22"/>
          <w:szCs w:val="22"/>
          <w:lang w:val="pl-PL"/>
        </w:rPr>
        <w:t>isporučilac</w:t>
      </w:r>
      <w:r w:rsidRPr="0015058D">
        <w:rPr>
          <w:color w:val="auto"/>
          <w:sz w:val="22"/>
          <w:szCs w:val="22"/>
          <w:lang w:val="pl-PL"/>
        </w:rPr>
        <w:t xml:space="preserve"> dužan da sačini ili obezbijedi za proizvod prije njegovog stavljanja na tržište ili u upotrebu. </w:t>
      </w:r>
    </w:p>
    <w:bookmarkEnd w:id="3"/>
    <w:p w14:paraId="42206B94" w14:textId="77777777" w:rsidR="00E67DD5" w:rsidRDefault="00E67DD5" w:rsidP="00E67DD5">
      <w:pPr>
        <w:pStyle w:val="Default"/>
        <w:spacing w:line="276" w:lineRule="auto"/>
        <w:jc w:val="center"/>
        <w:rPr>
          <w:b/>
          <w:bCs/>
          <w:color w:val="auto"/>
          <w:sz w:val="22"/>
          <w:szCs w:val="22"/>
          <w:lang w:val="pl-PL"/>
        </w:rPr>
      </w:pPr>
    </w:p>
    <w:p w14:paraId="70CBD837" w14:textId="77777777" w:rsidR="00E67DD5" w:rsidRDefault="00E67DD5" w:rsidP="00E67DD5">
      <w:pPr>
        <w:pStyle w:val="Default"/>
        <w:spacing w:line="276" w:lineRule="auto"/>
        <w:jc w:val="center"/>
        <w:rPr>
          <w:b/>
          <w:bCs/>
          <w:color w:val="auto"/>
          <w:sz w:val="22"/>
          <w:szCs w:val="22"/>
          <w:lang w:val="pl-PL"/>
        </w:rPr>
      </w:pPr>
    </w:p>
    <w:p w14:paraId="5732B2CF"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Postupci ocjenjivanja usaglašenosti</w:t>
      </w:r>
    </w:p>
    <w:p w14:paraId="4F02A0B7" w14:textId="77777777" w:rsidR="00E67DD5" w:rsidRPr="0015058D" w:rsidRDefault="00E67DD5" w:rsidP="00E67DD5">
      <w:pPr>
        <w:pStyle w:val="Default"/>
        <w:spacing w:after="120" w:line="276" w:lineRule="auto"/>
        <w:jc w:val="center"/>
        <w:rPr>
          <w:color w:val="auto"/>
          <w:sz w:val="22"/>
          <w:szCs w:val="22"/>
          <w:lang w:val="pl-PL"/>
        </w:rPr>
      </w:pPr>
      <w:r w:rsidRPr="00B67DA4">
        <w:rPr>
          <w:b/>
          <w:bCs/>
          <w:color w:val="auto"/>
          <w:sz w:val="22"/>
          <w:szCs w:val="22"/>
          <w:lang w:val="pl-PL"/>
        </w:rPr>
        <w:t>Član 11</w:t>
      </w:r>
    </w:p>
    <w:p w14:paraId="32DC6D70"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Tehničkim propisom utvrđuje se način ocjenjivanja usaglašenosti, koji može da obu</w:t>
      </w:r>
      <w:r>
        <w:rPr>
          <w:color w:val="auto"/>
          <w:sz w:val="22"/>
          <w:szCs w:val="22"/>
          <w:lang w:val="pl-PL"/>
        </w:rPr>
        <w:t xml:space="preserve">hvati primjenu jednog postupka </w:t>
      </w:r>
      <w:r w:rsidRPr="0015058D">
        <w:rPr>
          <w:color w:val="auto"/>
          <w:sz w:val="22"/>
          <w:szCs w:val="22"/>
          <w:lang w:val="pl-PL"/>
        </w:rPr>
        <w:t xml:space="preserve">ili kombinaciju različitih postupaka ocjenjivanja usaglašenosti. </w:t>
      </w:r>
    </w:p>
    <w:p w14:paraId="4D5F3D2D" w14:textId="77777777" w:rsidR="00E67DD5" w:rsidRDefault="00E67DD5" w:rsidP="00E67DD5">
      <w:pPr>
        <w:pStyle w:val="Default"/>
        <w:spacing w:after="360" w:line="276" w:lineRule="auto"/>
        <w:jc w:val="both"/>
        <w:rPr>
          <w:b/>
          <w:bCs/>
          <w:color w:val="auto"/>
          <w:sz w:val="22"/>
          <w:szCs w:val="22"/>
          <w:lang w:val="it-IT"/>
        </w:rPr>
      </w:pPr>
      <w:r w:rsidRPr="0015058D">
        <w:rPr>
          <w:color w:val="auto"/>
          <w:sz w:val="22"/>
          <w:szCs w:val="22"/>
          <w:lang w:val="it-IT"/>
        </w:rPr>
        <w:t>Postupci ocjenjivanja usaglašenosti iz stava 1 ovog člana mogu biti utvrđeni i u</w:t>
      </w:r>
      <w:r>
        <w:rPr>
          <w:color w:val="auto"/>
          <w:sz w:val="22"/>
          <w:szCs w:val="22"/>
          <w:lang w:val="it-IT"/>
        </w:rPr>
        <w:t xml:space="preserve"> </w:t>
      </w:r>
      <w:r w:rsidRPr="0015058D">
        <w:rPr>
          <w:color w:val="auto"/>
          <w:sz w:val="22"/>
          <w:szCs w:val="22"/>
          <w:lang w:val="it-IT"/>
        </w:rPr>
        <w:t xml:space="preserve">standardu ili drugoj tehničkoj specifikaciji na koju se poziva tehnički propis. </w:t>
      </w:r>
    </w:p>
    <w:p w14:paraId="59BAB8DE" w14:textId="77777777" w:rsidR="00E67DD5" w:rsidRPr="0015058D" w:rsidRDefault="00E67DD5" w:rsidP="00E67DD5">
      <w:pPr>
        <w:pStyle w:val="Default"/>
        <w:spacing w:line="276" w:lineRule="auto"/>
        <w:jc w:val="center"/>
        <w:rPr>
          <w:b/>
          <w:bCs/>
          <w:color w:val="auto"/>
          <w:sz w:val="22"/>
          <w:szCs w:val="22"/>
          <w:lang w:val="it-IT"/>
        </w:rPr>
      </w:pPr>
      <w:r w:rsidRPr="0015058D">
        <w:rPr>
          <w:b/>
          <w:bCs/>
          <w:color w:val="auto"/>
          <w:sz w:val="22"/>
          <w:szCs w:val="22"/>
          <w:lang w:val="it-IT"/>
        </w:rPr>
        <w:t xml:space="preserve">Načela propisivanja postupaka ocjenjivanja usaglašenosti </w:t>
      </w:r>
    </w:p>
    <w:p w14:paraId="6B530E76" w14:textId="77777777" w:rsidR="00E67DD5" w:rsidRPr="0015058D" w:rsidRDefault="00E67DD5" w:rsidP="00E67DD5">
      <w:pPr>
        <w:pStyle w:val="Default"/>
        <w:spacing w:after="120" w:line="276" w:lineRule="auto"/>
        <w:jc w:val="center"/>
        <w:rPr>
          <w:color w:val="auto"/>
          <w:sz w:val="22"/>
          <w:szCs w:val="22"/>
          <w:lang w:val="it-IT"/>
        </w:rPr>
      </w:pPr>
      <w:r>
        <w:rPr>
          <w:b/>
          <w:bCs/>
          <w:color w:val="auto"/>
          <w:sz w:val="22"/>
          <w:szCs w:val="22"/>
          <w:lang w:val="it-IT"/>
        </w:rPr>
        <w:t>Član 12</w:t>
      </w:r>
    </w:p>
    <w:p w14:paraId="6C5EC1B2" w14:textId="77777777" w:rsidR="00E67DD5" w:rsidRPr="0015058D" w:rsidRDefault="00E67DD5" w:rsidP="00E67DD5">
      <w:pPr>
        <w:pStyle w:val="Default"/>
        <w:spacing w:after="120" w:line="276" w:lineRule="auto"/>
        <w:jc w:val="both"/>
        <w:rPr>
          <w:color w:val="auto"/>
          <w:sz w:val="22"/>
          <w:szCs w:val="22"/>
          <w:lang w:val="it-IT"/>
        </w:rPr>
      </w:pPr>
      <w:r w:rsidRPr="0015058D">
        <w:rPr>
          <w:color w:val="auto"/>
          <w:sz w:val="22"/>
          <w:szCs w:val="22"/>
          <w:lang w:val="it-IT"/>
        </w:rPr>
        <w:t xml:space="preserve">Postupci ocjenjivanja usaglašenosti, koji se propisuju tehničkim propisom </w:t>
      </w:r>
      <w:r>
        <w:rPr>
          <w:color w:val="auto"/>
          <w:sz w:val="22"/>
          <w:szCs w:val="22"/>
          <w:lang w:val="it-IT"/>
        </w:rPr>
        <w:t xml:space="preserve">zasnivaju se na </w:t>
      </w:r>
      <w:r w:rsidRPr="0015058D">
        <w:rPr>
          <w:color w:val="auto"/>
          <w:sz w:val="22"/>
          <w:szCs w:val="22"/>
          <w:lang w:val="it-IT"/>
        </w:rPr>
        <w:t xml:space="preserve">sljedećim načelima: </w:t>
      </w:r>
    </w:p>
    <w:p w14:paraId="0A39BB2F"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 xml:space="preserve">1) </w:t>
      </w:r>
      <w:r>
        <w:rPr>
          <w:color w:val="auto"/>
          <w:sz w:val="22"/>
          <w:szCs w:val="22"/>
          <w:lang w:val="it-IT"/>
        </w:rPr>
        <w:t xml:space="preserve">primjerenosti postupka </w:t>
      </w:r>
      <w:r w:rsidRPr="0015058D">
        <w:rPr>
          <w:color w:val="auto"/>
          <w:sz w:val="22"/>
          <w:szCs w:val="22"/>
          <w:lang w:val="it-IT"/>
        </w:rPr>
        <w:t>proizvod</w:t>
      </w:r>
      <w:r>
        <w:rPr>
          <w:color w:val="auto"/>
          <w:sz w:val="22"/>
          <w:szCs w:val="22"/>
          <w:lang w:val="it-IT"/>
        </w:rPr>
        <w:t>u</w:t>
      </w:r>
      <w:r w:rsidRPr="0015058D">
        <w:rPr>
          <w:color w:val="auto"/>
          <w:sz w:val="22"/>
          <w:szCs w:val="22"/>
          <w:lang w:val="it-IT"/>
        </w:rPr>
        <w:t>, odnosno grup</w:t>
      </w:r>
      <w:r>
        <w:rPr>
          <w:color w:val="auto"/>
          <w:sz w:val="22"/>
          <w:szCs w:val="22"/>
          <w:lang w:val="it-IT"/>
        </w:rPr>
        <w:t>i</w:t>
      </w:r>
      <w:r w:rsidRPr="0015058D">
        <w:rPr>
          <w:color w:val="auto"/>
          <w:sz w:val="22"/>
          <w:szCs w:val="22"/>
          <w:lang w:val="it-IT"/>
        </w:rPr>
        <w:t xml:space="preserve"> proizvoda; </w:t>
      </w:r>
    </w:p>
    <w:p w14:paraId="63CEB4BE"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 xml:space="preserve">2) </w:t>
      </w:r>
      <w:r>
        <w:rPr>
          <w:color w:val="auto"/>
          <w:sz w:val="22"/>
          <w:szCs w:val="22"/>
          <w:lang w:val="it-IT"/>
        </w:rPr>
        <w:t xml:space="preserve">primjerenosti </w:t>
      </w:r>
      <w:r w:rsidRPr="0015058D">
        <w:rPr>
          <w:color w:val="auto"/>
          <w:sz w:val="22"/>
          <w:szCs w:val="22"/>
          <w:lang w:val="it-IT"/>
        </w:rPr>
        <w:t>postupk</w:t>
      </w:r>
      <w:r>
        <w:rPr>
          <w:color w:val="auto"/>
          <w:sz w:val="22"/>
          <w:szCs w:val="22"/>
          <w:lang w:val="it-IT"/>
        </w:rPr>
        <w:t>a</w:t>
      </w:r>
      <w:r w:rsidRPr="0015058D">
        <w:rPr>
          <w:color w:val="auto"/>
          <w:sz w:val="22"/>
          <w:szCs w:val="22"/>
          <w:lang w:val="it-IT"/>
        </w:rPr>
        <w:t xml:space="preserve"> vrst</w:t>
      </w:r>
      <w:r>
        <w:rPr>
          <w:color w:val="auto"/>
          <w:sz w:val="22"/>
          <w:szCs w:val="22"/>
          <w:lang w:val="it-IT"/>
        </w:rPr>
        <w:t>i</w:t>
      </w:r>
      <w:r w:rsidRPr="0015058D">
        <w:rPr>
          <w:color w:val="auto"/>
          <w:sz w:val="22"/>
          <w:szCs w:val="22"/>
          <w:lang w:val="it-IT"/>
        </w:rPr>
        <w:t>, prirod</w:t>
      </w:r>
      <w:r>
        <w:rPr>
          <w:color w:val="auto"/>
          <w:sz w:val="22"/>
          <w:szCs w:val="22"/>
          <w:lang w:val="it-IT"/>
        </w:rPr>
        <w:t>i</w:t>
      </w:r>
      <w:r w:rsidRPr="0015058D">
        <w:rPr>
          <w:color w:val="auto"/>
          <w:sz w:val="22"/>
          <w:szCs w:val="22"/>
          <w:lang w:val="it-IT"/>
        </w:rPr>
        <w:t xml:space="preserve"> i stepen</w:t>
      </w:r>
      <w:r>
        <w:rPr>
          <w:color w:val="auto"/>
          <w:sz w:val="22"/>
          <w:szCs w:val="22"/>
          <w:lang w:val="it-IT"/>
        </w:rPr>
        <w:t>u</w:t>
      </w:r>
      <w:r w:rsidRPr="0015058D">
        <w:rPr>
          <w:color w:val="auto"/>
          <w:sz w:val="22"/>
          <w:szCs w:val="22"/>
          <w:lang w:val="it-IT"/>
        </w:rPr>
        <w:t xml:space="preserve"> rizika koji predstavlja, odnosno može</w:t>
      </w:r>
      <w:r>
        <w:rPr>
          <w:color w:val="auto"/>
          <w:sz w:val="22"/>
          <w:szCs w:val="22"/>
          <w:lang w:val="it-IT"/>
        </w:rPr>
        <w:t xml:space="preserve"> da</w:t>
      </w:r>
      <w:r w:rsidRPr="0015058D">
        <w:rPr>
          <w:color w:val="auto"/>
          <w:sz w:val="22"/>
          <w:szCs w:val="22"/>
          <w:lang w:val="it-IT"/>
        </w:rPr>
        <w:t xml:space="preserve"> predstavlja proizvod</w:t>
      </w:r>
      <w:r>
        <w:rPr>
          <w:color w:val="auto"/>
          <w:sz w:val="22"/>
          <w:szCs w:val="22"/>
          <w:lang w:val="it-IT"/>
        </w:rPr>
        <w:t>,</w:t>
      </w:r>
      <w:r w:rsidRPr="00921C1B">
        <w:rPr>
          <w:color w:val="auto"/>
          <w:sz w:val="22"/>
          <w:szCs w:val="22"/>
          <w:lang w:val="it-IT"/>
        </w:rPr>
        <w:t xml:space="preserve"> </w:t>
      </w:r>
      <w:r w:rsidRPr="0015058D">
        <w:rPr>
          <w:color w:val="auto"/>
          <w:sz w:val="22"/>
          <w:szCs w:val="22"/>
          <w:lang w:val="it-IT"/>
        </w:rPr>
        <w:t>odnosno grup</w:t>
      </w:r>
      <w:r>
        <w:rPr>
          <w:color w:val="auto"/>
          <w:sz w:val="22"/>
          <w:szCs w:val="22"/>
          <w:lang w:val="it-IT"/>
        </w:rPr>
        <w:t>a proizvoda</w:t>
      </w:r>
      <w:r w:rsidRPr="0015058D">
        <w:rPr>
          <w:color w:val="auto"/>
          <w:sz w:val="22"/>
          <w:szCs w:val="22"/>
          <w:lang w:val="it-IT"/>
        </w:rPr>
        <w:t>;</w:t>
      </w:r>
    </w:p>
    <w:p w14:paraId="0BF8BF7C"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 xml:space="preserve">3) </w:t>
      </w:r>
      <w:r>
        <w:rPr>
          <w:color w:val="auto"/>
          <w:sz w:val="22"/>
          <w:szCs w:val="22"/>
          <w:lang w:val="it-IT"/>
        </w:rPr>
        <w:t xml:space="preserve">slobodi izbora tijela za ocjenjivanje usaglašenosti </w:t>
      </w:r>
      <w:r w:rsidRPr="0015058D">
        <w:rPr>
          <w:color w:val="auto"/>
          <w:sz w:val="22"/>
          <w:szCs w:val="22"/>
          <w:lang w:val="it-IT"/>
        </w:rPr>
        <w:t xml:space="preserve">ako je </w:t>
      </w:r>
      <w:r>
        <w:rPr>
          <w:color w:val="auto"/>
          <w:sz w:val="22"/>
          <w:szCs w:val="22"/>
          <w:lang w:val="it-IT"/>
        </w:rPr>
        <w:t xml:space="preserve">predviđeno </w:t>
      </w:r>
      <w:r w:rsidRPr="0015058D">
        <w:rPr>
          <w:color w:val="auto"/>
          <w:sz w:val="22"/>
          <w:szCs w:val="22"/>
          <w:lang w:val="it-IT"/>
        </w:rPr>
        <w:t>obavezno učešće nezavisn</w:t>
      </w:r>
      <w:r>
        <w:rPr>
          <w:color w:val="auto"/>
          <w:sz w:val="22"/>
          <w:szCs w:val="22"/>
          <w:lang w:val="it-IT"/>
        </w:rPr>
        <w:t>og</w:t>
      </w:r>
      <w:r w:rsidRPr="0015058D">
        <w:rPr>
          <w:color w:val="auto"/>
          <w:sz w:val="22"/>
          <w:szCs w:val="22"/>
          <w:lang w:val="it-IT"/>
        </w:rPr>
        <w:t xml:space="preserve"> </w:t>
      </w:r>
      <w:r>
        <w:rPr>
          <w:color w:val="auto"/>
          <w:sz w:val="22"/>
          <w:szCs w:val="22"/>
          <w:lang w:val="it-IT"/>
        </w:rPr>
        <w:t xml:space="preserve">tijela; </w:t>
      </w:r>
    </w:p>
    <w:p w14:paraId="60D69F15" w14:textId="77777777" w:rsidR="00E67DD5" w:rsidRPr="0015058D" w:rsidRDefault="00E67DD5" w:rsidP="00E67DD5">
      <w:pPr>
        <w:pStyle w:val="Default"/>
        <w:spacing w:after="360" w:line="276" w:lineRule="auto"/>
        <w:jc w:val="both"/>
        <w:rPr>
          <w:color w:val="auto"/>
          <w:sz w:val="22"/>
          <w:szCs w:val="22"/>
          <w:lang w:val="it-IT"/>
        </w:rPr>
      </w:pPr>
      <w:r>
        <w:rPr>
          <w:color w:val="auto"/>
          <w:sz w:val="22"/>
          <w:szCs w:val="22"/>
          <w:lang w:val="it-IT"/>
        </w:rPr>
        <w:t xml:space="preserve">4) međusobnoj usklađenosti </w:t>
      </w:r>
      <w:r w:rsidRPr="0015058D">
        <w:rPr>
          <w:color w:val="auto"/>
          <w:sz w:val="22"/>
          <w:szCs w:val="22"/>
          <w:lang w:val="it-IT"/>
        </w:rPr>
        <w:t>postupaka ocjenjivanja usaglašenosti.</w:t>
      </w:r>
      <w:r>
        <w:rPr>
          <w:color w:val="auto"/>
          <w:sz w:val="22"/>
          <w:szCs w:val="22"/>
          <w:lang w:val="it-IT"/>
        </w:rPr>
        <w:tab/>
      </w:r>
    </w:p>
    <w:p w14:paraId="24A1DAD2" w14:textId="77777777" w:rsidR="00E67DD5" w:rsidRPr="0015058D" w:rsidRDefault="00E67DD5" w:rsidP="00E67DD5">
      <w:pPr>
        <w:pStyle w:val="Default"/>
        <w:spacing w:line="276" w:lineRule="auto"/>
        <w:jc w:val="center"/>
        <w:rPr>
          <w:color w:val="auto"/>
          <w:sz w:val="22"/>
          <w:szCs w:val="22"/>
          <w:lang w:val="it-IT"/>
        </w:rPr>
      </w:pPr>
      <w:r>
        <w:rPr>
          <w:color w:val="auto"/>
          <w:sz w:val="22"/>
          <w:szCs w:val="22"/>
          <w:lang w:val="it-IT"/>
        </w:rPr>
        <w:tab/>
      </w:r>
      <w:r w:rsidRPr="0015058D">
        <w:rPr>
          <w:b/>
          <w:bCs/>
          <w:color w:val="auto"/>
          <w:sz w:val="22"/>
          <w:szCs w:val="22"/>
          <w:lang w:val="it-IT"/>
        </w:rPr>
        <w:t>Ocjenjivanje usaglašenosti koje sprovodi imenovano tijelo</w:t>
      </w:r>
    </w:p>
    <w:p w14:paraId="70547D3B" w14:textId="77777777" w:rsidR="00E67DD5" w:rsidRPr="0015058D" w:rsidRDefault="00E67DD5" w:rsidP="00E67DD5">
      <w:pPr>
        <w:pStyle w:val="Default"/>
        <w:spacing w:after="120" w:line="276" w:lineRule="auto"/>
        <w:jc w:val="center"/>
        <w:rPr>
          <w:color w:val="auto"/>
          <w:sz w:val="22"/>
          <w:szCs w:val="22"/>
          <w:lang w:val="it-IT"/>
        </w:rPr>
      </w:pPr>
      <w:r w:rsidRPr="0015058D">
        <w:rPr>
          <w:b/>
          <w:bCs/>
          <w:color w:val="auto"/>
          <w:sz w:val="22"/>
          <w:szCs w:val="22"/>
          <w:lang w:val="it-IT"/>
        </w:rPr>
        <w:t>Član</w:t>
      </w:r>
      <w:r>
        <w:rPr>
          <w:b/>
          <w:bCs/>
          <w:color w:val="auto"/>
          <w:sz w:val="22"/>
          <w:szCs w:val="22"/>
          <w:lang w:val="it-IT"/>
        </w:rPr>
        <w:t xml:space="preserve"> 13</w:t>
      </w:r>
    </w:p>
    <w:p w14:paraId="7455438E" w14:textId="77777777" w:rsidR="00E67DD5" w:rsidRPr="0015058D" w:rsidRDefault="00E67DD5" w:rsidP="00E67DD5">
      <w:pPr>
        <w:pStyle w:val="Default"/>
        <w:spacing w:after="120" w:line="276" w:lineRule="auto"/>
        <w:jc w:val="both"/>
        <w:rPr>
          <w:color w:val="auto"/>
          <w:sz w:val="22"/>
          <w:szCs w:val="22"/>
          <w:lang w:val="it-IT"/>
        </w:rPr>
      </w:pPr>
      <w:bookmarkStart w:id="4" w:name="_Hlk18156977"/>
      <w:bookmarkStart w:id="5" w:name="_Hlk18258337"/>
      <w:r w:rsidRPr="0015058D">
        <w:rPr>
          <w:color w:val="auto"/>
          <w:sz w:val="22"/>
          <w:szCs w:val="22"/>
          <w:lang w:val="it-IT"/>
        </w:rPr>
        <w:t>Imenovano tijelo sprovodi ocjenjivanje usaglašenosti</w:t>
      </w:r>
      <w:r>
        <w:rPr>
          <w:color w:val="auto"/>
          <w:sz w:val="22"/>
          <w:szCs w:val="22"/>
          <w:lang w:val="it-IT"/>
        </w:rPr>
        <w:t xml:space="preserve"> i preduzima mjere</w:t>
      </w:r>
      <w:r w:rsidRPr="0015058D">
        <w:rPr>
          <w:color w:val="auto"/>
          <w:sz w:val="22"/>
          <w:szCs w:val="22"/>
          <w:lang w:val="it-IT"/>
        </w:rPr>
        <w:t xml:space="preserve"> u skladu sa postupkom ocjenjivanja usaglašenosti, koji je utvrđen tehničkim propisom. </w:t>
      </w:r>
    </w:p>
    <w:bookmarkEnd w:id="4"/>
    <w:p w14:paraId="060D99FF" w14:textId="77777777" w:rsidR="00E67DD5" w:rsidRPr="00174EB9" w:rsidRDefault="00E67DD5" w:rsidP="00E67DD5">
      <w:pPr>
        <w:pStyle w:val="Default"/>
        <w:spacing w:after="120" w:line="276" w:lineRule="auto"/>
        <w:jc w:val="both"/>
        <w:rPr>
          <w:sz w:val="22"/>
          <w:szCs w:val="22"/>
          <w:lang w:val="it-IT"/>
        </w:rPr>
      </w:pPr>
      <w:r w:rsidRPr="00174EB9">
        <w:rPr>
          <w:color w:val="auto"/>
          <w:sz w:val="22"/>
          <w:szCs w:val="22"/>
          <w:lang w:val="it-IT"/>
        </w:rPr>
        <w:t xml:space="preserve">Međusobna prava i obaveze imenovanog tijela i </w:t>
      </w:r>
      <w:r>
        <w:rPr>
          <w:color w:val="auto"/>
          <w:sz w:val="22"/>
          <w:szCs w:val="22"/>
          <w:lang w:val="it-IT"/>
        </w:rPr>
        <w:t>podnosioca</w:t>
      </w:r>
      <w:r w:rsidRPr="0015058D">
        <w:rPr>
          <w:color w:val="auto"/>
          <w:sz w:val="22"/>
          <w:szCs w:val="22"/>
          <w:lang w:val="it-IT"/>
        </w:rPr>
        <w:t xml:space="preserve"> zahtjeva za ocjenjivanje usaglašenosti</w:t>
      </w:r>
      <w:r w:rsidRPr="00174EB9">
        <w:rPr>
          <w:sz w:val="22"/>
          <w:szCs w:val="22"/>
          <w:lang w:val="it-IT"/>
        </w:rPr>
        <w:t xml:space="preserve">, </w:t>
      </w:r>
      <w:r w:rsidRPr="00174EB9">
        <w:rPr>
          <w:color w:val="auto"/>
          <w:sz w:val="22"/>
          <w:szCs w:val="22"/>
          <w:lang w:val="it-IT"/>
        </w:rPr>
        <w:t>uređuju se ugovorom.</w:t>
      </w:r>
    </w:p>
    <w:p w14:paraId="52D98568" w14:textId="77777777" w:rsidR="00E67DD5" w:rsidRPr="00174EB9" w:rsidRDefault="00E67DD5" w:rsidP="00E67DD5">
      <w:pPr>
        <w:pStyle w:val="Default"/>
        <w:spacing w:after="120" w:line="276" w:lineRule="auto"/>
        <w:jc w:val="both"/>
        <w:rPr>
          <w:sz w:val="22"/>
          <w:szCs w:val="22"/>
          <w:lang w:val="it-IT"/>
        </w:rPr>
      </w:pPr>
      <w:r w:rsidRPr="00174EB9">
        <w:rPr>
          <w:sz w:val="22"/>
          <w:szCs w:val="22"/>
          <w:lang w:val="it-IT"/>
        </w:rPr>
        <w:t xml:space="preserve">Na rad imenovanog tijela </w:t>
      </w:r>
      <w:r w:rsidRPr="0015058D">
        <w:rPr>
          <w:color w:val="auto"/>
          <w:sz w:val="22"/>
          <w:szCs w:val="22"/>
          <w:lang w:val="it-IT"/>
        </w:rPr>
        <w:t>podnosilac zahtjeva za ocjenjivanje usaglašenosti</w:t>
      </w:r>
      <w:r w:rsidRPr="00174EB9">
        <w:rPr>
          <w:sz w:val="22"/>
          <w:szCs w:val="22"/>
          <w:lang w:val="it-IT"/>
        </w:rPr>
        <w:t xml:space="preserve"> može da podnese prigovor organu određenom internim aktom imenovanog tijela za odlučivanje po prigovorima. </w:t>
      </w:r>
    </w:p>
    <w:p w14:paraId="7DDFC257" w14:textId="77777777" w:rsidR="00E67DD5" w:rsidRDefault="00E67DD5" w:rsidP="00E67DD5">
      <w:pPr>
        <w:pStyle w:val="Default"/>
        <w:spacing w:after="360" w:line="276" w:lineRule="auto"/>
        <w:jc w:val="both"/>
        <w:rPr>
          <w:b/>
          <w:sz w:val="22"/>
          <w:szCs w:val="22"/>
          <w:lang w:val="pl-PL"/>
        </w:rPr>
      </w:pPr>
      <w:r w:rsidRPr="003F0480">
        <w:rPr>
          <w:sz w:val="22"/>
          <w:szCs w:val="22"/>
          <w:lang w:val="pl-PL"/>
        </w:rPr>
        <w:t xml:space="preserve">Imenovano tijelo je dužno da učini dostupnim podatke o mjestu i nazivu organa imenovanog tijela kojim odlučuje po  prigovorima. </w:t>
      </w:r>
    </w:p>
    <w:bookmarkEnd w:id="5"/>
    <w:p w14:paraId="0C2F8276" w14:textId="77777777" w:rsidR="00E67DD5" w:rsidRPr="0015058D" w:rsidRDefault="00E67DD5" w:rsidP="00E67DD5">
      <w:pPr>
        <w:pStyle w:val="Default"/>
        <w:spacing w:line="276" w:lineRule="auto"/>
        <w:jc w:val="center"/>
        <w:rPr>
          <w:b/>
          <w:sz w:val="22"/>
          <w:szCs w:val="22"/>
          <w:lang w:val="pl-PL"/>
        </w:rPr>
      </w:pPr>
      <w:r>
        <w:rPr>
          <w:b/>
          <w:sz w:val="22"/>
          <w:szCs w:val="22"/>
          <w:lang w:val="pl-PL"/>
        </w:rPr>
        <w:t xml:space="preserve"> Označavanje proizvoda</w:t>
      </w:r>
    </w:p>
    <w:p w14:paraId="15ACB047" w14:textId="77777777" w:rsidR="00E67DD5" w:rsidRPr="0015058D" w:rsidRDefault="00E67DD5" w:rsidP="00E67DD5">
      <w:pPr>
        <w:pStyle w:val="Default"/>
        <w:spacing w:after="120" w:line="276" w:lineRule="auto"/>
        <w:jc w:val="center"/>
        <w:rPr>
          <w:b/>
          <w:sz w:val="22"/>
          <w:szCs w:val="22"/>
          <w:lang w:val="pl-PL"/>
        </w:rPr>
      </w:pPr>
      <w:r>
        <w:rPr>
          <w:b/>
          <w:sz w:val="22"/>
          <w:szCs w:val="22"/>
          <w:lang w:val="pl-PL"/>
        </w:rPr>
        <w:t>Član 14</w:t>
      </w:r>
    </w:p>
    <w:p w14:paraId="1CF34B3E" w14:textId="77777777" w:rsidR="00E67DD5" w:rsidRPr="0015058D" w:rsidRDefault="00E67DD5" w:rsidP="00E67DD5">
      <w:pPr>
        <w:pStyle w:val="Default"/>
        <w:spacing w:after="120" w:line="276" w:lineRule="auto"/>
        <w:jc w:val="both"/>
        <w:rPr>
          <w:sz w:val="22"/>
          <w:szCs w:val="22"/>
          <w:lang w:val="pl-PL"/>
        </w:rPr>
      </w:pPr>
      <w:bookmarkStart w:id="6" w:name="_Hlk18259253"/>
      <w:r w:rsidRPr="0015058D">
        <w:rPr>
          <w:sz w:val="22"/>
          <w:szCs w:val="22"/>
          <w:lang w:val="pl-PL"/>
        </w:rPr>
        <w:t>Znak</w:t>
      </w:r>
      <w:r>
        <w:rPr>
          <w:sz w:val="22"/>
          <w:szCs w:val="22"/>
          <w:lang w:val="pl-PL"/>
        </w:rPr>
        <w:t>om</w:t>
      </w:r>
      <w:r w:rsidRPr="0015058D">
        <w:rPr>
          <w:sz w:val="22"/>
          <w:szCs w:val="22"/>
          <w:lang w:val="pl-PL"/>
        </w:rPr>
        <w:t xml:space="preserve"> usaglašenosti </w:t>
      </w:r>
      <w:r>
        <w:rPr>
          <w:sz w:val="22"/>
          <w:szCs w:val="22"/>
          <w:lang w:val="pl-PL"/>
        </w:rPr>
        <w:t xml:space="preserve"> označavaju se </w:t>
      </w:r>
      <w:r w:rsidRPr="0015058D">
        <w:rPr>
          <w:sz w:val="22"/>
          <w:szCs w:val="22"/>
          <w:lang w:val="pl-PL"/>
        </w:rPr>
        <w:t>samo proizvod</w:t>
      </w:r>
      <w:r>
        <w:rPr>
          <w:sz w:val="22"/>
          <w:szCs w:val="22"/>
          <w:lang w:val="pl-PL"/>
        </w:rPr>
        <w:t>i</w:t>
      </w:r>
      <w:r w:rsidRPr="0015058D">
        <w:rPr>
          <w:sz w:val="22"/>
          <w:szCs w:val="22"/>
          <w:lang w:val="pl-PL"/>
        </w:rPr>
        <w:t xml:space="preserve"> za koje je tehničkim propisima utvrđeno </w:t>
      </w:r>
      <w:r>
        <w:rPr>
          <w:sz w:val="22"/>
          <w:szCs w:val="22"/>
          <w:lang w:val="pl-PL"/>
        </w:rPr>
        <w:t>označavanje tim znakom</w:t>
      </w:r>
      <w:r w:rsidRPr="0015058D">
        <w:rPr>
          <w:sz w:val="22"/>
          <w:szCs w:val="22"/>
          <w:lang w:val="pl-PL"/>
        </w:rPr>
        <w:t>.</w:t>
      </w:r>
    </w:p>
    <w:p w14:paraId="3C9A4CE2" w14:textId="77777777" w:rsidR="00E67DD5" w:rsidRPr="008B2419" w:rsidRDefault="00E67DD5" w:rsidP="00E67DD5">
      <w:pPr>
        <w:pStyle w:val="Default"/>
        <w:spacing w:after="120" w:line="276" w:lineRule="auto"/>
        <w:jc w:val="both"/>
        <w:rPr>
          <w:sz w:val="22"/>
          <w:szCs w:val="22"/>
          <w:lang w:val="pl-PL"/>
        </w:rPr>
      </w:pPr>
      <w:r w:rsidRPr="0015058D">
        <w:rPr>
          <w:sz w:val="22"/>
          <w:szCs w:val="22"/>
          <w:lang w:val="pl-PL"/>
        </w:rPr>
        <w:t>Znak</w:t>
      </w:r>
      <w:r>
        <w:rPr>
          <w:sz w:val="22"/>
          <w:szCs w:val="22"/>
          <w:lang w:val="pl-PL"/>
        </w:rPr>
        <w:t>om</w:t>
      </w:r>
      <w:r w:rsidRPr="0015058D">
        <w:rPr>
          <w:sz w:val="22"/>
          <w:szCs w:val="22"/>
          <w:lang w:val="pl-PL"/>
        </w:rPr>
        <w:t xml:space="preserve"> usaglašenosti </w:t>
      </w:r>
      <w:r>
        <w:rPr>
          <w:sz w:val="22"/>
          <w:szCs w:val="22"/>
          <w:lang w:val="pl-PL"/>
        </w:rPr>
        <w:t xml:space="preserve">mogu se označiti prije stavljanja na tržište, samo </w:t>
      </w:r>
      <w:r w:rsidRPr="0015058D">
        <w:rPr>
          <w:sz w:val="22"/>
          <w:szCs w:val="22"/>
          <w:lang w:val="pl-PL"/>
        </w:rPr>
        <w:t>proizvod</w:t>
      </w:r>
      <w:r>
        <w:rPr>
          <w:sz w:val="22"/>
          <w:szCs w:val="22"/>
          <w:lang w:val="pl-PL"/>
        </w:rPr>
        <w:t>i koji su usaglašeni sa propisanim</w:t>
      </w:r>
      <w:r w:rsidRPr="0015058D">
        <w:rPr>
          <w:sz w:val="22"/>
          <w:szCs w:val="22"/>
          <w:lang w:val="pl-PL"/>
        </w:rPr>
        <w:t xml:space="preserve"> tehničkim </w:t>
      </w:r>
      <w:r>
        <w:rPr>
          <w:sz w:val="22"/>
          <w:szCs w:val="22"/>
          <w:lang w:val="pl-PL"/>
        </w:rPr>
        <w:t>zahtjevima i za koje je tehničkim propisom utvrđeno stavljanje tog znaka.</w:t>
      </w:r>
    </w:p>
    <w:p w14:paraId="06845F42" w14:textId="77777777" w:rsidR="00E67DD5" w:rsidRPr="00CD1DFB" w:rsidRDefault="00E67DD5" w:rsidP="00E67DD5">
      <w:pPr>
        <w:pStyle w:val="stil1tekst"/>
        <w:spacing w:after="360" w:line="276" w:lineRule="auto"/>
        <w:ind w:left="0" w:firstLine="0"/>
        <w:rPr>
          <w:rFonts w:ascii="Arial" w:hAnsi="Arial" w:cs="Arial"/>
          <w:sz w:val="22"/>
          <w:szCs w:val="22"/>
          <w:lang w:val="pl-PL"/>
        </w:rPr>
      </w:pPr>
      <w:r w:rsidRPr="00CD1DFB">
        <w:rPr>
          <w:rFonts w:ascii="Arial" w:hAnsi="Arial" w:cs="Arial"/>
          <w:sz w:val="22"/>
          <w:szCs w:val="22"/>
          <w:lang w:val="pl-PL"/>
        </w:rPr>
        <w:lastRenderedPageBreak/>
        <w:t>Zabranjeno je stavljati na proizvode oznake, znakove ili natpise čiji sadržaj ili oblik može</w:t>
      </w:r>
      <w:r>
        <w:rPr>
          <w:rFonts w:ascii="Arial" w:hAnsi="Arial" w:cs="Arial"/>
          <w:sz w:val="22"/>
          <w:szCs w:val="22"/>
          <w:lang w:val="pl-PL"/>
        </w:rPr>
        <w:t xml:space="preserve"> </w:t>
      </w:r>
      <w:r w:rsidRPr="00CD1DFB">
        <w:rPr>
          <w:rFonts w:ascii="Arial" w:hAnsi="Arial" w:cs="Arial"/>
          <w:sz w:val="22"/>
          <w:szCs w:val="22"/>
          <w:lang w:val="pl-PL"/>
        </w:rPr>
        <w:t>dovesti u zabludu da se radi o znaku usaglašenosti.</w:t>
      </w:r>
    </w:p>
    <w:bookmarkEnd w:id="6"/>
    <w:p w14:paraId="1F4722B2" w14:textId="77777777" w:rsidR="00E67DD5" w:rsidRPr="00371983" w:rsidRDefault="00E67DD5" w:rsidP="00E67DD5">
      <w:pPr>
        <w:pStyle w:val="Default"/>
        <w:spacing w:line="276" w:lineRule="auto"/>
        <w:jc w:val="center"/>
        <w:rPr>
          <w:b/>
          <w:color w:val="auto"/>
          <w:sz w:val="22"/>
          <w:szCs w:val="22"/>
          <w:lang w:val="hr-HR"/>
        </w:rPr>
      </w:pPr>
      <w:r w:rsidRPr="00371983">
        <w:rPr>
          <w:b/>
          <w:color w:val="auto"/>
          <w:sz w:val="22"/>
          <w:szCs w:val="22"/>
          <w:lang w:val="hr-HR"/>
        </w:rPr>
        <w:t>Deklaracija o usaglašenosti</w:t>
      </w:r>
    </w:p>
    <w:p w14:paraId="070AD797" w14:textId="77777777" w:rsidR="00E67DD5" w:rsidRPr="00371983" w:rsidRDefault="00E67DD5" w:rsidP="00E67DD5">
      <w:pPr>
        <w:pStyle w:val="Default"/>
        <w:spacing w:after="120" w:line="276" w:lineRule="auto"/>
        <w:jc w:val="center"/>
        <w:rPr>
          <w:b/>
          <w:color w:val="auto"/>
          <w:sz w:val="22"/>
          <w:szCs w:val="22"/>
          <w:lang w:val="hr-HR"/>
        </w:rPr>
      </w:pPr>
      <w:r w:rsidRPr="00371983">
        <w:rPr>
          <w:b/>
          <w:color w:val="auto"/>
          <w:sz w:val="22"/>
          <w:szCs w:val="22"/>
          <w:lang w:val="hr-HR"/>
        </w:rPr>
        <w:t>Član 15</w:t>
      </w:r>
    </w:p>
    <w:p w14:paraId="45FD75ED" w14:textId="77777777" w:rsidR="00E67DD5" w:rsidRPr="00371983" w:rsidRDefault="00E67DD5" w:rsidP="00E67DD5">
      <w:pPr>
        <w:pStyle w:val="Default"/>
        <w:spacing w:after="120" w:line="276" w:lineRule="auto"/>
        <w:jc w:val="both"/>
        <w:rPr>
          <w:sz w:val="22"/>
          <w:szCs w:val="22"/>
          <w:lang w:val="hr-HR"/>
        </w:rPr>
      </w:pPr>
      <w:r w:rsidRPr="00371983">
        <w:rPr>
          <w:sz w:val="22"/>
          <w:szCs w:val="22"/>
          <w:lang w:val="hr-HR"/>
        </w:rPr>
        <w:t xml:space="preserve">Proizvođač je dužan da sačini deklaraciju o usaglašenosti, ako je propisana obaveza sačinjavanja deklaracije o usaglašenosti tehničkim propisom. </w:t>
      </w:r>
    </w:p>
    <w:p w14:paraId="27A1D62C" w14:textId="77777777" w:rsidR="00E67DD5" w:rsidRPr="00371983" w:rsidRDefault="00E67DD5" w:rsidP="00E67DD5">
      <w:pPr>
        <w:pStyle w:val="stil1tekst"/>
        <w:spacing w:after="120" w:line="276" w:lineRule="auto"/>
        <w:ind w:left="0" w:right="0" w:firstLine="0"/>
        <w:rPr>
          <w:rFonts w:ascii="Arial" w:hAnsi="Arial" w:cs="Arial"/>
          <w:sz w:val="22"/>
          <w:szCs w:val="22"/>
          <w:lang w:val="hr-HR"/>
        </w:rPr>
      </w:pPr>
      <w:r w:rsidRPr="00371983">
        <w:rPr>
          <w:rFonts w:ascii="Arial" w:hAnsi="Arial" w:cs="Arial"/>
          <w:sz w:val="22"/>
          <w:szCs w:val="22"/>
          <w:lang w:val="hr-HR"/>
        </w:rPr>
        <w:t>Deklaracija iz stava 1 ovog člana</w:t>
      </w:r>
      <w:r w:rsidRPr="00371983">
        <w:rPr>
          <w:sz w:val="22"/>
          <w:szCs w:val="22"/>
          <w:lang w:val="hr-HR"/>
        </w:rPr>
        <w:t xml:space="preserve"> </w:t>
      </w:r>
      <w:r w:rsidRPr="00371983">
        <w:rPr>
          <w:rFonts w:ascii="Arial" w:hAnsi="Arial" w:cs="Arial"/>
          <w:sz w:val="22"/>
          <w:szCs w:val="22"/>
          <w:lang w:val="hr-HR"/>
        </w:rPr>
        <w:t>se sačinjava na crnogorskom jeziku i mora da sadrži elemente utvrđene tehničkim propisima koji se odnose na taj proizvod.</w:t>
      </w:r>
    </w:p>
    <w:p w14:paraId="06A21DFF" w14:textId="77777777" w:rsidR="00E67DD5" w:rsidRPr="00371983" w:rsidRDefault="00E67DD5" w:rsidP="00E67DD5">
      <w:pPr>
        <w:pStyle w:val="stil1tekst"/>
        <w:spacing w:after="120" w:line="276" w:lineRule="auto"/>
        <w:ind w:left="0" w:right="0" w:firstLine="0"/>
        <w:rPr>
          <w:rFonts w:ascii="Arial" w:hAnsi="Arial" w:cs="Arial"/>
          <w:sz w:val="22"/>
          <w:szCs w:val="22"/>
          <w:lang w:val="hr-HR"/>
        </w:rPr>
      </w:pPr>
      <w:r w:rsidRPr="00371983">
        <w:rPr>
          <w:rFonts w:ascii="Arial" w:hAnsi="Arial" w:cs="Arial"/>
          <w:sz w:val="22"/>
          <w:szCs w:val="22"/>
          <w:lang w:val="hr-HR"/>
        </w:rPr>
        <w:t>U deklaraciji o usaglašenosti navodi se da su ispunjeni tehnički zahtjevi utvrđeni u tehničkom propisu koji se odnosi na taj proizvod.</w:t>
      </w:r>
    </w:p>
    <w:p w14:paraId="1465621B" w14:textId="77777777" w:rsidR="00E67DD5" w:rsidRPr="00371983" w:rsidRDefault="00E67DD5" w:rsidP="00E67DD5">
      <w:pPr>
        <w:pStyle w:val="stil1tekst"/>
        <w:spacing w:after="120" w:line="276" w:lineRule="auto"/>
        <w:ind w:left="0" w:right="0" w:firstLine="0"/>
        <w:rPr>
          <w:rFonts w:ascii="Arial" w:hAnsi="Arial" w:cs="Arial"/>
          <w:sz w:val="22"/>
          <w:szCs w:val="22"/>
          <w:lang w:val="hr-HR"/>
        </w:rPr>
      </w:pPr>
      <w:r w:rsidRPr="00371983">
        <w:rPr>
          <w:rFonts w:ascii="Arial" w:hAnsi="Arial" w:cs="Arial"/>
          <w:sz w:val="22"/>
          <w:szCs w:val="22"/>
          <w:lang w:val="hr-HR"/>
        </w:rPr>
        <w:t xml:space="preserve">Sačinjavanjem deklaracije o usaglašenosti, proizvođač preuzima odgovornost za usaglašenost proizvoda sa zahtjevima tehničkih propisom. </w:t>
      </w:r>
    </w:p>
    <w:p w14:paraId="10716E91" w14:textId="77777777" w:rsidR="00E67DD5" w:rsidRPr="00174EB9" w:rsidRDefault="00E67DD5" w:rsidP="00E67DD5">
      <w:pPr>
        <w:pStyle w:val="stil1tekst"/>
        <w:spacing w:line="276" w:lineRule="auto"/>
        <w:ind w:left="0" w:firstLine="0"/>
        <w:rPr>
          <w:rFonts w:ascii="Arial" w:hAnsi="Arial" w:cs="Arial"/>
          <w:sz w:val="22"/>
          <w:szCs w:val="22"/>
          <w:lang w:val="it-IT"/>
        </w:rPr>
      </w:pPr>
      <w:r w:rsidRPr="00174EB9">
        <w:rPr>
          <w:rFonts w:ascii="Arial" w:hAnsi="Arial" w:cs="Arial"/>
          <w:sz w:val="22"/>
          <w:szCs w:val="22"/>
          <w:lang w:val="it-IT"/>
        </w:rPr>
        <w:tab/>
      </w:r>
    </w:p>
    <w:p w14:paraId="6AAB7276" w14:textId="77777777" w:rsidR="00E67DD5" w:rsidRPr="0015058D" w:rsidRDefault="00E67DD5" w:rsidP="00E67DD5">
      <w:pPr>
        <w:pStyle w:val="Default"/>
        <w:spacing w:line="276" w:lineRule="auto"/>
        <w:jc w:val="center"/>
        <w:rPr>
          <w:color w:val="auto"/>
          <w:sz w:val="22"/>
          <w:szCs w:val="22"/>
          <w:lang w:val="it-IT"/>
        </w:rPr>
      </w:pPr>
      <w:r>
        <w:rPr>
          <w:b/>
          <w:bCs/>
          <w:color w:val="auto"/>
          <w:sz w:val="22"/>
          <w:szCs w:val="22"/>
          <w:lang w:val="it-IT"/>
        </w:rPr>
        <w:t>IV. IMENOVANJE TIJELA</w:t>
      </w:r>
      <w:r w:rsidRPr="0015058D">
        <w:rPr>
          <w:b/>
          <w:bCs/>
          <w:color w:val="auto"/>
          <w:sz w:val="22"/>
          <w:szCs w:val="22"/>
          <w:lang w:val="it-IT"/>
        </w:rPr>
        <w:t xml:space="preserve"> ZA OCJENjIVANjE USAGLAŠENOSTI</w:t>
      </w:r>
    </w:p>
    <w:p w14:paraId="4E530523" w14:textId="77777777" w:rsidR="00E67DD5" w:rsidRDefault="00E67DD5" w:rsidP="00E67DD5">
      <w:pPr>
        <w:pStyle w:val="Default"/>
        <w:spacing w:line="276" w:lineRule="auto"/>
        <w:jc w:val="center"/>
        <w:rPr>
          <w:b/>
          <w:bCs/>
          <w:color w:val="auto"/>
          <w:sz w:val="22"/>
          <w:szCs w:val="22"/>
          <w:lang w:val="it-IT"/>
        </w:rPr>
      </w:pPr>
    </w:p>
    <w:p w14:paraId="61F8FB9C" w14:textId="77777777" w:rsidR="00E67DD5" w:rsidRPr="0015058D" w:rsidRDefault="00E67DD5" w:rsidP="00E67DD5">
      <w:pPr>
        <w:pStyle w:val="Default"/>
        <w:spacing w:line="276" w:lineRule="auto"/>
        <w:jc w:val="center"/>
        <w:rPr>
          <w:color w:val="auto"/>
          <w:sz w:val="22"/>
          <w:szCs w:val="22"/>
          <w:lang w:val="pl-PL"/>
        </w:rPr>
      </w:pPr>
      <w:r>
        <w:rPr>
          <w:b/>
          <w:bCs/>
          <w:color w:val="auto"/>
          <w:sz w:val="22"/>
          <w:szCs w:val="22"/>
          <w:lang w:val="pl-PL"/>
        </w:rPr>
        <w:t xml:space="preserve">Obaveze </w:t>
      </w:r>
      <w:r w:rsidRPr="0015058D">
        <w:rPr>
          <w:b/>
          <w:bCs/>
          <w:color w:val="auto"/>
          <w:sz w:val="22"/>
          <w:szCs w:val="22"/>
          <w:lang w:val="pl-PL"/>
        </w:rPr>
        <w:t>organ</w:t>
      </w:r>
      <w:r>
        <w:rPr>
          <w:b/>
          <w:bCs/>
          <w:color w:val="auto"/>
          <w:sz w:val="22"/>
          <w:szCs w:val="22"/>
          <w:lang w:val="pl-PL"/>
        </w:rPr>
        <w:t>a</w:t>
      </w:r>
      <w:r w:rsidRPr="0015058D">
        <w:rPr>
          <w:b/>
          <w:bCs/>
          <w:color w:val="auto"/>
          <w:sz w:val="22"/>
          <w:szCs w:val="22"/>
          <w:lang w:val="pl-PL"/>
        </w:rPr>
        <w:t xml:space="preserve"> nadlež</w:t>
      </w:r>
      <w:r>
        <w:rPr>
          <w:b/>
          <w:bCs/>
          <w:color w:val="auto"/>
          <w:sz w:val="22"/>
          <w:szCs w:val="22"/>
          <w:lang w:val="pl-PL"/>
        </w:rPr>
        <w:t>nog</w:t>
      </w:r>
      <w:r w:rsidRPr="0015058D">
        <w:rPr>
          <w:b/>
          <w:bCs/>
          <w:color w:val="auto"/>
          <w:sz w:val="22"/>
          <w:szCs w:val="22"/>
          <w:lang w:val="pl-PL"/>
        </w:rPr>
        <w:t xml:space="preserve"> za </w:t>
      </w:r>
      <w:r>
        <w:rPr>
          <w:b/>
          <w:bCs/>
          <w:color w:val="auto"/>
          <w:sz w:val="22"/>
          <w:szCs w:val="22"/>
          <w:lang w:val="pl-PL"/>
        </w:rPr>
        <w:t>imenovanje</w:t>
      </w:r>
      <w:r w:rsidRPr="00C82544">
        <w:rPr>
          <w:b/>
          <w:bCs/>
          <w:color w:val="auto"/>
          <w:sz w:val="22"/>
          <w:szCs w:val="22"/>
          <w:lang w:val="pl-PL"/>
        </w:rPr>
        <w:t xml:space="preserve"> </w:t>
      </w:r>
      <w:r w:rsidRPr="0015058D">
        <w:rPr>
          <w:b/>
          <w:bCs/>
          <w:color w:val="auto"/>
          <w:sz w:val="22"/>
          <w:szCs w:val="22"/>
          <w:lang w:val="pl-PL"/>
        </w:rPr>
        <w:t xml:space="preserve">tijela </w:t>
      </w:r>
    </w:p>
    <w:p w14:paraId="27D97F18" w14:textId="77777777" w:rsidR="00E67DD5" w:rsidRPr="0015058D" w:rsidRDefault="00E67DD5" w:rsidP="00E67DD5">
      <w:pPr>
        <w:pStyle w:val="Default"/>
        <w:spacing w:after="120" w:line="276" w:lineRule="auto"/>
        <w:jc w:val="center"/>
        <w:rPr>
          <w:color w:val="auto"/>
          <w:sz w:val="22"/>
          <w:szCs w:val="22"/>
          <w:lang w:val="pl-PL"/>
        </w:rPr>
      </w:pPr>
      <w:r w:rsidRPr="00954DEC">
        <w:rPr>
          <w:b/>
          <w:bCs/>
          <w:color w:val="auto"/>
          <w:sz w:val="22"/>
          <w:szCs w:val="22"/>
          <w:lang w:val="pl-PL"/>
        </w:rPr>
        <w:t>Član 1</w:t>
      </w:r>
      <w:r>
        <w:rPr>
          <w:b/>
          <w:bCs/>
          <w:color w:val="auto"/>
          <w:sz w:val="22"/>
          <w:szCs w:val="22"/>
          <w:lang w:val="pl-PL"/>
        </w:rPr>
        <w:t>6</w:t>
      </w:r>
    </w:p>
    <w:p w14:paraId="5DED7304" w14:textId="77777777" w:rsidR="00E67DD5" w:rsidRDefault="00E67DD5" w:rsidP="00E67DD5">
      <w:pPr>
        <w:pStyle w:val="Default"/>
        <w:spacing w:line="276" w:lineRule="auto"/>
        <w:jc w:val="both"/>
        <w:rPr>
          <w:color w:val="auto"/>
          <w:sz w:val="22"/>
          <w:szCs w:val="22"/>
          <w:lang w:val="pl-PL"/>
        </w:rPr>
      </w:pPr>
      <w:bookmarkStart w:id="7" w:name="_Hlk18843633"/>
      <w:r>
        <w:rPr>
          <w:color w:val="auto"/>
          <w:sz w:val="22"/>
          <w:szCs w:val="22"/>
          <w:lang w:val="pl-PL"/>
        </w:rPr>
        <w:t>Imenovanje tijela za ocjenjivanje usaglašenosti sprovodi ministarstvo nadležno za donošenje tehničkog propisa.</w:t>
      </w:r>
    </w:p>
    <w:p w14:paraId="79623C3D" w14:textId="77777777" w:rsidR="00E67DD5" w:rsidRDefault="00E67DD5" w:rsidP="00E67DD5">
      <w:pPr>
        <w:pStyle w:val="Default"/>
        <w:spacing w:line="276" w:lineRule="auto"/>
        <w:jc w:val="both"/>
        <w:rPr>
          <w:color w:val="auto"/>
          <w:sz w:val="22"/>
          <w:szCs w:val="22"/>
          <w:lang w:val="pl-PL"/>
        </w:rPr>
      </w:pPr>
    </w:p>
    <w:p w14:paraId="48ADDD8E" w14:textId="77777777" w:rsidR="00E67DD5" w:rsidRDefault="00E67DD5" w:rsidP="00E67DD5">
      <w:pPr>
        <w:pStyle w:val="Default"/>
        <w:spacing w:line="276" w:lineRule="auto"/>
        <w:jc w:val="both"/>
        <w:rPr>
          <w:color w:val="auto"/>
          <w:sz w:val="22"/>
          <w:szCs w:val="22"/>
          <w:lang w:val="pl-PL"/>
        </w:rPr>
      </w:pPr>
      <w:r w:rsidRPr="0015058D">
        <w:rPr>
          <w:color w:val="auto"/>
          <w:sz w:val="22"/>
          <w:szCs w:val="22"/>
          <w:lang w:val="pl-PL"/>
        </w:rPr>
        <w:t>Ministarstvo</w:t>
      </w:r>
      <w:r>
        <w:rPr>
          <w:color w:val="auto"/>
          <w:sz w:val="22"/>
          <w:szCs w:val="22"/>
          <w:lang w:val="pl-PL"/>
        </w:rPr>
        <w:t xml:space="preserve"> nadležno za donošenje tehničkog propisa </w:t>
      </w:r>
      <w:r w:rsidRPr="0015058D">
        <w:rPr>
          <w:color w:val="auto"/>
          <w:sz w:val="22"/>
          <w:szCs w:val="22"/>
          <w:lang w:val="pl-PL"/>
        </w:rPr>
        <w:t xml:space="preserve">dužno </w:t>
      </w:r>
      <w:r w:rsidRPr="00803666">
        <w:rPr>
          <w:color w:val="auto"/>
          <w:sz w:val="22"/>
          <w:szCs w:val="22"/>
          <w:lang w:val="pl-PL"/>
        </w:rPr>
        <w:t>je da bude organizovano na način da u postupku</w:t>
      </w:r>
      <w:r w:rsidRPr="00803666">
        <w:rPr>
          <w:lang w:val="pl-PL"/>
        </w:rPr>
        <w:t xml:space="preserve"> </w:t>
      </w:r>
      <w:r w:rsidRPr="00803666">
        <w:rPr>
          <w:color w:val="auto"/>
          <w:sz w:val="22"/>
          <w:szCs w:val="22"/>
          <w:lang w:val="pl-PL"/>
        </w:rPr>
        <w:t>imenovanja tijela za ocjenjivanje usaglašenosti</w:t>
      </w:r>
      <w:r>
        <w:rPr>
          <w:color w:val="auto"/>
          <w:sz w:val="22"/>
          <w:szCs w:val="22"/>
          <w:lang w:val="pl-PL"/>
        </w:rPr>
        <w:t xml:space="preserve"> na osnovu tog propisa, obezbijedi:</w:t>
      </w:r>
      <w:r w:rsidRPr="0015058D">
        <w:rPr>
          <w:color w:val="auto"/>
          <w:sz w:val="22"/>
          <w:szCs w:val="22"/>
          <w:lang w:val="pl-PL"/>
        </w:rPr>
        <w:t xml:space="preserve"> </w:t>
      </w:r>
    </w:p>
    <w:p w14:paraId="511971EB" w14:textId="77777777" w:rsidR="00E67DD5" w:rsidRPr="0015058D" w:rsidRDefault="00E67DD5" w:rsidP="00E67DD5">
      <w:pPr>
        <w:pStyle w:val="Default"/>
        <w:spacing w:before="120" w:line="276" w:lineRule="auto"/>
        <w:jc w:val="both"/>
        <w:rPr>
          <w:color w:val="auto"/>
          <w:sz w:val="22"/>
          <w:szCs w:val="22"/>
          <w:lang w:val="pl-PL"/>
        </w:rPr>
      </w:pPr>
      <w:r w:rsidRPr="0015058D">
        <w:rPr>
          <w:color w:val="auto"/>
          <w:sz w:val="22"/>
          <w:szCs w:val="22"/>
          <w:lang w:val="pl-PL"/>
        </w:rPr>
        <w:t xml:space="preserve">1) da </w:t>
      </w:r>
      <w:r>
        <w:rPr>
          <w:color w:val="auto"/>
          <w:sz w:val="22"/>
          <w:szCs w:val="22"/>
          <w:lang w:val="pl-PL"/>
        </w:rPr>
        <w:t>ne bude u</w:t>
      </w:r>
      <w:r w:rsidRPr="0015058D">
        <w:rPr>
          <w:color w:val="auto"/>
          <w:sz w:val="22"/>
          <w:szCs w:val="22"/>
          <w:lang w:val="pl-PL"/>
        </w:rPr>
        <w:t xml:space="preserve"> sukob</w:t>
      </w:r>
      <w:r>
        <w:rPr>
          <w:color w:val="auto"/>
          <w:sz w:val="22"/>
          <w:szCs w:val="22"/>
          <w:lang w:val="pl-PL"/>
        </w:rPr>
        <w:t>u</w:t>
      </w:r>
      <w:r w:rsidRPr="0015058D">
        <w:rPr>
          <w:color w:val="auto"/>
          <w:sz w:val="22"/>
          <w:szCs w:val="22"/>
          <w:lang w:val="pl-PL"/>
        </w:rPr>
        <w:t xml:space="preserve"> interesa u odnosu na tijel</w:t>
      </w:r>
      <w:r>
        <w:rPr>
          <w:color w:val="auto"/>
          <w:sz w:val="22"/>
          <w:szCs w:val="22"/>
          <w:lang w:val="pl-PL"/>
        </w:rPr>
        <w:t>a</w:t>
      </w:r>
      <w:r w:rsidRPr="0015058D">
        <w:rPr>
          <w:color w:val="auto"/>
          <w:sz w:val="22"/>
          <w:szCs w:val="22"/>
          <w:lang w:val="pl-PL"/>
        </w:rPr>
        <w:t xml:space="preserve"> za ocjenjivanje usaglašenosti; </w:t>
      </w:r>
    </w:p>
    <w:p w14:paraId="58341C56"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2) objektivnost i nepristrasnost u radu; </w:t>
      </w:r>
    </w:p>
    <w:p w14:paraId="622FF285"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3) da </w:t>
      </w:r>
      <w:r>
        <w:rPr>
          <w:color w:val="auto"/>
          <w:sz w:val="22"/>
          <w:szCs w:val="22"/>
          <w:lang w:val="pl-PL"/>
        </w:rPr>
        <w:t>u postupku imenovanja</w:t>
      </w:r>
      <w:r w:rsidRPr="0015058D">
        <w:rPr>
          <w:color w:val="auto"/>
          <w:sz w:val="22"/>
          <w:szCs w:val="22"/>
          <w:lang w:val="pl-PL"/>
        </w:rPr>
        <w:t xml:space="preserve"> tijela za ocjenjivanj</w:t>
      </w:r>
      <w:r>
        <w:rPr>
          <w:color w:val="auto"/>
          <w:sz w:val="22"/>
          <w:szCs w:val="22"/>
          <w:lang w:val="pl-PL"/>
        </w:rPr>
        <w:t>e</w:t>
      </w:r>
      <w:r w:rsidRPr="0015058D">
        <w:rPr>
          <w:color w:val="auto"/>
          <w:sz w:val="22"/>
          <w:szCs w:val="22"/>
          <w:lang w:val="pl-PL"/>
        </w:rPr>
        <w:t xml:space="preserve"> </w:t>
      </w:r>
      <w:r w:rsidRPr="00803666">
        <w:rPr>
          <w:color w:val="auto"/>
          <w:sz w:val="22"/>
          <w:szCs w:val="22"/>
          <w:lang w:val="pl-PL"/>
        </w:rPr>
        <w:t>usaglašenosti učestvuju kompetentna lica koja nisu učestvovala</w:t>
      </w:r>
      <w:r w:rsidRPr="0015058D">
        <w:rPr>
          <w:color w:val="auto"/>
          <w:sz w:val="22"/>
          <w:szCs w:val="22"/>
          <w:lang w:val="pl-PL"/>
        </w:rPr>
        <w:t xml:space="preserve"> u </w:t>
      </w:r>
      <w:r>
        <w:rPr>
          <w:color w:val="auto"/>
          <w:sz w:val="22"/>
          <w:szCs w:val="22"/>
          <w:lang w:val="pl-PL"/>
        </w:rPr>
        <w:t>utvrđivanju</w:t>
      </w:r>
      <w:r w:rsidRPr="0015058D">
        <w:rPr>
          <w:color w:val="auto"/>
          <w:sz w:val="22"/>
          <w:szCs w:val="22"/>
          <w:lang w:val="pl-PL"/>
        </w:rPr>
        <w:t xml:space="preserve"> ispunjenosti propisanih zahtjeva</w:t>
      </w:r>
      <w:r>
        <w:rPr>
          <w:color w:val="auto"/>
          <w:sz w:val="22"/>
          <w:szCs w:val="22"/>
          <w:lang w:val="pl-PL"/>
        </w:rPr>
        <w:t xml:space="preserve"> za imenovanje</w:t>
      </w:r>
      <w:r w:rsidRPr="0015058D">
        <w:rPr>
          <w:color w:val="auto"/>
          <w:sz w:val="22"/>
          <w:szCs w:val="22"/>
          <w:lang w:val="pl-PL"/>
        </w:rPr>
        <w:t xml:space="preserve"> tijela za ocjenjivanje usaglašenosti; </w:t>
      </w:r>
    </w:p>
    <w:bookmarkEnd w:id="7"/>
    <w:p w14:paraId="6477CC01"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4</w:t>
      </w:r>
      <w:r w:rsidRPr="00803666">
        <w:rPr>
          <w:color w:val="auto"/>
          <w:sz w:val="22"/>
          <w:szCs w:val="22"/>
          <w:lang w:val="pl-PL"/>
        </w:rPr>
        <w:t>) da ministarstvo ne obavlja aktivnosti</w:t>
      </w:r>
      <w:r w:rsidRPr="0015058D">
        <w:rPr>
          <w:color w:val="auto"/>
          <w:sz w:val="22"/>
          <w:szCs w:val="22"/>
          <w:lang w:val="pl-PL"/>
        </w:rPr>
        <w:t xml:space="preserve"> koje obavljaju tijela za ocjenjivanje usaglašenosti</w:t>
      </w:r>
      <w:r>
        <w:rPr>
          <w:color w:val="auto"/>
          <w:sz w:val="22"/>
          <w:szCs w:val="22"/>
          <w:lang w:val="pl-PL"/>
        </w:rPr>
        <w:t xml:space="preserve"> i ne </w:t>
      </w:r>
      <w:r w:rsidRPr="0015058D">
        <w:rPr>
          <w:color w:val="auto"/>
          <w:sz w:val="22"/>
          <w:szCs w:val="22"/>
          <w:lang w:val="pl-PL"/>
        </w:rPr>
        <w:t xml:space="preserve">pruža savjetodavne usluge na komercijalnoj ili konkurentskoj osnovi; </w:t>
      </w:r>
    </w:p>
    <w:p w14:paraId="62DA2D95"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5) povjerljivost podataka i informacija do kojih dolaz</w:t>
      </w:r>
      <w:r>
        <w:rPr>
          <w:color w:val="auto"/>
          <w:sz w:val="22"/>
          <w:szCs w:val="22"/>
          <w:lang w:val="pl-PL"/>
        </w:rPr>
        <w:t>e lica</w:t>
      </w:r>
      <w:r w:rsidRPr="0015058D">
        <w:rPr>
          <w:color w:val="auto"/>
          <w:sz w:val="22"/>
          <w:szCs w:val="22"/>
          <w:lang w:val="pl-PL"/>
        </w:rPr>
        <w:t xml:space="preserve"> u obavljanju poslova, uključujući i povjerljivost podataka u skladu sa zakonom kojim se uređuje </w:t>
      </w:r>
      <w:r>
        <w:rPr>
          <w:color w:val="auto"/>
          <w:sz w:val="22"/>
          <w:szCs w:val="22"/>
          <w:lang w:val="pl-PL"/>
        </w:rPr>
        <w:t>poslovna tajna</w:t>
      </w:r>
      <w:r w:rsidRPr="0015058D">
        <w:rPr>
          <w:color w:val="auto"/>
          <w:sz w:val="22"/>
          <w:szCs w:val="22"/>
          <w:lang w:val="pl-PL"/>
        </w:rPr>
        <w:t xml:space="preserve">; </w:t>
      </w:r>
    </w:p>
    <w:p w14:paraId="6713AA8F"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6) dovoljan broj lica</w:t>
      </w:r>
      <w:r>
        <w:rPr>
          <w:color w:val="auto"/>
          <w:sz w:val="22"/>
          <w:szCs w:val="22"/>
          <w:lang w:val="pl-PL"/>
        </w:rPr>
        <w:t xml:space="preserve"> sa odgovarajućim stručnim kvalifikacijama i iskustvom</w:t>
      </w:r>
      <w:r w:rsidRPr="0015058D">
        <w:rPr>
          <w:color w:val="auto"/>
          <w:sz w:val="22"/>
          <w:szCs w:val="22"/>
          <w:lang w:val="pl-PL"/>
        </w:rPr>
        <w:t xml:space="preserve"> za obavljanje poslova</w:t>
      </w:r>
      <w:r>
        <w:rPr>
          <w:color w:val="auto"/>
          <w:sz w:val="22"/>
          <w:szCs w:val="22"/>
          <w:lang w:val="pl-PL"/>
        </w:rPr>
        <w:t xml:space="preserve"> prijavljivanja</w:t>
      </w:r>
      <w:r w:rsidRPr="0015058D">
        <w:rPr>
          <w:color w:val="auto"/>
          <w:sz w:val="22"/>
          <w:szCs w:val="22"/>
          <w:lang w:val="pl-PL"/>
        </w:rPr>
        <w:t xml:space="preserve">. </w:t>
      </w:r>
    </w:p>
    <w:p w14:paraId="025016DF" w14:textId="77777777" w:rsidR="00BD2114" w:rsidRDefault="00E67DD5" w:rsidP="00E67DD5">
      <w:pPr>
        <w:pStyle w:val="Default"/>
        <w:spacing w:after="360" w:line="276" w:lineRule="auto"/>
        <w:jc w:val="both"/>
        <w:rPr>
          <w:color w:val="auto"/>
          <w:sz w:val="22"/>
          <w:szCs w:val="22"/>
          <w:lang w:val="pl-PL"/>
        </w:rPr>
      </w:pPr>
      <w:r>
        <w:rPr>
          <w:color w:val="auto"/>
          <w:sz w:val="22"/>
          <w:szCs w:val="22"/>
          <w:lang w:val="pl-PL"/>
        </w:rPr>
        <w:t>Odredbe</w:t>
      </w:r>
      <w:r w:rsidRPr="0015058D">
        <w:rPr>
          <w:color w:val="auto"/>
          <w:sz w:val="22"/>
          <w:szCs w:val="22"/>
          <w:lang w:val="pl-PL"/>
        </w:rPr>
        <w:t xml:space="preserve"> stava </w:t>
      </w:r>
      <w:r>
        <w:rPr>
          <w:color w:val="auto"/>
          <w:sz w:val="22"/>
          <w:szCs w:val="22"/>
          <w:lang w:val="pl-PL"/>
        </w:rPr>
        <w:t>1 ovog člana primjenjuju se</w:t>
      </w:r>
      <w:r w:rsidRPr="0015058D">
        <w:rPr>
          <w:color w:val="auto"/>
          <w:sz w:val="22"/>
          <w:szCs w:val="22"/>
          <w:lang w:val="pl-PL"/>
        </w:rPr>
        <w:t xml:space="preserve"> na nadležna ministarstva </w:t>
      </w:r>
      <w:r>
        <w:rPr>
          <w:color w:val="auto"/>
          <w:sz w:val="22"/>
          <w:szCs w:val="22"/>
          <w:lang w:val="pl-PL"/>
        </w:rPr>
        <w:t>u postupku</w:t>
      </w:r>
      <w:r w:rsidRPr="0015058D">
        <w:rPr>
          <w:color w:val="auto"/>
          <w:sz w:val="22"/>
          <w:szCs w:val="22"/>
          <w:lang w:val="pl-PL"/>
        </w:rPr>
        <w:t xml:space="preserve"> utvrđ</w:t>
      </w:r>
      <w:r>
        <w:rPr>
          <w:color w:val="auto"/>
          <w:sz w:val="22"/>
          <w:szCs w:val="22"/>
          <w:lang w:val="pl-PL"/>
        </w:rPr>
        <w:t>ivanja</w:t>
      </w:r>
      <w:r w:rsidRPr="0015058D">
        <w:rPr>
          <w:color w:val="auto"/>
          <w:sz w:val="22"/>
          <w:szCs w:val="22"/>
          <w:lang w:val="pl-PL"/>
        </w:rPr>
        <w:t xml:space="preserve"> ispunjenost</w:t>
      </w:r>
      <w:r>
        <w:rPr>
          <w:color w:val="auto"/>
          <w:sz w:val="22"/>
          <w:szCs w:val="22"/>
          <w:lang w:val="pl-PL"/>
        </w:rPr>
        <w:t xml:space="preserve">i </w:t>
      </w:r>
      <w:r w:rsidRPr="0015058D">
        <w:rPr>
          <w:color w:val="auto"/>
          <w:sz w:val="22"/>
          <w:szCs w:val="22"/>
          <w:lang w:val="pl-PL"/>
        </w:rPr>
        <w:t>propisanih zahtjeva</w:t>
      </w:r>
      <w:r>
        <w:rPr>
          <w:color w:val="auto"/>
          <w:sz w:val="22"/>
          <w:szCs w:val="22"/>
          <w:lang w:val="pl-PL"/>
        </w:rPr>
        <w:t>.</w:t>
      </w:r>
    </w:p>
    <w:p w14:paraId="2EFAD302" w14:textId="77777777" w:rsidR="00BD2114" w:rsidRDefault="00BD2114" w:rsidP="00E67DD5">
      <w:pPr>
        <w:pStyle w:val="Default"/>
        <w:spacing w:after="360" w:line="276" w:lineRule="auto"/>
        <w:jc w:val="both"/>
        <w:rPr>
          <w:color w:val="auto"/>
          <w:sz w:val="22"/>
          <w:szCs w:val="22"/>
          <w:lang w:val="pl-PL"/>
        </w:rPr>
      </w:pPr>
    </w:p>
    <w:p w14:paraId="78830C55" w14:textId="558A2002" w:rsidR="00E67DD5" w:rsidRDefault="00E67DD5" w:rsidP="00E67DD5">
      <w:pPr>
        <w:pStyle w:val="Default"/>
        <w:spacing w:after="360" w:line="276" w:lineRule="auto"/>
        <w:jc w:val="both"/>
        <w:rPr>
          <w:b/>
          <w:bCs/>
          <w:color w:val="auto"/>
          <w:sz w:val="22"/>
          <w:szCs w:val="22"/>
          <w:lang w:val="it-IT"/>
        </w:rPr>
      </w:pPr>
      <w:r w:rsidRPr="0015058D">
        <w:rPr>
          <w:color w:val="auto"/>
          <w:sz w:val="22"/>
          <w:szCs w:val="22"/>
          <w:lang w:val="pl-PL"/>
        </w:rPr>
        <w:t xml:space="preserve"> </w:t>
      </w:r>
    </w:p>
    <w:p w14:paraId="567D17A8" w14:textId="77777777" w:rsidR="00E67DD5" w:rsidRPr="0015058D" w:rsidRDefault="00E67DD5" w:rsidP="00E67DD5">
      <w:pPr>
        <w:pStyle w:val="Default"/>
        <w:spacing w:line="276" w:lineRule="auto"/>
        <w:jc w:val="center"/>
        <w:rPr>
          <w:color w:val="auto"/>
          <w:sz w:val="22"/>
          <w:szCs w:val="22"/>
          <w:lang w:val="it-IT"/>
        </w:rPr>
      </w:pPr>
      <w:r w:rsidRPr="0015058D">
        <w:rPr>
          <w:b/>
          <w:bCs/>
          <w:color w:val="auto"/>
          <w:sz w:val="22"/>
          <w:szCs w:val="22"/>
          <w:lang w:val="it-IT"/>
        </w:rPr>
        <w:lastRenderedPageBreak/>
        <w:t>Zahtjevi za imenovan</w:t>
      </w:r>
      <w:r>
        <w:rPr>
          <w:b/>
          <w:bCs/>
          <w:color w:val="auto"/>
          <w:sz w:val="22"/>
          <w:szCs w:val="22"/>
          <w:lang w:val="it-IT"/>
        </w:rPr>
        <w:t>o tijelo</w:t>
      </w:r>
    </w:p>
    <w:p w14:paraId="18016EC3" w14:textId="77777777" w:rsidR="00E67DD5" w:rsidRDefault="00E67DD5" w:rsidP="00E67DD5">
      <w:pPr>
        <w:pStyle w:val="Default"/>
        <w:spacing w:after="120" w:line="276" w:lineRule="auto"/>
        <w:jc w:val="center"/>
        <w:rPr>
          <w:b/>
          <w:bCs/>
          <w:color w:val="auto"/>
          <w:sz w:val="22"/>
          <w:szCs w:val="22"/>
          <w:lang w:val="it-IT"/>
        </w:rPr>
      </w:pPr>
      <w:r w:rsidRPr="0015058D">
        <w:rPr>
          <w:b/>
          <w:bCs/>
          <w:color w:val="auto"/>
          <w:sz w:val="22"/>
          <w:szCs w:val="22"/>
          <w:lang w:val="it-IT"/>
        </w:rPr>
        <w:t>Član 1</w:t>
      </w:r>
      <w:r>
        <w:rPr>
          <w:b/>
          <w:bCs/>
          <w:color w:val="auto"/>
          <w:sz w:val="22"/>
          <w:szCs w:val="22"/>
          <w:lang w:val="it-IT"/>
        </w:rPr>
        <w:t>7</w:t>
      </w:r>
    </w:p>
    <w:p w14:paraId="0A02E371" w14:textId="77777777" w:rsidR="00E67DD5" w:rsidRPr="0015058D" w:rsidRDefault="00E67DD5" w:rsidP="00E67DD5">
      <w:pPr>
        <w:pStyle w:val="Default"/>
        <w:spacing w:after="120" w:line="276" w:lineRule="auto"/>
        <w:jc w:val="both"/>
        <w:rPr>
          <w:color w:val="auto"/>
          <w:sz w:val="22"/>
          <w:szCs w:val="22"/>
          <w:lang w:val="it-IT"/>
        </w:rPr>
      </w:pPr>
      <w:r>
        <w:rPr>
          <w:color w:val="auto"/>
          <w:sz w:val="22"/>
          <w:szCs w:val="22"/>
          <w:lang w:val="it-IT"/>
        </w:rPr>
        <w:t xml:space="preserve">Zahtjevi koje tijelo </w:t>
      </w:r>
      <w:r w:rsidRPr="0015058D">
        <w:rPr>
          <w:color w:val="auto"/>
          <w:sz w:val="22"/>
          <w:szCs w:val="22"/>
          <w:lang w:val="it-IT"/>
        </w:rPr>
        <w:t>za ocjenjivanje usaglašenosti</w:t>
      </w:r>
      <w:r>
        <w:rPr>
          <w:color w:val="auto"/>
          <w:sz w:val="22"/>
          <w:szCs w:val="22"/>
          <w:lang w:val="it-IT"/>
        </w:rPr>
        <w:t xml:space="preserve"> mora da ispunjava da bi bilo imenovano utvrđuju se t</w:t>
      </w:r>
      <w:r w:rsidRPr="0015058D">
        <w:rPr>
          <w:color w:val="auto"/>
          <w:sz w:val="22"/>
          <w:szCs w:val="22"/>
          <w:lang w:val="it-IT"/>
        </w:rPr>
        <w:t>ehničkim propisom</w:t>
      </w:r>
      <w:r>
        <w:rPr>
          <w:color w:val="auto"/>
          <w:sz w:val="22"/>
          <w:szCs w:val="22"/>
          <w:lang w:val="it-IT"/>
        </w:rPr>
        <w:t>, naročito u pogledu:</w:t>
      </w:r>
    </w:p>
    <w:p w14:paraId="2BDC2D29"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 xml:space="preserve">1) pravnog statusa tijela; </w:t>
      </w:r>
    </w:p>
    <w:p w14:paraId="38BD3FD5" w14:textId="77777777" w:rsidR="00E67DD5" w:rsidRPr="0015058D" w:rsidRDefault="00E67DD5" w:rsidP="00E67DD5">
      <w:pPr>
        <w:pStyle w:val="Default"/>
        <w:spacing w:line="276" w:lineRule="auto"/>
        <w:jc w:val="both"/>
        <w:rPr>
          <w:color w:val="auto"/>
          <w:sz w:val="22"/>
          <w:szCs w:val="22"/>
          <w:lang w:val="it-IT"/>
        </w:rPr>
      </w:pPr>
      <w:r>
        <w:rPr>
          <w:color w:val="auto"/>
          <w:sz w:val="22"/>
          <w:szCs w:val="22"/>
          <w:lang w:val="it-IT"/>
        </w:rPr>
        <w:t xml:space="preserve">2) </w:t>
      </w:r>
      <w:r w:rsidRPr="0015058D">
        <w:rPr>
          <w:color w:val="auto"/>
          <w:sz w:val="22"/>
          <w:szCs w:val="22"/>
          <w:lang w:val="it-IT"/>
        </w:rPr>
        <w:t xml:space="preserve">stručne osposobljenosti zaposlenih i drugih angažovanih lica u oblastima ocjenjivanja usaglašenosti za koje tijelo traži imenovanje; </w:t>
      </w:r>
    </w:p>
    <w:p w14:paraId="4F46A239"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 xml:space="preserve">3) opreme; </w:t>
      </w:r>
    </w:p>
    <w:p w14:paraId="63CA485C"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 xml:space="preserve">4) nezavisnosti, nepristrasnosti i </w:t>
      </w:r>
      <w:r>
        <w:rPr>
          <w:color w:val="auto"/>
          <w:sz w:val="22"/>
          <w:szCs w:val="22"/>
          <w:lang w:val="it-IT"/>
        </w:rPr>
        <w:t>sprečavanje</w:t>
      </w:r>
      <w:r w:rsidRPr="0015058D">
        <w:rPr>
          <w:color w:val="auto"/>
          <w:sz w:val="22"/>
          <w:szCs w:val="22"/>
          <w:lang w:val="it-IT"/>
        </w:rPr>
        <w:t xml:space="preserve"> sukoba interesa u odnosu na isporučioca proizvoda koji je predmet ocjenjivanja usaglašenosti; </w:t>
      </w:r>
    </w:p>
    <w:p w14:paraId="6246E196"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5) postupanja sa prigovorima na rad</w:t>
      </w:r>
      <w:r>
        <w:rPr>
          <w:color w:val="auto"/>
          <w:sz w:val="22"/>
          <w:szCs w:val="22"/>
          <w:lang w:val="it-IT"/>
        </w:rPr>
        <w:t xml:space="preserve"> tijela</w:t>
      </w:r>
      <w:r w:rsidRPr="0015058D">
        <w:rPr>
          <w:color w:val="auto"/>
          <w:sz w:val="22"/>
          <w:szCs w:val="22"/>
          <w:lang w:val="it-IT"/>
        </w:rPr>
        <w:t xml:space="preserve"> i donijete odluke; </w:t>
      </w:r>
    </w:p>
    <w:p w14:paraId="54493479"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 xml:space="preserve">6) čuvanja poslovne tajne; </w:t>
      </w:r>
    </w:p>
    <w:p w14:paraId="176EDEE6" w14:textId="77777777" w:rsidR="00E67DD5" w:rsidRPr="0015058D" w:rsidRDefault="00E67DD5" w:rsidP="00E67DD5">
      <w:pPr>
        <w:pStyle w:val="Default"/>
        <w:spacing w:line="276" w:lineRule="auto"/>
        <w:jc w:val="both"/>
        <w:rPr>
          <w:color w:val="auto"/>
          <w:sz w:val="22"/>
          <w:szCs w:val="22"/>
          <w:lang w:val="it-IT"/>
        </w:rPr>
      </w:pPr>
      <w:r w:rsidRPr="0015058D">
        <w:rPr>
          <w:color w:val="auto"/>
          <w:sz w:val="22"/>
          <w:szCs w:val="22"/>
          <w:lang w:val="it-IT"/>
        </w:rPr>
        <w:t>7) odgovornost</w:t>
      </w:r>
      <w:r>
        <w:rPr>
          <w:color w:val="auto"/>
          <w:sz w:val="22"/>
          <w:szCs w:val="22"/>
          <w:lang w:val="it-IT"/>
        </w:rPr>
        <w:t>i</w:t>
      </w:r>
      <w:r w:rsidRPr="0015058D">
        <w:rPr>
          <w:color w:val="auto"/>
          <w:sz w:val="22"/>
          <w:szCs w:val="22"/>
          <w:lang w:val="it-IT"/>
        </w:rPr>
        <w:t xml:space="preserve"> za aktivnosti podizvođača; </w:t>
      </w:r>
    </w:p>
    <w:p w14:paraId="1369E856" w14:textId="77777777" w:rsidR="00E67DD5" w:rsidRDefault="00E67DD5" w:rsidP="00E67DD5">
      <w:pPr>
        <w:pStyle w:val="Default"/>
        <w:spacing w:after="360" w:line="276" w:lineRule="auto"/>
        <w:jc w:val="both"/>
        <w:rPr>
          <w:color w:val="auto"/>
          <w:sz w:val="22"/>
          <w:szCs w:val="22"/>
          <w:lang w:val="pl-PL"/>
        </w:rPr>
      </w:pPr>
      <w:r w:rsidRPr="0015058D">
        <w:rPr>
          <w:color w:val="auto"/>
          <w:sz w:val="22"/>
          <w:szCs w:val="22"/>
          <w:lang w:val="pl-PL"/>
        </w:rPr>
        <w:t xml:space="preserve">8) osiguranja od odgovornosti za štetu. </w:t>
      </w:r>
    </w:p>
    <w:p w14:paraId="6102E95B" w14:textId="77777777" w:rsidR="00E67DD5" w:rsidRPr="00912AC2" w:rsidRDefault="00E67DD5" w:rsidP="00E67DD5">
      <w:pPr>
        <w:pStyle w:val="Default"/>
        <w:spacing w:after="120" w:line="276" w:lineRule="auto"/>
        <w:jc w:val="both"/>
        <w:rPr>
          <w:color w:val="auto"/>
          <w:sz w:val="22"/>
          <w:szCs w:val="22"/>
          <w:lang w:val="it-IT"/>
        </w:rPr>
      </w:pPr>
      <w:r w:rsidRPr="00D0786F">
        <w:rPr>
          <w:color w:val="auto"/>
          <w:sz w:val="22"/>
          <w:szCs w:val="22"/>
          <w:lang w:val="it-IT"/>
        </w:rPr>
        <w:t xml:space="preserve">Tijelo za ocjenjivanje </w:t>
      </w:r>
      <w:r w:rsidRPr="000E7D8C">
        <w:rPr>
          <w:color w:val="auto"/>
          <w:sz w:val="22"/>
          <w:szCs w:val="22"/>
          <w:lang w:val="it-IT"/>
        </w:rPr>
        <w:t>usaglašenosti</w:t>
      </w:r>
      <w:r w:rsidRPr="00D0786F">
        <w:rPr>
          <w:color w:val="auto"/>
          <w:sz w:val="22"/>
          <w:szCs w:val="22"/>
          <w:lang w:val="it-IT"/>
        </w:rPr>
        <w:t xml:space="preserve"> ne smije biti </w:t>
      </w:r>
      <w:r>
        <w:rPr>
          <w:color w:val="auto"/>
          <w:sz w:val="22"/>
          <w:szCs w:val="22"/>
          <w:lang w:val="it-IT"/>
        </w:rPr>
        <w:t>isporučilac</w:t>
      </w:r>
      <w:r w:rsidRPr="00D0786F">
        <w:rPr>
          <w:color w:val="auto"/>
          <w:sz w:val="22"/>
          <w:szCs w:val="22"/>
          <w:lang w:val="it-IT"/>
        </w:rPr>
        <w:t xml:space="preserve"> proizvod</w:t>
      </w:r>
      <w:r>
        <w:rPr>
          <w:color w:val="auto"/>
          <w:sz w:val="22"/>
          <w:szCs w:val="22"/>
          <w:lang w:val="it-IT"/>
        </w:rPr>
        <w:t>a</w:t>
      </w:r>
      <w:r w:rsidRPr="00D0786F">
        <w:rPr>
          <w:color w:val="auto"/>
          <w:sz w:val="22"/>
          <w:szCs w:val="22"/>
          <w:lang w:val="it-IT"/>
        </w:rPr>
        <w:t xml:space="preserve"> koje ocjenjuje niti smije biti </w:t>
      </w:r>
      <w:r>
        <w:rPr>
          <w:color w:val="auto"/>
          <w:sz w:val="22"/>
          <w:szCs w:val="22"/>
          <w:lang w:val="it-IT"/>
        </w:rPr>
        <w:t>direktno</w:t>
      </w:r>
      <w:r w:rsidRPr="00D0786F">
        <w:rPr>
          <w:color w:val="auto"/>
          <w:sz w:val="22"/>
          <w:szCs w:val="22"/>
          <w:lang w:val="it-IT"/>
        </w:rPr>
        <w:t xml:space="preserve"> uključeno u projekt</w:t>
      </w:r>
      <w:r>
        <w:rPr>
          <w:color w:val="auto"/>
          <w:sz w:val="22"/>
          <w:szCs w:val="22"/>
          <w:lang w:val="it-IT"/>
        </w:rPr>
        <w:t>ovanje</w:t>
      </w:r>
      <w:r w:rsidRPr="00D0786F">
        <w:rPr>
          <w:color w:val="auto"/>
          <w:sz w:val="22"/>
          <w:szCs w:val="22"/>
          <w:lang w:val="it-IT"/>
        </w:rPr>
        <w:t xml:space="preserve">, proizvodnju ili izradu, </w:t>
      </w:r>
      <w:r>
        <w:rPr>
          <w:color w:val="auto"/>
          <w:sz w:val="22"/>
          <w:szCs w:val="22"/>
          <w:lang w:val="it-IT"/>
        </w:rPr>
        <w:t xml:space="preserve">isporuku odnosno </w:t>
      </w:r>
      <w:r w:rsidRPr="00D0786F">
        <w:rPr>
          <w:color w:val="auto"/>
          <w:sz w:val="22"/>
          <w:szCs w:val="22"/>
          <w:lang w:val="it-IT"/>
        </w:rPr>
        <w:t xml:space="preserve">stavljanje </w:t>
      </w:r>
      <w:r>
        <w:rPr>
          <w:color w:val="auto"/>
          <w:sz w:val="22"/>
          <w:szCs w:val="22"/>
          <w:lang w:val="it-IT"/>
        </w:rPr>
        <w:t xml:space="preserve">proizvoda </w:t>
      </w:r>
      <w:r w:rsidRPr="00D0786F">
        <w:rPr>
          <w:color w:val="auto"/>
          <w:sz w:val="22"/>
          <w:szCs w:val="22"/>
          <w:lang w:val="it-IT"/>
        </w:rPr>
        <w:t>na tržište, instalaciju, koriš</w:t>
      </w:r>
      <w:r>
        <w:rPr>
          <w:color w:val="auto"/>
          <w:sz w:val="22"/>
          <w:szCs w:val="22"/>
          <w:lang w:val="it-IT"/>
        </w:rPr>
        <w:t>ć</w:t>
      </w:r>
      <w:r w:rsidRPr="00D0786F">
        <w:rPr>
          <w:color w:val="auto"/>
          <w:sz w:val="22"/>
          <w:szCs w:val="22"/>
          <w:lang w:val="it-IT"/>
        </w:rPr>
        <w:t>enje ili održavanje tih proizvoda.</w:t>
      </w:r>
    </w:p>
    <w:p w14:paraId="47BF3827" w14:textId="77777777" w:rsidR="00E67DD5" w:rsidRPr="0015058D" w:rsidRDefault="00E67DD5" w:rsidP="00E67DD5">
      <w:pPr>
        <w:pStyle w:val="Default"/>
        <w:spacing w:line="276" w:lineRule="auto"/>
        <w:jc w:val="center"/>
        <w:rPr>
          <w:color w:val="auto"/>
          <w:sz w:val="22"/>
          <w:szCs w:val="22"/>
          <w:lang w:val="pl-PL"/>
        </w:rPr>
      </w:pPr>
      <w:r>
        <w:rPr>
          <w:b/>
          <w:bCs/>
          <w:color w:val="auto"/>
          <w:sz w:val="22"/>
          <w:szCs w:val="22"/>
          <w:lang w:val="pl-PL"/>
        </w:rPr>
        <w:t>Postupak I</w:t>
      </w:r>
      <w:r w:rsidRPr="0015058D">
        <w:rPr>
          <w:b/>
          <w:bCs/>
          <w:color w:val="auto"/>
          <w:sz w:val="22"/>
          <w:szCs w:val="22"/>
          <w:lang w:val="pl-PL"/>
        </w:rPr>
        <w:t>menovanj</w:t>
      </w:r>
      <w:r>
        <w:rPr>
          <w:b/>
          <w:bCs/>
          <w:color w:val="auto"/>
          <w:sz w:val="22"/>
          <w:szCs w:val="22"/>
          <w:lang w:val="pl-PL"/>
        </w:rPr>
        <w:t>a</w:t>
      </w:r>
      <w:r w:rsidRPr="0015058D">
        <w:rPr>
          <w:b/>
          <w:bCs/>
          <w:color w:val="auto"/>
          <w:sz w:val="22"/>
          <w:szCs w:val="22"/>
          <w:lang w:val="pl-PL"/>
        </w:rPr>
        <w:t xml:space="preserve"> tijela za ocjenjivanje usaglašenosti</w:t>
      </w:r>
    </w:p>
    <w:p w14:paraId="0DD9FFD2" w14:textId="77777777" w:rsidR="00E67DD5" w:rsidRPr="0015058D" w:rsidRDefault="00E67DD5" w:rsidP="00E67DD5">
      <w:pPr>
        <w:pStyle w:val="Default"/>
        <w:spacing w:after="120"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18</w:t>
      </w:r>
    </w:p>
    <w:p w14:paraId="7F37D1FC" w14:textId="77777777" w:rsidR="00E67DD5" w:rsidRDefault="00E67DD5" w:rsidP="00E67DD5">
      <w:pPr>
        <w:pStyle w:val="Default"/>
        <w:spacing w:after="120" w:line="276" w:lineRule="auto"/>
        <w:jc w:val="both"/>
        <w:rPr>
          <w:color w:val="auto"/>
          <w:sz w:val="22"/>
          <w:szCs w:val="22"/>
          <w:lang w:val="pl-PL"/>
        </w:rPr>
      </w:pPr>
      <w:bookmarkStart w:id="8" w:name="_Hlk18843312"/>
      <w:bookmarkStart w:id="9" w:name="_Hlk18844112"/>
      <w:r>
        <w:rPr>
          <w:color w:val="auto"/>
          <w:sz w:val="22"/>
          <w:szCs w:val="22"/>
          <w:lang w:val="pl-PL"/>
        </w:rPr>
        <w:t>T</w:t>
      </w:r>
      <w:r w:rsidRPr="0015058D">
        <w:rPr>
          <w:color w:val="auto"/>
          <w:sz w:val="22"/>
          <w:szCs w:val="22"/>
          <w:lang w:val="pl-PL"/>
        </w:rPr>
        <w:t>ijelo za ocjenjivanje usaglašenosti</w:t>
      </w:r>
      <w:r>
        <w:rPr>
          <w:color w:val="auto"/>
          <w:sz w:val="22"/>
          <w:szCs w:val="22"/>
          <w:lang w:val="pl-PL"/>
        </w:rPr>
        <w:t>, radi imenovanja</w:t>
      </w:r>
      <w:r w:rsidRPr="0015058D">
        <w:rPr>
          <w:color w:val="auto"/>
          <w:sz w:val="22"/>
          <w:szCs w:val="22"/>
          <w:lang w:val="pl-PL"/>
        </w:rPr>
        <w:t xml:space="preserve"> </w:t>
      </w:r>
      <w:r>
        <w:rPr>
          <w:color w:val="auto"/>
          <w:sz w:val="22"/>
          <w:szCs w:val="22"/>
          <w:lang w:val="pl-PL"/>
        </w:rPr>
        <w:t>podnosi nadležnom ministarstvu zahtjev za imenovanje uz koji prilaže dokumentaciju kojom dokazuje da ispunjava uslove utvrđene tehničkim propisom</w:t>
      </w:r>
      <w:bookmarkEnd w:id="8"/>
      <w:r>
        <w:rPr>
          <w:color w:val="auto"/>
          <w:sz w:val="22"/>
          <w:szCs w:val="22"/>
          <w:lang w:val="pl-PL"/>
        </w:rPr>
        <w:t xml:space="preserve">, </w:t>
      </w:r>
      <w:r w:rsidRPr="00912AC2">
        <w:rPr>
          <w:color w:val="auto"/>
          <w:sz w:val="22"/>
          <w:szCs w:val="22"/>
          <w:lang w:val="pl-PL"/>
        </w:rPr>
        <w:t>a naročito doumentaciju sa opisom njegovih aktivnosti na području ocjenjivanja usaglašenosti kao i dokumentaciju o postupcima o ocjenjivanju usaglašenosti i proizvodima za koje tvrdi da je kompetentno</w:t>
      </w:r>
      <w:bookmarkEnd w:id="9"/>
      <w:r w:rsidRPr="00912AC2">
        <w:rPr>
          <w:color w:val="auto"/>
          <w:sz w:val="22"/>
          <w:szCs w:val="22"/>
          <w:lang w:val="pl-PL"/>
        </w:rPr>
        <w:t>.</w:t>
      </w:r>
    </w:p>
    <w:p w14:paraId="1B7FA151" w14:textId="77777777" w:rsidR="00E67DD5" w:rsidRPr="0015058D" w:rsidRDefault="00E67DD5" w:rsidP="00E67DD5">
      <w:pPr>
        <w:pStyle w:val="Default"/>
        <w:spacing w:after="120" w:line="276" w:lineRule="auto"/>
        <w:jc w:val="both"/>
        <w:rPr>
          <w:color w:val="auto"/>
          <w:sz w:val="22"/>
          <w:szCs w:val="22"/>
          <w:lang w:val="pl-PL"/>
        </w:rPr>
      </w:pPr>
      <w:r>
        <w:rPr>
          <w:color w:val="auto"/>
          <w:sz w:val="22"/>
          <w:szCs w:val="22"/>
          <w:lang w:val="pl-PL"/>
        </w:rPr>
        <w:t>Ako je uz zahtjev za imenovanje</w:t>
      </w:r>
      <w:r w:rsidRPr="0015058D">
        <w:rPr>
          <w:color w:val="auto"/>
          <w:sz w:val="22"/>
          <w:szCs w:val="22"/>
          <w:lang w:val="pl-PL"/>
        </w:rPr>
        <w:t xml:space="preserve"> </w:t>
      </w:r>
      <w:r>
        <w:rPr>
          <w:color w:val="auto"/>
          <w:sz w:val="22"/>
          <w:szCs w:val="22"/>
          <w:lang w:val="pl-PL"/>
        </w:rPr>
        <w:t>dostavljen</w:t>
      </w:r>
      <w:r w:rsidRPr="0015058D">
        <w:rPr>
          <w:color w:val="auto"/>
          <w:sz w:val="22"/>
          <w:szCs w:val="22"/>
          <w:lang w:val="pl-PL"/>
        </w:rPr>
        <w:t xml:space="preserve"> sertifikat o akreditaciji koji je izdalo </w:t>
      </w:r>
      <w:r>
        <w:rPr>
          <w:color w:val="auto"/>
          <w:sz w:val="22"/>
          <w:szCs w:val="22"/>
          <w:lang w:val="pl-PL"/>
        </w:rPr>
        <w:t xml:space="preserve">Akreditaciono tijelo Crne Gore, smatra se da tijelo za ocjenjivanje usaglašenosti ispunjava propisane zahtjeve u mjeri </w:t>
      </w:r>
      <w:r w:rsidRPr="0015058D">
        <w:rPr>
          <w:color w:val="auto"/>
          <w:sz w:val="22"/>
          <w:szCs w:val="22"/>
          <w:lang w:val="pl-PL"/>
        </w:rPr>
        <w:t xml:space="preserve"> u kojoj su </w:t>
      </w:r>
      <w:r>
        <w:rPr>
          <w:color w:val="auto"/>
          <w:sz w:val="22"/>
          <w:szCs w:val="22"/>
          <w:lang w:val="pl-PL"/>
        </w:rPr>
        <w:t xml:space="preserve">ti zahtjevi obuhvaćeni </w:t>
      </w:r>
      <w:r w:rsidRPr="0015058D">
        <w:rPr>
          <w:color w:val="auto"/>
          <w:sz w:val="22"/>
          <w:szCs w:val="22"/>
          <w:lang w:val="pl-PL"/>
        </w:rPr>
        <w:t xml:space="preserve">obimom akreditacije. </w:t>
      </w:r>
      <w:r>
        <w:rPr>
          <w:color w:val="auto"/>
          <w:sz w:val="22"/>
          <w:szCs w:val="22"/>
          <w:lang w:val="pl-PL"/>
        </w:rPr>
        <w:t xml:space="preserve">Ukoliko </w:t>
      </w:r>
      <w:r w:rsidRPr="00912AC2">
        <w:rPr>
          <w:color w:val="auto"/>
          <w:sz w:val="22"/>
          <w:szCs w:val="22"/>
          <w:lang w:val="pl-PL"/>
        </w:rPr>
        <w:t>tijelo ne dostavi sertifikat o akreditaciji, dužno je da dostavi svu neophodnu dokumentaciju iz koje proizilazi da ispunjava zahtjeve za imenovanje u skladu sa ovim zakonom i tehničkim propisom.</w:t>
      </w:r>
    </w:p>
    <w:p w14:paraId="0A5C6224" w14:textId="77777777" w:rsidR="00E67DD5" w:rsidRDefault="00E67DD5" w:rsidP="00E67DD5">
      <w:pPr>
        <w:pStyle w:val="Default"/>
        <w:spacing w:after="120" w:line="276" w:lineRule="auto"/>
        <w:jc w:val="both"/>
        <w:rPr>
          <w:color w:val="auto"/>
          <w:sz w:val="22"/>
          <w:szCs w:val="22"/>
          <w:lang w:val="pl-PL"/>
        </w:rPr>
      </w:pPr>
      <w:bookmarkStart w:id="10" w:name="_Hlk18844155"/>
      <w:r w:rsidRPr="0015058D">
        <w:rPr>
          <w:color w:val="auto"/>
          <w:sz w:val="22"/>
          <w:szCs w:val="22"/>
          <w:lang w:val="pl-PL"/>
        </w:rPr>
        <w:t xml:space="preserve">Prilikom </w:t>
      </w:r>
      <w:r>
        <w:rPr>
          <w:color w:val="auto"/>
          <w:sz w:val="22"/>
          <w:szCs w:val="22"/>
          <w:lang w:val="pl-PL"/>
        </w:rPr>
        <w:t>odlučivanja o zahtjevu za imenovanje, nadležno ministarstvo</w:t>
      </w:r>
      <w:r w:rsidRPr="0015058D">
        <w:rPr>
          <w:color w:val="auto"/>
          <w:sz w:val="22"/>
          <w:szCs w:val="22"/>
          <w:lang w:val="pl-PL"/>
        </w:rPr>
        <w:t xml:space="preserve"> cijeni ispunjenost zahtjeva</w:t>
      </w:r>
      <w:r w:rsidRPr="001214F0">
        <w:rPr>
          <w:color w:val="auto"/>
          <w:sz w:val="22"/>
          <w:szCs w:val="22"/>
          <w:lang w:val="pl-PL"/>
        </w:rPr>
        <w:t xml:space="preserve"> </w:t>
      </w:r>
      <w:r>
        <w:rPr>
          <w:color w:val="auto"/>
          <w:sz w:val="22"/>
          <w:szCs w:val="22"/>
          <w:lang w:val="pl-PL"/>
        </w:rPr>
        <w:t>utvrđenih tehničkim propisom.</w:t>
      </w:r>
    </w:p>
    <w:p w14:paraId="152DBE05" w14:textId="77777777" w:rsidR="00E67DD5" w:rsidRDefault="00E67DD5" w:rsidP="00E67DD5">
      <w:pPr>
        <w:pStyle w:val="Default"/>
        <w:spacing w:after="120" w:line="276" w:lineRule="auto"/>
        <w:jc w:val="both"/>
        <w:rPr>
          <w:color w:val="auto"/>
          <w:sz w:val="22"/>
          <w:szCs w:val="22"/>
          <w:lang w:val="pl-PL"/>
        </w:rPr>
      </w:pPr>
      <w:bookmarkStart w:id="11" w:name="_Hlk18843399"/>
      <w:bookmarkEnd w:id="10"/>
      <w:r>
        <w:rPr>
          <w:color w:val="auto"/>
          <w:sz w:val="22"/>
          <w:szCs w:val="22"/>
          <w:lang w:val="pl-PL"/>
        </w:rPr>
        <w:t>R</w:t>
      </w:r>
      <w:r w:rsidRPr="0015058D">
        <w:rPr>
          <w:color w:val="auto"/>
          <w:sz w:val="22"/>
          <w:szCs w:val="22"/>
          <w:lang w:val="pl-PL"/>
        </w:rPr>
        <w:t xml:space="preserve">ješenje o imenovanju </w:t>
      </w:r>
      <w:r>
        <w:rPr>
          <w:color w:val="auto"/>
          <w:sz w:val="22"/>
          <w:szCs w:val="22"/>
          <w:lang w:val="pl-PL"/>
        </w:rPr>
        <w:t>tijela</w:t>
      </w:r>
      <w:r w:rsidRPr="0015058D">
        <w:rPr>
          <w:color w:val="auto"/>
          <w:sz w:val="22"/>
          <w:szCs w:val="22"/>
          <w:lang w:val="pl-PL"/>
        </w:rPr>
        <w:t xml:space="preserve"> za ocjenjivanje usaglašenosti donosi </w:t>
      </w:r>
      <w:r>
        <w:rPr>
          <w:color w:val="auto"/>
          <w:sz w:val="22"/>
          <w:szCs w:val="22"/>
          <w:lang w:val="pl-PL"/>
        </w:rPr>
        <w:t xml:space="preserve">nadležno </w:t>
      </w:r>
      <w:r w:rsidRPr="0015058D">
        <w:rPr>
          <w:color w:val="auto"/>
          <w:sz w:val="22"/>
          <w:szCs w:val="22"/>
          <w:lang w:val="pl-PL"/>
        </w:rPr>
        <w:t>ministarstvo, u skladu sa zakonom kojim se uređuje upravni postupak.</w:t>
      </w:r>
    </w:p>
    <w:p w14:paraId="16DF8F79" w14:textId="77777777" w:rsidR="00E67DD5" w:rsidRDefault="00E67DD5" w:rsidP="00E67DD5">
      <w:pPr>
        <w:pStyle w:val="Default"/>
        <w:spacing w:after="360" w:line="276" w:lineRule="auto"/>
        <w:jc w:val="both"/>
        <w:rPr>
          <w:b/>
          <w:bCs/>
          <w:color w:val="auto"/>
          <w:sz w:val="22"/>
          <w:szCs w:val="22"/>
          <w:lang w:val="pl-PL"/>
        </w:rPr>
      </w:pPr>
      <w:r w:rsidRPr="0015058D">
        <w:rPr>
          <w:color w:val="auto"/>
          <w:sz w:val="22"/>
          <w:szCs w:val="22"/>
          <w:lang w:val="pl-PL"/>
        </w:rPr>
        <w:t xml:space="preserve">Rješenje o imenovanju </w:t>
      </w:r>
      <w:r>
        <w:rPr>
          <w:color w:val="auto"/>
          <w:sz w:val="22"/>
          <w:szCs w:val="22"/>
          <w:lang w:val="pl-PL"/>
        </w:rPr>
        <w:t>tijela</w:t>
      </w:r>
      <w:r w:rsidRPr="0015058D">
        <w:rPr>
          <w:color w:val="auto"/>
          <w:sz w:val="22"/>
          <w:szCs w:val="22"/>
          <w:lang w:val="pl-PL"/>
        </w:rPr>
        <w:t xml:space="preserve"> za ocjenjivanje usaglašenosti </w:t>
      </w:r>
      <w:r>
        <w:rPr>
          <w:color w:val="auto"/>
          <w:sz w:val="22"/>
          <w:szCs w:val="22"/>
          <w:lang w:val="pl-PL"/>
        </w:rPr>
        <w:t>izdaje se na period od četiri godine</w:t>
      </w:r>
      <w:r w:rsidRPr="0015058D">
        <w:rPr>
          <w:color w:val="auto"/>
          <w:sz w:val="22"/>
          <w:szCs w:val="22"/>
          <w:lang w:val="pl-PL"/>
        </w:rPr>
        <w:t xml:space="preserve">. </w:t>
      </w:r>
    </w:p>
    <w:bookmarkEnd w:id="11"/>
    <w:p w14:paraId="198FDDA4"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 xml:space="preserve"> Obaveze imenovanog tijela</w:t>
      </w:r>
    </w:p>
    <w:p w14:paraId="3F369766" w14:textId="77777777" w:rsidR="00E67DD5" w:rsidRPr="0015058D" w:rsidRDefault="00E67DD5" w:rsidP="00E67DD5">
      <w:pPr>
        <w:pStyle w:val="Default"/>
        <w:spacing w:after="120"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19</w:t>
      </w:r>
    </w:p>
    <w:p w14:paraId="2C5AEE16"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Imenovano tijelo dužno je da kontinuirano ispunjava zahtjeve </w:t>
      </w:r>
      <w:r w:rsidRPr="003F0480">
        <w:rPr>
          <w:color w:val="auto"/>
          <w:sz w:val="22"/>
          <w:szCs w:val="22"/>
          <w:lang w:val="pl-PL"/>
        </w:rPr>
        <w:t>iz tehničkog propisa</w:t>
      </w:r>
      <w:r w:rsidRPr="0015058D">
        <w:rPr>
          <w:color w:val="auto"/>
          <w:sz w:val="22"/>
          <w:szCs w:val="22"/>
          <w:lang w:val="pl-PL"/>
        </w:rPr>
        <w:t xml:space="preserve"> odnosno rješenja o imenovanju.</w:t>
      </w:r>
    </w:p>
    <w:p w14:paraId="376C8727"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lastRenderedPageBreak/>
        <w:t>Imenovano tijelo dužno je da</w:t>
      </w:r>
      <w:r>
        <w:rPr>
          <w:color w:val="auto"/>
          <w:sz w:val="22"/>
          <w:szCs w:val="22"/>
          <w:lang w:val="pl-PL"/>
        </w:rPr>
        <w:t xml:space="preserve"> pisanim  putem</w:t>
      </w:r>
      <w:r w:rsidRPr="0015058D">
        <w:rPr>
          <w:color w:val="auto"/>
          <w:sz w:val="22"/>
          <w:szCs w:val="22"/>
          <w:lang w:val="pl-PL"/>
        </w:rPr>
        <w:t xml:space="preserve"> obavijesti nadležno ministarstvo o: </w:t>
      </w:r>
    </w:p>
    <w:p w14:paraId="5989AFBE"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1) odbijanju izdavanja, ograničavanju, privremenom ili trajnom oduzimanju isprave o usaglašenosti; </w:t>
      </w:r>
    </w:p>
    <w:p w14:paraId="1227FE4B"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2) izmijenjenim okolnostima koje mogu da utiču na obim i </w:t>
      </w:r>
      <w:r>
        <w:rPr>
          <w:color w:val="auto"/>
          <w:sz w:val="22"/>
          <w:szCs w:val="22"/>
          <w:lang w:val="pl-PL"/>
        </w:rPr>
        <w:t>zahtjev</w:t>
      </w:r>
      <w:r w:rsidRPr="0015058D">
        <w:rPr>
          <w:color w:val="auto"/>
          <w:sz w:val="22"/>
          <w:szCs w:val="22"/>
          <w:lang w:val="pl-PL"/>
        </w:rPr>
        <w:t xml:space="preserve"> imenovanja; </w:t>
      </w:r>
    </w:p>
    <w:p w14:paraId="235336CD"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3) zahtjevima nadležnih organa</w:t>
      </w:r>
      <w:r>
        <w:rPr>
          <w:color w:val="auto"/>
          <w:sz w:val="22"/>
          <w:szCs w:val="22"/>
          <w:lang w:val="pl-PL"/>
        </w:rPr>
        <w:t xml:space="preserve"> nadzora na tržištu</w:t>
      </w:r>
      <w:r w:rsidRPr="0015058D">
        <w:rPr>
          <w:color w:val="auto"/>
          <w:sz w:val="22"/>
          <w:szCs w:val="22"/>
          <w:lang w:val="pl-PL"/>
        </w:rPr>
        <w:t xml:space="preserve"> u vezi sa ocjenjivanjem usaglašenosti; </w:t>
      </w:r>
    </w:p>
    <w:p w14:paraId="4A6A08C0"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4) </w:t>
      </w:r>
      <w:r>
        <w:rPr>
          <w:color w:val="auto"/>
          <w:sz w:val="22"/>
          <w:szCs w:val="22"/>
          <w:lang w:val="pl-PL"/>
        </w:rPr>
        <w:t xml:space="preserve">angažovanju pravnih lica </w:t>
      </w:r>
      <w:r w:rsidRPr="0015058D">
        <w:rPr>
          <w:color w:val="auto"/>
          <w:sz w:val="22"/>
          <w:szCs w:val="22"/>
          <w:lang w:val="pl-PL"/>
        </w:rPr>
        <w:t xml:space="preserve"> iz člana </w:t>
      </w:r>
      <w:r>
        <w:rPr>
          <w:color w:val="auto"/>
          <w:sz w:val="22"/>
          <w:szCs w:val="22"/>
          <w:lang w:val="pl-PL"/>
        </w:rPr>
        <w:t>21</w:t>
      </w:r>
      <w:r w:rsidRPr="0015058D">
        <w:rPr>
          <w:color w:val="auto"/>
          <w:sz w:val="22"/>
          <w:szCs w:val="22"/>
          <w:lang w:val="pl-PL"/>
        </w:rPr>
        <w:t xml:space="preserve"> ovog zakona.</w:t>
      </w:r>
    </w:p>
    <w:p w14:paraId="60DE8304"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Pored obavještenja iz stava 1 ovog člana, na zahtjev nadležnog ministarstva, imenovano tijelo dostavlja i obavještenja o: </w:t>
      </w:r>
    </w:p>
    <w:p w14:paraId="5355256A" w14:textId="77777777" w:rsidR="00E67DD5" w:rsidRPr="0015058D" w:rsidRDefault="00E67DD5" w:rsidP="00E67DD5">
      <w:pPr>
        <w:pStyle w:val="Default"/>
        <w:spacing w:line="276" w:lineRule="auto"/>
        <w:rPr>
          <w:color w:val="auto"/>
          <w:sz w:val="22"/>
          <w:szCs w:val="22"/>
          <w:lang w:val="pl-PL"/>
        </w:rPr>
      </w:pPr>
      <w:r w:rsidRPr="0015058D">
        <w:rPr>
          <w:color w:val="auto"/>
          <w:sz w:val="22"/>
          <w:szCs w:val="22"/>
          <w:lang w:val="pl-PL"/>
        </w:rPr>
        <w:t xml:space="preserve">1) izvršenom ocjenjivanju usaglašenosti </w:t>
      </w:r>
      <w:r>
        <w:rPr>
          <w:color w:val="auto"/>
          <w:sz w:val="22"/>
          <w:szCs w:val="22"/>
          <w:lang w:val="pl-PL"/>
        </w:rPr>
        <w:t>za koje mu je izdato rješenje o imenovanju</w:t>
      </w:r>
      <w:r w:rsidRPr="0015058D">
        <w:rPr>
          <w:color w:val="auto"/>
          <w:sz w:val="22"/>
          <w:szCs w:val="22"/>
          <w:lang w:val="pl-PL"/>
        </w:rPr>
        <w:t xml:space="preserve">; </w:t>
      </w:r>
    </w:p>
    <w:p w14:paraId="0489421B" w14:textId="77777777" w:rsidR="00E67DD5" w:rsidRPr="0015058D" w:rsidRDefault="00E67DD5" w:rsidP="00E67DD5">
      <w:pPr>
        <w:pStyle w:val="Default"/>
        <w:spacing w:after="120" w:line="276" w:lineRule="auto"/>
        <w:rPr>
          <w:color w:val="auto"/>
          <w:sz w:val="22"/>
          <w:szCs w:val="22"/>
          <w:lang w:val="pl-PL"/>
        </w:rPr>
      </w:pPr>
      <w:r w:rsidRPr="0015058D">
        <w:rPr>
          <w:color w:val="auto"/>
          <w:sz w:val="22"/>
          <w:szCs w:val="22"/>
          <w:lang w:val="pl-PL"/>
        </w:rPr>
        <w:t xml:space="preserve">2) drugim aktivnostima u vezi sa ocjenjivanjem usaglašenosti. </w:t>
      </w:r>
    </w:p>
    <w:p w14:paraId="20B9BD2F" w14:textId="77777777" w:rsidR="00E67DD5" w:rsidRPr="0015058D" w:rsidRDefault="00E67DD5" w:rsidP="00E67DD5">
      <w:pPr>
        <w:pStyle w:val="Default"/>
        <w:spacing w:after="120" w:line="276" w:lineRule="auto"/>
        <w:jc w:val="both"/>
        <w:rPr>
          <w:color w:val="auto"/>
          <w:sz w:val="22"/>
          <w:szCs w:val="22"/>
          <w:lang w:val="pl-PL"/>
        </w:rPr>
      </w:pPr>
      <w:r>
        <w:rPr>
          <w:color w:val="auto"/>
          <w:sz w:val="22"/>
          <w:szCs w:val="22"/>
          <w:lang w:val="pl-PL"/>
        </w:rPr>
        <w:t>I</w:t>
      </w:r>
      <w:r w:rsidRPr="0015058D">
        <w:rPr>
          <w:color w:val="auto"/>
          <w:sz w:val="22"/>
          <w:szCs w:val="22"/>
          <w:lang w:val="pl-PL"/>
        </w:rPr>
        <w:t>menovano tijelo je dužno da obavještava druga imenovana tijela koja za iste proizvode obavljaju poslove ocjenjivanja usaglašenosti iz tog tehničkog propisa, o rezultatima ocjenjivanja usaglašenosti</w:t>
      </w:r>
      <w:r>
        <w:rPr>
          <w:color w:val="auto"/>
          <w:sz w:val="22"/>
          <w:szCs w:val="22"/>
          <w:lang w:val="pl-PL"/>
        </w:rPr>
        <w:t xml:space="preserve">, ako </w:t>
      </w:r>
      <w:r w:rsidRPr="0015058D">
        <w:rPr>
          <w:color w:val="auto"/>
          <w:sz w:val="22"/>
          <w:szCs w:val="22"/>
          <w:lang w:val="pl-PL"/>
        </w:rPr>
        <w:t>je predviđe</w:t>
      </w:r>
      <w:r>
        <w:rPr>
          <w:color w:val="auto"/>
          <w:sz w:val="22"/>
          <w:szCs w:val="22"/>
          <w:lang w:val="pl-PL"/>
        </w:rPr>
        <w:t>no tehničkim propisom.</w:t>
      </w:r>
    </w:p>
    <w:p w14:paraId="109B7078" w14:textId="77777777" w:rsidR="00E67DD5" w:rsidRDefault="00E67DD5" w:rsidP="00E67DD5">
      <w:pPr>
        <w:pStyle w:val="Default"/>
        <w:spacing w:after="360" w:line="276" w:lineRule="auto"/>
        <w:jc w:val="both"/>
        <w:rPr>
          <w:b/>
          <w:bCs/>
          <w:color w:val="auto"/>
          <w:sz w:val="22"/>
          <w:szCs w:val="22"/>
          <w:lang w:val="pl-PL"/>
        </w:rPr>
      </w:pPr>
      <w:r w:rsidRPr="0015058D">
        <w:rPr>
          <w:color w:val="auto"/>
          <w:sz w:val="22"/>
          <w:szCs w:val="22"/>
          <w:lang w:val="pl-PL"/>
        </w:rPr>
        <w:t xml:space="preserve">Imenovano tijelo, dužno je da </w:t>
      </w:r>
      <w:r w:rsidRPr="00517079">
        <w:rPr>
          <w:color w:val="auto"/>
          <w:sz w:val="22"/>
          <w:szCs w:val="22"/>
          <w:lang w:val="pl-PL"/>
        </w:rPr>
        <w:t>organ</w:t>
      </w:r>
      <w:r>
        <w:rPr>
          <w:color w:val="auto"/>
          <w:sz w:val="22"/>
          <w:szCs w:val="22"/>
          <w:lang w:val="pl-PL"/>
        </w:rPr>
        <w:t>u uprave nadlež</w:t>
      </w:r>
      <w:r w:rsidRPr="00517079">
        <w:rPr>
          <w:color w:val="auto"/>
          <w:sz w:val="22"/>
          <w:szCs w:val="22"/>
          <w:lang w:val="pl-PL"/>
        </w:rPr>
        <w:t>n</w:t>
      </w:r>
      <w:r>
        <w:rPr>
          <w:color w:val="auto"/>
          <w:sz w:val="22"/>
          <w:szCs w:val="22"/>
          <w:lang w:val="pl-PL"/>
        </w:rPr>
        <w:t>om</w:t>
      </w:r>
      <w:r w:rsidRPr="00517079">
        <w:rPr>
          <w:color w:val="auto"/>
          <w:sz w:val="22"/>
          <w:szCs w:val="22"/>
          <w:lang w:val="pl-PL"/>
        </w:rPr>
        <w:t xml:space="preserve"> za inspekcijske poslove i organi</w:t>
      </w:r>
      <w:r>
        <w:rPr>
          <w:color w:val="auto"/>
          <w:sz w:val="22"/>
          <w:szCs w:val="22"/>
          <w:lang w:val="pl-PL"/>
        </w:rPr>
        <w:t>ma</w:t>
      </w:r>
      <w:r w:rsidRPr="00517079">
        <w:rPr>
          <w:color w:val="auto"/>
          <w:sz w:val="22"/>
          <w:szCs w:val="22"/>
          <w:lang w:val="pl-PL"/>
        </w:rPr>
        <w:t xml:space="preserve"> državne uprave nadležni</w:t>
      </w:r>
      <w:r>
        <w:rPr>
          <w:color w:val="auto"/>
          <w:sz w:val="22"/>
          <w:szCs w:val="22"/>
          <w:lang w:val="pl-PL"/>
        </w:rPr>
        <w:t>m</w:t>
      </w:r>
      <w:r w:rsidRPr="00517079">
        <w:rPr>
          <w:color w:val="auto"/>
          <w:sz w:val="22"/>
          <w:szCs w:val="22"/>
          <w:lang w:val="pl-PL"/>
        </w:rPr>
        <w:t xml:space="preserve"> za nadzor proizvoda na tržištu</w:t>
      </w:r>
      <w:r>
        <w:rPr>
          <w:color w:val="auto"/>
          <w:sz w:val="22"/>
          <w:szCs w:val="22"/>
          <w:lang w:val="pl-PL"/>
        </w:rPr>
        <w:t xml:space="preserve"> </w:t>
      </w:r>
      <w:r w:rsidRPr="0015058D">
        <w:rPr>
          <w:color w:val="auto"/>
          <w:sz w:val="22"/>
          <w:szCs w:val="22"/>
          <w:lang w:val="pl-PL"/>
        </w:rPr>
        <w:t xml:space="preserve">dostavi obavještenja iz stava </w:t>
      </w:r>
      <w:r>
        <w:rPr>
          <w:color w:val="auto"/>
          <w:sz w:val="22"/>
          <w:szCs w:val="22"/>
          <w:lang w:val="pl-PL"/>
        </w:rPr>
        <w:t>2</w:t>
      </w:r>
      <w:r w:rsidRPr="0015058D">
        <w:rPr>
          <w:color w:val="auto"/>
          <w:sz w:val="22"/>
          <w:szCs w:val="22"/>
          <w:lang w:val="pl-PL"/>
        </w:rPr>
        <w:t xml:space="preserve"> tačka 1 ovog člana, a na zahtjev i obavještenja iz stava </w:t>
      </w:r>
      <w:r>
        <w:rPr>
          <w:color w:val="auto"/>
          <w:sz w:val="22"/>
          <w:szCs w:val="22"/>
          <w:lang w:val="pl-PL"/>
        </w:rPr>
        <w:t>3</w:t>
      </w:r>
      <w:r w:rsidRPr="0015058D">
        <w:rPr>
          <w:color w:val="auto"/>
          <w:sz w:val="22"/>
          <w:szCs w:val="22"/>
          <w:lang w:val="pl-PL"/>
        </w:rPr>
        <w:t xml:space="preserve"> ovog člana. </w:t>
      </w:r>
    </w:p>
    <w:p w14:paraId="36366E81" w14:textId="77777777" w:rsidR="00E67DD5" w:rsidRPr="0015058D" w:rsidRDefault="00E67DD5" w:rsidP="00E67DD5">
      <w:pPr>
        <w:pStyle w:val="Default"/>
        <w:spacing w:line="276" w:lineRule="auto"/>
        <w:jc w:val="center"/>
        <w:rPr>
          <w:color w:val="auto"/>
          <w:sz w:val="22"/>
          <w:szCs w:val="22"/>
          <w:lang w:val="pl-PL"/>
        </w:rPr>
      </w:pPr>
      <w:r>
        <w:rPr>
          <w:b/>
          <w:bCs/>
          <w:color w:val="auto"/>
          <w:sz w:val="22"/>
          <w:szCs w:val="22"/>
          <w:lang w:val="pl-PL"/>
        </w:rPr>
        <w:t>A</w:t>
      </w:r>
      <w:r w:rsidRPr="0015058D">
        <w:rPr>
          <w:b/>
          <w:bCs/>
          <w:color w:val="auto"/>
          <w:sz w:val="22"/>
          <w:szCs w:val="22"/>
          <w:lang w:val="pl-PL"/>
        </w:rPr>
        <w:t>ngažovanje podizvođača</w:t>
      </w:r>
    </w:p>
    <w:p w14:paraId="613A2C91" w14:textId="77777777" w:rsidR="00E67DD5" w:rsidRPr="0015058D" w:rsidRDefault="00E67DD5" w:rsidP="00E67DD5">
      <w:pPr>
        <w:pStyle w:val="Default"/>
        <w:spacing w:after="120" w:line="276" w:lineRule="auto"/>
        <w:jc w:val="center"/>
        <w:rPr>
          <w:color w:val="auto"/>
          <w:sz w:val="22"/>
          <w:szCs w:val="22"/>
          <w:lang w:val="pl-PL"/>
        </w:rPr>
      </w:pPr>
      <w:r>
        <w:rPr>
          <w:b/>
          <w:bCs/>
          <w:color w:val="auto"/>
          <w:sz w:val="22"/>
          <w:szCs w:val="22"/>
          <w:lang w:val="pl-PL"/>
        </w:rPr>
        <w:t>Član 20</w:t>
      </w:r>
    </w:p>
    <w:p w14:paraId="0FCCB17D"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Imenovano tijelo može uz saglasnost podnosioca zahtjeva za ocjenjivanje usaglašenosti, </w:t>
      </w:r>
      <w:r>
        <w:rPr>
          <w:color w:val="auto"/>
          <w:sz w:val="22"/>
          <w:szCs w:val="22"/>
          <w:lang w:val="pl-PL"/>
        </w:rPr>
        <w:t>da za</w:t>
      </w:r>
      <w:r w:rsidRPr="0015058D">
        <w:rPr>
          <w:color w:val="auto"/>
          <w:sz w:val="22"/>
          <w:szCs w:val="22"/>
          <w:lang w:val="pl-PL"/>
        </w:rPr>
        <w:t xml:space="preserve"> </w:t>
      </w:r>
      <w:r>
        <w:rPr>
          <w:color w:val="auto"/>
          <w:sz w:val="22"/>
          <w:szCs w:val="22"/>
          <w:lang w:val="pl-PL"/>
        </w:rPr>
        <w:t xml:space="preserve">pojedine poslove </w:t>
      </w:r>
      <w:r w:rsidRPr="0015058D">
        <w:rPr>
          <w:color w:val="auto"/>
          <w:sz w:val="22"/>
          <w:szCs w:val="22"/>
          <w:lang w:val="pl-PL"/>
        </w:rPr>
        <w:t xml:space="preserve">u vezi sa ocjenjivanjem usaglašenosti </w:t>
      </w:r>
      <w:r>
        <w:rPr>
          <w:color w:val="auto"/>
          <w:sz w:val="22"/>
          <w:szCs w:val="22"/>
          <w:lang w:val="pl-PL"/>
        </w:rPr>
        <w:t xml:space="preserve">proizvoda </w:t>
      </w:r>
      <w:r w:rsidRPr="0015058D">
        <w:rPr>
          <w:color w:val="auto"/>
          <w:sz w:val="22"/>
          <w:szCs w:val="22"/>
          <w:lang w:val="pl-PL"/>
        </w:rPr>
        <w:t>za koje je imenovano</w:t>
      </w:r>
      <w:r>
        <w:rPr>
          <w:color w:val="auto"/>
          <w:sz w:val="22"/>
          <w:szCs w:val="22"/>
          <w:lang w:val="pl-PL"/>
        </w:rPr>
        <w:t xml:space="preserve"> angažuje pravno lice koje ispunjava uslove iz člana 17</w:t>
      </w:r>
      <w:r w:rsidRPr="0015058D">
        <w:rPr>
          <w:color w:val="auto"/>
          <w:sz w:val="22"/>
          <w:szCs w:val="22"/>
          <w:lang w:val="pl-PL"/>
        </w:rPr>
        <w:t xml:space="preserve"> ovog zakona. </w:t>
      </w:r>
    </w:p>
    <w:p w14:paraId="3AC1B0B9"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Imenovano tijelo </w:t>
      </w:r>
      <w:r>
        <w:rPr>
          <w:color w:val="auto"/>
          <w:sz w:val="22"/>
          <w:szCs w:val="22"/>
          <w:lang w:val="pl-PL"/>
        </w:rPr>
        <w:t>odgovara</w:t>
      </w:r>
      <w:r w:rsidRPr="0015058D">
        <w:rPr>
          <w:color w:val="auto"/>
          <w:sz w:val="22"/>
          <w:szCs w:val="22"/>
          <w:lang w:val="pl-PL"/>
        </w:rPr>
        <w:t xml:space="preserve"> za poslove</w:t>
      </w:r>
      <w:r>
        <w:rPr>
          <w:color w:val="auto"/>
          <w:sz w:val="22"/>
          <w:szCs w:val="22"/>
          <w:lang w:val="pl-PL"/>
        </w:rPr>
        <w:t xml:space="preserve"> povjerene angažovanom pravnom licu iz stava 1 ovog člana.</w:t>
      </w:r>
      <w:r w:rsidRPr="0015058D">
        <w:rPr>
          <w:color w:val="auto"/>
          <w:sz w:val="22"/>
          <w:szCs w:val="22"/>
          <w:lang w:val="pl-PL"/>
        </w:rPr>
        <w:t xml:space="preserve"> </w:t>
      </w:r>
    </w:p>
    <w:p w14:paraId="33A57868" w14:textId="77777777" w:rsidR="00E67DD5" w:rsidRPr="0015058D" w:rsidRDefault="00E67DD5" w:rsidP="00E67DD5">
      <w:pPr>
        <w:pStyle w:val="Default"/>
        <w:spacing w:after="360" w:line="276" w:lineRule="auto"/>
        <w:jc w:val="both"/>
        <w:rPr>
          <w:color w:val="auto"/>
          <w:sz w:val="22"/>
          <w:szCs w:val="22"/>
          <w:lang w:val="pl-PL"/>
        </w:rPr>
      </w:pPr>
      <w:r w:rsidRPr="0015058D">
        <w:rPr>
          <w:color w:val="auto"/>
          <w:sz w:val="22"/>
          <w:szCs w:val="22"/>
          <w:lang w:val="pl-PL"/>
        </w:rPr>
        <w:t>Imenovano tijelo je dužno da organu nadležnom za imenovanje</w:t>
      </w:r>
      <w:r>
        <w:rPr>
          <w:color w:val="auto"/>
          <w:sz w:val="22"/>
          <w:szCs w:val="22"/>
          <w:lang w:val="pl-PL"/>
        </w:rPr>
        <w:t xml:space="preserve"> dostavi</w:t>
      </w:r>
      <w:r w:rsidRPr="0015058D">
        <w:rPr>
          <w:color w:val="auto"/>
          <w:sz w:val="22"/>
          <w:szCs w:val="22"/>
          <w:lang w:val="pl-PL"/>
        </w:rPr>
        <w:t xml:space="preserve"> dokumentaciju</w:t>
      </w:r>
      <w:r>
        <w:rPr>
          <w:color w:val="auto"/>
          <w:sz w:val="22"/>
          <w:szCs w:val="22"/>
          <w:lang w:val="pl-PL"/>
        </w:rPr>
        <w:t xml:space="preserve"> kojom se dokazuje ispunjenost uslova za obavljanje poslova  pravnog lica iz stava 1</w:t>
      </w:r>
      <w:r w:rsidRPr="0015058D">
        <w:rPr>
          <w:color w:val="auto"/>
          <w:sz w:val="22"/>
          <w:szCs w:val="22"/>
          <w:lang w:val="pl-PL"/>
        </w:rPr>
        <w:t xml:space="preserve"> ovog člana. </w:t>
      </w:r>
    </w:p>
    <w:p w14:paraId="6E090765"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Nadzor nad radom imenovanih tijela</w:t>
      </w:r>
    </w:p>
    <w:p w14:paraId="6B6D90D2" w14:textId="77777777" w:rsidR="00E67DD5" w:rsidRPr="0015058D" w:rsidRDefault="00E67DD5" w:rsidP="00E67DD5">
      <w:pPr>
        <w:pStyle w:val="Default"/>
        <w:spacing w:after="120" w:line="276" w:lineRule="auto"/>
        <w:jc w:val="center"/>
        <w:rPr>
          <w:color w:val="auto"/>
          <w:sz w:val="22"/>
          <w:szCs w:val="22"/>
          <w:lang w:val="pl-PL"/>
        </w:rPr>
      </w:pPr>
      <w:r>
        <w:rPr>
          <w:b/>
          <w:bCs/>
          <w:color w:val="auto"/>
          <w:sz w:val="22"/>
          <w:szCs w:val="22"/>
          <w:lang w:val="pl-PL"/>
        </w:rPr>
        <w:t>Član 21</w:t>
      </w:r>
    </w:p>
    <w:p w14:paraId="6559AE1D" w14:textId="77777777" w:rsidR="00E67DD5"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Nadzor nad radom imenovanih tijela, odnosno ispunjavanjem zahtjeva za imenovanje i ispunjavanjem obaveza posle izdavanja rješenja o imenovanju, vrši nadležno ministarstvo. </w:t>
      </w:r>
    </w:p>
    <w:p w14:paraId="3C79890B"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Nadzor nad radom imenovanih tijela obuhvata i nadzor nad ispunjavanjem zahtjeva za podizvođače i povezana pravna lica iz člana </w:t>
      </w:r>
      <w:r>
        <w:rPr>
          <w:color w:val="auto"/>
          <w:sz w:val="22"/>
          <w:szCs w:val="22"/>
          <w:lang w:val="pl-PL"/>
        </w:rPr>
        <w:t>20</w:t>
      </w:r>
      <w:r w:rsidRPr="0015058D">
        <w:rPr>
          <w:color w:val="auto"/>
          <w:sz w:val="22"/>
          <w:szCs w:val="22"/>
          <w:lang w:val="pl-PL"/>
        </w:rPr>
        <w:t xml:space="preserve"> ovog zakona. </w:t>
      </w:r>
    </w:p>
    <w:p w14:paraId="21C9F944" w14:textId="5D9DA3DE" w:rsidR="00F3329B" w:rsidRDefault="00E67DD5" w:rsidP="00E67DD5">
      <w:pPr>
        <w:pStyle w:val="Default"/>
        <w:spacing w:after="360" w:line="276" w:lineRule="auto"/>
        <w:jc w:val="both"/>
        <w:rPr>
          <w:color w:val="auto"/>
          <w:sz w:val="22"/>
          <w:szCs w:val="22"/>
          <w:lang w:val="pl-PL"/>
        </w:rPr>
      </w:pPr>
      <w:r w:rsidRPr="0015058D">
        <w:rPr>
          <w:color w:val="auto"/>
          <w:sz w:val="22"/>
          <w:szCs w:val="22"/>
          <w:lang w:val="pl-PL"/>
        </w:rPr>
        <w:t xml:space="preserve">ATCG najmanje jednom godišnje dostavlja nadležnom ministarstvu izvještaje o statusu akreditacije tijela za ocjenjivanje usaglašenosti, koje je to ministarstvo imenovalo na osnovu akreditacije od strane ATCG. </w:t>
      </w:r>
    </w:p>
    <w:p w14:paraId="03A46287" w14:textId="77777777" w:rsidR="00BD2114" w:rsidRPr="0015058D" w:rsidRDefault="00BD2114" w:rsidP="00E67DD5">
      <w:pPr>
        <w:pStyle w:val="Default"/>
        <w:spacing w:after="360" w:line="276" w:lineRule="auto"/>
        <w:jc w:val="both"/>
        <w:rPr>
          <w:color w:val="auto"/>
          <w:sz w:val="22"/>
          <w:szCs w:val="22"/>
          <w:lang w:val="pl-PL"/>
        </w:rPr>
      </w:pPr>
    </w:p>
    <w:p w14:paraId="02C2B895"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lastRenderedPageBreak/>
        <w:t>Suspenzija ili ukidanje imenovanja</w:t>
      </w:r>
    </w:p>
    <w:p w14:paraId="032FDDE3" w14:textId="77777777" w:rsidR="00E67DD5" w:rsidRPr="0015058D" w:rsidRDefault="00E67DD5" w:rsidP="00E67DD5">
      <w:pPr>
        <w:pStyle w:val="Default"/>
        <w:spacing w:after="120" w:line="276" w:lineRule="auto"/>
        <w:jc w:val="center"/>
        <w:rPr>
          <w:color w:val="auto"/>
          <w:sz w:val="22"/>
          <w:szCs w:val="22"/>
          <w:lang w:val="pl-PL"/>
        </w:rPr>
      </w:pPr>
      <w:r>
        <w:rPr>
          <w:b/>
          <w:bCs/>
          <w:color w:val="auto"/>
          <w:sz w:val="22"/>
          <w:szCs w:val="22"/>
          <w:lang w:val="pl-PL"/>
        </w:rPr>
        <w:t>Član 22</w:t>
      </w:r>
    </w:p>
    <w:p w14:paraId="5E5FF1F5" w14:textId="77777777" w:rsidR="00E67DD5" w:rsidRPr="0015058D" w:rsidRDefault="00E67DD5" w:rsidP="00E67DD5">
      <w:pPr>
        <w:pStyle w:val="Default"/>
        <w:spacing w:after="120" w:line="276" w:lineRule="auto"/>
        <w:jc w:val="both"/>
        <w:rPr>
          <w:color w:val="auto"/>
          <w:sz w:val="22"/>
          <w:szCs w:val="22"/>
          <w:lang w:val="pl-PL"/>
        </w:rPr>
      </w:pPr>
      <w:bookmarkStart w:id="12" w:name="_Hlk18844242"/>
      <w:r w:rsidRPr="0015058D">
        <w:rPr>
          <w:color w:val="auto"/>
          <w:sz w:val="22"/>
          <w:szCs w:val="22"/>
          <w:lang w:val="pl-PL"/>
        </w:rPr>
        <w:t>Ako nadležno ministarstvo utvrdi da imenovano tijelo ne ispunjava zahtjeve na osnovu koj</w:t>
      </w:r>
      <w:r>
        <w:rPr>
          <w:color w:val="auto"/>
          <w:sz w:val="22"/>
          <w:szCs w:val="22"/>
          <w:lang w:val="pl-PL"/>
        </w:rPr>
        <w:t>ih</w:t>
      </w:r>
      <w:r w:rsidRPr="0015058D">
        <w:rPr>
          <w:color w:val="auto"/>
          <w:sz w:val="22"/>
          <w:szCs w:val="22"/>
          <w:lang w:val="pl-PL"/>
        </w:rPr>
        <w:t xml:space="preserve"> je imenova</w:t>
      </w:r>
      <w:r>
        <w:rPr>
          <w:color w:val="auto"/>
          <w:sz w:val="22"/>
          <w:szCs w:val="22"/>
          <w:lang w:val="pl-PL"/>
        </w:rPr>
        <w:t>no</w:t>
      </w:r>
      <w:r w:rsidRPr="0015058D">
        <w:rPr>
          <w:color w:val="auto"/>
          <w:sz w:val="22"/>
          <w:szCs w:val="22"/>
          <w:lang w:val="pl-PL"/>
        </w:rPr>
        <w:t>, ili ne izvršava obaveze, u skladu sa zakon</w:t>
      </w:r>
      <w:r>
        <w:rPr>
          <w:color w:val="auto"/>
          <w:sz w:val="22"/>
          <w:szCs w:val="22"/>
          <w:lang w:val="pl-PL"/>
        </w:rPr>
        <w:t>om</w:t>
      </w:r>
      <w:r w:rsidRPr="0015058D">
        <w:rPr>
          <w:color w:val="auto"/>
          <w:sz w:val="22"/>
          <w:szCs w:val="22"/>
          <w:lang w:val="pl-PL"/>
        </w:rPr>
        <w:t xml:space="preserve"> i tehničk</w:t>
      </w:r>
      <w:r>
        <w:rPr>
          <w:color w:val="auto"/>
          <w:sz w:val="22"/>
          <w:szCs w:val="22"/>
          <w:lang w:val="pl-PL"/>
        </w:rPr>
        <w:t>im</w:t>
      </w:r>
      <w:r w:rsidRPr="0015058D">
        <w:rPr>
          <w:color w:val="auto"/>
          <w:sz w:val="22"/>
          <w:szCs w:val="22"/>
          <w:lang w:val="pl-PL"/>
        </w:rPr>
        <w:t xml:space="preserve"> propis</w:t>
      </w:r>
      <w:r>
        <w:rPr>
          <w:color w:val="auto"/>
          <w:sz w:val="22"/>
          <w:szCs w:val="22"/>
          <w:lang w:val="pl-PL"/>
        </w:rPr>
        <w:t>om, nalo</w:t>
      </w:r>
      <w:r w:rsidRPr="0015058D">
        <w:rPr>
          <w:color w:val="auto"/>
          <w:sz w:val="22"/>
          <w:szCs w:val="22"/>
          <w:lang w:val="pl-PL"/>
        </w:rPr>
        <w:t>ž</w:t>
      </w:r>
      <w:r>
        <w:rPr>
          <w:color w:val="auto"/>
          <w:sz w:val="22"/>
          <w:szCs w:val="22"/>
          <w:lang w:val="pl-PL"/>
        </w:rPr>
        <w:t>iće</w:t>
      </w:r>
      <w:r w:rsidRPr="0015058D">
        <w:rPr>
          <w:color w:val="auto"/>
          <w:sz w:val="22"/>
          <w:szCs w:val="22"/>
          <w:lang w:val="pl-PL"/>
        </w:rPr>
        <w:t xml:space="preserve"> otklanjanje utvrđenih </w:t>
      </w:r>
      <w:r>
        <w:rPr>
          <w:color w:val="auto"/>
          <w:sz w:val="22"/>
          <w:szCs w:val="22"/>
          <w:lang w:val="pl-PL"/>
        </w:rPr>
        <w:t>nepravilnosti</w:t>
      </w:r>
      <w:r w:rsidRPr="0015058D">
        <w:rPr>
          <w:color w:val="auto"/>
          <w:sz w:val="22"/>
          <w:szCs w:val="22"/>
          <w:lang w:val="pl-PL"/>
        </w:rPr>
        <w:t xml:space="preserve"> i </w:t>
      </w:r>
      <w:r>
        <w:rPr>
          <w:color w:val="auto"/>
          <w:sz w:val="22"/>
          <w:szCs w:val="22"/>
          <w:lang w:val="pl-PL"/>
        </w:rPr>
        <w:t>odrediti</w:t>
      </w:r>
      <w:r w:rsidRPr="0015058D">
        <w:rPr>
          <w:color w:val="auto"/>
          <w:sz w:val="22"/>
          <w:szCs w:val="22"/>
          <w:lang w:val="pl-PL"/>
        </w:rPr>
        <w:t xml:space="preserve"> rok za njihovo otklanjanje koji ne može biti duži od 60 dana</w:t>
      </w:r>
      <w:r>
        <w:rPr>
          <w:color w:val="auto"/>
          <w:sz w:val="22"/>
          <w:szCs w:val="22"/>
          <w:lang w:val="pl-PL"/>
        </w:rPr>
        <w:t xml:space="preserve">, od </w:t>
      </w:r>
      <w:r w:rsidRPr="00D616B3">
        <w:rPr>
          <w:color w:val="auto"/>
          <w:sz w:val="22"/>
          <w:szCs w:val="22"/>
          <w:lang w:val="pl-PL"/>
        </w:rPr>
        <w:t>dana dostavljanja rješenja.</w:t>
      </w:r>
      <w:r w:rsidRPr="0015058D">
        <w:rPr>
          <w:color w:val="auto"/>
          <w:sz w:val="22"/>
          <w:szCs w:val="22"/>
          <w:lang w:val="pl-PL"/>
        </w:rPr>
        <w:t xml:space="preserve"> </w:t>
      </w:r>
    </w:p>
    <w:p w14:paraId="21D22017" w14:textId="77777777" w:rsidR="00E67DD5" w:rsidRPr="0015058D" w:rsidRDefault="00E67DD5" w:rsidP="00E67DD5">
      <w:pPr>
        <w:pStyle w:val="Default"/>
        <w:spacing w:after="120" w:line="276" w:lineRule="auto"/>
        <w:jc w:val="both"/>
        <w:rPr>
          <w:color w:val="auto"/>
          <w:sz w:val="22"/>
          <w:szCs w:val="22"/>
          <w:lang w:val="pl-PL"/>
        </w:rPr>
      </w:pPr>
      <w:r>
        <w:rPr>
          <w:color w:val="auto"/>
          <w:sz w:val="22"/>
          <w:szCs w:val="22"/>
          <w:lang w:val="pl-PL"/>
        </w:rPr>
        <w:t>Ako</w:t>
      </w:r>
      <w:r w:rsidRPr="0015058D">
        <w:rPr>
          <w:color w:val="auto"/>
          <w:sz w:val="22"/>
          <w:szCs w:val="22"/>
          <w:lang w:val="pl-PL"/>
        </w:rPr>
        <w:t xml:space="preserve"> u roku određenom za otklanjanje </w:t>
      </w:r>
      <w:r>
        <w:rPr>
          <w:color w:val="auto"/>
          <w:sz w:val="22"/>
          <w:szCs w:val="22"/>
          <w:lang w:val="pl-PL"/>
        </w:rPr>
        <w:t>nepravilnosti</w:t>
      </w:r>
      <w:r w:rsidRPr="0015058D">
        <w:rPr>
          <w:color w:val="auto"/>
          <w:sz w:val="22"/>
          <w:szCs w:val="22"/>
          <w:lang w:val="pl-PL"/>
        </w:rPr>
        <w:t xml:space="preserve"> iz stava 1 ovog člana</w:t>
      </w:r>
      <w:r>
        <w:rPr>
          <w:color w:val="auto"/>
          <w:sz w:val="22"/>
          <w:szCs w:val="22"/>
          <w:lang w:val="pl-PL"/>
        </w:rPr>
        <w:t>,</w:t>
      </w:r>
      <w:r w:rsidRPr="0015058D">
        <w:rPr>
          <w:color w:val="auto"/>
          <w:sz w:val="22"/>
          <w:szCs w:val="22"/>
          <w:lang w:val="pl-PL"/>
        </w:rPr>
        <w:t xml:space="preserve"> imenovano tijelo ne </w:t>
      </w:r>
      <w:r>
        <w:rPr>
          <w:color w:val="auto"/>
          <w:sz w:val="22"/>
          <w:szCs w:val="22"/>
          <w:lang w:val="pl-PL"/>
        </w:rPr>
        <w:t>otkloni utvrđene nepravilnosti</w:t>
      </w:r>
      <w:r w:rsidRPr="0015058D">
        <w:rPr>
          <w:color w:val="auto"/>
          <w:sz w:val="22"/>
          <w:szCs w:val="22"/>
          <w:lang w:val="pl-PL"/>
        </w:rPr>
        <w:t xml:space="preserve">, nadležno ministarstvo će donijeti rješenje o </w:t>
      </w:r>
      <w:r>
        <w:rPr>
          <w:color w:val="auto"/>
          <w:sz w:val="22"/>
          <w:szCs w:val="22"/>
          <w:lang w:val="pl-PL"/>
        </w:rPr>
        <w:t>privremenoj zabrani obavljanja</w:t>
      </w:r>
      <w:r w:rsidRPr="006C7160">
        <w:rPr>
          <w:color w:val="auto"/>
          <w:sz w:val="22"/>
          <w:szCs w:val="22"/>
          <w:lang w:val="pl-PL"/>
        </w:rPr>
        <w:t xml:space="preserve"> </w:t>
      </w:r>
      <w:r>
        <w:rPr>
          <w:color w:val="auto"/>
          <w:sz w:val="22"/>
          <w:szCs w:val="22"/>
          <w:lang w:val="pl-PL"/>
        </w:rPr>
        <w:t>poslova</w:t>
      </w:r>
      <w:r w:rsidRPr="0015058D">
        <w:rPr>
          <w:color w:val="auto"/>
          <w:sz w:val="22"/>
          <w:szCs w:val="22"/>
          <w:lang w:val="pl-PL"/>
        </w:rPr>
        <w:t xml:space="preserve"> ocjenjivanja usaglašenosti </w:t>
      </w:r>
      <w:r>
        <w:rPr>
          <w:color w:val="auto"/>
          <w:sz w:val="22"/>
          <w:szCs w:val="22"/>
          <w:lang w:val="pl-PL"/>
        </w:rPr>
        <w:t>do otklanjanja utvrđenih nepravilnosti, a  najduže do šest mjeseci od dana dostavljanja rješenja</w:t>
      </w:r>
      <w:r w:rsidRPr="0015058D">
        <w:rPr>
          <w:color w:val="auto"/>
          <w:sz w:val="22"/>
          <w:szCs w:val="22"/>
          <w:lang w:val="pl-PL"/>
        </w:rPr>
        <w:t xml:space="preserve">. </w:t>
      </w:r>
    </w:p>
    <w:p w14:paraId="1525C742" w14:textId="77777777" w:rsidR="00E67DD5" w:rsidRPr="0015058D" w:rsidRDefault="00E67DD5" w:rsidP="00E67DD5">
      <w:pPr>
        <w:pStyle w:val="Default"/>
        <w:spacing w:after="120" w:line="276" w:lineRule="auto"/>
        <w:jc w:val="both"/>
        <w:rPr>
          <w:color w:val="auto"/>
          <w:sz w:val="22"/>
          <w:szCs w:val="22"/>
          <w:lang w:val="pl-PL"/>
        </w:rPr>
      </w:pPr>
      <w:r>
        <w:rPr>
          <w:color w:val="auto"/>
          <w:sz w:val="22"/>
          <w:szCs w:val="22"/>
          <w:lang w:val="pl-PL"/>
        </w:rPr>
        <w:t xml:space="preserve">Za vrijeme zabrane iz stava 2 ovog člana, </w:t>
      </w:r>
      <w:r w:rsidRPr="0015058D">
        <w:rPr>
          <w:color w:val="auto"/>
          <w:sz w:val="22"/>
          <w:szCs w:val="22"/>
          <w:lang w:val="pl-PL"/>
        </w:rPr>
        <w:t xml:space="preserve">tijelo za ocjenjivanje usaglašenosti ne smije </w:t>
      </w:r>
      <w:r>
        <w:rPr>
          <w:color w:val="auto"/>
          <w:sz w:val="22"/>
          <w:szCs w:val="22"/>
          <w:lang w:val="pl-PL"/>
        </w:rPr>
        <w:t xml:space="preserve">da </w:t>
      </w:r>
      <w:r w:rsidRPr="0015058D">
        <w:rPr>
          <w:color w:val="auto"/>
          <w:sz w:val="22"/>
          <w:szCs w:val="22"/>
          <w:lang w:val="pl-PL"/>
        </w:rPr>
        <w:t xml:space="preserve">obavlja poslove ocjenjivanja usaglašenosti koji su predmet </w:t>
      </w:r>
      <w:r>
        <w:rPr>
          <w:color w:val="auto"/>
          <w:sz w:val="22"/>
          <w:szCs w:val="22"/>
          <w:lang w:val="pl-PL"/>
        </w:rPr>
        <w:t>zabrane</w:t>
      </w:r>
      <w:r w:rsidRPr="0015058D">
        <w:rPr>
          <w:color w:val="auto"/>
          <w:sz w:val="22"/>
          <w:szCs w:val="22"/>
          <w:lang w:val="pl-PL"/>
        </w:rPr>
        <w:t xml:space="preserve">. </w:t>
      </w:r>
    </w:p>
    <w:bookmarkEnd w:id="12"/>
    <w:p w14:paraId="6559EB97" w14:textId="77777777" w:rsidR="00E67DD5" w:rsidRPr="0015058D" w:rsidRDefault="00E67DD5" w:rsidP="00E67DD5">
      <w:pPr>
        <w:pStyle w:val="Default"/>
        <w:spacing w:after="120" w:line="276" w:lineRule="auto"/>
        <w:jc w:val="both"/>
        <w:rPr>
          <w:color w:val="auto"/>
          <w:sz w:val="22"/>
          <w:szCs w:val="22"/>
          <w:lang w:val="pl-PL"/>
        </w:rPr>
      </w:pPr>
      <w:r>
        <w:rPr>
          <w:color w:val="auto"/>
          <w:sz w:val="22"/>
          <w:szCs w:val="22"/>
          <w:lang w:val="pl-PL"/>
        </w:rPr>
        <w:t>Ako</w:t>
      </w:r>
      <w:r w:rsidRPr="0015058D">
        <w:rPr>
          <w:color w:val="auto"/>
          <w:sz w:val="22"/>
          <w:szCs w:val="22"/>
          <w:lang w:val="pl-PL"/>
        </w:rPr>
        <w:t xml:space="preserve"> tijelo za ocjenjivanje usaglašenosti </w:t>
      </w:r>
      <w:r>
        <w:rPr>
          <w:color w:val="auto"/>
          <w:sz w:val="22"/>
          <w:szCs w:val="22"/>
          <w:lang w:val="pl-PL"/>
        </w:rPr>
        <w:t>u periodu utvrđenom rješenjem iz stava 2 ovog člana</w:t>
      </w:r>
      <w:r w:rsidRPr="0015058D" w:rsidDel="0071792E">
        <w:rPr>
          <w:color w:val="auto"/>
          <w:sz w:val="22"/>
          <w:szCs w:val="22"/>
          <w:lang w:val="pl-PL"/>
        </w:rPr>
        <w:t xml:space="preserve"> </w:t>
      </w:r>
      <w:r w:rsidRPr="0015058D">
        <w:rPr>
          <w:color w:val="auto"/>
          <w:sz w:val="22"/>
          <w:szCs w:val="22"/>
          <w:lang w:val="pl-PL"/>
        </w:rPr>
        <w:t xml:space="preserve">obavlja poslove ocjenjivanja usaglašenosti koji su predmet </w:t>
      </w:r>
      <w:r>
        <w:rPr>
          <w:color w:val="auto"/>
          <w:sz w:val="22"/>
          <w:szCs w:val="22"/>
          <w:lang w:val="pl-PL"/>
        </w:rPr>
        <w:t>zabrane</w:t>
      </w:r>
      <w:r w:rsidRPr="0015058D">
        <w:rPr>
          <w:color w:val="auto"/>
          <w:sz w:val="22"/>
          <w:szCs w:val="22"/>
          <w:lang w:val="pl-PL"/>
        </w:rPr>
        <w:t xml:space="preserve">, ili </w:t>
      </w:r>
      <w:r>
        <w:rPr>
          <w:color w:val="auto"/>
          <w:sz w:val="22"/>
          <w:szCs w:val="22"/>
          <w:lang w:val="pl-PL"/>
        </w:rPr>
        <w:t xml:space="preserve">u ostavljenom roku </w:t>
      </w:r>
      <w:r w:rsidRPr="0015058D">
        <w:rPr>
          <w:color w:val="auto"/>
          <w:sz w:val="22"/>
          <w:szCs w:val="22"/>
          <w:lang w:val="pl-PL"/>
        </w:rPr>
        <w:t xml:space="preserve">ne otkloni </w:t>
      </w:r>
      <w:r>
        <w:rPr>
          <w:color w:val="auto"/>
          <w:sz w:val="22"/>
          <w:szCs w:val="22"/>
          <w:lang w:val="pl-PL"/>
        </w:rPr>
        <w:t>utvrđene nepravilnosti</w:t>
      </w:r>
      <w:r w:rsidRPr="0015058D">
        <w:rPr>
          <w:color w:val="auto"/>
          <w:sz w:val="22"/>
          <w:szCs w:val="22"/>
          <w:lang w:val="pl-PL"/>
        </w:rPr>
        <w:t xml:space="preserve">, </w:t>
      </w:r>
      <w:bookmarkStart w:id="13" w:name="_Hlk18844474"/>
      <w:r w:rsidRPr="0015058D">
        <w:rPr>
          <w:color w:val="auto"/>
          <w:sz w:val="22"/>
          <w:szCs w:val="22"/>
          <w:lang w:val="pl-PL"/>
        </w:rPr>
        <w:t xml:space="preserve">nadležno ministarstvo </w:t>
      </w:r>
      <w:r>
        <w:rPr>
          <w:color w:val="auto"/>
          <w:sz w:val="22"/>
          <w:szCs w:val="22"/>
          <w:lang w:val="pl-PL"/>
        </w:rPr>
        <w:t>će donijeti</w:t>
      </w:r>
      <w:r w:rsidRPr="0015058D">
        <w:rPr>
          <w:color w:val="auto"/>
          <w:sz w:val="22"/>
          <w:szCs w:val="22"/>
          <w:lang w:val="pl-PL"/>
        </w:rPr>
        <w:t xml:space="preserve"> rješenje o ukidanju imenovanja za poslove koji su predmet </w:t>
      </w:r>
      <w:r>
        <w:rPr>
          <w:color w:val="auto"/>
          <w:sz w:val="22"/>
          <w:szCs w:val="22"/>
          <w:lang w:val="pl-PL"/>
        </w:rPr>
        <w:t>zabrane</w:t>
      </w:r>
      <w:r w:rsidRPr="0015058D">
        <w:rPr>
          <w:color w:val="auto"/>
          <w:sz w:val="22"/>
          <w:szCs w:val="22"/>
          <w:lang w:val="pl-PL"/>
        </w:rPr>
        <w:t xml:space="preserve">. </w:t>
      </w:r>
    </w:p>
    <w:bookmarkEnd w:id="13"/>
    <w:p w14:paraId="45AFFE09"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U slučaju </w:t>
      </w:r>
      <w:r>
        <w:rPr>
          <w:color w:val="auto"/>
          <w:sz w:val="22"/>
          <w:szCs w:val="22"/>
          <w:lang w:val="pl-PL"/>
        </w:rPr>
        <w:t xml:space="preserve">iz stava 4 ovog člana, nadležno ministarstvo u roku od dvije godine od dana </w:t>
      </w:r>
      <w:r w:rsidRPr="0015058D">
        <w:rPr>
          <w:color w:val="auto"/>
          <w:sz w:val="22"/>
          <w:szCs w:val="22"/>
          <w:lang w:val="pl-PL"/>
        </w:rPr>
        <w:t>pravnosnažnosti r</w:t>
      </w:r>
      <w:r>
        <w:rPr>
          <w:color w:val="auto"/>
          <w:sz w:val="22"/>
          <w:szCs w:val="22"/>
          <w:lang w:val="pl-PL"/>
        </w:rPr>
        <w:t xml:space="preserve">ješenja o </w:t>
      </w:r>
      <w:r w:rsidRPr="0015058D">
        <w:rPr>
          <w:color w:val="auto"/>
          <w:sz w:val="22"/>
          <w:szCs w:val="22"/>
          <w:lang w:val="pl-PL"/>
        </w:rPr>
        <w:t xml:space="preserve">ukidanju </w:t>
      </w:r>
      <w:r>
        <w:rPr>
          <w:color w:val="auto"/>
          <w:sz w:val="22"/>
          <w:szCs w:val="22"/>
          <w:lang w:val="pl-PL"/>
        </w:rPr>
        <w:t>imenovanja</w:t>
      </w:r>
      <w:r w:rsidRPr="0015058D">
        <w:rPr>
          <w:color w:val="auto"/>
          <w:sz w:val="22"/>
          <w:szCs w:val="22"/>
          <w:lang w:val="pl-PL"/>
        </w:rPr>
        <w:t xml:space="preserve"> </w:t>
      </w:r>
      <w:r>
        <w:rPr>
          <w:color w:val="auto"/>
          <w:sz w:val="22"/>
          <w:szCs w:val="22"/>
          <w:lang w:val="pl-PL"/>
        </w:rPr>
        <w:t xml:space="preserve">ne smije da imenuje </w:t>
      </w:r>
      <w:r w:rsidRPr="0015058D">
        <w:rPr>
          <w:color w:val="auto"/>
          <w:sz w:val="22"/>
          <w:szCs w:val="22"/>
          <w:lang w:val="pl-PL"/>
        </w:rPr>
        <w:t>tijel</w:t>
      </w:r>
      <w:r>
        <w:rPr>
          <w:color w:val="auto"/>
          <w:sz w:val="22"/>
          <w:szCs w:val="22"/>
          <w:lang w:val="pl-PL"/>
        </w:rPr>
        <w:t>o</w:t>
      </w:r>
      <w:r w:rsidRPr="0015058D">
        <w:rPr>
          <w:color w:val="auto"/>
          <w:sz w:val="22"/>
          <w:szCs w:val="22"/>
          <w:lang w:val="pl-PL"/>
        </w:rPr>
        <w:t xml:space="preserve"> za ocjenjivanje usaglašenosti </w:t>
      </w:r>
      <w:r>
        <w:rPr>
          <w:color w:val="auto"/>
          <w:sz w:val="22"/>
          <w:szCs w:val="22"/>
          <w:lang w:val="pl-PL"/>
        </w:rPr>
        <w:t xml:space="preserve">za obavljanje </w:t>
      </w:r>
      <w:r w:rsidRPr="0015058D">
        <w:rPr>
          <w:color w:val="auto"/>
          <w:sz w:val="22"/>
          <w:szCs w:val="22"/>
          <w:lang w:val="pl-PL"/>
        </w:rPr>
        <w:t>poslov</w:t>
      </w:r>
      <w:r>
        <w:rPr>
          <w:color w:val="auto"/>
          <w:sz w:val="22"/>
          <w:szCs w:val="22"/>
          <w:lang w:val="pl-PL"/>
        </w:rPr>
        <w:t>e koji su bili predmet zabrane</w:t>
      </w:r>
    </w:p>
    <w:p w14:paraId="0BB1749E" w14:textId="77777777" w:rsidR="00E67DD5" w:rsidRPr="008B2419" w:rsidRDefault="00E67DD5" w:rsidP="00E67DD5">
      <w:pPr>
        <w:pStyle w:val="Default"/>
        <w:spacing w:after="360" w:line="276" w:lineRule="auto"/>
        <w:jc w:val="both"/>
        <w:rPr>
          <w:b/>
          <w:sz w:val="22"/>
          <w:szCs w:val="22"/>
          <w:lang w:val="pl-PL"/>
        </w:rPr>
      </w:pPr>
      <w:r>
        <w:rPr>
          <w:color w:val="auto"/>
          <w:sz w:val="22"/>
          <w:szCs w:val="22"/>
          <w:lang w:val="pl-PL"/>
        </w:rPr>
        <w:t xml:space="preserve">Rješenjem iz stava 4 ovog člana, odnosno u slučaju prestanka rada imenovanog tijela,  nadležno ministarstvo </w:t>
      </w:r>
      <w:r w:rsidRPr="0015058D">
        <w:rPr>
          <w:color w:val="auto"/>
          <w:sz w:val="22"/>
          <w:szCs w:val="22"/>
          <w:lang w:val="pl-PL"/>
        </w:rPr>
        <w:t>nalaže tom tijelu da izvrši prenos dokumentacije u vezi sa ocjenjivanjem usaglašenosti drugom imenovanom tijelu ili da dokumentacij</w:t>
      </w:r>
      <w:r>
        <w:rPr>
          <w:color w:val="auto"/>
          <w:sz w:val="22"/>
          <w:szCs w:val="22"/>
          <w:lang w:val="pl-PL"/>
        </w:rPr>
        <w:t>u dostavi</w:t>
      </w:r>
      <w:r w:rsidRPr="0015058D">
        <w:rPr>
          <w:color w:val="auto"/>
          <w:sz w:val="22"/>
          <w:szCs w:val="22"/>
          <w:lang w:val="pl-PL"/>
        </w:rPr>
        <w:t xml:space="preserve"> nadležnim organima. </w:t>
      </w:r>
    </w:p>
    <w:p w14:paraId="31D3809B" w14:textId="77777777" w:rsidR="00E67DD5" w:rsidRPr="0015058D" w:rsidRDefault="00E67DD5" w:rsidP="00E67DD5">
      <w:pPr>
        <w:pStyle w:val="Default"/>
        <w:spacing w:line="276" w:lineRule="auto"/>
        <w:jc w:val="center"/>
        <w:rPr>
          <w:color w:val="auto"/>
          <w:sz w:val="22"/>
          <w:szCs w:val="22"/>
          <w:lang w:val="pl-PL"/>
        </w:rPr>
      </w:pPr>
      <w:r>
        <w:rPr>
          <w:b/>
          <w:bCs/>
          <w:color w:val="auto"/>
          <w:sz w:val="22"/>
          <w:szCs w:val="22"/>
          <w:lang w:val="pl-PL"/>
        </w:rPr>
        <w:t>Prijavljivanje</w:t>
      </w:r>
      <w:r w:rsidRPr="0015058D">
        <w:rPr>
          <w:b/>
          <w:bCs/>
          <w:color w:val="auto"/>
          <w:sz w:val="22"/>
          <w:szCs w:val="22"/>
          <w:lang w:val="pl-PL"/>
        </w:rPr>
        <w:t xml:space="preserve"> </w:t>
      </w:r>
      <w:r>
        <w:rPr>
          <w:b/>
          <w:bCs/>
          <w:color w:val="auto"/>
          <w:sz w:val="22"/>
          <w:szCs w:val="22"/>
          <w:lang w:val="pl-PL"/>
        </w:rPr>
        <w:t>imenovanih</w:t>
      </w:r>
      <w:r w:rsidRPr="00AC7020">
        <w:rPr>
          <w:b/>
          <w:bCs/>
          <w:color w:val="auto"/>
          <w:sz w:val="22"/>
          <w:szCs w:val="22"/>
          <w:lang w:val="pl-PL"/>
        </w:rPr>
        <w:t xml:space="preserve"> </w:t>
      </w:r>
      <w:r w:rsidRPr="0015058D">
        <w:rPr>
          <w:b/>
          <w:bCs/>
          <w:color w:val="auto"/>
          <w:sz w:val="22"/>
          <w:szCs w:val="22"/>
          <w:lang w:val="pl-PL"/>
        </w:rPr>
        <w:t>tijela Evropskoj komisiji</w:t>
      </w:r>
    </w:p>
    <w:p w14:paraId="19F97E6C" w14:textId="77777777" w:rsidR="00E67DD5" w:rsidRDefault="00E67DD5" w:rsidP="00E67DD5">
      <w:pPr>
        <w:pStyle w:val="Default"/>
        <w:spacing w:after="120" w:line="276" w:lineRule="auto"/>
        <w:jc w:val="center"/>
        <w:rPr>
          <w:b/>
          <w:bCs/>
          <w:color w:val="auto"/>
          <w:sz w:val="22"/>
          <w:szCs w:val="22"/>
          <w:lang w:val="pl-PL"/>
        </w:rPr>
      </w:pPr>
      <w:r>
        <w:rPr>
          <w:b/>
          <w:bCs/>
          <w:color w:val="auto"/>
          <w:sz w:val="22"/>
          <w:szCs w:val="22"/>
          <w:lang w:val="pl-PL"/>
        </w:rPr>
        <w:t>Član 23</w:t>
      </w:r>
    </w:p>
    <w:p w14:paraId="1373ACFC" w14:textId="77777777" w:rsidR="00E67DD5" w:rsidRDefault="00E67DD5" w:rsidP="00E67DD5">
      <w:pPr>
        <w:pStyle w:val="Default"/>
        <w:spacing w:after="120" w:line="276" w:lineRule="auto"/>
        <w:jc w:val="both"/>
        <w:rPr>
          <w:color w:val="auto"/>
          <w:sz w:val="22"/>
          <w:szCs w:val="22"/>
          <w:lang w:val="pl-PL"/>
        </w:rPr>
      </w:pPr>
      <w:r>
        <w:rPr>
          <w:color w:val="auto"/>
          <w:sz w:val="22"/>
          <w:szCs w:val="22"/>
          <w:lang w:val="pl-PL"/>
        </w:rPr>
        <w:t>Imenovana</w:t>
      </w:r>
      <w:r w:rsidRPr="00AC7020">
        <w:rPr>
          <w:color w:val="auto"/>
          <w:sz w:val="22"/>
          <w:szCs w:val="22"/>
          <w:lang w:val="pl-PL"/>
        </w:rPr>
        <w:t xml:space="preserve"> tijela za ocje</w:t>
      </w:r>
      <w:r>
        <w:rPr>
          <w:color w:val="auto"/>
          <w:sz w:val="22"/>
          <w:szCs w:val="22"/>
          <w:lang w:val="pl-PL"/>
        </w:rPr>
        <w:t>njivanje usaglašenosti Evropskoj</w:t>
      </w:r>
      <w:r w:rsidRPr="00AC7020">
        <w:rPr>
          <w:color w:val="auto"/>
          <w:sz w:val="22"/>
          <w:szCs w:val="22"/>
          <w:lang w:val="pl-PL"/>
        </w:rPr>
        <w:t xml:space="preserve"> komisiji </w:t>
      </w:r>
      <w:r>
        <w:rPr>
          <w:color w:val="auto"/>
          <w:sz w:val="22"/>
          <w:szCs w:val="22"/>
          <w:lang w:val="pl-PL"/>
        </w:rPr>
        <w:t>prijavljuje Ministarstvo.</w:t>
      </w:r>
    </w:p>
    <w:p w14:paraId="57BFF86B"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Ministarstvo je dužno da </w:t>
      </w:r>
      <w:r>
        <w:rPr>
          <w:color w:val="auto"/>
          <w:sz w:val="22"/>
          <w:szCs w:val="22"/>
          <w:lang w:val="pl-PL"/>
        </w:rPr>
        <w:t xml:space="preserve"> obavijesti Evropsku komisiju i</w:t>
      </w:r>
      <w:r w:rsidRPr="00AC7020">
        <w:rPr>
          <w:color w:val="auto"/>
          <w:sz w:val="22"/>
          <w:szCs w:val="22"/>
          <w:lang w:val="pl-PL"/>
        </w:rPr>
        <w:t xml:space="preserve"> </w:t>
      </w:r>
      <w:r>
        <w:rPr>
          <w:color w:val="auto"/>
          <w:sz w:val="22"/>
          <w:szCs w:val="22"/>
          <w:lang w:val="pl-PL"/>
        </w:rPr>
        <w:t>o angažovanim licima iz člana 20 ovog zakona, ako je imenovano tijelo</w:t>
      </w:r>
      <w:r w:rsidRPr="00E51B6D">
        <w:rPr>
          <w:color w:val="auto"/>
          <w:sz w:val="22"/>
          <w:szCs w:val="22"/>
          <w:lang w:val="pl-PL"/>
        </w:rPr>
        <w:t xml:space="preserve"> </w:t>
      </w:r>
      <w:r w:rsidRPr="00AC7020">
        <w:rPr>
          <w:color w:val="auto"/>
          <w:sz w:val="22"/>
          <w:szCs w:val="22"/>
          <w:lang w:val="pl-PL"/>
        </w:rPr>
        <w:t>za ocje</w:t>
      </w:r>
      <w:r>
        <w:rPr>
          <w:color w:val="auto"/>
          <w:sz w:val="22"/>
          <w:szCs w:val="22"/>
          <w:lang w:val="pl-PL"/>
        </w:rPr>
        <w:t>njivanje usaglašenosti za obavljanje određenih poslova u vezi sa ocjenjivanjem usaglašenosti angažovalo druga lica.</w:t>
      </w:r>
    </w:p>
    <w:p w14:paraId="7AA9F589" w14:textId="77777777" w:rsidR="00E67DD5"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Nadležno ministarstvo utvrđuje ispunjenost propisanih zahtjeva za </w:t>
      </w:r>
      <w:r>
        <w:rPr>
          <w:color w:val="auto"/>
          <w:sz w:val="22"/>
          <w:szCs w:val="22"/>
          <w:lang w:val="pl-PL"/>
        </w:rPr>
        <w:t>prijavljivanje</w:t>
      </w:r>
      <w:r w:rsidRPr="0015058D">
        <w:rPr>
          <w:color w:val="auto"/>
          <w:sz w:val="22"/>
          <w:szCs w:val="22"/>
          <w:lang w:val="pl-PL"/>
        </w:rPr>
        <w:t xml:space="preserve"> </w:t>
      </w:r>
      <w:r>
        <w:rPr>
          <w:color w:val="auto"/>
          <w:sz w:val="22"/>
          <w:szCs w:val="22"/>
          <w:lang w:val="pl-PL"/>
        </w:rPr>
        <w:t>radi</w:t>
      </w:r>
      <w:r w:rsidRPr="0015058D">
        <w:rPr>
          <w:color w:val="auto"/>
          <w:sz w:val="22"/>
          <w:szCs w:val="22"/>
          <w:lang w:val="pl-PL"/>
        </w:rPr>
        <w:t xml:space="preserve"> sprovođenja nadzora nad radom </w:t>
      </w:r>
      <w:r>
        <w:rPr>
          <w:color w:val="auto"/>
          <w:sz w:val="22"/>
          <w:szCs w:val="22"/>
          <w:lang w:val="pl-PL"/>
        </w:rPr>
        <w:t>prijavljenih</w:t>
      </w:r>
      <w:r w:rsidRPr="0015058D">
        <w:rPr>
          <w:color w:val="auto"/>
          <w:sz w:val="22"/>
          <w:szCs w:val="22"/>
          <w:lang w:val="pl-PL"/>
        </w:rPr>
        <w:t xml:space="preserve"> tijela i o tome obavještava Ministarstvo radi informisanja Evropske komisije. </w:t>
      </w:r>
    </w:p>
    <w:p w14:paraId="653D92B6" w14:textId="54649794" w:rsidR="00E67DD5" w:rsidRDefault="00E67DD5" w:rsidP="00E67DD5">
      <w:pPr>
        <w:pStyle w:val="Default"/>
        <w:spacing w:after="480" w:line="276" w:lineRule="auto"/>
        <w:jc w:val="both"/>
        <w:rPr>
          <w:color w:val="auto"/>
          <w:sz w:val="22"/>
          <w:szCs w:val="22"/>
          <w:lang w:val="pl-PL"/>
        </w:rPr>
      </w:pPr>
      <w:r w:rsidRPr="00F3329B">
        <w:rPr>
          <w:color w:val="auto"/>
          <w:sz w:val="22"/>
          <w:szCs w:val="22"/>
          <w:lang w:val="pl-PL"/>
        </w:rPr>
        <w:t>Način i postupak prijavljivanja iz stava 1 ovog člana propisuje Vlada.</w:t>
      </w:r>
    </w:p>
    <w:p w14:paraId="3217EDFF" w14:textId="5B121252" w:rsidR="00BD2114" w:rsidRDefault="00BD2114" w:rsidP="00E67DD5">
      <w:pPr>
        <w:pStyle w:val="Default"/>
        <w:spacing w:after="480" w:line="276" w:lineRule="auto"/>
        <w:jc w:val="both"/>
        <w:rPr>
          <w:b/>
          <w:bCs/>
          <w:color w:val="auto"/>
          <w:sz w:val="22"/>
          <w:szCs w:val="22"/>
          <w:lang w:val="pl-PL"/>
        </w:rPr>
      </w:pPr>
    </w:p>
    <w:p w14:paraId="5F55C6F4" w14:textId="77777777" w:rsidR="00BD2114" w:rsidRDefault="00BD2114" w:rsidP="00E67DD5">
      <w:pPr>
        <w:pStyle w:val="Default"/>
        <w:spacing w:after="480" w:line="276" w:lineRule="auto"/>
        <w:jc w:val="both"/>
        <w:rPr>
          <w:b/>
          <w:bCs/>
          <w:color w:val="auto"/>
          <w:sz w:val="22"/>
          <w:szCs w:val="22"/>
          <w:lang w:val="pl-PL"/>
        </w:rPr>
      </w:pPr>
    </w:p>
    <w:p w14:paraId="06323965" w14:textId="77777777" w:rsidR="00E67DD5" w:rsidRDefault="00E67DD5" w:rsidP="00E67DD5">
      <w:pPr>
        <w:pStyle w:val="Default"/>
        <w:spacing w:after="360" w:line="276" w:lineRule="auto"/>
        <w:jc w:val="center"/>
        <w:rPr>
          <w:b/>
          <w:bCs/>
          <w:color w:val="auto"/>
          <w:sz w:val="22"/>
          <w:szCs w:val="22"/>
          <w:lang w:val="pl-PL"/>
        </w:rPr>
      </w:pPr>
      <w:r w:rsidRPr="0015058D">
        <w:rPr>
          <w:b/>
          <w:bCs/>
          <w:color w:val="auto"/>
          <w:sz w:val="22"/>
          <w:szCs w:val="22"/>
          <w:lang w:val="pl-PL"/>
        </w:rPr>
        <w:lastRenderedPageBreak/>
        <w:t>V. OBAVEZE ISPORUČIOCA I VLASNIKA PROIZVODA U UPOTREBI</w:t>
      </w:r>
    </w:p>
    <w:p w14:paraId="4FD09309" w14:textId="77777777" w:rsidR="00E67DD5" w:rsidRPr="0015058D" w:rsidRDefault="00E67DD5" w:rsidP="00E67DD5">
      <w:pPr>
        <w:pStyle w:val="Default"/>
        <w:spacing w:line="276" w:lineRule="auto"/>
        <w:jc w:val="center"/>
        <w:rPr>
          <w:color w:val="auto"/>
          <w:sz w:val="22"/>
          <w:szCs w:val="22"/>
          <w:lang w:val="pl-PL"/>
        </w:rPr>
      </w:pPr>
      <w:r>
        <w:rPr>
          <w:b/>
          <w:bCs/>
          <w:color w:val="auto"/>
          <w:sz w:val="22"/>
          <w:szCs w:val="22"/>
          <w:lang w:val="pl-PL"/>
        </w:rPr>
        <w:t>Obaveza u</w:t>
      </w:r>
      <w:r w:rsidRPr="0015058D">
        <w:rPr>
          <w:b/>
          <w:bCs/>
          <w:color w:val="auto"/>
          <w:sz w:val="22"/>
          <w:szCs w:val="22"/>
          <w:lang w:val="pl-PL"/>
        </w:rPr>
        <w:t>saglašenost</w:t>
      </w:r>
      <w:r>
        <w:rPr>
          <w:b/>
          <w:bCs/>
          <w:color w:val="auto"/>
          <w:sz w:val="22"/>
          <w:szCs w:val="22"/>
          <w:lang w:val="pl-PL"/>
        </w:rPr>
        <w:t>i</w:t>
      </w:r>
      <w:r w:rsidRPr="0015058D">
        <w:rPr>
          <w:b/>
          <w:bCs/>
          <w:color w:val="auto"/>
          <w:sz w:val="22"/>
          <w:szCs w:val="22"/>
          <w:lang w:val="pl-PL"/>
        </w:rPr>
        <w:t xml:space="preserve"> proizvoda</w:t>
      </w:r>
    </w:p>
    <w:p w14:paraId="0FA594B8" w14:textId="77777777" w:rsidR="00E67DD5" w:rsidRPr="0015058D" w:rsidRDefault="00E67DD5" w:rsidP="00E67DD5">
      <w:pPr>
        <w:pStyle w:val="Default"/>
        <w:spacing w:after="120" w:line="276" w:lineRule="auto"/>
        <w:jc w:val="center"/>
        <w:rPr>
          <w:color w:val="auto"/>
          <w:sz w:val="22"/>
          <w:szCs w:val="22"/>
          <w:lang w:val="pl-PL"/>
        </w:rPr>
      </w:pPr>
      <w:r w:rsidRPr="003E22CD">
        <w:rPr>
          <w:b/>
          <w:bCs/>
          <w:color w:val="auto"/>
          <w:sz w:val="22"/>
          <w:szCs w:val="22"/>
          <w:lang w:val="pl-PL"/>
        </w:rPr>
        <w:t>Član 2</w:t>
      </w:r>
      <w:r>
        <w:rPr>
          <w:b/>
          <w:bCs/>
          <w:color w:val="auto"/>
          <w:sz w:val="22"/>
          <w:szCs w:val="22"/>
          <w:lang w:val="pl-PL"/>
        </w:rPr>
        <w:t>4</w:t>
      </w:r>
    </w:p>
    <w:p w14:paraId="5E46FF27" w14:textId="77777777" w:rsidR="00E67DD5" w:rsidRPr="0015058D" w:rsidRDefault="00E67DD5" w:rsidP="00E67DD5">
      <w:pPr>
        <w:pStyle w:val="Default"/>
        <w:spacing w:after="120" w:line="276" w:lineRule="auto"/>
        <w:jc w:val="both"/>
        <w:rPr>
          <w:color w:val="auto"/>
          <w:sz w:val="22"/>
          <w:szCs w:val="22"/>
          <w:lang w:val="pl-PL"/>
        </w:rPr>
      </w:pPr>
      <w:bookmarkStart w:id="14" w:name="_Hlk18848298"/>
      <w:r>
        <w:rPr>
          <w:color w:val="auto"/>
          <w:sz w:val="22"/>
          <w:szCs w:val="22"/>
          <w:lang w:val="pl-PL"/>
        </w:rPr>
        <w:t>Proizvođač, uvoznik i distributer su, svaki u okviru svoje uloge u lancu isporuke, dužni da proizvod</w:t>
      </w:r>
      <w:r w:rsidRPr="0015058D">
        <w:rPr>
          <w:color w:val="auto"/>
          <w:sz w:val="22"/>
          <w:szCs w:val="22"/>
          <w:lang w:val="pl-PL"/>
        </w:rPr>
        <w:t xml:space="preserve"> koji se isporučuje na tržište, odnosno stavlja u upotrebu</w:t>
      </w:r>
      <w:r>
        <w:rPr>
          <w:color w:val="auto"/>
          <w:sz w:val="22"/>
          <w:szCs w:val="22"/>
          <w:lang w:val="pl-PL"/>
        </w:rPr>
        <w:t>,</w:t>
      </w:r>
      <w:r w:rsidRPr="0015058D">
        <w:rPr>
          <w:color w:val="auto"/>
          <w:sz w:val="22"/>
          <w:szCs w:val="22"/>
          <w:lang w:val="pl-PL"/>
        </w:rPr>
        <w:t xml:space="preserve"> ispunjava zahtjeve tehničkih propisa koji se odnose na taj proizvod. </w:t>
      </w:r>
    </w:p>
    <w:p w14:paraId="6C6C8F8C" w14:textId="78BE5F72" w:rsidR="00E67DD5" w:rsidRPr="00F914E3" w:rsidRDefault="00E67DD5" w:rsidP="00E67DD5">
      <w:pPr>
        <w:pStyle w:val="Default"/>
        <w:spacing w:after="360" w:line="276" w:lineRule="auto"/>
        <w:jc w:val="both"/>
        <w:rPr>
          <w:color w:val="auto"/>
          <w:sz w:val="22"/>
          <w:szCs w:val="22"/>
          <w:lang w:val="hr-HR"/>
        </w:rPr>
      </w:pPr>
      <w:r w:rsidRPr="00F914E3">
        <w:rPr>
          <w:color w:val="auto"/>
          <w:sz w:val="22"/>
          <w:szCs w:val="22"/>
          <w:lang w:val="hr-HR"/>
        </w:rPr>
        <w:t>Proizvođač može</w:t>
      </w:r>
      <w:r>
        <w:rPr>
          <w:color w:val="auto"/>
          <w:sz w:val="22"/>
          <w:szCs w:val="22"/>
          <w:lang w:val="hr-HR"/>
        </w:rPr>
        <w:t xml:space="preserve"> </w:t>
      </w:r>
      <w:r w:rsidRPr="00F914E3">
        <w:rPr>
          <w:color w:val="auto"/>
          <w:sz w:val="22"/>
          <w:szCs w:val="22"/>
          <w:lang w:val="hr-HR"/>
        </w:rPr>
        <w:t>u skladu sa tehničkim propisom u pisanom obliku da ovlasti zastupnika za izvršavanje pojedinih</w:t>
      </w:r>
      <w:r>
        <w:rPr>
          <w:color w:val="auto"/>
          <w:sz w:val="22"/>
          <w:szCs w:val="22"/>
          <w:lang w:val="hr-HR"/>
        </w:rPr>
        <w:t xml:space="preserve"> obaveza</w:t>
      </w:r>
      <w:r w:rsidRPr="00F914E3">
        <w:rPr>
          <w:color w:val="auto"/>
          <w:sz w:val="22"/>
          <w:szCs w:val="22"/>
          <w:lang w:val="hr-HR"/>
        </w:rPr>
        <w:t xml:space="preserve"> na tržištu</w:t>
      </w:r>
      <w:r>
        <w:rPr>
          <w:color w:val="auto"/>
          <w:sz w:val="22"/>
          <w:szCs w:val="22"/>
          <w:lang w:val="hr-HR"/>
        </w:rPr>
        <w:t>.</w:t>
      </w:r>
      <w:r w:rsidRPr="00F914E3">
        <w:rPr>
          <w:color w:val="auto"/>
          <w:sz w:val="22"/>
          <w:szCs w:val="22"/>
          <w:lang w:val="hr-HR"/>
        </w:rPr>
        <w:t xml:space="preserve"> </w:t>
      </w:r>
    </w:p>
    <w:bookmarkEnd w:id="14"/>
    <w:p w14:paraId="1BCBD0FE" w14:textId="77777777" w:rsidR="00E67DD5" w:rsidRDefault="00E67DD5" w:rsidP="00E67DD5">
      <w:pPr>
        <w:pStyle w:val="Default"/>
        <w:spacing w:line="276" w:lineRule="auto"/>
        <w:jc w:val="center"/>
        <w:rPr>
          <w:b/>
          <w:bCs/>
          <w:color w:val="auto"/>
          <w:sz w:val="22"/>
          <w:szCs w:val="22"/>
          <w:lang w:val="pl-PL"/>
        </w:rPr>
      </w:pPr>
      <w:r>
        <w:rPr>
          <w:b/>
          <w:bCs/>
          <w:color w:val="auto"/>
          <w:sz w:val="22"/>
          <w:szCs w:val="22"/>
          <w:lang w:val="pl-PL"/>
        </w:rPr>
        <w:t>Obaveze prilikom i nakon isporuke na tržištu</w:t>
      </w:r>
    </w:p>
    <w:p w14:paraId="751D5FBC" w14:textId="77777777" w:rsidR="00E67DD5" w:rsidRDefault="00E67DD5" w:rsidP="00E67DD5">
      <w:pPr>
        <w:pStyle w:val="Default"/>
        <w:spacing w:line="276" w:lineRule="auto"/>
        <w:jc w:val="center"/>
        <w:rPr>
          <w:color w:val="auto"/>
          <w:sz w:val="22"/>
          <w:szCs w:val="22"/>
          <w:lang w:val="pl-PL"/>
        </w:rPr>
      </w:pPr>
      <w:r w:rsidRPr="00954DEC">
        <w:rPr>
          <w:b/>
          <w:bCs/>
          <w:color w:val="auto"/>
          <w:sz w:val="22"/>
          <w:szCs w:val="22"/>
          <w:lang w:val="pl-PL"/>
        </w:rPr>
        <w:t>Član 2</w:t>
      </w:r>
      <w:r>
        <w:rPr>
          <w:b/>
          <w:bCs/>
          <w:color w:val="auto"/>
          <w:sz w:val="22"/>
          <w:szCs w:val="22"/>
          <w:lang w:val="pl-PL"/>
        </w:rPr>
        <w:t>5</w:t>
      </w:r>
    </w:p>
    <w:p w14:paraId="02EEA9BC" w14:textId="77777777" w:rsidR="00E67DD5" w:rsidRDefault="00E67DD5" w:rsidP="00E67DD5">
      <w:pPr>
        <w:pStyle w:val="Default"/>
        <w:spacing w:before="120" w:after="120" w:line="276" w:lineRule="auto"/>
        <w:jc w:val="both"/>
        <w:rPr>
          <w:color w:val="auto"/>
          <w:sz w:val="22"/>
          <w:szCs w:val="22"/>
          <w:lang w:val="pl-PL"/>
        </w:rPr>
      </w:pPr>
      <w:r w:rsidRPr="0015058D">
        <w:rPr>
          <w:color w:val="auto"/>
          <w:sz w:val="22"/>
          <w:szCs w:val="22"/>
          <w:lang w:val="pl-PL"/>
        </w:rPr>
        <w:t>Isporučilac je</w:t>
      </w:r>
      <w:r>
        <w:rPr>
          <w:color w:val="auto"/>
          <w:sz w:val="22"/>
          <w:szCs w:val="22"/>
          <w:lang w:val="pl-PL"/>
        </w:rPr>
        <w:t>, u okviru svoje uloge u lancu isporuke,</w:t>
      </w:r>
      <w:r w:rsidRPr="0015058D">
        <w:rPr>
          <w:color w:val="auto"/>
          <w:sz w:val="22"/>
          <w:szCs w:val="22"/>
          <w:lang w:val="pl-PL"/>
        </w:rPr>
        <w:t xml:space="preserve"> </w:t>
      </w:r>
      <w:r>
        <w:rPr>
          <w:color w:val="auto"/>
          <w:sz w:val="22"/>
          <w:szCs w:val="22"/>
          <w:lang w:val="pl-PL"/>
        </w:rPr>
        <w:t>dužan da prilikom isporuke na tržištu:</w:t>
      </w:r>
    </w:p>
    <w:p w14:paraId="18F23D48" w14:textId="77777777" w:rsidR="00E67DD5" w:rsidRDefault="00E67DD5" w:rsidP="00E67DD5">
      <w:pPr>
        <w:pStyle w:val="Default"/>
        <w:numPr>
          <w:ilvl w:val="0"/>
          <w:numId w:val="17"/>
        </w:numPr>
        <w:spacing w:before="120" w:line="276" w:lineRule="auto"/>
        <w:rPr>
          <w:sz w:val="22"/>
          <w:szCs w:val="22"/>
          <w:lang w:val="hr-HR"/>
        </w:rPr>
      </w:pPr>
      <w:r>
        <w:rPr>
          <w:sz w:val="22"/>
          <w:szCs w:val="22"/>
          <w:lang w:val="hr-HR"/>
        </w:rPr>
        <w:t>izradi odnosno osigura</w:t>
      </w:r>
      <w:r w:rsidRPr="008C07C4">
        <w:rPr>
          <w:sz w:val="22"/>
          <w:szCs w:val="22"/>
          <w:lang w:val="hr-HR"/>
        </w:rPr>
        <w:t xml:space="preserve"> </w:t>
      </w:r>
      <w:r>
        <w:rPr>
          <w:sz w:val="22"/>
          <w:szCs w:val="22"/>
          <w:lang w:val="hr-HR"/>
        </w:rPr>
        <w:t>raspoloživost tehničk</w:t>
      </w:r>
      <w:r w:rsidRPr="008C07C4">
        <w:rPr>
          <w:sz w:val="22"/>
          <w:szCs w:val="22"/>
          <w:lang w:val="hr-HR"/>
        </w:rPr>
        <w:t xml:space="preserve">e dokumentacije </w:t>
      </w:r>
      <w:r>
        <w:rPr>
          <w:sz w:val="22"/>
          <w:szCs w:val="22"/>
          <w:lang w:val="hr-HR"/>
        </w:rPr>
        <w:t xml:space="preserve">u propisanom opsegu, obliku i rokovima; </w:t>
      </w:r>
    </w:p>
    <w:p w14:paraId="2025BE8A" w14:textId="77777777" w:rsidR="00E67DD5" w:rsidRDefault="00E67DD5" w:rsidP="00E67DD5">
      <w:pPr>
        <w:pStyle w:val="Default"/>
        <w:numPr>
          <w:ilvl w:val="0"/>
          <w:numId w:val="17"/>
        </w:numPr>
        <w:spacing w:line="276" w:lineRule="auto"/>
        <w:rPr>
          <w:sz w:val="22"/>
          <w:szCs w:val="22"/>
          <w:lang w:val="hr-HR"/>
        </w:rPr>
      </w:pPr>
      <w:r>
        <w:rPr>
          <w:sz w:val="22"/>
          <w:szCs w:val="22"/>
          <w:lang w:val="hr-HR"/>
        </w:rPr>
        <w:t>osigura</w:t>
      </w:r>
      <w:r w:rsidRPr="008C07C4">
        <w:rPr>
          <w:sz w:val="22"/>
          <w:szCs w:val="22"/>
          <w:lang w:val="hr-HR"/>
        </w:rPr>
        <w:t xml:space="preserve"> </w:t>
      </w:r>
      <w:r>
        <w:rPr>
          <w:sz w:val="22"/>
          <w:szCs w:val="22"/>
          <w:lang w:val="hr-HR"/>
        </w:rPr>
        <w:t>provedbu postupaka</w:t>
      </w:r>
      <w:r w:rsidRPr="008C07C4">
        <w:rPr>
          <w:sz w:val="22"/>
          <w:szCs w:val="22"/>
          <w:lang w:val="hr-HR"/>
        </w:rPr>
        <w:t xml:space="preserve"> </w:t>
      </w:r>
      <w:r>
        <w:rPr>
          <w:sz w:val="22"/>
          <w:szCs w:val="22"/>
          <w:lang w:val="hr-HR"/>
        </w:rPr>
        <w:t>ocjenjivanja usaglašenosti</w:t>
      </w:r>
      <w:r w:rsidRPr="008C07C4">
        <w:rPr>
          <w:sz w:val="22"/>
          <w:szCs w:val="22"/>
          <w:lang w:val="hr-HR"/>
        </w:rPr>
        <w:t xml:space="preserve"> </w:t>
      </w:r>
      <w:r>
        <w:rPr>
          <w:sz w:val="22"/>
          <w:szCs w:val="22"/>
          <w:lang w:val="hr-HR"/>
        </w:rPr>
        <w:t>sa propisanim tehničkim zahtjevima;</w:t>
      </w:r>
      <w:r w:rsidRPr="008C07C4">
        <w:rPr>
          <w:sz w:val="22"/>
          <w:szCs w:val="22"/>
          <w:lang w:val="hr-HR"/>
        </w:rPr>
        <w:t xml:space="preserve"> </w:t>
      </w:r>
    </w:p>
    <w:p w14:paraId="630B7445" w14:textId="77777777" w:rsidR="00E67DD5" w:rsidRDefault="00E67DD5" w:rsidP="00E67DD5">
      <w:pPr>
        <w:pStyle w:val="Default"/>
        <w:numPr>
          <w:ilvl w:val="0"/>
          <w:numId w:val="17"/>
        </w:numPr>
        <w:spacing w:line="276" w:lineRule="auto"/>
        <w:rPr>
          <w:sz w:val="22"/>
          <w:szCs w:val="22"/>
          <w:lang w:val="hr-HR"/>
        </w:rPr>
      </w:pPr>
      <w:r>
        <w:rPr>
          <w:sz w:val="22"/>
          <w:szCs w:val="22"/>
          <w:lang w:val="hr-HR"/>
        </w:rPr>
        <w:t>osigura</w:t>
      </w:r>
      <w:r w:rsidRPr="008C07C4">
        <w:rPr>
          <w:sz w:val="22"/>
          <w:szCs w:val="22"/>
          <w:lang w:val="hr-HR"/>
        </w:rPr>
        <w:t xml:space="preserve"> </w:t>
      </w:r>
      <w:r>
        <w:rPr>
          <w:sz w:val="22"/>
          <w:szCs w:val="22"/>
          <w:lang w:val="hr-HR"/>
        </w:rPr>
        <w:t>odgovarajuće isprave o usaglašenosti;</w:t>
      </w:r>
      <w:r w:rsidRPr="008C07C4">
        <w:rPr>
          <w:sz w:val="22"/>
          <w:szCs w:val="22"/>
          <w:lang w:val="hr-HR"/>
        </w:rPr>
        <w:t xml:space="preserve"> </w:t>
      </w:r>
    </w:p>
    <w:p w14:paraId="4978677D" w14:textId="77777777" w:rsidR="00E67DD5" w:rsidRDefault="00E67DD5" w:rsidP="00E67DD5">
      <w:pPr>
        <w:pStyle w:val="Default"/>
        <w:numPr>
          <w:ilvl w:val="0"/>
          <w:numId w:val="17"/>
        </w:numPr>
        <w:spacing w:line="276" w:lineRule="auto"/>
        <w:rPr>
          <w:sz w:val="22"/>
          <w:szCs w:val="22"/>
          <w:lang w:val="hr-HR"/>
        </w:rPr>
      </w:pPr>
      <w:r>
        <w:rPr>
          <w:sz w:val="22"/>
          <w:szCs w:val="22"/>
          <w:lang w:val="hr-HR"/>
        </w:rPr>
        <w:t>osigura</w:t>
      </w:r>
      <w:r w:rsidRPr="008C07C4">
        <w:rPr>
          <w:sz w:val="22"/>
          <w:szCs w:val="22"/>
          <w:lang w:val="hr-HR"/>
        </w:rPr>
        <w:t xml:space="preserve"> </w:t>
      </w:r>
      <w:r>
        <w:rPr>
          <w:sz w:val="22"/>
          <w:szCs w:val="22"/>
          <w:lang w:val="hr-HR"/>
        </w:rPr>
        <w:t>označavanje</w:t>
      </w:r>
      <w:r w:rsidRPr="008C07C4">
        <w:rPr>
          <w:sz w:val="22"/>
          <w:szCs w:val="22"/>
          <w:lang w:val="hr-HR"/>
        </w:rPr>
        <w:t xml:space="preserve"> proizvoda </w:t>
      </w:r>
      <w:r>
        <w:rPr>
          <w:sz w:val="22"/>
          <w:szCs w:val="22"/>
          <w:lang w:val="hr-HR"/>
        </w:rPr>
        <w:t>sa propisanim oznakama usaglašenosti;</w:t>
      </w:r>
    </w:p>
    <w:p w14:paraId="2B26F9E2" w14:textId="77777777" w:rsidR="00E67DD5" w:rsidRPr="008C07C4" w:rsidRDefault="00E67DD5" w:rsidP="00E67DD5">
      <w:pPr>
        <w:pStyle w:val="Default"/>
        <w:numPr>
          <w:ilvl w:val="0"/>
          <w:numId w:val="17"/>
        </w:numPr>
        <w:spacing w:line="276" w:lineRule="auto"/>
        <w:rPr>
          <w:sz w:val="22"/>
          <w:szCs w:val="22"/>
          <w:lang w:val="hr-HR"/>
        </w:rPr>
      </w:pPr>
      <w:r>
        <w:rPr>
          <w:sz w:val="22"/>
          <w:szCs w:val="22"/>
          <w:lang w:val="hr-HR"/>
        </w:rPr>
        <w:t>osigura</w:t>
      </w:r>
      <w:r w:rsidRPr="008C07C4">
        <w:rPr>
          <w:sz w:val="22"/>
          <w:szCs w:val="22"/>
          <w:lang w:val="hr-HR"/>
        </w:rPr>
        <w:t xml:space="preserve"> </w:t>
      </w:r>
      <w:r>
        <w:rPr>
          <w:sz w:val="22"/>
          <w:szCs w:val="22"/>
          <w:lang w:val="hr-HR"/>
        </w:rPr>
        <w:t>propisane prateću dokumentaciju.</w:t>
      </w:r>
      <w:r w:rsidRPr="008C07C4">
        <w:rPr>
          <w:sz w:val="22"/>
          <w:szCs w:val="22"/>
          <w:lang w:val="hr-HR"/>
        </w:rPr>
        <w:t xml:space="preserve"> </w:t>
      </w:r>
    </w:p>
    <w:p w14:paraId="114D13EB" w14:textId="77777777" w:rsidR="00E67DD5" w:rsidRDefault="00E67DD5" w:rsidP="00E67DD5">
      <w:pPr>
        <w:pStyle w:val="Default"/>
        <w:spacing w:before="120" w:after="120" w:line="276" w:lineRule="auto"/>
        <w:rPr>
          <w:color w:val="auto"/>
          <w:sz w:val="22"/>
          <w:szCs w:val="22"/>
          <w:lang w:val="pl-PL"/>
        </w:rPr>
      </w:pPr>
      <w:r w:rsidRPr="0015058D">
        <w:rPr>
          <w:color w:val="auto"/>
          <w:sz w:val="22"/>
          <w:szCs w:val="22"/>
          <w:lang w:val="pl-PL"/>
        </w:rPr>
        <w:t>Isporučilac je</w:t>
      </w:r>
      <w:r>
        <w:rPr>
          <w:color w:val="auto"/>
          <w:sz w:val="22"/>
          <w:szCs w:val="22"/>
          <w:lang w:val="pl-PL"/>
        </w:rPr>
        <w:t>, u okviru svoje uloge u lancu isporuke,</w:t>
      </w:r>
      <w:r w:rsidRPr="0015058D">
        <w:rPr>
          <w:color w:val="auto"/>
          <w:sz w:val="22"/>
          <w:szCs w:val="22"/>
          <w:lang w:val="pl-PL"/>
        </w:rPr>
        <w:t xml:space="preserve"> </w:t>
      </w:r>
      <w:r>
        <w:rPr>
          <w:color w:val="auto"/>
          <w:sz w:val="22"/>
          <w:szCs w:val="22"/>
          <w:lang w:val="pl-PL"/>
        </w:rPr>
        <w:t>dužan da nakon isporuke na tržištu za proizvod koji je na tržištu ili u upotrebi:</w:t>
      </w:r>
    </w:p>
    <w:p w14:paraId="5501D66B" w14:textId="77777777" w:rsidR="00E67DD5" w:rsidRPr="008C07C4" w:rsidRDefault="00E67DD5" w:rsidP="00E67DD5">
      <w:pPr>
        <w:pStyle w:val="Default"/>
        <w:numPr>
          <w:ilvl w:val="0"/>
          <w:numId w:val="18"/>
        </w:numPr>
        <w:spacing w:line="276" w:lineRule="auto"/>
        <w:rPr>
          <w:color w:val="auto"/>
          <w:sz w:val="22"/>
          <w:szCs w:val="22"/>
          <w:lang w:val="hr-HR"/>
        </w:rPr>
      </w:pPr>
      <w:r>
        <w:rPr>
          <w:sz w:val="22"/>
          <w:szCs w:val="22"/>
          <w:lang w:val="hr-HR"/>
        </w:rPr>
        <w:t>provjerava i</w:t>
      </w:r>
      <w:r w:rsidRPr="008C07C4">
        <w:rPr>
          <w:sz w:val="22"/>
          <w:szCs w:val="22"/>
          <w:lang w:val="hr-HR"/>
        </w:rPr>
        <w:t xml:space="preserve"> </w:t>
      </w:r>
      <w:r>
        <w:rPr>
          <w:sz w:val="22"/>
          <w:szCs w:val="22"/>
          <w:lang w:val="hr-HR"/>
        </w:rPr>
        <w:t>osigurava</w:t>
      </w:r>
      <w:r w:rsidRPr="008C07C4">
        <w:rPr>
          <w:sz w:val="22"/>
          <w:szCs w:val="22"/>
          <w:lang w:val="hr-HR"/>
        </w:rPr>
        <w:t xml:space="preserve"> </w:t>
      </w:r>
      <w:r>
        <w:rPr>
          <w:sz w:val="22"/>
          <w:szCs w:val="22"/>
          <w:lang w:val="hr-HR"/>
        </w:rPr>
        <w:t>trajnu usaglašenost</w:t>
      </w:r>
      <w:r w:rsidRPr="008C07C4">
        <w:rPr>
          <w:sz w:val="22"/>
          <w:szCs w:val="22"/>
          <w:lang w:val="hr-HR"/>
        </w:rPr>
        <w:t xml:space="preserve"> </w:t>
      </w:r>
      <w:r>
        <w:rPr>
          <w:sz w:val="22"/>
          <w:szCs w:val="22"/>
          <w:lang w:val="hr-HR"/>
        </w:rPr>
        <w:t>sa propisanim tehničkim zahtjevima;</w:t>
      </w:r>
    </w:p>
    <w:p w14:paraId="428B9B9D" w14:textId="77777777" w:rsidR="00E67DD5" w:rsidRPr="008C07C4" w:rsidRDefault="00E67DD5" w:rsidP="00E67DD5">
      <w:pPr>
        <w:pStyle w:val="Default"/>
        <w:numPr>
          <w:ilvl w:val="0"/>
          <w:numId w:val="18"/>
        </w:numPr>
        <w:spacing w:line="276" w:lineRule="auto"/>
        <w:rPr>
          <w:color w:val="auto"/>
          <w:sz w:val="22"/>
          <w:szCs w:val="22"/>
          <w:lang w:val="hr-HR"/>
        </w:rPr>
      </w:pPr>
      <w:r>
        <w:rPr>
          <w:sz w:val="22"/>
          <w:szCs w:val="22"/>
          <w:lang w:val="hr-HR"/>
        </w:rPr>
        <w:t>sprovodi korektivne mjere</w:t>
      </w:r>
      <w:r w:rsidRPr="008C07C4">
        <w:rPr>
          <w:sz w:val="22"/>
          <w:szCs w:val="22"/>
          <w:lang w:val="hr-HR"/>
        </w:rPr>
        <w:t xml:space="preserve"> za </w:t>
      </w:r>
      <w:r>
        <w:rPr>
          <w:sz w:val="22"/>
          <w:szCs w:val="22"/>
          <w:lang w:val="hr-HR"/>
        </w:rPr>
        <w:t>osiguravanje usaglašenosti</w:t>
      </w:r>
      <w:r w:rsidRPr="008C07C4">
        <w:rPr>
          <w:sz w:val="22"/>
          <w:szCs w:val="22"/>
          <w:lang w:val="hr-HR"/>
        </w:rPr>
        <w:t xml:space="preserve"> </w:t>
      </w:r>
      <w:r>
        <w:rPr>
          <w:sz w:val="22"/>
          <w:szCs w:val="22"/>
          <w:lang w:val="hr-HR"/>
        </w:rPr>
        <w:t>i po potrebi</w:t>
      </w:r>
      <w:r w:rsidRPr="008C07C4">
        <w:rPr>
          <w:sz w:val="22"/>
          <w:szCs w:val="22"/>
          <w:lang w:val="hr-HR"/>
        </w:rPr>
        <w:t xml:space="preserve"> </w:t>
      </w:r>
      <w:r>
        <w:rPr>
          <w:sz w:val="22"/>
          <w:szCs w:val="22"/>
          <w:lang w:val="hr-HR"/>
        </w:rPr>
        <w:t>povlači odnosno opoziva proizvod;</w:t>
      </w:r>
    </w:p>
    <w:p w14:paraId="00DDC096" w14:textId="77777777" w:rsidR="00E67DD5" w:rsidRPr="00E90E28" w:rsidRDefault="00E67DD5" w:rsidP="00E67DD5">
      <w:pPr>
        <w:pStyle w:val="Default"/>
        <w:numPr>
          <w:ilvl w:val="0"/>
          <w:numId w:val="18"/>
        </w:numPr>
        <w:spacing w:line="276" w:lineRule="auto"/>
        <w:rPr>
          <w:color w:val="auto"/>
          <w:sz w:val="22"/>
          <w:szCs w:val="22"/>
          <w:lang w:val="hr-HR"/>
        </w:rPr>
      </w:pPr>
      <w:r>
        <w:rPr>
          <w:sz w:val="22"/>
          <w:szCs w:val="22"/>
          <w:lang w:val="hr-HR"/>
        </w:rPr>
        <w:t>vodi evidenciju</w:t>
      </w:r>
      <w:r w:rsidRPr="008C07C4">
        <w:rPr>
          <w:sz w:val="22"/>
          <w:szCs w:val="22"/>
          <w:lang w:val="hr-HR"/>
        </w:rPr>
        <w:t xml:space="preserve"> </w:t>
      </w:r>
      <w:r>
        <w:rPr>
          <w:sz w:val="22"/>
          <w:szCs w:val="22"/>
          <w:lang w:val="hr-HR"/>
        </w:rPr>
        <w:t xml:space="preserve">o neusaglašenim proizvodima i preduzetim mjerama; </w:t>
      </w:r>
    </w:p>
    <w:p w14:paraId="5631F935" w14:textId="77777777" w:rsidR="00E67DD5" w:rsidRPr="00E90E28" w:rsidRDefault="00E67DD5" w:rsidP="00E67DD5">
      <w:pPr>
        <w:pStyle w:val="Default"/>
        <w:numPr>
          <w:ilvl w:val="0"/>
          <w:numId w:val="18"/>
        </w:numPr>
        <w:spacing w:line="276" w:lineRule="auto"/>
        <w:rPr>
          <w:color w:val="auto"/>
          <w:sz w:val="22"/>
          <w:szCs w:val="22"/>
          <w:lang w:val="hr-HR"/>
        </w:rPr>
      </w:pPr>
      <w:r>
        <w:rPr>
          <w:sz w:val="22"/>
          <w:szCs w:val="22"/>
          <w:lang w:val="hr-HR"/>
        </w:rPr>
        <w:t>obavještava</w:t>
      </w:r>
      <w:r w:rsidRPr="008C07C4">
        <w:rPr>
          <w:sz w:val="22"/>
          <w:szCs w:val="22"/>
          <w:lang w:val="hr-HR"/>
        </w:rPr>
        <w:t xml:space="preserve"> </w:t>
      </w:r>
      <w:r>
        <w:rPr>
          <w:sz w:val="22"/>
          <w:szCs w:val="22"/>
          <w:lang w:val="hr-HR"/>
        </w:rPr>
        <w:t>relevantne privredne subjekte</w:t>
      </w:r>
      <w:r w:rsidRPr="008C07C4">
        <w:rPr>
          <w:sz w:val="22"/>
          <w:szCs w:val="22"/>
          <w:lang w:val="hr-HR"/>
        </w:rPr>
        <w:t xml:space="preserve"> </w:t>
      </w:r>
      <w:r>
        <w:rPr>
          <w:sz w:val="22"/>
          <w:szCs w:val="22"/>
          <w:lang w:val="hr-HR"/>
        </w:rPr>
        <w:t>i nadležni organ nadzora na tržištu o proizvodu</w:t>
      </w:r>
      <w:r w:rsidRPr="008C07C4">
        <w:rPr>
          <w:sz w:val="22"/>
          <w:szCs w:val="22"/>
          <w:lang w:val="hr-HR"/>
        </w:rPr>
        <w:t xml:space="preserve"> </w:t>
      </w:r>
      <w:r>
        <w:rPr>
          <w:sz w:val="22"/>
          <w:szCs w:val="22"/>
          <w:lang w:val="hr-HR"/>
        </w:rPr>
        <w:t xml:space="preserve">koji pretstavlja rizik kao i o preduzetim mjerama; </w:t>
      </w:r>
    </w:p>
    <w:p w14:paraId="5632415E" w14:textId="77777777" w:rsidR="00E67DD5" w:rsidRPr="008E73DF" w:rsidRDefault="00E67DD5" w:rsidP="00E67DD5">
      <w:pPr>
        <w:pStyle w:val="Default"/>
        <w:numPr>
          <w:ilvl w:val="0"/>
          <w:numId w:val="18"/>
        </w:numPr>
        <w:spacing w:after="120" w:line="276" w:lineRule="auto"/>
        <w:rPr>
          <w:color w:val="auto"/>
          <w:sz w:val="22"/>
          <w:szCs w:val="22"/>
          <w:lang w:val="hr-HR"/>
        </w:rPr>
      </w:pPr>
      <w:r>
        <w:rPr>
          <w:sz w:val="22"/>
          <w:szCs w:val="22"/>
          <w:lang w:val="hr-HR"/>
        </w:rPr>
        <w:t>sarađuje sa nadležnim organom nadzora na tržištu</w:t>
      </w:r>
      <w:r w:rsidRPr="008E73DF">
        <w:rPr>
          <w:sz w:val="22"/>
          <w:szCs w:val="22"/>
          <w:lang w:val="hr-HR"/>
        </w:rPr>
        <w:t xml:space="preserve"> </w:t>
      </w:r>
      <w:r>
        <w:rPr>
          <w:sz w:val="22"/>
          <w:szCs w:val="22"/>
          <w:lang w:val="hr-HR"/>
        </w:rPr>
        <w:t>u vršenju aktivnosti</w:t>
      </w:r>
      <w:r w:rsidRPr="008E73DF">
        <w:rPr>
          <w:sz w:val="22"/>
          <w:szCs w:val="22"/>
          <w:lang w:val="hr-HR"/>
        </w:rPr>
        <w:t xml:space="preserve"> </w:t>
      </w:r>
      <w:r>
        <w:rPr>
          <w:sz w:val="22"/>
          <w:szCs w:val="22"/>
          <w:lang w:val="hr-HR"/>
        </w:rPr>
        <w:t>koje imaju za cilj otklanjanje rizika.</w:t>
      </w:r>
    </w:p>
    <w:p w14:paraId="610293A8" w14:textId="77777777" w:rsidR="00E67DD5" w:rsidRPr="008C07C4" w:rsidRDefault="00E67DD5" w:rsidP="00E67DD5">
      <w:pPr>
        <w:pStyle w:val="Default"/>
        <w:spacing w:after="360" w:line="276" w:lineRule="auto"/>
        <w:rPr>
          <w:color w:val="auto"/>
          <w:sz w:val="22"/>
          <w:szCs w:val="22"/>
          <w:lang w:val="hr-HR"/>
        </w:rPr>
      </w:pPr>
      <w:bookmarkStart w:id="15" w:name="_Hlk18848534"/>
      <w:r w:rsidRPr="008E73DF">
        <w:rPr>
          <w:color w:val="auto"/>
          <w:sz w:val="22"/>
          <w:szCs w:val="22"/>
          <w:lang w:val="hr-HR"/>
        </w:rPr>
        <w:t>Detaljniji opis obaveza iz st</w:t>
      </w:r>
      <w:r>
        <w:rPr>
          <w:color w:val="auto"/>
          <w:sz w:val="22"/>
          <w:szCs w:val="22"/>
          <w:lang w:val="hr-HR"/>
        </w:rPr>
        <w:t>.</w:t>
      </w:r>
      <w:r w:rsidRPr="008E73DF">
        <w:rPr>
          <w:color w:val="auto"/>
          <w:sz w:val="22"/>
          <w:szCs w:val="22"/>
          <w:lang w:val="hr-HR"/>
        </w:rPr>
        <w:t xml:space="preserve"> 1 i 2 ovog člana, koje sprovodi isporučilac u okviru svoje uloge u lancu isporuke, utvrđuje se tehničkim propisom.</w:t>
      </w:r>
    </w:p>
    <w:bookmarkEnd w:id="15"/>
    <w:p w14:paraId="3AE76C13" w14:textId="77777777" w:rsidR="00E67DD5" w:rsidRPr="00F914E3" w:rsidRDefault="00E67DD5" w:rsidP="00E67DD5">
      <w:pPr>
        <w:pStyle w:val="Default"/>
        <w:spacing w:line="276" w:lineRule="auto"/>
        <w:jc w:val="center"/>
        <w:rPr>
          <w:color w:val="auto"/>
          <w:sz w:val="22"/>
          <w:szCs w:val="22"/>
          <w:lang w:val="hr-HR"/>
        </w:rPr>
      </w:pPr>
      <w:r w:rsidRPr="00F914E3">
        <w:rPr>
          <w:b/>
          <w:bCs/>
          <w:color w:val="auto"/>
          <w:sz w:val="22"/>
          <w:szCs w:val="22"/>
          <w:lang w:val="hr-HR"/>
        </w:rPr>
        <w:t>Identifikacija isporučilaca</w:t>
      </w:r>
    </w:p>
    <w:p w14:paraId="5B29D8C9" w14:textId="77777777" w:rsidR="00E67DD5" w:rsidRPr="00174EB9" w:rsidRDefault="00E67DD5" w:rsidP="00E67DD5">
      <w:pPr>
        <w:pStyle w:val="clanak-"/>
        <w:spacing w:before="0" w:beforeAutospacing="0" w:after="0" w:afterAutospacing="0" w:line="276" w:lineRule="auto"/>
        <w:jc w:val="center"/>
        <w:rPr>
          <w:rFonts w:ascii="Arial" w:hAnsi="Arial" w:cs="Arial"/>
          <w:b/>
          <w:color w:val="000000"/>
          <w:sz w:val="22"/>
          <w:szCs w:val="22"/>
          <w:lang w:val="hr-HR"/>
        </w:rPr>
      </w:pPr>
      <w:r w:rsidRPr="00174EB9">
        <w:rPr>
          <w:rFonts w:ascii="Arial" w:hAnsi="Arial" w:cs="Arial"/>
          <w:b/>
          <w:color w:val="000000"/>
          <w:sz w:val="22"/>
          <w:szCs w:val="22"/>
          <w:lang w:val="hr-HR"/>
        </w:rPr>
        <w:t>Član 2</w:t>
      </w:r>
      <w:r>
        <w:rPr>
          <w:rFonts w:ascii="Arial" w:hAnsi="Arial" w:cs="Arial"/>
          <w:b/>
          <w:color w:val="000000"/>
          <w:sz w:val="22"/>
          <w:szCs w:val="22"/>
          <w:lang w:val="hr-HR"/>
        </w:rPr>
        <w:t>6</w:t>
      </w:r>
    </w:p>
    <w:p w14:paraId="6F6E8696" w14:textId="77777777" w:rsidR="00E67DD5" w:rsidRPr="00174EB9" w:rsidRDefault="00E67DD5" w:rsidP="00E67DD5">
      <w:pPr>
        <w:pStyle w:val="t-9-8"/>
        <w:spacing w:before="0" w:beforeAutospacing="0" w:after="120" w:afterAutospacing="0" w:line="276" w:lineRule="auto"/>
        <w:jc w:val="both"/>
        <w:rPr>
          <w:rFonts w:ascii="Arial" w:hAnsi="Arial" w:cs="Arial"/>
          <w:color w:val="000000"/>
          <w:sz w:val="22"/>
          <w:szCs w:val="22"/>
          <w:lang w:val="hr-HR"/>
        </w:rPr>
      </w:pPr>
      <w:r w:rsidRPr="00174EB9">
        <w:rPr>
          <w:rFonts w:ascii="Arial" w:hAnsi="Arial" w:cs="Arial"/>
          <w:color w:val="000000"/>
          <w:sz w:val="22"/>
          <w:szCs w:val="22"/>
          <w:lang w:val="hr-HR"/>
        </w:rPr>
        <w:t>Uvoznik ili distributer koji stavlja na tržište proizvod pod svojim imenom ili žigom i/ili izmijeni proizvod u mjeri koja utiče na usaglašenost sa tehničkim zahtjevima smatra se proizvođačem u skladu sa ovim zakonom.</w:t>
      </w:r>
    </w:p>
    <w:p w14:paraId="7E2E1416" w14:textId="77777777" w:rsidR="00E67DD5" w:rsidRPr="00F914E3" w:rsidRDefault="00E67DD5" w:rsidP="00E67DD5">
      <w:pPr>
        <w:pStyle w:val="Default"/>
        <w:spacing w:after="120" w:line="276" w:lineRule="auto"/>
        <w:jc w:val="both"/>
        <w:rPr>
          <w:color w:val="auto"/>
          <w:sz w:val="22"/>
          <w:szCs w:val="22"/>
          <w:lang w:val="hr-HR"/>
        </w:rPr>
      </w:pPr>
      <w:r w:rsidRPr="00F914E3">
        <w:rPr>
          <w:color w:val="auto"/>
          <w:sz w:val="22"/>
          <w:szCs w:val="22"/>
          <w:lang w:val="hr-HR"/>
        </w:rPr>
        <w:t xml:space="preserve">Isporučilac je dužan da </w:t>
      </w:r>
      <w:bookmarkStart w:id="16" w:name="_Hlk18848809"/>
      <w:r w:rsidRPr="00F914E3">
        <w:rPr>
          <w:color w:val="auto"/>
          <w:sz w:val="22"/>
          <w:szCs w:val="22"/>
          <w:lang w:val="hr-HR"/>
        </w:rPr>
        <w:t xml:space="preserve">čuva i da, na zahtjev nadležnog organa tržišnog nadzora, dostavi podatke o isporučiocu od koga je nabavio proizvod i podatke o isporučiocu kome je isporučio proizvod. </w:t>
      </w:r>
      <w:bookmarkEnd w:id="16"/>
    </w:p>
    <w:p w14:paraId="48C589E6" w14:textId="77777777" w:rsidR="00E67DD5" w:rsidRPr="0015058D" w:rsidRDefault="00E67DD5" w:rsidP="00E67DD5">
      <w:pPr>
        <w:pStyle w:val="Default"/>
        <w:spacing w:after="360" w:line="276" w:lineRule="auto"/>
        <w:jc w:val="both"/>
        <w:rPr>
          <w:b/>
          <w:bCs/>
          <w:color w:val="auto"/>
          <w:sz w:val="22"/>
          <w:szCs w:val="22"/>
          <w:lang w:val="pl-PL"/>
        </w:rPr>
      </w:pPr>
      <w:r w:rsidRPr="0015058D">
        <w:rPr>
          <w:color w:val="auto"/>
          <w:sz w:val="22"/>
          <w:szCs w:val="22"/>
          <w:lang w:val="pl-PL"/>
        </w:rPr>
        <w:lastRenderedPageBreak/>
        <w:t>Isporučilac je dužan da</w:t>
      </w:r>
      <w:r>
        <w:rPr>
          <w:color w:val="auto"/>
          <w:sz w:val="22"/>
          <w:szCs w:val="22"/>
          <w:lang w:val="pl-PL"/>
        </w:rPr>
        <w:t xml:space="preserve">  podatke iz stava 1 ovog člana </w:t>
      </w:r>
      <w:r w:rsidRPr="0015058D">
        <w:rPr>
          <w:color w:val="auto"/>
          <w:sz w:val="22"/>
          <w:szCs w:val="22"/>
          <w:lang w:val="pl-PL"/>
        </w:rPr>
        <w:t>čuva</w:t>
      </w:r>
      <w:r>
        <w:rPr>
          <w:color w:val="auto"/>
          <w:sz w:val="22"/>
          <w:szCs w:val="22"/>
          <w:lang w:val="pl-PL"/>
        </w:rPr>
        <w:t xml:space="preserve"> deset godina od dana isporuke, ako </w:t>
      </w:r>
      <w:r w:rsidRPr="0015058D">
        <w:rPr>
          <w:color w:val="auto"/>
          <w:sz w:val="22"/>
          <w:szCs w:val="22"/>
          <w:lang w:val="pl-PL"/>
        </w:rPr>
        <w:t>tehničkim propisom nije</w:t>
      </w:r>
      <w:r>
        <w:rPr>
          <w:color w:val="auto"/>
          <w:sz w:val="22"/>
          <w:szCs w:val="22"/>
          <w:lang w:val="pl-PL"/>
        </w:rPr>
        <w:t xml:space="preserve"> drugačije propisano.</w:t>
      </w:r>
      <w:r w:rsidRPr="0015058D">
        <w:rPr>
          <w:color w:val="auto"/>
          <w:sz w:val="22"/>
          <w:szCs w:val="22"/>
          <w:lang w:val="pl-PL"/>
        </w:rPr>
        <w:t xml:space="preserve"> </w:t>
      </w:r>
    </w:p>
    <w:p w14:paraId="5D482AC6"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Obaveze vlasnika proizvoda u upotrebi</w:t>
      </w:r>
    </w:p>
    <w:p w14:paraId="349DCF30" w14:textId="77777777" w:rsidR="00E67DD5" w:rsidRPr="0015058D" w:rsidRDefault="00E67DD5" w:rsidP="00E67DD5">
      <w:pPr>
        <w:pStyle w:val="Default"/>
        <w:spacing w:after="120" w:line="276" w:lineRule="auto"/>
        <w:jc w:val="center"/>
        <w:rPr>
          <w:color w:val="auto"/>
          <w:sz w:val="22"/>
          <w:szCs w:val="22"/>
          <w:lang w:val="pl-PL"/>
        </w:rPr>
      </w:pPr>
      <w:r w:rsidRPr="00954DEC">
        <w:rPr>
          <w:b/>
          <w:bCs/>
          <w:color w:val="auto"/>
          <w:sz w:val="22"/>
          <w:szCs w:val="22"/>
          <w:lang w:val="pl-PL"/>
        </w:rPr>
        <w:t>Član 2</w:t>
      </w:r>
      <w:r>
        <w:rPr>
          <w:b/>
          <w:bCs/>
          <w:color w:val="auto"/>
          <w:sz w:val="22"/>
          <w:szCs w:val="22"/>
          <w:lang w:val="pl-PL"/>
        </w:rPr>
        <w:t>7</w:t>
      </w:r>
    </w:p>
    <w:p w14:paraId="25223570" w14:textId="77777777" w:rsidR="00E67DD5" w:rsidRPr="0015058D" w:rsidRDefault="00E67DD5" w:rsidP="00E67DD5">
      <w:pPr>
        <w:pStyle w:val="Default"/>
        <w:spacing w:after="120" w:line="276" w:lineRule="auto"/>
        <w:jc w:val="both"/>
        <w:rPr>
          <w:color w:val="auto"/>
          <w:sz w:val="22"/>
          <w:szCs w:val="22"/>
          <w:lang w:val="pl-PL"/>
        </w:rPr>
      </w:pPr>
      <w:bookmarkStart w:id="17" w:name="_Hlk18848943"/>
      <w:r w:rsidRPr="00153B62">
        <w:rPr>
          <w:color w:val="auto"/>
          <w:sz w:val="22"/>
          <w:szCs w:val="22"/>
          <w:lang w:val="pl-PL"/>
        </w:rPr>
        <w:t xml:space="preserve">Vlasnik tehnički složenog proizvoda dužan je da </w:t>
      </w:r>
      <w:r>
        <w:rPr>
          <w:color w:val="auto"/>
          <w:sz w:val="22"/>
          <w:szCs w:val="22"/>
          <w:lang w:val="pl-PL"/>
        </w:rPr>
        <w:t>obijezbedi</w:t>
      </w:r>
      <w:r w:rsidRPr="00153B62">
        <w:rPr>
          <w:color w:val="auto"/>
          <w:sz w:val="22"/>
          <w:szCs w:val="22"/>
          <w:lang w:val="pl-PL"/>
        </w:rPr>
        <w:t xml:space="preserve"> redovne, odnosno vanredne preglede proizvoda radi potvrđivanja bezbjednosti proizvoda tokom vijeka upotrebe, u skladu sa tehničkim propisom.</w:t>
      </w:r>
      <w:r w:rsidRPr="0015058D">
        <w:rPr>
          <w:color w:val="auto"/>
          <w:sz w:val="22"/>
          <w:szCs w:val="22"/>
          <w:lang w:val="pl-PL"/>
        </w:rPr>
        <w:t xml:space="preserve"> </w:t>
      </w:r>
    </w:p>
    <w:p w14:paraId="2C68CABA" w14:textId="77777777" w:rsidR="00E67DD5" w:rsidRDefault="00E67DD5" w:rsidP="00E67DD5">
      <w:pPr>
        <w:pStyle w:val="Default"/>
        <w:spacing w:after="360" w:line="276" w:lineRule="auto"/>
        <w:jc w:val="both"/>
        <w:rPr>
          <w:color w:val="auto"/>
          <w:sz w:val="22"/>
          <w:szCs w:val="22"/>
          <w:lang w:val="pl-PL"/>
        </w:rPr>
      </w:pPr>
      <w:r w:rsidRPr="0015058D">
        <w:rPr>
          <w:color w:val="auto"/>
          <w:sz w:val="22"/>
          <w:szCs w:val="22"/>
          <w:lang w:val="pl-PL"/>
        </w:rPr>
        <w:t xml:space="preserve">Tehničkim propisom može da se odredi da preglede </w:t>
      </w:r>
      <w:r>
        <w:rPr>
          <w:color w:val="auto"/>
          <w:sz w:val="22"/>
          <w:szCs w:val="22"/>
          <w:lang w:val="pl-PL"/>
        </w:rPr>
        <w:t xml:space="preserve">iz stava 1 ovog člana </w:t>
      </w:r>
      <w:r w:rsidRPr="0015058D">
        <w:rPr>
          <w:color w:val="auto"/>
          <w:sz w:val="22"/>
          <w:szCs w:val="22"/>
          <w:lang w:val="pl-PL"/>
        </w:rPr>
        <w:t xml:space="preserve">vrši imenovano tijelo </w:t>
      </w:r>
      <w:r>
        <w:rPr>
          <w:color w:val="auto"/>
          <w:sz w:val="22"/>
          <w:szCs w:val="22"/>
          <w:lang w:val="pl-PL"/>
        </w:rPr>
        <w:t>za pregled proizvoda tokom upotrebe</w:t>
      </w:r>
      <w:r w:rsidRPr="0015058D">
        <w:rPr>
          <w:color w:val="auto"/>
          <w:sz w:val="22"/>
          <w:szCs w:val="22"/>
          <w:lang w:val="pl-PL"/>
        </w:rPr>
        <w:t xml:space="preserve">. </w:t>
      </w:r>
      <w:r>
        <w:rPr>
          <w:color w:val="auto"/>
          <w:sz w:val="22"/>
          <w:szCs w:val="22"/>
          <w:lang w:val="pl-PL"/>
        </w:rPr>
        <w:t>T</w:t>
      </w:r>
      <w:r w:rsidRPr="0015058D">
        <w:rPr>
          <w:color w:val="auto"/>
          <w:sz w:val="22"/>
          <w:szCs w:val="22"/>
          <w:lang w:val="pl-PL"/>
        </w:rPr>
        <w:t>ehnički</w:t>
      </w:r>
      <w:r>
        <w:rPr>
          <w:color w:val="auto"/>
          <w:sz w:val="22"/>
          <w:szCs w:val="22"/>
          <w:lang w:val="pl-PL"/>
        </w:rPr>
        <w:t>m</w:t>
      </w:r>
      <w:r w:rsidRPr="0015058D">
        <w:rPr>
          <w:color w:val="auto"/>
          <w:sz w:val="22"/>
          <w:szCs w:val="22"/>
          <w:lang w:val="pl-PL"/>
        </w:rPr>
        <w:t xml:space="preserve"> propis</w:t>
      </w:r>
      <w:r>
        <w:rPr>
          <w:color w:val="auto"/>
          <w:sz w:val="22"/>
          <w:szCs w:val="22"/>
          <w:lang w:val="pl-PL"/>
        </w:rPr>
        <w:t xml:space="preserve">om koji se </w:t>
      </w:r>
      <w:r w:rsidRPr="0015058D">
        <w:rPr>
          <w:color w:val="auto"/>
          <w:sz w:val="22"/>
          <w:szCs w:val="22"/>
          <w:lang w:val="pl-PL"/>
        </w:rPr>
        <w:t>primjenjuje na složen</w:t>
      </w:r>
      <w:r>
        <w:rPr>
          <w:color w:val="auto"/>
          <w:sz w:val="22"/>
          <w:szCs w:val="22"/>
          <w:lang w:val="pl-PL"/>
        </w:rPr>
        <w:t>i</w:t>
      </w:r>
      <w:r w:rsidRPr="0015058D">
        <w:rPr>
          <w:color w:val="auto"/>
          <w:sz w:val="22"/>
          <w:szCs w:val="22"/>
          <w:lang w:val="pl-PL"/>
        </w:rPr>
        <w:t xml:space="preserve"> proizvod, odnosno postrojenje, može se utvrditi </w:t>
      </w:r>
      <w:r>
        <w:rPr>
          <w:color w:val="auto"/>
          <w:sz w:val="22"/>
          <w:szCs w:val="22"/>
          <w:lang w:val="pl-PL"/>
        </w:rPr>
        <w:t xml:space="preserve">period obaveze </w:t>
      </w:r>
      <w:r w:rsidRPr="0015058D">
        <w:rPr>
          <w:color w:val="auto"/>
          <w:sz w:val="22"/>
          <w:szCs w:val="22"/>
          <w:lang w:val="pl-PL"/>
        </w:rPr>
        <w:t>čuva</w:t>
      </w:r>
      <w:r>
        <w:rPr>
          <w:color w:val="auto"/>
          <w:sz w:val="22"/>
          <w:szCs w:val="22"/>
          <w:lang w:val="pl-PL"/>
        </w:rPr>
        <w:t>nja</w:t>
      </w:r>
      <w:r w:rsidRPr="0015058D">
        <w:rPr>
          <w:color w:val="auto"/>
          <w:sz w:val="22"/>
          <w:szCs w:val="22"/>
          <w:lang w:val="pl-PL"/>
        </w:rPr>
        <w:t xml:space="preserve"> propisan</w:t>
      </w:r>
      <w:r>
        <w:rPr>
          <w:color w:val="auto"/>
          <w:sz w:val="22"/>
          <w:szCs w:val="22"/>
          <w:lang w:val="pl-PL"/>
        </w:rPr>
        <w:t>e</w:t>
      </w:r>
      <w:r w:rsidRPr="0015058D">
        <w:rPr>
          <w:color w:val="auto"/>
          <w:sz w:val="22"/>
          <w:szCs w:val="22"/>
          <w:lang w:val="pl-PL"/>
        </w:rPr>
        <w:t xml:space="preserve"> dokumentacij</w:t>
      </w:r>
      <w:r>
        <w:rPr>
          <w:color w:val="auto"/>
          <w:sz w:val="22"/>
          <w:szCs w:val="22"/>
          <w:lang w:val="pl-PL"/>
        </w:rPr>
        <w:t>e.</w:t>
      </w:r>
      <w:r w:rsidRPr="0015058D">
        <w:rPr>
          <w:color w:val="auto"/>
          <w:sz w:val="22"/>
          <w:szCs w:val="22"/>
          <w:lang w:val="pl-PL"/>
        </w:rPr>
        <w:t xml:space="preserve"> </w:t>
      </w:r>
    </w:p>
    <w:bookmarkEnd w:id="17"/>
    <w:p w14:paraId="4B360E85" w14:textId="77777777" w:rsidR="00E67DD5" w:rsidRDefault="00E67DD5" w:rsidP="00E67DD5">
      <w:pPr>
        <w:pStyle w:val="Default"/>
        <w:spacing w:after="360" w:line="276" w:lineRule="auto"/>
        <w:jc w:val="center"/>
        <w:rPr>
          <w:b/>
          <w:bCs/>
          <w:color w:val="auto"/>
          <w:sz w:val="22"/>
          <w:szCs w:val="22"/>
          <w:lang w:val="it-IT"/>
        </w:rPr>
      </w:pPr>
      <w:r w:rsidRPr="0015058D">
        <w:rPr>
          <w:b/>
          <w:bCs/>
          <w:color w:val="auto"/>
          <w:sz w:val="22"/>
          <w:szCs w:val="22"/>
          <w:lang w:val="it-IT"/>
        </w:rPr>
        <w:t xml:space="preserve">VI. VAŽENjE INOSTRANIH ISPRAVA O USAGLAŠENOSTI </w:t>
      </w:r>
    </w:p>
    <w:p w14:paraId="73D7F30F" w14:textId="77777777" w:rsidR="00E67DD5" w:rsidRPr="0015058D" w:rsidRDefault="00E67DD5" w:rsidP="00E67DD5">
      <w:pPr>
        <w:pStyle w:val="Default"/>
        <w:spacing w:after="120" w:line="276" w:lineRule="auto"/>
        <w:jc w:val="center"/>
        <w:rPr>
          <w:color w:val="auto"/>
          <w:sz w:val="22"/>
          <w:szCs w:val="22"/>
          <w:lang w:val="it-IT"/>
        </w:rPr>
      </w:pPr>
      <w:r>
        <w:rPr>
          <w:b/>
          <w:bCs/>
          <w:color w:val="auto"/>
          <w:sz w:val="22"/>
          <w:szCs w:val="22"/>
          <w:lang w:val="it-IT"/>
        </w:rPr>
        <w:t>Član 28</w:t>
      </w:r>
    </w:p>
    <w:p w14:paraId="3E94721F" w14:textId="77777777" w:rsidR="00E67DD5" w:rsidRDefault="00E67DD5" w:rsidP="00E67DD5">
      <w:pPr>
        <w:pStyle w:val="Default"/>
        <w:spacing w:before="120" w:after="120" w:line="276" w:lineRule="auto"/>
        <w:jc w:val="both"/>
        <w:rPr>
          <w:color w:val="auto"/>
          <w:sz w:val="22"/>
          <w:szCs w:val="22"/>
          <w:lang w:val="it-IT"/>
        </w:rPr>
      </w:pPr>
      <w:r w:rsidRPr="0015058D">
        <w:rPr>
          <w:color w:val="auto"/>
          <w:sz w:val="22"/>
          <w:szCs w:val="22"/>
          <w:lang w:val="it-IT"/>
        </w:rPr>
        <w:t>Isprava o usaglašenosti koju je izdalo inostrano tijelo za ocjenjivanje usaglašenosti (u daljem tekstu: inostrana isprava) važi u Crnoj Gori, ako</w:t>
      </w:r>
      <w:r>
        <w:rPr>
          <w:color w:val="auto"/>
          <w:sz w:val="22"/>
          <w:szCs w:val="22"/>
          <w:lang w:val="it-IT"/>
        </w:rPr>
        <w:t>:</w:t>
      </w:r>
    </w:p>
    <w:p w14:paraId="5FEAE9D9" w14:textId="77777777" w:rsidR="00E67DD5" w:rsidRDefault="00E67DD5" w:rsidP="00E67DD5">
      <w:pPr>
        <w:pStyle w:val="Default"/>
        <w:spacing w:before="120" w:after="120" w:line="276" w:lineRule="auto"/>
        <w:jc w:val="both"/>
        <w:rPr>
          <w:color w:val="auto"/>
          <w:sz w:val="22"/>
          <w:szCs w:val="22"/>
          <w:lang w:val="it-IT"/>
        </w:rPr>
      </w:pPr>
      <w:bookmarkStart w:id="18" w:name="_Hlk18846101"/>
      <w:r>
        <w:rPr>
          <w:color w:val="auto"/>
          <w:sz w:val="22"/>
          <w:szCs w:val="22"/>
          <w:lang w:val="it-IT"/>
        </w:rPr>
        <w:t>-</w:t>
      </w:r>
      <w:r w:rsidRPr="0015058D">
        <w:rPr>
          <w:color w:val="auto"/>
          <w:sz w:val="22"/>
          <w:szCs w:val="22"/>
          <w:lang w:val="it-IT"/>
        </w:rPr>
        <w:t xml:space="preserve"> je izdata u skladu sa potvrđenim međunarodnim</w:t>
      </w:r>
      <w:r>
        <w:rPr>
          <w:color w:val="auto"/>
          <w:sz w:val="22"/>
          <w:szCs w:val="22"/>
          <w:lang w:val="it-IT"/>
        </w:rPr>
        <w:t xml:space="preserve"> ugovorima; ili</w:t>
      </w:r>
    </w:p>
    <w:p w14:paraId="521A1AD3" w14:textId="77777777" w:rsidR="00E67DD5" w:rsidRPr="00954DEC" w:rsidRDefault="00E67DD5" w:rsidP="00E67DD5">
      <w:pPr>
        <w:pStyle w:val="Default"/>
        <w:spacing w:before="120" w:after="120" w:line="276" w:lineRule="auto"/>
        <w:jc w:val="both"/>
        <w:rPr>
          <w:color w:val="auto"/>
          <w:sz w:val="22"/>
          <w:szCs w:val="22"/>
          <w:lang w:val="it-IT"/>
        </w:rPr>
      </w:pPr>
      <w:r w:rsidRPr="00954DEC">
        <w:rPr>
          <w:color w:val="auto"/>
          <w:sz w:val="22"/>
          <w:szCs w:val="22"/>
          <w:lang w:val="it-IT"/>
        </w:rPr>
        <w:t>- je izdata sa strane</w:t>
      </w:r>
      <w:r>
        <w:rPr>
          <w:color w:val="auto"/>
          <w:sz w:val="22"/>
          <w:szCs w:val="22"/>
          <w:lang w:val="it-IT"/>
        </w:rPr>
        <w:t xml:space="preserve"> tijela</w:t>
      </w:r>
      <w:r w:rsidRPr="00954DEC">
        <w:rPr>
          <w:color w:val="auto"/>
          <w:sz w:val="22"/>
          <w:szCs w:val="22"/>
          <w:lang w:val="it-IT"/>
        </w:rPr>
        <w:t xml:space="preserve"> za ocjenjivanje usaglašenosti koje je nezavisna treća strana za obavljanje poslova ocjenjivanja usaglašenosti za određenu oblast i upisano u registar tih tijela koji vodi Evro</w:t>
      </w:r>
      <w:r>
        <w:rPr>
          <w:color w:val="auto"/>
          <w:sz w:val="22"/>
          <w:szCs w:val="22"/>
          <w:lang w:val="it-IT"/>
        </w:rPr>
        <w:t>pska komisija („NANDO baza”).</w:t>
      </w:r>
    </w:p>
    <w:bookmarkEnd w:id="18"/>
    <w:p w14:paraId="4E83E732" w14:textId="77777777" w:rsidR="00E67DD5" w:rsidRPr="0015058D" w:rsidRDefault="00E67DD5" w:rsidP="00E67DD5">
      <w:pPr>
        <w:pStyle w:val="Default"/>
        <w:spacing w:after="120" w:line="276" w:lineRule="auto"/>
        <w:jc w:val="both"/>
        <w:rPr>
          <w:color w:val="auto"/>
          <w:sz w:val="22"/>
          <w:szCs w:val="22"/>
          <w:lang w:val="it-IT"/>
        </w:rPr>
      </w:pPr>
      <w:r>
        <w:rPr>
          <w:color w:val="auto"/>
          <w:sz w:val="22"/>
          <w:szCs w:val="22"/>
          <w:lang w:val="it-IT"/>
        </w:rPr>
        <w:t>I</w:t>
      </w:r>
      <w:r w:rsidRPr="0015058D">
        <w:rPr>
          <w:color w:val="auto"/>
          <w:sz w:val="22"/>
          <w:szCs w:val="22"/>
          <w:lang w:val="it-IT"/>
        </w:rPr>
        <w:t>nostrane isprave koj</w:t>
      </w:r>
      <w:r>
        <w:rPr>
          <w:color w:val="auto"/>
          <w:sz w:val="22"/>
          <w:szCs w:val="22"/>
          <w:lang w:val="it-IT"/>
        </w:rPr>
        <w:t>i</w:t>
      </w:r>
      <w:r w:rsidRPr="0015058D">
        <w:rPr>
          <w:color w:val="auto"/>
          <w:sz w:val="22"/>
          <w:szCs w:val="22"/>
          <w:lang w:val="it-IT"/>
        </w:rPr>
        <w:t>m</w:t>
      </w:r>
      <w:r>
        <w:rPr>
          <w:color w:val="auto"/>
          <w:sz w:val="22"/>
          <w:szCs w:val="22"/>
          <w:lang w:val="it-IT"/>
        </w:rPr>
        <w:t>a</w:t>
      </w:r>
      <w:r w:rsidRPr="0015058D">
        <w:rPr>
          <w:color w:val="auto"/>
          <w:sz w:val="22"/>
          <w:szCs w:val="22"/>
          <w:lang w:val="it-IT"/>
        </w:rPr>
        <w:t xml:space="preserve"> se potvrđuje usaglašenost proizvoda sa inostranim tehničkim propisom</w:t>
      </w:r>
      <w:r>
        <w:rPr>
          <w:color w:val="auto"/>
          <w:sz w:val="22"/>
          <w:szCs w:val="22"/>
          <w:lang w:val="it-IT"/>
        </w:rPr>
        <w:t xml:space="preserve"> može se priznati ako: </w:t>
      </w:r>
      <w:r w:rsidRPr="0015058D">
        <w:rPr>
          <w:color w:val="auto"/>
          <w:sz w:val="22"/>
          <w:szCs w:val="22"/>
          <w:lang w:val="it-IT"/>
        </w:rPr>
        <w:t xml:space="preserve"> </w:t>
      </w:r>
    </w:p>
    <w:p w14:paraId="35493B23" w14:textId="77777777" w:rsidR="00E67DD5" w:rsidRPr="0015058D" w:rsidRDefault="00E67DD5" w:rsidP="00E67DD5">
      <w:pPr>
        <w:pStyle w:val="Default"/>
        <w:spacing w:line="276" w:lineRule="auto"/>
        <w:rPr>
          <w:color w:val="auto"/>
          <w:sz w:val="22"/>
          <w:szCs w:val="22"/>
          <w:lang w:val="it-IT"/>
        </w:rPr>
      </w:pPr>
      <w:r w:rsidRPr="0015058D">
        <w:rPr>
          <w:color w:val="auto"/>
          <w:sz w:val="22"/>
          <w:szCs w:val="22"/>
          <w:lang w:val="it-IT"/>
        </w:rPr>
        <w:t xml:space="preserve">1) </w:t>
      </w:r>
      <w:r>
        <w:rPr>
          <w:color w:val="auto"/>
          <w:sz w:val="22"/>
          <w:szCs w:val="22"/>
          <w:lang w:val="it-IT"/>
        </w:rPr>
        <w:t>je</w:t>
      </w:r>
      <w:r w:rsidRPr="0015058D">
        <w:rPr>
          <w:color w:val="auto"/>
          <w:sz w:val="22"/>
          <w:szCs w:val="22"/>
          <w:lang w:val="it-IT"/>
        </w:rPr>
        <w:t xml:space="preserve"> </w:t>
      </w:r>
      <w:r>
        <w:rPr>
          <w:color w:val="auto"/>
          <w:sz w:val="22"/>
          <w:szCs w:val="22"/>
          <w:lang w:val="it-IT"/>
        </w:rPr>
        <w:t xml:space="preserve">izdato na osnovu propisa strane države kojim se </w:t>
      </w:r>
      <w:r w:rsidRPr="0015058D">
        <w:rPr>
          <w:color w:val="auto"/>
          <w:sz w:val="22"/>
          <w:szCs w:val="22"/>
          <w:lang w:val="it-IT"/>
        </w:rPr>
        <w:t>obezbjeđuj</w:t>
      </w:r>
      <w:r>
        <w:rPr>
          <w:color w:val="auto"/>
          <w:sz w:val="22"/>
          <w:szCs w:val="22"/>
          <w:lang w:val="it-IT"/>
        </w:rPr>
        <w:t>e</w:t>
      </w:r>
      <w:r w:rsidRPr="0015058D">
        <w:rPr>
          <w:color w:val="auto"/>
          <w:sz w:val="22"/>
          <w:szCs w:val="22"/>
          <w:lang w:val="it-IT"/>
        </w:rPr>
        <w:t xml:space="preserve"> najmanje isti stepen zaštite javnog inte</w:t>
      </w:r>
      <w:r>
        <w:rPr>
          <w:color w:val="auto"/>
          <w:sz w:val="22"/>
          <w:szCs w:val="22"/>
          <w:lang w:val="it-IT"/>
        </w:rPr>
        <w:t xml:space="preserve">resa, u skladu sa zakonom i </w:t>
      </w:r>
      <w:r w:rsidRPr="0015058D">
        <w:rPr>
          <w:color w:val="auto"/>
          <w:sz w:val="22"/>
          <w:szCs w:val="22"/>
          <w:lang w:val="it-IT"/>
        </w:rPr>
        <w:t>tehničkim propisom</w:t>
      </w:r>
      <w:r>
        <w:rPr>
          <w:color w:val="auto"/>
          <w:sz w:val="22"/>
          <w:szCs w:val="22"/>
          <w:lang w:val="it-IT"/>
        </w:rPr>
        <w:t>;</w:t>
      </w:r>
      <w:r w:rsidRPr="0015058D">
        <w:rPr>
          <w:color w:val="auto"/>
          <w:sz w:val="22"/>
          <w:szCs w:val="22"/>
          <w:lang w:val="it-IT"/>
        </w:rPr>
        <w:t xml:space="preserve"> </w:t>
      </w:r>
    </w:p>
    <w:p w14:paraId="556E7C9D" w14:textId="77777777" w:rsidR="00E67DD5" w:rsidRDefault="00E67DD5" w:rsidP="00E67DD5">
      <w:pPr>
        <w:pStyle w:val="Default"/>
        <w:spacing w:after="120" w:line="276" w:lineRule="auto"/>
        <w:rPr>
          <w:color w:val="auto"/>
          <w:sz w:val="22"/>
          <w:szCs w:val="22"/>
          <w:lang w:val="it-IT"/>
        </w:rPr>
      </w:pPr>
      <w:r w:rsidRPr="0015058D">
        <w:rPr>
          <w:color w:val="auto"/>
          <w:sz w:val="22"/>
          <w:szCs w:val="22"/>
          <w:lang w:val="it-IT"/>
        </w:rPr>
        <w:t xml:space="preserve">2) </w:t>
      </w:r>
      <w:r>
        <w:rPr>
          <w:color w:val="auto"/>
          <w:sz w:val="22"/>
          <w:szCs w:val="22"/>
          <w:lang w:val="it-IT"/>
        </w:rPr>
        <w:t xml:space="preserve"> je ispravu o </w:t>
      </w:r>
      <w:r w:rsidRPr="0015058D">
        <w:rPr>
          <w:color w:val="auto"/>
          <w:sz w:val="22"/>
          <w:szCs w:val="22"/>
          <w:lang w:val="it-IT"/>
        </w:rPr>
        <w:t>usaglašenosti</w:t>
      </w:r>
      <w:r>
        <w:rPr>
          <w:color w:val="auto"/>
          <w:sz w:val="22"/>
          <w:szCs w:val="22"/>
          <w:lang w:val="it-IT"/>
        </w:rPr>
        <w:t xml:space="preserve"> izdalo</w:t>
      </w:r>
      <w:r w:rsidRPr="0015058D">
        <w:rPr>
          <w:color w:val="auto"/>
          <w:sz w:val="22"/>
          <w:szCs w:val="22"/>
          <w:lang w:val="it-IT"/>
        </w:rPr>
        <w:t xml:space="preserve"> tijelo za ocjenjivanje usaglašenosti </w:t>
      </w:r>
      <w:r>
        <w:rPr>
          <w:color w:val="auto"/>
          <w:sz w:val="22"/>
          <w:szCs w:val="22"/>
          <w:lang w:val="it-IT"/>
        </w:rPr>
        <w:t xml:space="preserve">strane države koje ispunjava </w:t>
      </w:r>
      <w:r w:rsidRPr="0015058D">
        <w:rPr>
          <w:color w:val="auto"/>
          <w:sz w:val="22"/>
          <w:szCs w:val="22"/>
          <w:lang w:val="it-IT"/>
        </w:rPr>
        <w:t>najmanje isti stepen zahtjeva</w:t>
      </w:r>
      <w:r>
        <w:rPr>
          <w:color w:val="auto"/>
          <w:sz w:val="22"/>
          <w:szCs w:val="22"/>
          <w:lang w:val="it-IT"/>
        </w:rPr>
        <w:t xml:space="preserve"> propisanih za </w:t>
      </w:r>
      <w:r w:rsidRPr="0015058D">
        <w:rPr>
          <w:color w:val="auto"/>
          <w:sz w:val="22"/>
          <w:szCs w:val="22"/>
          <w:lang w:val="it-IT"/>
        </w:rPr>
        <w:t>tijelo za ocjenjivanje usaglašenosti</w:t>
      </w:r>
      <w:r>
        <w:rPr>
          <w:color w:val="auto"/>
          <w:sz w:val="22"/>
          <w:szCs w:val="22"/>
          <w:lang w:val="it-IT"/>
        </w:rPr>
        <w:t xml:space="preserve"> u skladu sa ovim zakonom i </w:t>
      </w:r>
      <w:r w:rsidRPr="0015058D">
        <w:rPr>
          <w:color w:val="auto"/>
          <w:sz w:val="22"/>
          <w:szCs w:val="22"/>
          <w:lang w:val="it-IT"/>
        </w:rPr>
        <w:t>tehničkim propisom</w:t>
      </w:r>
      <w:r>
        <w:rPr>
          <w:color w:val="auto"/>
          <w:sz w:val="22"/>
          <w:szCs w:val="22"/>
          <w:lang w:val="it-IT"/>
        </w:rPr>
        <w:t xml:space="preserve">. </w:t>
      </w:r>
      <w:r>
        <w:rPr>
          <w:color w:val="auto"/>
          <w:sz w:val="22"/>
          <w:szCs w:val="22"/>
          <w:lang w:val="it-IT"/>
        </w:rPr>
        <w:tab/>
      </w:r>
    </w:p>
    <w:p w14:paraId="0AAF7725" w14:textId="77777777" w:rsidR="00E67DD5" w:rsidRPr="0015058D" w:rsidRDefault="00E67DD5" w:rsidP="00E67DD5">
      <w:pPr>
        <w:pStyle w:val="Default"/>
        <w:spacing w:after="120" w:line="276" w:lineRule="auto"/>
        <w:rPr>
          <w:color w:val="auto"/>
          <w:sz w:val="22"/>
          <w:szCs w:val="22"/>
          <w:lang w:val="it-IT"/>
        </w:rPr>
      </w:pPr>
      <w:r>
        <w:rPr>
          <w:color w:val="auto"/>
          <w:sz w:val="22"/>
          <w:szCs w:val="22"/>
          <w:lang w:val="it-IT"/>
        </w:rPr>
        <w:t>O priznavanju isprave iz stava 2 ovog člana odlučuje nadležno ministarstvo.</w:t>
      </w:r>
    </w:p>
    <w:p w14:paraId="087A6D55" w14:textId="77777777" w:rsidR="00E67DD5" w:rsidRPr="0015058D" w:rsidRDefault="00E67DD5" w:rsidP="00E67DD5">
      <w:pPr>
        <w:pStyle w:val="Default"/>
        <w:spacing w:after="360" w:line="276" w:lineRule="auto"/>
        <w:rPr>
          <w:color w:val="auto"/>
          <w:sz w:val="22"/>
          <w:szCs w:val="22"/>
          <w:highlight w:val="yellow"/>
          <w:lang w:val="it-IT"/>
        </w:rPr>
      </w:pPr>
      <w:r w:rsidRPr="0015058D">
        <w:rPr>
          <w:color w:val="auto"/>
          <w:sz w:val="22"/>
          <w:szCs w:val="22"/>
          <w:lang w:val="it-IT"/>
        </w:rPr>
        <w:t>Način i postupak priznavanja isprava iz stava 2 ovog člana propis</w:t>
      </w:r>
      <w:r>
        <w:rPr>
          <w:color w:val="auto"/>
          <w:sz w:val="22"/>
          <w:szCs w:val="22"/>
          <w:lang w:val="it-IT"/>
        </w:rPr>
        <w:t>uje</w:t>
      </w:r>
      <w:r w:rsidRPr="0015058D">
        <w:rPr>
          <w:color w:val="auto"/>
          <w:sz w:val="22"/>
          <w:szCs w:val="22"/>
          <w:lang w:val="it-IT"/>
        </w:rPr>
        <w:t xml:space="preserve"> Vlada. </w:t>
      </w:r>
    </w:p>
    <w:p w14:paraId="5BC113C5" w14:textId="77777777" w:rsidR="00E67DD5" w:rsidRPr="00F3329B" w:rsidRDefault="00E67DD5" w:rsidP="00E67DD5">
      <w:pPr>
        <w:pStyle w:val="Default"/>
        <w:spacing w:line="276" w:lineRule="auto"/>
        <w:jc w:val="center"/>
        <w:rPr>
          <w:b/>
          <w:color w:val="auto"/>
          <w:sz w:val="22"/>
          <w:szCs w:val="22"/>
          <w:lang w:val="it-IT"/>
        </w:rPr>
      </w:pPr>
      <w:r w:rsidRPr="00F3329B">
        <w:rPr>
          <w:b/>
          <w:color w:val="auto"/>
          <w:sz w:val="22"/>
          <w:szCs w:val="22"/>
          <w:lang w:val="it-IT"/>
        </w:rPr>
        <w:t>Primjena zahtjeva za proizvode na neharmonizovanom području</w:t>
      </w:r>
    </w:p>
    <w:p w14:paraId="192047C2" w14:textId="77777777" w:rsidR="00E67DD5" w:rsidRPr="00A2168D" w:rsidRDefault="00E67DD5" w:rsidP="00E67DD5">
      <w:pPr>
        <w:pStyle w:val="Default"/>
        <w:spacing w:after="120" w:line="276" w:lineRule="auto"/>
        <w:jc w:val="center"/>
        <w:rPr>
          <w:b/>
          <w:color w:val="auto"/>
          <w:sz w:val="22"/>
          <w:szCs w:val="22"/>
          <w:lang w:val="it-IT"/>
        </w:rPr>
      </w:pPr>
      <w:r w:rsidRPr="00F3329B">
        <w:rPr>
          <w:b/>
          <w:bCs/>
          <w:color w:val="auto"/>
          <w:sz w:val="22"/>
          <w:szCs w:val="22"/>
          <w:lang w:val="it-IT"/>
        </w:rPr>
        <w:t>Član 29</w:t>
      </w:r>
    </w:p>
    <w:p w14:paraId="066D9321" w14:textId="01E14FF8" w:rsidR="00E67DD5" w:rsidRPr="00F914E3" w:rsidRDefault="00E67DD5" w:rsidP="00E67DD5">
      <w:pPr>
        <w:pStyle w:val="Default"/>
        <w:spacing w:line="276" w:lineRule="auto"/>
        <w:jc w:val="both"/>
        <w:rPr>
          <w:color w:val="auto"/>
          <w:sz w:val="22"/>
          <w:szCs w:val="22"/>
          <w:lang w:val="it-IT"/>
        </w:rPr>
      </w:pPr>
      <w:r w:rsidRPr="00F914E3">
        <w:rPr>
          <w:color w:val="auto"/>
          <w:sz w:val="22"/>
          <w:szCs w:val="22"/>
          <w:lang w:val="it-IT"/>
        </w:rPr>
        <w:t xml:space="preserve">Zahtjevi tehničkih propisa, koji nisu </w:t>
      </w:r>
      <w:r w:rsidR="005C6D40">
        <w:rPr>
          <w:color w:val="auto"/>
          <w:sz w:val="22"/>
          <w:szCs w:val="22"/>
          <w:lang w:val="it-IT"/>
        </w:rPr>
        <w:t>usaglašeni</w:t>
      </w:r>
      <w:r w:rsidRPr="00F914E3">
        <w:rPr>
          <w:color w:val="auto"/>
          <w:sz w:val="22"/>
          <w:szCs w:val="22"/>
          <w:lang w:val="it-IT"/>
        </w:rPr>
        <w:t xml:space="preserve"> sa harmonizovanim zakonodavstvom EU, se ne primjenjuju na proizvode koji su proizvedeni ili stavljeni na tržište u skladu sa nacionalnim pravilima u državi članici Evropske Unije ili Turske, odnosno državi potpisnici EFTA Sporazuma.</w:t>
      </w:r>
    </w:p>
    <w:p w14:paraId="34B20E90" w14:textId="77777777" w:rsidR="00E67DD5" w:rsidRPr="00F914E3" w:rsidRDefault="00E67DD5" w:rsidP="00E67DD5">
      <w:pPr>
        <w:pStyle w:val="Default"/>
        <w:spacing w:before="120" w:line="276" w:lineRule="auto"/>
        <w:jc w:val="both"/>
        <w:rPr>
          <w:color w:val="auto"/>
          <w:sz w:val="22"/>
          <w:szCs w:val="22"/>
          <w:lang w:val="it-IT"/>
        </w:rPr>
      </w:pPr>
      <w:r w:rsidRPr="00F914E3">
        <w:rPr>
          <w:color w:val="auto"/>
          <w:sz w:val="22"/>
          <w:szCs w:val="22"/>
          <w:lang w:val="it-IT"/>
        </w:rPr>
        <w:t>Ako nadležni inspekcijski organ, na osnovu dokumenata i drugih prikupljenih podataka, utvrdi da proizvod iz stava 1 ovog člana ne pruža jednaki nivo zaštite javnog interesa, kako to zahtijeva tehnički propis, može ograničiti stavljanje na tržište ili zahtijevati povlačenje proizvoda sa tržišta.</w:t>
      </w:r>
    </w:p>
    <w:p w14:paraId="2DE57F48" w14:textId="77777777" w:rsidR="00E67DD5" w:rsidRPr="00F914E3" w:rsidRDefault="00E67DD5" w:rsidP="00E67DD5">
      <w:pPr>
        <w:pStyle w:val="Default"/>
        <w:spacing w:before="120" w:after="120" w:line="276" w:lineRule="auto"/>
        <w:jc w:val="both"/>
        <w:rPr>
          <w:color w:val="auto"/>
          <w:sz w:val="22"/>
          <w:szCs w:val="22"/>
          <w:lang w:val="it-IT"/>
        </w:rPr>
      </w:pPr>
      <w:r w:rsidRPr="00F914E3">
        <w:rPr>
          <w:color w:val="auto"/>
          <w:sz w:val="22"/>
          <w:szCs w:val="22"/>
          <w:lang w:val="it-IT"/>
        </w:rPr>
        <w:lastRenderedPageBreak/>
        <w:t xml:space="preserve">Nadležni inspekcijski organ može preduzeti mjere iz stava 2 ovog člana, nakon sprovedenog postupka </w:t>
      </w:r>
      <w:r>
        <w:rPr>
          <w:color w:val="auto"/>
          <w:sz w:val="22"/>
          <w:szCs w:val="22"/>
          <w:lang w:val="it-IT"/>
        </w:rPr>
        <w:t>po pravilima o primjeni nacionalnih tehničkih propisa na proizvode kojima se zakonito trguje na tržištima iz stava 1 ovog člana</w:t>
      </w:r>
      <w:r w:rsidRPr="00F914E3">
        <w:rPr>
          <w:color w:val="auto"/>
          <w:sz w:val="22"/>
          <w:szCs w:val="22"/>
          <w:lang w:val="it-IT"/>
        </w:rPr>
        <w:t>.</w:t>
      </w:r>
    </w:p>
    <w:p w14:paraId="5850C63F" w14:textId="77777777" w:rsidR="00E67DD5" w:rsidRDefault="00E67DD5" w:rsidP="00E67DD5">
      <w:pPr>
        <w:pStyle w:val="Default"/>
        <w:spacing w:after="360" w:line="276" w:lineRule="auto"/>
        <w:jc w:val="both"/>
        <w:rPr>
          <w:color w:val="auto"/>
          <w:sz w:val="22"/>
          <w:szCs w:val="22"/>
          <w:lang w:val="it-IT"/>
        </w:rPr>
      </w:pPr>
      <w:r w:rsidRPr="00F914E3">
        <w:rPr>
          <w:color w:val="auto"/>
          <w:sz w:val="22"/>
          <w:szCs w:val="22"/>
          <w:lang w:val="it-IT"/>
        </w:rPr>
        <w:t>Tehničkim propisom iz stava 1 ovog člana može se bliže urediti način prim</w:t>
      </w:r>
      <w:r>
        <w:rPr>
          <w:color w:val="auto"/>
          <w:sz w:val="22"/>
          <w:szCs w:val="22"/>
          <w:lang w:val="it-IT"/>
        </w:rPr>
        <w:t>j</w:t>
      </w:r>
      <w:r w:rsidRPr="00F914E3">
        <w:rPr>
          <w:color w:val="auto"/>
          <w:sz w:val="22"/>
          <w:szCs w:val="22"/>
          <w:lang w:val="it-IT"/>
        </w:rPr>
        <w:t xml:space="preserve">ene </w:t>
      </w:r>
      <w:r>
        <w:rPr>
          <w:color w:val="auto"/>
          <w:sz w:val="22"/>
          <w:szCs w:val="22"/>
          <w:lang w:val="it-IT"/>
        </w:rPr>
        <w:t>odredbi</w:t>
      </w:r>
      <w:r w:rsidRPr="00F914E3">
        <w:rPr>
          <w:color w:val="auto"/>
          <w:sz w:val="22"/>
          <w:szCs w:val="22"/>
          <w:lang w:val="it-IT"/>
        </w:rPr>
        <w:t xml:space="preserve"> o </w:t>
      </w:r>
      <w:r>
        <w:rPr>
          <w:color w:val="auto"/>
          <w:sz w:val="22"/>
          <w:szCs w:val="22"/>
          <w:lang w:val="it-IT"/>
        </w:rPr>
        <w:t>neprimjenjivanju zahtjeva za proizvode u smislu ovog člana (primjena tzv. “klauzule o međusobnom priznavanju”)</w:t>
      </w:r>
      <w:r w:rsidRPr="00F914E3">
        <w:rPr>
          <w:color w:val="auto"/>
          <w:sz w:val="22"/>
          <w:szCs w:val="22"/>
          <w:lang w:val="it-IT"/>
        </w:rPr>
        <w:t xml:space="preserve">. </w:t>
      </w:r>
    </w:p>
    <w:p w14:paraId="2DD2379A" w14:textId="77777777" w:rsidR="00E67DD5" w:rsidRPr="0015058D" w:rsidRDefault="00E67DD5" w:rsidP="00E67DD5">
      <w:pPr>
        <w:pStyle w:val="Default"/>
        <w:spacing w:after="360" w:line="276" w:lineRule="auto"/>
        <w:jc w:val="center"/>
        <w:rPr>
          <w:color w:val="auto"/>
          <w:sz w:val="22"/>
          <w:szCs w:val="22"/>
          <w:lang w:val="it-IT"/>
        </w:rPr>
      </w:pPr>
      <w:r w:rsidRPr="0015058D">
        <w:rPr>
          <w:b/>
          <w:bCs/>
          <w:color w:val="auto"/>
          <w:sz w:val="22"/>
          <w:szCs w:val="22"/>
          <w:lang w:val="it-IT"/>
        </w:rPr>
        <w:t>VII. OBAVJEŠTAVANjE</w:t>
      </w:r>
    </w:p>
    <w:p w14:paraId="74ABEB2E" w14:textId="77777777" w:rsidR="00E67DD5" w:rsidRPr="0015058D" w:rsidRDefault="00E67DD5" w:rsidP="00E67DD5">
      <w:pPr>
        <w:pStyle w:val="Default"/>
        <w:spacing w:line="276" w:lineRule="auto"/>
        <w:jc w:val="center"/>
        <w:rPr>
          <w:color w:val="auto"/>
          <w:sz w:val="22"/>
          <w:szCs w:val="22"/>
          <w:lang w:val="it-IT"/>
        </w:rPr>
      </w:pPr>
      <w:r w:rsidRPr="0015058D">
        <w:rPr>
          <w:b/>
          <w:bCs/>
          <w:color w:val="auto"/>
          <w:sz w:val="22"/>
          <w:szCs w:val="22"/>
          <w:lang w:val="it-IT"/>
        </w:rPr>
        <w:t>Regist</w:t>
      </w:r>
      <w:r>
        <w:rPr>
          <w:b/>
          <w:bCs/>
          <w:color w:val="auto"/>
          <w:sz w:val="22"/>
          <w:szCs w:val="22"/>
          <w:lang w:val="it-IT"/>
        </w:rPr>
        <w:t>ar tehničkih propisa</w:t>
      </w:r>
    </w:p>
    <w:p w14:paraId="026A348F" w14:textId="77777777" w:rsidR="00E67DD5" w:rsidRPr="0015058D" w:rsidRDefault="00E67DD5" w:rsidP="00E67DD5">
      <w:pPr>
        <w:pStyle w:val="Default"/>
        <w:spacing w:after="120" w:line="276" w:lineRule="auto"/>
        <w:jc w:val="center"/>
        <w:rPr>
          <w:color w:val="auto"/>
          <w:sz w:val="22"/>
          <w:szCs w:val="22"/>
          <w:lang w:val="it-IT"/>
        </w:rPr>
      </w:pPr>
      <w:r>
        <w:rPr>
          <w:b/>
          <w:bCs/>
          <w:color w:val="auto"/>
          <w:sz w:val="22"/>
          <w:szCs w:val="22"/>
          <w:lang w:val="it-IT"/>
        </w:rPr>
        <w:t>Član 30</w:t>
      </w:r>
    </w:p>
    <w:p w14:paraId="3F6EF457" w14:textId="77777777" w:rsidR="00E67DD5" w:rsidRDefault="00E67DD5" w:rsidP="00E67DD5">
      <w:pPr>
        <w:pStyle w:val="Default"/>
        <w:spacing w:after="120" w:line="276" w:lineRule="auto"/>
        <w:rPr>
          <w:color w:val="auto"/>
          <w:sz w:val="22"/>
          <w:szCs w:val="22"/>
          <w:lang w:val="it-IT"/>
        </w:rPr>
      </w:pPr>
      <w:r w:rsidRPr="0015058D">
        <w:rPr>
          <w:color w:val="auto"/>
          <w:sz w:val="22"/>
          <w:szCs w:val="22"/>
          <w:lang w:val="it-IT"/>
        </w:rPr>
        <w:t>Ministarstvo vodi regist</w:t>
      </w:r>
      <w:r>
        <w:rPr>
          <w:color w:val="auto"/>
          <w:sz w:val="22"/>
          <w:szCs w:val="22"/>
          <w:lang w:val="it-IT"/>
        </w:rPr>
        <w:t xml:space="preserve">ar u koji se upisuju: </w:t>
      </w:r>
    </w:p>
    <w:p w14:paraId="1EA095C3" w14:textId="77777777" w:rsidR="00E67DD5" w:rsidRPr="0015058D" w:rsidRDefault="00E67DD5" w:rsidP="00E67DD5">
      <w:pPr>
        <w:pStyle w:val="Default"/>
        <w:spacing w:line="276" w:lineRule="auto"/>
        <w:rPr>
          <w:color w:val="auto"/>
          <w:sz w:val="22"/>
          <w:szCs w:val="22"/>
          <w:lang w:val="it-IT"/>
        </w:rPr>
      </w:pPr>
      <w:r w:rsidRPr="0015058D">
        <w:rPr>
          <w:color w:val="auto"/>
          <w:sz w:val="22"/>
          <w:szCs w:val="22"/>
          <w:lang w:val="it-IT"/>
        </w:rPr>
        <w:t>1) važeći tehnički propis</w:t>
      </w:r>
      <w:r>
        <w:rPr>
          <w:color w:val="auto"/>
          <w:sz w:val="22"/>
          <w:szCs w:val="22"/>
          <w:lang w:val="it-IT"/>
        </w:rPr>
        <w:t>i</w:t>
      </w:r>
      <w:r w:rsidRPr="0015058D">
        <w:rPr>
          <w:color w:val="auto"/>
          <w:sz w:val="22"/>
          <w:szCs w:val="22"/>
          <w:lang w:val="it-IT"/>
        </w:rPr>
        <w:t xml:space="preserve">; </w:t>
      </w:r>
    </w:p>
    <w:p w14:paraId="119E1064" w14:textId="77777777" w:rsidR="00E67DD5" w:rsidRPr="0015058D" w:rsidRDefault="00E67DD5" w:rsidP="00E67DD5">
      <w:pPr>
        <w:pStyle w:val="Default"/>
        <w:spacing w:line="276" w:lineRule="auto"/>
        <w:rPr>
          <w:color w:val="auto"/>
          <w:sz w:val="22"/>
          <w:szCs w:val="22"/>
          <w:lang w:val="it-IT"/>
        </w:rPr>
      </w:pPr>
      <w:r w:rsidRPr="0015058D">
        <w:rPr>
          <w:color w:val="auto"/>
          <w:sz w:val="22"/>
          <w:szCs w:val="22"/>
          <w:lang w:val="it-IT"/>
        </w:rPr>
        <w:t xml:space="preserve">2) tehnički propisa u pripremi; </w:t>
      </w:r>
    </w:p>
    <w:p w14:paraId="77E788CB" w14:textId="77777777" w:rsidR="00E67DD5" w:rsidRPr="0015058D" w:rsidRDefault="00E67DD5" w:rsidP="00E67DD5">
      <w:pPr>
        <w:pStyle w:val="Default"/>
        <w:spacing w:line="276" w:lineRule="auto"/>
        <w:rPr>
          <w:color w:val="auto"/>
          <w:sz w:val="22"/>
          <w:szCs w:val="22"/>
          <w:lang w:val="it-IT"/>
        </w:rPr>
      </w:pPr>
      <w:r w:rsidRPr="0015058D">
        <w:rPr>
          <w:color w:val="auto"/>
          <w:sz w:val="22"/>
          <w:szCs w:val="22"/>
          <w:lang w:val="it-IT"/>
        </w:rPr>
        <w:t>3) imenovan</w:t>
      </w:r>
      <w:r>
        <w:rPr>
          <w:color w:val="auto"/>
          <w:sz w:val="22"/>
          <w:szCs w:val="22"/>
          <w:lang w:val="it-IT"/>
        </w:rPr>
        <w:t xml:space="preserve">a </w:t>
      </w:r>
      <w:r w:rsidRPr="0015058D">
        <w:rPr>
          <w:color w:val="auto"/>
          <w:sz w:val="22"/>
          <w:szCs w:val="22"/>
          <w:lang w:val="it-IT"/>
        </w:rPr>
        <w:t>tijela</w:t>
      </w:r>
      <w:r>
        <w:rPr>
          <w:color w:val="auto"/>
          <w:sz w:val="22"/>
          <w:szCs w:val="22"/>
          <w:lang w:val="it-IT"/>
        </w:rPr>
        <w:t xml:space="preserve"> za</w:t>
      </w:r>
      <w:r w:rsidRPr="0015058D">
        <w:rPr>
          <w:color w:val="auto"/>
          <w:sz w:val="22"/>
          <w:szCs w:val="22"/>
          <w:lang w:val="it-IT"/>
        </w:rPr>
        <w:t xml:space="preserve"> ocjenjivanj</w:t>
      </w:r>
      <w:r>
        <w:rPr>
          <w:color w:val="auto"/>
          <w:sz w:val="22"/>
          <w:szCs w:val="22"/>
          <w:lang w:val="it-IT"/>
        </w:rPr>
        <w:t>e</w:t>
      </w:r>
      <w:r w:rsidRPr="0015058D">
        <w:rPr>
          <w:color w:val="auto"/>
          <w:sz w:val="22"/>
          <w:szCs w:val="22"/>
          <w:lang w:val="it-IT"/>
        </w:rPr>
        <w:t xml:space="preserve"> usaglašenosti; </w:t>
      </w:r>
    </w:p>
    <w:p w14:paraId="0877C3FE" w14:textId="77777777" w:rsidR="00E67DD5" w:rsidRPr="0015058D" w:rsidRDefault="00E67DD5" w:rsidP="00E67DD5">
      <w:pPr>
        <w:pStyle w:val="Default"/>
        <w:spacing w:line="276" w:lineRule="auto"/>
        <w:rPr>
          <w:color w:val="auto"/>
          <w:sz w:val="22"/>
          <w:szCs w:val="22"/>
          <w:lang w:val="it-IT"/>
        </w:rPr>
      </w:pPr>
      <w:r w:rsidRPr="0015058D">
        <w:rPr>
          <w:color w:val="auto"/>
          <w:sz w:val="22"/>
          <w:szCs w:val="22"/>
          <w:lang w:val="it-IT"/>
        </w:rPr>
        <w:t>4) priznat</w:t>
      </w:r>
      <w:r>
        <w:rPr>
          <w:color w:val="auto"/>
          <w:sz w:val="22"/>
          <w:szCs w:val="22"/>
          <w:lang w:val="it-IT"/>
        </w:rPr>
        <w:t>e</w:t>
      </w:r>
      <w:r w:rsidRPr="0015058D">
        <w:rPr>
          <w:color w:val="auto"/>
          <w:sz w:val="22"/>
          <w:szCs w:val="22"/>
          <w:lang w:val="it-IT"/>
        </w:rPr>
        <w:t xml:space="preserve"> inostran</w:t>
      </w:r>
      <w:r>
        <w:rPr>
          <w:color w:val="auto"/>
          <w:sz w:val="22"/>
          <w:szCs w:val="22"/>
          <w:lang w:val="it-IT"/>
        </w:rPr>
        <w:t>e</w:t>
      </w:r>
      <w:r w:rsidRPr="0015058D">
        <w:rPr>
          <w:color w:val="auto"/>
          <w:sz w:val="22"/>
          <w:szCs w:val="22"/>
          <w:lang w:val="it-IT"/>
        </w:rPr>
        <w:t xml:space="preserve"> isprav</w:t>
      </w:r>
      <w:r>
        <w:rPr>
          <w:color w:val="auto"/>
          <w:sz w:val="22"/>
          <w:szCs w:val="22"/>
          <w:lang w:val="it-IT"/>
        </w:rPr>
        <w:t>e o usaglašenosti.</w:t>
      </w:r>
    </w:p>
    <w:p w14:paraId="75A69EA4" w14:textId="77777777" w:rsidR="00E67DD5" w:rsidRDefault="00E67DD5" w:rsidP="00E67DD5">
      <w:pPr>
        <w:pStyle w:val="Default"/>
        <w:spacing w:before="120" w:after="120" w:line="276" w:lineRule="auto"/>
        <w:jc w:val="both"/>
        <w:rPr>
          <w:color w:val="auto"/>
          <w:sz w:val="22"/>
          <w:szCs w:val="22"/>
          <w:lang w:val="it-IT"/>
        </w:rPr>
      </w:pPr>
      <w:r w:rsidRPr="0015058D">
        <w:rPr>
          <w:color w:val="auto"/>
          <w:sz w:val="22"/>
          <w:szCs w:val="22"/>
          <w:lang w:val="it-IT"/>
        </w:rPr>
        <w:t>Nadležn</w:t>
      </w:r>
      <w:r>
        <w:rPr>
          <w:color w:val="auto"/>
          <w:sz w:val="22"/>
          <w:szCs w:val="22"/>
          <w:lang w:val="it-IT"/>
        </w:rPr>
        <w:t>o</w:t>
      </w:r>
      <w:r w:rsidRPr="0015058D">
        <w:rPr>
          <w:color w:val="auto"/>
          <w:sz w:val="22"/>
          <w:szCs w:val="22"/>
          <w:lang w:val="it-IT"/>
        </w:rPr>
        <w:t xml:space="preserve"> </w:t>
      </w:r>
      <w:r>
        <w:rPr>
          <w:color w:val="auto"/>
          <w:sz w:val="22"/>
          <w:szCs w:val="22"/>
          <w:lang w:val="it-IT"/>
        </w:rPr>
        <w:t>m</w:t>
      </w:r>
      <w:r w:rsidRPr="0015058D">
        <w:rPr>
          <w:color w:val="auto"/>
          <w:sz w:val="22"/>
          <w:szCs w:val="22"/>
          <w:lang w:val="it-IT"/>
        </w:rPr>
        <w:t>inistarstv</w:t>
      </w:r>
      <w:r>
        <w:rPr>
          <w:color w:val="auto"/>
          <w:sz w:val="22"/>
          <w:szCs w:val="22"/>
          <w:lang w:val="it-IT"/>
        </w:rPr>
        <w:t>o</w:t>
      </w:r>
      <w:r w:rsidRPr="0015058D">
        <w:rPr>
          <w:color w:val="auto"/>
          <w:sz w:val="22"/>
          <w:szCs w:val="22"/>
          <w:lang w:val="it-IT"/>
        </w:rPr>
        <w:t xml:space="preserve"> dostavlja</w:t>
      </w:r>
      <w:r w:rsidRPr="00F83DB5">
        <w:rPr>
          <w:color w:val="auto"/>
          <w:sz w:val="22"/>
          <w:szCs w:val="22"/>
          <w:lang w:val="it-IT"/>
        </w:rPr>
        <w:t xml:space="preserve"> </w:t>
      </w:r>
      <w:r w:rsidRPr="0015058D">
        <w:rPr>
          <w:color w:val="auto"/>
          <w:sz w:val="22"/>
          <w:szCs w:val="22"/>
          <w:lang w:val="it-IT"/>
        </w:rPr>
        <w:t xml:space="preserve">podatke </w:t>
      </w:r>
      <w:r>
        <w:rPr>
          <w:color w:val="auto"/>
          <w:sz w:val="22"/>
          <w:szCs w:val="22"/>
          <w:lang w:val="it-IT"/>
        </w:rPr>
        <w:t>iz stava 1 ovog člana Ministarstvu</w:t>
      </w:r>
      <w:r w:rsidRPr="0015058D">
        <w:rPr>
          <w:color w:val="auto"/>
          <w:sz w:val="22"/>
          <w:szCs w:val="22"/>
          <w:lang w:val="it-IT"/>
        </w:rPr>
        <w:t xml:space="preserve"> radi upisa u registar. </w:t>
      </w:r>
    </w:p>
    <w:p w14:paraId="142102B3" w14:textId="77777777" w:rsidR="00E67DD5" w:rsidRPr="0015058D" w:rsidRDefault="00E67DD5" w:rsidP="00E67DD5">
      <w:pPr>
        <w:pStyle w:val="Default"/>
        <w:spacing w:before="120" w:after="360" w:line="276" w:lineRule="auto"/>
        <w:jc w:val="both"/>
        <w:rPr>
          <w:color w:val="auto"/>
          <w:sz w:val="22"/>
          <w:szCs w:val="22"/>
          <w:lang w:val="pl-PL"/>
        </w:rPr>
      </w:pPr>
      <w:r>
        <w:rPr>
          <w:color w:val="auto"/>
          <w:sz w:val="22"/>
          <w:szCs w:val="22"/>
          <w:lang w:val="pl-PL"/>
        </w:rPr>
        <w:t>Bliži</w:t>
      </w:r>
      <w:r w:rsidRPr="0015058D">
        <w:rPr>
          <w:color w:val="auto"/>
          <w:sz w:val="22"/>
          <w:szCs w:val="22"/>
          <w:lang w:val="it-IT"/>
        </w:rPr>
        <w:t xml:space="preserve"> </w:t>
      </w:r>
      <w:r>
        <w:rPr>
          <w:color w:val="auto"/>
          <w:sz w:val="22"/>
          <w:szCs w:val="22"/>
          <w:lang w:val="it-IT"/>
        </w:rPr>
        <w:t>sadržaj</w:t>
      </w:r>
      <w:r w:rsidRPr="0015058D">
        <w:rPr>
          <w:color w:val="auto"/>
          <w:sz w:val="22"/>
          <w:szCs w:val="22"/>
          <w:lang w:val="it-IT"/>
        </w:rPr>
        <w:t xml:space="preserve"> i način vođenja registra iz stava </w:t>
      </w:r>
      <w:r w:rsidRPr="0015058D">
        <w:rPr>
          <w:color w:val="auto"/>
          <w:sz w:val="22"/>
          <w:szCs w:val="22"/>
          <w:lang w:val="pl-PL"/>
        </w:rPr>
        <w:t xml:space="preserve">1 ovog člana propisuje Ministarstvo. </w:t>
      </w:r>
    </w:p>
    <w:p w14:paraId="51715016" w14:textId="77777777" w:rsidR="00E67DD5" w:rsidRPr="0015058D" w:rsidRDefault="00E67DD5" w:rsidP="00E67DD5">
      <w:pPr>
        <w:pStyle w:val="Default"/>
        <w:spacing w:line="276" w:lineRule="auto"/>
        <w:jc w:val="center"/>
        <w:rPr>
          <w:color w:val="auto"/>
          <w:sz w:val="22"/>
          <w:szCs w:val="22"/>
          <w:lang w:val="pl-PL"/>
        </w:rPr>
      </w:pPr>
      <w:r>
        <w:rPr>
          <w:b/>
          <w:bCs/>
          <w:color w:val="auto"/>
          <w:sz w:val="22"/>
          <w:szCs w:val="22"/>
          <w:lang w:val="pl-PL"/>
        </w:rPr>
        <w:t xml:space="preserve">Prijavljivanje </w:t>
      </w:r>
      <w:r w:rsidRPr="0015058D">
        <w:rPr>
          <w:b/>
          <w:bCs/>
          <w:color w:val="auto"/>
          <w:sz w:val="22"/>
          <w:szCs w:val="22"/>
          <w:lang w:val="pl-PL"/>
        </w:rPr>
        <w:t>tehničkih propisa</w:t>
      </w:r>
    </w:p>
    <w:p w14:paraId="031A4BA4" w14:textId="77777777" w:rsidR="00E67DD5" w:rsidRPr="0015058D" w:rsidRDefault="00E67DD5" w:rsidP="00E67DD5">
      <w:pPr>
        <w:pStyle w:val="Default"/>
        <w:spacing w:after="120" w:line="276" w:lineRule="auto"/>
        <w:jc w:val="center"/>
        <w:rPr>
          <w:color w:val="auto"/>
          <w:sz w:val="22"/>
          <w:szCs w:val="22"/>
          <w:lang w:val="pl-PL"/>
        </w:rPr>
      </w:pPr>
      <w:r>
        <w:rPr>
          <w:b/>
          <w:bCs/>
          <w:color w:val="auto"/>
          <w:sz w:val="22"/>
          <w:szCs w:val="22"/>
          <w:lang w:val="pl-PL"/>
        </w:rPr>
        <w:t>Član 31</w:t>
      </w:r>
    </w:p>
    <w:p w14:paraId="22D4786B" w14:textId="77777777" w:rsidR="00E67DD5" w:rsidRDefault="00E67DD5" w:rsidP="00E67DD5">
      <w:pPr>
        <w:pStyle w:val="Default"/>
        <w:spacing w:line="276" w:lineRule="auto"/>
        <w:jc w:val="both"/>
        <w:rPr>
          <w:color w:val="auto"/>
          <w:sz w:val="22"/>
          <w:szCs w:val="22"/>
          <w:lang w:val="pl-PL"/>
        </w:rPr>
      </w:pPr>
      <w:r>
        <w:rPr>
          <w:color w:val="auto"/>
          <w:sz w:val="22"/>
          <w:szCs w:val="22"/>
          <w:lang w:val="pl-PL"/>
        </w:rPr>
        <w:t>Prijavljivanje</w:t>
      </w:r>
      <w:r w:rsidRPr="008B2419">
        <w:rPr>
          <w:lang w:val="pl-PL"/>
        </w:rPr>
        <w:t xml:space="preserve"> </w:t>
      </w:r>
      <w:r w:rsidRPr="00430472">
        <w:rPr>
          <w:color w:val="auto"/>
          <w:sz w:val="22"/>
          <w:szCs w:val="22"/>
          <w:lang w:val="pl-PL"/>
        </w:rPr>
        <w:t>tehničkih propisa</w:t>
      </w:r>
      <w:r>
        <w:rPr>
          <w:color w:val="auto"/>
          <w:sz w:val="22"/>
          <w:szCs w:val="22"/>
          <w:lang w:val="pl-PL"/>
        </w:rPr>
        <w:t xml:space="preserve">  u pripremi </w:t>
      </w:r>
      <w:r w:rsidRPr="0015058D">
        <w:rPr>
          <w:color w:val="auto"/>
          <w:sz w:val="22"/>
          <w:szCs w:val="22"/>
          <w:lang w:val="pl-PL"/>
        </w:rPr>
        <w:t>u skladu sa potvrđeni</w:t>
      </w:r>
      <w:r>
        <w:rPr>
          <w:color w:val="auto"/>
          <w:sz w:val="22"/>
          <w:szCs w:val="22"/>
          <w:lang w:val="pl-PL"/>
        </w:rPr>
        <w:t>m</w:t>
      </w:r>
      <w:r w:rsidRPr="0015058D">
        <w:rPr>
          <w:color w:val="auto"/>
          <w:sz w:val="22"/>
          <w:szCs w:val="22"/>
          <w:lang w:val="pl-PL"/>
        </w:rPr>
        <w:t xml:space="preserve"> međunarodni</w:t>
      </w:r>
      <w:r>
        <w:rPr>
          <w:color w:val="auto"/>
          <w:sz w:val="22"/>
          <w:szCs w:val="22"/>
          <w:lang w:val="pl-PL"/>
        </w:rPr>
        <w:t>m</w:t>
      </w:r>
      <w:r w:rsidRPr="0015058D">
        <w:rPr>
          <w:color w:val="auto"/>
          <w:sz w:val="22"/>
          <w:szCs w:val="22"/>
          <w:lang w:val="pl-PL"/>
        </w:rPr>
        <w:t xml:space="preserve"> </w:t>
      </w:r>
      <w:r>
        <w:rPr>
          <w:color w:val="auto"/>
          <w:sz w:val="22"/>
          <w:szCs w:val="22"/>
          <w:lang w:val="pl-PL"/>
        </w:rPr>
        <w:t>ugovori</w:t>
      </w:r>
      <w:r w:rsidRPr="0015058D">
        <w:rPr>
          <w:color w:val="auto"/>
          <w:sz w:val="22"/>
          <w:szCs w:val="22"/>
          <w:lang w:val="pl-PL"/>
        </w:rPr>
        <w:t>ma</w:t>
      </w:r>
      <w:r>
        <w:rPr>
          <w:color w:val="auto"/>
          <w:sz w:val="22"/>
          <w:szCs w:val="22"/>
          <w:lang w:val="pl-PL"/>
        </w:rPr>
        <w:t xml:space="preserve"> vrši Ministrstvo.</w:t>
      </w:r>
      <w:r w:rsidRPr="0015058D">
        <w:rPr>
          <w:color w:val="auto"/>
          <w:sz w:val="22"/>
          <w:szCs w:val="22"/>
          <w:lang w:val="pl-PL"/>
        </w:rPr>
        <w:t xml:space="preserve"> </w:t>
      </w:r>
    </w:p>
    <w:p w14:paraId="4C1C704C" w14:textId="77777777" w:rsidR="00E67DD5" w:rsidRPr="0015058D" w:rsidRDefault="00E67DD5" w:rsidP="00E67DD5">
      <w:pPr>
        <w:pStyle w:val="Default"/>
        <w:spacing w:before="120" w:after="120" w:line="276" w:lineRule="auto"/>
        <w:jc w:val="both"/>
        <w:rPr>
          <w:color w:val="auto"/>
          <w:sz w:val="22"/>
          <w:szCs w:val="22"/>
          <w:lang w:val="it-IT"/>
        </w:rPr>
      </w:pPr>
      <w:r w:rsidRPr="0015058D">
        <w:rPr>
          <w:color w:val="auto"/>
          <w:sz w:val="22"/>
          <w:szCs w:val="22"/>
          <w:lang w:val="it-IT"/>
        </w:rPr>
        <w:t>Nadležn</w:t>
      </w:r>
      <w:r>
        <w:rPr>
          <w:color w:val="auto"/>
          <w:sz w:val="22"/>
          <w:szCs w:val="22"/>
          <w:lang w:val="it-IT"/>
        </w:rPr>
        <w:t>o</w:t>
      </w:r>
      <w:r w:rsidRPr="0015058D">
        <w:rPr>
          <w:color w:val="auto"/>
          <w:sz w:val="22"/>
          <w:szCs w:val="22"/>
          <w:lang w:val="it-IT"/>
        </w:rPr>
        <w:t xml:space="preserve"> </w:t>
      </w:r>
      <w:r>
        <w:rPr>
          <w:color w:val="auto"/>
          <w:sz w:val="22"/>
          <w:szCs w:val="22"/>
          <w:lang w:val="it-IT"/>
        </w:rPr>
        <w:t>ministarstvo</w:t>
      </w:r>
      <w:r w:rsidRPr="0015058D">
        <w:rPr>
          <w:color w:val="auto"/>
          <w:sz w:val="22"/>
          <w:szCs w:val="22"/>
          <w:lang w:val="it-IT"/>
        </w:rPr>
        <w:t xml:space="preserve"> d</w:t>
      </w:r>
      <w:r>
        <w:rPr>
          <w:color w:val="auto"/>
          <w:sz w:val="22"/>
          <w:szCs w:val="22"/>
          <w:lang w:val="it-IT"/>
        </w:rPr>
        <w:t>ostavlja</w:t>
      </w:r>
      <w:r w:rsidRPr="0015058D">
        <w:rPr>
          <w:color w:val="auto"/>
          <w:sz w:val="22"/>
          <w:szCs w:val="22"/>
          <w:lang w:val="it-IT"/>
        </w:rPr>
        <w:t xml:space="preserve"> </w:t>
      </w:r>
      <w:r>
        <w:rPr>
          <w:color w:val="auto"/>
          <w:sz w:val="22"/>
          <w:szCs w:val="22"/>
          <w:lang w:val="pl-PL"/>
        </w:rPr>
        <w:t>t</w:t>
      </w:r>
      <w:r w:rsidRPr="0015058D">
        <w:rPr>
          <w:color w:val="auto"/>
          <w:sz w:val="22"/>
          <w:szCs w:val="22"/>
          <w:lang w:val="pl-PL"/>
        </w:rPr>
        <w:t xml:space="preserve">ehnički propis u pripremi </w:t>
      </w:r>
      <w:r>
        <w:rPr>
          <w:color w:val="auto"/>
          <w:sz w:val="22"/>
          <w:szCs w:val="22"/>
          <w:lang w:val="pl-PL"/>
        </w:rPr>
        <w:t>M</w:t>
      </w:r>
      <w:r w:rsidRPr="0015058D">
        <w:rPr>
          <w:color w:val="auto"/>
          <w:sz w:val="22"/>
          <w:szCs w:val="22"/>
          <w:lang w:val="pl-PL"/>
        </w:rPr>
        <w:t xml:space="preserve">inistarstvu radi </w:t>
      </w:r>
      <w:r>
        <w:rPr>
          <w:color w:val="auto"/>
          <w:sz w:val="22"/>
          <w:szCs w:val="22"/>
          <w:lang w:val="pl-PL"/>
        </w:rPr>
        <w:t xml:space="preserve">prijavljivanja </w:t>
      </w:r>
      <w:r w:rsidRPr="0015058D">
        <w:rPr>
          <w:color w:val="auto"/>
          <w:sz w:val="22"/>
          <w:szCs w:val="22"/>
          <w:lang w:val="pl-PL"/>
        </w:rPr>
        <w:t xml:space="preserve">u skladu sa potvrđenih međunarodnih </w:t>
      </w:r>
      <w:r>
        <w:rPr>
          <w:color w:val="auto"/>
          <w:sz w:val="22"/>
          <w:szCs w:val="22"/>
          <w:lang w:val="pl-PL"/>
        </w:rPr>
        <w:t>ugovorima.</w:t>
      </w:r>
    </w:p>
    <w:p w14:paraId="7A0CF2C4" w14:textId="77777777" w:rsidR="00E67DD5" w:rsidRPr="0015058D" w:rsidRDefault="00E67DD5" w:rsidP="00E67DD5">
      <w:pPr>
        <w:pStyle w:val="Default"/>
        <w:spacing w:after="360" w:line="276" w:lineRule="auto"/>
        <w:jc w:val="both"/>
        <w:rPr>
          <w:b/>
          <w:bCs/>
          <w:color w:val="auto"/>
          <w:sz w:val="22"/>
          <w:szCs w:val="22"/>
          <w:lang w:val="pl-PL"/>
        </w:rPr>
      </w:pPr>
      <w:r w:rsidRPr="00CD1DFB">
        <w:rPr>
          <w:rStyle w:val="expand"/>
          <w:sz w:val="22"/>
          <w:szCs w:val="22"/>
          <w:lang w:val="it-IT"/>
        </w:rPr>
        <w:t xml:space="preserve">Način i postupak </w:t>
      </w:r>
      <w:r>
        <w:rPr>
          <w:color w:val="auto"/>
          <w:sz w:val="22"/>
          <w:szCs w:val="22"/>
          <w:lang w:val="pl-PL"/>
        </w:rPr>
        <w:t>prijavljivanja</w:t>
      </w:r>
      <w:r w:rsidRPr="00CD1DFB">
        <w:rPr>
          <w:rStyle w:val="expand"/>
          <w:sz w:val="22"/>
          <w:szCs w:val="22"/>
          <w:lang w:val="it-IT"/>
        </w:rPr>
        <w:t xml:space="preserve"> t</w:t>
      </w:r>
      <w:r>
        <w:rPr>
          <w:rStyle w:val="expand"/>
          <w:sz w:val="22"/>
          <w:szCs w:val="22"/>
          <w:lang w:val="it-IT"/>
        </w:rPr>
        <w:t>ehničkih propisa i</w:t>
      </w:r>
      <w:r w:rsidRPr="00CD1DFB">
        <w:rPr>
          <w:rStyle w:val="expand"/>
          <w:sz w:val="22"/>
          <w:szCs w:val="22"/>
          <w:lang w:val="it-IT"/>
        </w:rPr>
        <w:t xml:space="preserve"> propisa o uslugama informatičkog društva propisuje Vlada.</w:t>
      </w:r>
    </w:p>
    <w:p w14:paraId="5DCA3D44"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Informisanje</w:t>
      </w:r>
    </w:p>
    <w:p w14:paraId="329D417B" w14:textId="77777777" w:rsidR="00E67DD5" w:rsidRPr="0015058D" w:rsidRDefault="00E67DD5" w:rsidP="00E67DD5">
      <w:pPr>
        <w:pStyle w:val="Default"/>
        <w:spacing w:after="120"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32</w:t>
      </w:r>
    </w:p>
    <w:p w14:paraId="55E5D51D" w14:textId="77777777" w:rsidR="00E67DD5" w:rsidRPr="0015058D" w:rsidRDefault="00E67DD5" w:rsidP="00E67DD5">
      <w:pPr>
        <w:pStyle w:val="Default"/>
        <w:spacing w:after="120" w:line="276" w:lineRule="auto"/>
        <w:jc w:val="both"/>
        <w:rPr>
          <w:color w:val="auto"/>
          <w:sz w:val="22"/>
          <w:szCs w:val="22"/>
          <w:lang w:val="pl-PL"/>
        </w:rPr>
      </w:pPr>
      <w:bookmarkStart w:id="19" w:name="_Hlk18847255"/>
      <w:r w:rsidRPr="0015058D">
        <w:rPr>
          <w:color w:val="auto"/>
          <w:sz w:val="22"/>
          <w:szCs w:val="22"/>
          <w:lang w:val="pl-PL"/>
        </w:rPr>
        <w:t xml:space="preserve">Ministarstvo </w:t>
      </w:r>
      <w:r>
        <w:rPr>
          <w:color w:val="auto"/>
          <w:sz w:val="22"/>
          <w:szCs w:val="22"/>
          <w:lang w:val="pl-PL"/>
        </w:rPr>
        <w:t>je dužno da n</w:t>
      </w:r>
      <w:r w:rsidRPr="0015058D">
        <w:rPr>
          <w:color w:val="auto"/>
          <w:sz w:val="22"/>
          <w:szCs w:val="22"/>
          <w:lang w:val="pl-PL"/>
        </w:rPr>
        <w:t>a zahtjev</w:t>
      </w:r>
      <w:r>
        <w:rPr>
          <w:color w:val="auto"/>
          <w:sz w:val="22"/>
          <w:szCs w:val="22"/>
          <w:lang w:val="pl-PL"/>
        </w:rPr>
        <w:t xml:space="preserve"> zainteresovanih lica i nadležnih organa i organizacija stranih država</w:t>
      </w:r>
      <w:r w:rsidRPr="0015058D">
        <w:rPr>
          <w:color w:val="auto"/>
          <w:sz w:val="22"/>
          <w:szCs w:val="22"/>
          <w:lang w:val="pl-PL"/>
        </w:rPr>
        <w:t>, pruža informacije o:</w:t>
      </w:r>
    </w:p>
    <w:p w14:paraId="6D2D93AC" w14:textId="77777777" w:rsidR="00E67DD5"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 </w:t>
      </w:r>
      <w:r>
        <w:rPr>
          <w:color w:val="auto"/>
          <w:sz w:val="22"/>
          <w:szCs w:val="22"/>
          <w:lang w:val="pl-PL"/>
        </w:rPr>
        <w:t xml:space="preserve">donijetim ili predloženim </w:t>
      </w:r>
      <w:r w:rsidRPr="0015058D">
        <w:rPr>
          <w:color w:val="auto"/>
          <w:sz w:val="22"/>
          <w:szCs w:val="22"/>
          <w:lang w:val="pl-PL"/>
        </w:rPr>
        <w:t>tehničkim propisima</w:t>
      </w:r>
      <w:r>
        <w:rPr>
          <w:color w:val="auto"/>
          <w:sz w:val="22"/>
          <w:szCs w:val="22"/>
          <w:lang w:val="pl-PL"/>
        </w:rPr>
        <w:t>;</w:t>
      </w:r>
      <w:r w:rsidRPr="0015058D">
        <w:rPr>
          <w:color w:val="auto"/>
          <w:sz w:val="22"/>
          <w:szCs w:val="22"/>
          <w:lang w:val="pl-PL"/>
        </w:rPr>
        <w:t xml:space="preserve"> </w:t>
      </w:r>
    </w:p>
    <w:p w14:paraId="08871B09"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 postupcima ocjenjivanja usaglašenosti </w:t>
      </w:r>
      <w:r>
        <w:rPr>
          <w:color w:val="auto"/>
          <w:sz w:val="22"/>
          <w:szCs w:val="22"/>
          <w:lang w:val="pl-PL"/>
        </w:rPr>
        <w:t xml:space="preserve"> u skladu sa ovim zakonom i tehničkim propisima;</w:t>
      </w:r>
    </w:p>
    <w:p w14:paraId="4224CAF6" w14:textId="77777777" w:rsidR="00E67DD5" w:rsidRPr="0015058D" w:rsidRDefault="00E67DD5" w:rsidP="00E67DD5">
      <w:pPr>
        <w:pStyle w:val="Default"/>
        <w:spacing w:after="360" w:line="276" w:lineRule="auto"/>
        <w:jc w:val="both"/>
        <w:rPr>
          <w:color w:val="auto"/>
          <w:sz w:val="22"/>
          <w:szCs w:val="22"/>
          <w:lang w:val="pl-PL"/>
        </w:rPr>
      </w:pPr>
      <w:r w:rsidRPr="0015058D">
        <w:rPr>
          <w:color w:val="auto"/>
          <w:sz w:val="22"/>
          <w:szCs w:val="22"/>
          <w:lang w:val="pl-PL"/>
        </w:rPr>
        <w:t>-</w:t>
      </w:r>
      <w:r>
        <w:rPr>
          <w:color w:val="auto"/>
          <w:sz w:val="22"/>
          <w:szCs w:val="22"/>
          <w:lang w:val="pl-PL"/>
        </w:rPr>
        <w:t xml:space="preserve"> </w:t>
      </w:r>
      <w:r w:rsidRPr="008B2419">
        <w:rPr>
          <w:rStyle w:val="expand"/>
          <w:color w:val="auto"/>
          <w:sz w:val="22"/>
          <w:szCs w:val="22"/>
          <w:lang w:val="pl-PL"/>
        </w:rPr>
        <w:t>o članstvu Crne Gore u međunarodnim i regionalnim sistemima ocjene usaglašenosti, ili u potvrđenim bilateralnim i multilateralnim ugovorima koji se odnose na tehničke propise</w:t>
      </w:r>
      <w:r w:rsidRPr="0015058D">
        <w:rPr>
          <w:color w:val="auto"/>
          <w:sz w:val="22"/>
          <w:szCs w:val="22"/>
          <w:lang w:val="pl-PL"/>
        </w:rPr>
        <w:t>.</w:t>
      </w:r>
    </w:p>
    <w:p w14:paraId="24F44C5B" w14:textId="77777777" w:rsidR="00BD2114" w:rsidRDefault="00BD2114" w:rsidP="00E67DD5">
      <w:pPr>
        <w:pStyle w:val="Default"/>
        <w:spacing w:after="360" w:line="276" w:lineRule="auto"/>
        <w:jc w:val="center"/>
        <w:rPr>
          <w:b/>
          <w:bCs/>
          <w:color w:val="auto"/>
          <w:sz w:val="22"/>
          <w:szCs w:val="22"/>
          <w:lang w:val="pl-PL"/>
        </w:rPr>
      </w:pPr>
      <w:bookmarkStart w:id="20" w:name="clan34"/>
      <w:bookmarkEnd w:id="19"/>
      <w:bookmarkEnd w:id="20"/>
    </w:p>
    <w:p w14:paraId="188B1D08" w14:textId="3A608C54" w:rsidR="00E67DD5" w:rsidRDefault="00E67DD5" w:rsidP="00E67DD5">
      <w:pPr>
        <w:pStyle w:val="Default"/>
        <w:spacing w:after="360" w:line="276" w:lineRule="auto"/>
        <w:jc w:val="center"/>
        <w:rPr>
          <w:b/>
          <w:bCs/>
          <w:color w:val="auto"/>
          <w:sz w:val="22"/>
          <w:szCs w:val="22"/>
          <w:lang w:val="pl-PL"/>
        </w:rPr>
      </w:pPr>
      <w:r w:rsidRPr="0015058D">
        <w:rPr>
          <w:b/>
          <w:bCs/>
          <w:color w:val="auto"/>
          <w:sz w:val="22"/>
          <w:szCs w:val="22"/>
          <w:lang w:val="pl-PL"/>
        </w:rPr>
        <w:lastRenderedPageBreak/>
        <w:t>NADZOR</w:t>
      </w:r>
    </w:p>
    <w:p w14:paraId="2BE57155" w14:textId="77777777" w:rsidR="00E67DD5" w:rsidRDefault="00E67DD5" w:rsidP="00E67DD5">
      <w:pPr>
        <w:pStyle w:val="Default"/>
        <w:spacing w:line="276" w:lineRule="auto"/>
        <w:jc w:val="center"/>
        <w:rPr>
          <w:b/>
          <w:bCs/>
          <w:color w:val="auto"/>
          <w:sz w:val="22"/>
          <w:szCs w:val="22"/>
          <w:lang w:val="pl-PL"/>
        </w:rPr>
      </w:pPr>
      <w:r w:rsidRPr="0015058D">
        <w:rPr>
          <w:b/>
          <w:bCs/>
          <w:color w:val="auto"/>
          <w:sz w:val="22"/>
          <w:szCs w:val="22"/>
          <w:lang w:val="pl-PL"/>
        </w:rPr>
        <w:t>Inspekcijski nadzor</w:t>
      </w:r>
    </w:p>
    <w:p w14:paraId="1C3990EA" w14:textId="77777777" w:rsidR="00E67DD5" w:rsidRDefault="00E67DD5" w:rsidP="00E67DD5">
      <w:pPr>
        <w:pStyle w:val="Default"/>
        <w:spacing w:after="120" w:line="276" w:lineRule="auto"/>
        <w:jc w:val="center"/>
        <w:rPr>
          <w:b/>
          <w:bCs/>
          <w:color w:val="auto"/>
          <w:sz w:val="22"/>
          <w:szCs w:val="22"/>
          <w:lang w:val="pl-PL"/>
        </w:rPr>
      </w:pPr>
      <w:r>
        <w:rPr>
          <w:b/>
          <w:bCs/>
          <w:color w:val="auto"/>
          <w:sz w:val="22"/>
          <w:szCs w:val="22"/>
          <w:lang w:val="pl-PL"/>
        </w:rPr>
        <w:t>Član 33</w:t>
      </w:r>
    </w:p>
    <w:p w14:paraId="67791BF9" w14:textId="77777777" w:rsidR="00E67DD5" w:rsidRDefault="00E67DD5" w:rsidP="00E67DD5">
      <w:pPr>
        <w:pStyle w:val="Default"/>
        <w:spacing w:after="120" w:line="276" w:lineRule="auto"/>
        <w:jc w:val="both"/>
        <w:rPr>
          <w:color w:val="auto"/>
          <w:sz w:val="22"/>
          <w:szCs w:val="22"/>
          <w:lang w:val="pl-PL"/>
        </w:rPr>
      </w:pPr>
      <w:r w:rsidRPr="0015058D">
        <w:rPr>
          <w:color w:val="auto"/>
          <w:sz w:val="22"/>
          <w:szCs w:val="22"/>
          <w:lang w:val="pl-PL"/>
        </w:rPr>
        <w:t>Nadležni organi su dužni da organizuju i sprovode nadzor u skladu sa zakonom kojim se uređuje nadzor</w:t>
      </w:r>
      <w:r>
        <w:rPr>
          <w:color w:val="auto"/>
          <w:sz w:val="22"/>
          <w:szCs w:val="22"/>
          <w:lang w:val="pl-PL"/>
        </w:rPr>
        <w:t xml:space="preserve"> proizvoda na tržištu</w:t>
      </w:r>
      <w:r w:rsidRPr="0015058D">
        <w:rPr>
          <w:color w:val="auto"/>
          <w:sz w:val="22"/>
          <w:szCs w:val="22"/>
          <w:lang w:val="pl-PL"/>
        </w:rPr>
        <w:t xml:space="preserve">, ovim zakonom, propisima donijetim na osnovu ovog zakona i drugim tehničkim propisima koji se odnose na proizvode u smislu ovog zakona. </w:t>
      </w:r>
    </w:p>
    <w:p w14:paraId="2C331DCA" w14:textId="77777777" w:rsidR="00E67DD5" w:rsidRPr="0015058D" w:rsidRDefault="00E67DD5" w:rsidP="00E67DD5">
      <w:pPr>
        <w:pStyle w:val="Default"/>
        <w:spacing w:line="276" w:lineRule="auto"/>
        <w:jc w:val="both"/>
        <w:rPr>
          <w:b/>
          <w:bCs/>
          <w:color w:val="auto"/>
          <w:sz w:val="22"/>
          <w:szCs w:val="22"/>
          <w:lang w:val="pl-PL"/>
        </w:rPr>
      </w:pPr>
      <w:r w:rsidRPr="0015058D">
        <w:rPr>
          <w:color w:val="auto"/>
          <w:sz w:val="22"/>
          <w:szCs w:val="22"/>
          <w:lang w:val="pl-PL"/>
        </w:rPr>
        <w:t xml:space="preserve">Organi iz stava 1 ovog člana, svojim aktivnostima i mjerama koje preduzimaju u skladu sa zakonom, obezbjeđuju da proizvodi na tržištu budu bezbjedni, odnosno da proizvodi koji bi, kada se upotrebljavaju u skladu sa njihovom predviđenom namjenom ili pod uslovima koji se mogu razumno predvidjeti i kada su ispravno ugrađeni i pravilno se održavaju, mogli da ugroze zdravlje i bezbjednost korisnika ili na neki drugi način nisu u skladu sa propisanim i primjenjivim zahtjevima, budu povučeni ili da se zabrani ili ograniči njihova dostupnost. </w:t>
      </w:r>
    </w:p>
    <w:p w14:paraId="400A8B4D" w14:textId="77777777" w:rsidR="00E67DD5" w:rsidRPr="0015058D" w:rsidRDefault="00E67DD5" w:rsidP="00E67DD5">
      <w:pPr>
        <w:pStyle w:val="Default"/>
        <w:spacing w:before="360" w:line="276" w:lineRule="auto"/>
        <w:jc w:val="center"/>
        <w:rPr>
          <w:b/>
          <w:bCs/>
          <w:color w:val="auto"/>
          <w:sz w:val="22"/>
          <w:szCs w:val="22"/>
          <w:lang w:val="pl-PL"/>
        </w:rPr>
      </w:pPr>
      <w:r w:rsidRPr="0015058D">
        <w:rPr>
          <w:b/>
          <w:bCs/>
          <w:color w:val="auto"/>
          <w:sz w:val="22"/>
          <w:szCs w:val="22"/>
          <w:lang w:val="pl-PL"/>
        </w:rPr>
        <w:t>Ovlašćenja inspektora</w:t>
      </w:r>
    </w:p>
    <w:p w14:paraId="6F8ED64C" w14:textId="77777777" w:rsidR="00E67DD5" w:rsidRPr="0015058D" w:rsidRDefault="00E67DD5" w:rsidP="00E67DD5">
      <w:pPr>
        <w:pStyle w:val="Default"/>
        <w:spacing w:after="120"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34</w:t>
      </w:r>
    </w:p>
    <w:p w14:paraId="55C00CD5"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Nadležni </w:t>
      </w:r>
      <w:r>
        <w:rPr>
          <w:color w:val="auto"/>
          <w:sz w:val="22"/>
          <w:szCs w:val="22"/>
          <w:lang w:val="pl-PL"/>
        </w:rPr>
        <w:t>organ</w:t>
      </w:r>
      <w:r w:rsidRPr="0015058D">
        <w:rPr>
          <w:color w:val="auto"/>
          <w:sz w:val="22"/>
          <w:szCs w:val="22"/>
          <w:lang w:val="pl-PL"/>
        </w:rPr>
        <w:t xml:space="preserve">, pored mjera propisanih posebnim zakonom, sprovodi aktivnosti nadzora i preduzima mjere preko inspektora (u daljem tekstu: nadležni inspektor) koji u vršenju nadzora, osim mjera za koje je ovlašćen drugim propisima, ima ovlašćenje da: </w:t>
      </w:r>
    </w:p>
    <w:p w14:paraId="43B91E85"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1) zahtijeva od isporučilaca informacije i dokumentaciju, u pisanom ili elektronskom obliku, neophodne za dokazivanje usaglašenosti proizvoda; </w:t>
      </w:r>
    </w:p>
    <w:p w14:paraId="2FD4B7AC"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2) obavlja odgovarajuće provjere i, gdje je to potrebno i opravdano, uzima uzorke proizvoda i daje ih na ispitivanje radi provjere usaglašenosti proizvoda sa propisanim tehničkim zahtjevima; </w:t>
      </w:r>
    </w:p>
    <w:p w14:paraId="0E9715C8"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3) provjerava da li su izvršeni propisani pregledi koji potvrđuju bezbjednost proizvoda tokom vijeka upotrebe; </w:t>
      </w:r>
    </w:p>
    <w:p w14:paraId="552B5A65"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4) obavijesti nadležno ministarstvo koje je donijelo tehnički propis koji se odnosi na određeni proizvod radi preduzimanja odgovarajućih mjera; </w:t>
      </w:r>
    </w:p>
    <w:p w14:paraId="7B37AC21" w14:textId="77777777" w:rsidR="00E67DD5" w:rsidRPr="0015058D" w:rsidRDefault="00E67DD5" w:rsidP="00E67DD5">
      <w:pPr>
        <w:pStyle w:val="Default"/>
        <w:spacing w:after="120" w:line="276" w:lineRule="auto"/>
        <w:jc w:val="both"/>
        <w:rPr>
          <w:color w:val="00B0F0"/>
          <w:sz w:val="22"/>
          <w:szCs w:val="22"/>
          <w:lang w:val="pl-PL"/>
        </w:rPr>
      </w:pPr>
      <w:r w:rsidRPr="0015058D">
        <w:rPr>
          <w:color w:val="auto"/>
          <w:sz w:val="22"/>
          <w:szCs w:val="22"/>
          <w:lang w:val="pl-PL"/>
        </w:rPr>
        <w:t xml:space="preserve">5) u slučaju utvrđene neusaglašenosti proizvoda sa propisanim zahtjevima, obavijesti imenovano tijelo koje je izdalo ispravu o usaglašenosti za taj proizvod, odnosno, kada je to primjenjivo, nadležni organ koji je priznao ispravu o usaglašenosti. </w:t>
      </w:r>
    </w:p>
    <w:p w14:paraId="21D36D38"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Ako nadležni organ ne raspolaže potrebnim resursima za vršenje provjera ili ispitivanja iz stava 1 tačka 2 ovog člana, sprovođenje provjere i ispitivanja može preneti odgovarajućem tijelu za ocjenjivanje usaglašenosti. </w:t>
      </w:r>
    </w:p>
    <w:p w14:paraId="4711C14E" w14:textId="77777777" w:rsidR="00E67DD5" w:rsidRDefault="00E67DD5" w:rsidP="00E67DD5">
      <w:pPr>
        <w:pStyle w:val="Default"/>
        <w:spacing w:before="120" w:after="360" w:line="276" w:lineRule="auto"/>
        <w:jc w:val="both"/>
        <w:rPr>
          <w:color w:val="auto"/>
          <w:sz w:val="22"/>
          <w:szCs w:val="22"/>
          <w:lang w:val="pl-PL"/>
        </w:rPr>
      </w:pPr>
      <w:r w:rsidRPr="0015058D">
        <w:rPr>
          <w:color w:val="auto"/>
          <w:sz w:val="22"/>
          <w:szCs w:val="22"/>
          <w:lang w:val="pl-PL"/>
        </w:rPr>
        <w:t>Troškove provjere i ispitivanja usaglašenosti proizvoda, kao i druge troškove koji nastanu u postupku nadzora, snosi isporučilac ako se utvrdi da proizvod nije usaglašen sa propisanim zahtjevima.</w:t>
      </w:r>
      <w:r>
        <w:rPr>
          <w:color w:val="auto"/>
          <w:sz w:val="22"/>
          <w:szCs w:val="22"/>
          <w:lang w:val="pl-PL"/>
        </w:rPr>
        <w:t xml:space="preserve"> </w:t>
      </w:r>
    </w:p>
    <w:p w14:paraId="0F319D83" w14:textId="77777777" w:rsidR="00E67DD5" w:rsidRPr="00E47A6D" w:rsidRDefault="00E67DD5" w:rsidP="00E67DD5">
      <w:pPr>
        <w:pStyle w:val="Default"/>
        <w:spacing w:before="360" w:line="276" w:lineRule="auto"/>
        <w:jc w:val="center"/>
        <w:rPr>
          <w:b/>
          <w:color w:val="auto"/>
          <w:sz w:val="22"/>
          <w:szCs w:val="22"/>
          <w:lang w:val="pl-PL"/>
        </w:rPr>
      </w:pPr>
      <w:r w:rsidRPr="00E47A6D">
        <w:rPr>
          <w:b/>
          <w:color w:val="auto"/>
          <w:sz w:val="22"/>
          <w:szCs w:val="22"/>
          <w:lang w:val="pl-PL"/>
        </w:rPr>
        <w:t>Upravne mjere i radnje</w:t>
      </w:r>
    </w:p>
    <w:p w14:paraId="7D746BB3" w14:textId="77777777" w:rsidR="00E67DD5" w:rsidRPr="00E47A6D" w:rsidRDefault="00E67DD5" w:rsidP="00E67DD5">
      <w:pPr>
        <w:pStyle w:val="t-9-8"/>
        <w:spacing w:before="0" w:beforeAutospacing="0" w:after="120" w:afterAutospacing="0" w:line="276" w:lineRule="auto"/>
        <w:jc w:val="center"/>
        <w:textAlignment w:val="baseline"/>
        <w:rPr>
          <w:rFonts w:ascii="Arial" w:hAnsi="Arial" w:cs="Arial"/>
          <w:b/>
          <w:color w:val="000000"/>
          <w:sz w:val="22"/>
          <w:szCs w:val="22"/>
          <w:lang w:val="sr-Latn-CS"/>
        </w:rPr>
      </w:pPr>
      <w:r>
        <w:rPr>
          <w:rFonts w:ascii="Arial" w:hAnsi="Arial" w:cs="Arial"/>
          <w:b/>
          <w:color w:val="000000"/>
          <w:sz w:val="22"/>
          <w:szCs w:val="22"/>
          <w:lang w:val="pl-PL"/>
        </w:rPr>
        <w:t>Član 35</w:t>
      </w:r>
    </w:p>
    <w:p w14:paraId="7654AC4F" w14:textId="77777777" w:rsidR="00E67DD5" w:rsidRPr="008B2419" w:rsidRDefault="00E67DD5" w:rsidP="00E67DD5">
      <w:pPr>
        <w:pStyle w:val="t-9-8"/>
        <w:spacing w:before="0" w:beforeAutospacing="0" w:after="120" w:afterAutospacing="0" w:line="276" w:lineRule="auto"/>
        <w:jc w:val="both"/>
        <w:textAlignment w:val="baseline"/>
        <w:rPr>
          <w:rFonts w:ascii="Arial" w:hAnsi="Arial" w:cs="Arial"/>
          <w:color w:val="000000"/>
          <w:sz w:val="22"/>
          <w:szCs w:val="22"/>
          <w:lang w:val="sr-Latn-CS"/>
        </w:rPr>
      </w:pPr>
      <w:r w:rsidRPr="00F914E3">
        <w:rPr>
          <w:rFonts w:ascii="Arial" w:hAnsi="Arial" w:cs="Arial"/>
          <w:color w:val="000000"/>
          <w:sz w:val="22"/>
          <w:szCs w:val="22"/>
          <w:lang w:val="pl-PL"/>
        </w:rPr>
        <w:t>Nadle</w:t>
      </w:r>
      <w:r w:rsidRPr="008B2419">
        <w:rPr>
          <w:rFonts w:ascii="Arial" w:hAnsi="Arial" w:cs="Arial"/>
          <w:color w:val="000000"/>
          <w:sz w:val="22"/>
          <w:szCs w:val="22"/>
          <w:lang w:val="sr-Latn-CS"/>
        </w:rPr>
        <w:t>ž</w:t>
      </w:r>
      <w:r w:rsidRPr="00F914E3">
        <w:rPr>
          <w:rFonts w:ascii="Arial" w:hAnsi="Arial" w:cs="Arial"/>
          <w:color w:val="000000"/>
          <w:sz w:val="22"/>
          <w:szCs w:val="22"/>
          <w:lang w:val="pl-PL"/>
        </w:rPr>
        <w:t>ni</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inspektor</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je</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du</w:t>
      </w:r>
      <w:r w:rsidRPr="008B2419">
        <w:rPr>
          <w:rFonts w:ascii="Arial" w:hAnsi="Arial" w:cs="Arial"/>
          <w:color w:val="000000"/>
          <w:sz w:val="22"/>
          <w:szCs w:val="22"/>
          <w:lang w:val="sr-Latn-CS"/>
        </w:rPr>
        <w:t>ž</w:t>
      </w:r>
      <w:r w:rsidRPr="00F914E3">
        <w:rPr>
          <w:rFonts w:ascii="Arial" w:hAnsi="Arial" w:cs="Arial"/>
          <w:color w:val="000000"/>
          <w:sz w:val="22"/>
          <w:szCs w:val="22"/>
          <w:lang w:val="pl-PL"/>
        </w:rPr>
        <w:t>an</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da</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u</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postupku</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inspekcijskog</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nadzora</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preduzima</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sljede</w:t>
      </w:r>
      <w:r w:rsidRPr="008B2419">
        <w:rPr>
          <w:rFonts w:ascii="Arial" w:hAnsi="Arial" w:cs="Arial"/>
          <w:color w:val="000000"/>
          <w:sz w:val="22"/>
          <w:szCs w:val="22"/>
          <w:lang w:val="sr-Latn-CS"/>
        </w:rPr>
        <w:t>ć</w:t>
      </w:r>
      <w:r w:rsidRPr="00F914E3">
        <w:rPr>
          <w:rFonts w:ascii="Arial" w:hAnsi="Arial" w:cs="Arial"/>
          <w:color w:val="000000"/>
          <w:sz w:val="22"/>
          <w:szCs w:val="22"/>
          <w:lang w:val="pl-PL"/>
        </w:rPr>
        <w:t>e</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mjere</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i</w:t>
      </w:r>
      <w:r w:rsidRPr="008B2419">
        <w:rPr>
          <w:rFonts w:ascii="Arial" w:hAnsi="Arial" w:cs="Arial"/>
          <w:color w:val="000000"/>
          <w:sz w:val="22"/>
          <w:szCs w:val="22"/>
          <w:lang w:val="sr-Latn-CS"/>
        </w:rPr>
        <w:t xml:space="preserve"> </w:t>
      </w:r>
      <w:r w:rsidRPr="00F914E3">
        <w:rPr>
          <w:rFonts w:ascii="Arial" w:hAnsi="Arial" w:cs="Arial"/>
          <w:color w:val="000000"/>
          <w:sz w:val="22"/>
          <w:szCs w:val="22"/>
          <w:lang w:val="pl-PL"/>
        </w:rPr>
        <w:t>radnje</w:t>
      </w:r>
      <w:r w:rsidRPr="008B2419">
        <w:rPr>
          <w:rFonts w:ascii="Arial" w:hAnsi="Arial" w:cs="Arial"/>
          <w:color w:val="000000"/>
          <w:sz w:val="22"/>
          <w:szCs w:val="22"/>
          <w:lang w:val="sr-Latn-CS"/>
        </w:rPr>
        <w:t>:</w:t>
      </w:r>
    </w:p>
    <w:p w14:paraId="29633D53" w14:textId="77777777" w:rsidR="00E67DD5" w:rsidRPr="008B2419" w:rsidRDefault="00E67DD5" w:rsidP="00E67DD5">
      <w:pPr>
        <w:pStyle w:val="t-9-8"/>
        <w:numPr>
          <w:ilvl w:val="0"/>
          <w:numId w:val="7"/>
        </w:numPr>
        <w:spacing w:before="0" w:beforeAutospacing="0" w:after="120" w:afterAutospacing="0" w:line="276" w:lineRule="auto"/>
        <w:jc w:val="both"/>
        <w:textAlignment w:val="baseline"/>
        <w:rPr>
          <w:rFonts w:ascii="Arial" w:hAnsi="Arial" w:cs="Arial"/>
          <w:color w:val="000000"/>
          <w:sz w:val="22"/>
          <w:szCs w:val="22"/>
          <w:lang w:val="sr-Latn-CS"/>
        </w:rPr>
      </w:pPr>
      <w:r w:rsidRPr="0015058D">
        <w:rPr>
          <w:rFonts w:ascii="Arial" w:hAnsi="Arial" w:cs="Arial"/>
          <w:color w:val="000000"/>
          <w:sz w:val="22"/>
          <w:szCs w:val="22"/>
        </w:rPr>
        <w:lastRenderedPageBreak/>
        <w:t>privremeno</w:t>
      </w:r>
      <w:r w:rsidRPr="008B2419">
        <w:rPr>
          <w:rFonts w:ascii="Arial" w:hAnsi="Arial" w:cs="Arial"/>
          <w:color w:val="000000"/>
          <w:sz w:val="22"/>
          <w:szCs w:val="22"/>
          <w:lang w:val="sr-Latn-CS"/>
        </w:rPr>
        <w:t xml:space="preserve"> </w:t>
      </w:r>
      <w:r w:rsidRPr="0015058D">
        <w:rPr>
          <w:rFonts w:ascii="Arial" w:hAnsi="Arial" w:cs="Arial"/>
          <w:color w:val="000000"/>
          <w:sz w:val="22"/>
          <w:szCs w:val="22"/>
        </w:rPr>
        <w:t>zabrani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ili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ograni</w:t>
      </w:r>
      <w:r w:rsidRPr="008B2419">
        <w:rPr>
          <w:rFonts w:ascii="Arial" w:hAnsi="Arial" w:cs="Arial"/>
          <w:color w:val="000000"/>
          <w:sz w:val="22"/>
          <w:szCs w:val="22"/>
          <w:lang w:val="sr-Latn-CS"/>
        </w:rPr>
        <w:t>č</w:t>
      </w:r>
      <w:r w:rsidRPr="0015058D">
        <w:rPr>
          <w:rFonts w:ascii="Arial" w:hAnsi="Arial" w:cs="Arial"/>
          <w:color w:val="000000"/>
          <w:sz w:val="22"/>
          <w:szCs w:val="22"/>
        </w:rPr>
        <w:t>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stavljanje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tr</w:t>
      </w:r>
      <w:r w:rsidRPr="008B2419">
        <w:rPr>
          <w:rFonts w:ascii="Arial" w:hAnsi="Arial" w:cs="Arial"/>
          <w:color w:val="000000"/>
          <w:sz w:val="22"/>
          <w:szCs w:val="22"/>
          <w:lang w:val="sr-Latn-CS"/>
        </w:rPr>
        <w:t>ž</w:t>
      </w:r>
      <w:r w:rsidRPr="0015058D">
        <w:rPr>
          <w:rFonts w:ascii="Arial" w:hAnsi="Arial" w:cs="Arial"/>
          <w:color w:val="000000"/>
          <w:sz w:val="22"/>
          <w:szCs w:val="22"/>
        </w:rPr>
        <w:t>i</w:t>
      </w:r>
      <w:r w:rsidRPr="008B2419">
        <w:rPr>
          <w:rFonts w:ascii="Arial" w:hAnsi="Arial" w:cs="Arial"/>
          <w:color w:val="000000"/>
          <w:sz w:val="22"/>
          <w:szCs w:val="22"/>
          <w:lang w:val="sr-Latn-CS"/>
        </w:rPr>
        <w:t>š</w:t>
      </w:r>
      <w:r w:rsidRPr="0015058D">
        <w:rPr>
          <w:rFonts w:ascii="Arial" w:hAnsi="Arial" w:cs="Arial"/>
          <w:color w:val="000000"/>
          <w:sz w:val="22"/>
          <w:szCs w:val="22"/>
        </w:rPr>
        <w:t>te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ili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isporuku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ponudu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isporuke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ogla</w:t>
      </w:r>
      <w:r w:rsidRPr="008B2419">
        <w:rPr>
          <w:rFonts w:ascii="Arial" w:hAnsi="Arial" w:cs="Arial"/>
          <w:color w:val="000000"/>
          <w:sz w:val="22"/>
          <w:szCs w:val="22"/>
          <w:lang w:val="sr-Latn-CS"/>
        </w:rPr>
        <w:t>š</w:t>
      </w:r>
      <w:r w:rsidRPr="0015058D">
        <w:rPr>
          <w:rFonts w:ascii="Arial" w:hAnsi="Arial" w:cs="Arial"/>
          <w:color w:val="000000"/>
          <w:sz w:val="22"/>
          <w:szCs w:val="22"/>
        </w:rPr>
        <w:t>avanje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ili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izlaganje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proizvoda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vremenu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potrebnom</w:t>
      </w:r>
      <w:r w:rsidRPr="008B2419">
        <w:rPr>
          <w:rFonts w:ascii="Arial" w:hAnsi="Arial" w:cs="Arial"/>
          <w:color w:val="000000"/>
          <w:sz w:val="22"/>
          <w:szCs w:val="22"/>
          <w:lang w:val="sr-Latn-CS"/>
        </w:rPr>
        <w:t xml:space="preserve"> </w:t>
      </w:r>
      <w:r w:rsidRPr="0015058D">
        <w:rPr>
          <w:rFonts w:ascii="Arial" w:hAnsi="Arial" w:cs="Arial"/>
          <w:color w:val="000000"/>
          <w:sz w:val="22"/>
          <w:szCs w:val="22"/>
        </w:rPr>
        <w:t>za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razli</w:t>
      </w:r>
      <w:r w:rsidRPr="008B2419">
        <w:rPr>
          <w:rFonts w:ascii="Arial" w:hAnsi="Arial" w:cs="Arial"/>
          <w:color w:val="000000"/>
          <w:sz w:val="22"/>
          <w:szCs w:val="22"/>
          <w:lang w:val="sr-Latn-CS"/>
        </w:rPr>
        <w:t>č</w:t>
      </w:r>
      <w:r w:rsidRPr="0015058D">
        <w:rPr>
          <w:rFonts w:ascii="Arial" w:hAnsi="Arial" w:cs="Arial"/>
          <w:color w:val="000000"/>
          <w:sz w:val="22"/>
          <w:szCs w:val="22"/>
        </w:rPr>
        <w:t>ite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preglede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ispitivanja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ako</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postoji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osnovana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sumnja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da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proizvod</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odgovara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propisanim</w:t>
      </w:r>
      <w:r w:rsidRPr="008B2419">
        <w:rPr>
          <w:rFonts w:ascii="Arial" w:hAnsi="Arial" w:cs="Arial"/>
          <w:color w:val="000000"/>
          <w:sz w:val="22"/>
          <w:szCs w:val="22"/>
          <w:lang w:val="sr-Latn-CS"/>
        </w:rPr>
        <w:t xml:space="preserve"> </w:t>
      </w:r>
      <w:r w:rsidRPr="0015058D">
        <w:rPr>
          <w:rFonts w:ascii="Arial" w:hAnsi="Arial" w:cs="Arial"/>
          <w:color w:val="000000"/>
          <w:sz w:val="22"/>
          <w:szCs w:val="22"/>
        </w:rPr>
        <w:t>tehni</w:t>
      </w:r>
      <w:r w:rsidRPr="008B2419">
        <w:rPr>
          <w:rFonts w:ascii="Arial" w:hAnsi="Arial" w:cs="Arial"/>
          <w:color w:val="000000"/>
          <w:sz w:val="22"/>
          <w:szCs w:val="22"/>
          <w:lang w:val="sr-Latn-CS"/>
        </w:rPr>
        <w:t>č</w:t>
      </w:r>
      <w:r w:rsidRPr="0015058D">
        <w:rPr>
          <w:rFonts w:ascii="Arial" w:hAnsi="Arial" w:cs="Arial"/>
          <w:color w:val="000000"/>
          <w:sz w:val="22"/>
          <w:szCs w:val="22"/>
        </w:rPr>
        <w:t>kim</w:t>
      </w:r>
      <w:r w:rsidRPr="008B2419">
        <w:rPr>
          <w:rFonts w:ascii="Arial" w:hAnsi="Arial" w:cs="Arial"/>
          <w:color w:val="000000"/>
          <w:sz w:val="22"/>
          <w:szCs w:val="22"/>
          <w:lang w:val="sr-Latn-CS"/>
        </w:rPr>
        <w:t xml:space="preserve"> </w:t>
      </w:r>
      <w:r w:rsidRPr="0015058D">
        <w:rPr>
          <w:rFonts w:ascii="Arial" w:hAnsi="Arial" w:cs="Arial"/>
          <w:color w:val="000000"/>
          <w:sz w:val="22"/>
          <w:szCs w:val="22"/>
        </w:rPr>
        <w:t>zahtjevima</w:t>
      </w:r>
      <w:r w:rsidRPr="008B2419">
        <w:rPr>
          <w:rFonts w:ascii="Arial" w:hAnsi="Arial" w:cs="Arial"/>
          <w:color w:val="000000"/>
          <w:sz w:val="22"/>
          <w:szCs w:val="22"/>
          <w:lang w:val="sr-Latn-CS"/>
        </w:rPr>
        <w:t>;</w:t>
      </w:r>
    </w:p>
    <w:p w14:paraId="5F345EE9" w14:textId="77777777" w:rsidR="00E67DD5" w:rsidRPr="008B2419" w:rsidRDefault="00E67DD5" w:rsidP="00E67DD5">
      <w:pPr>
        <w:pStyle w:val="t-9-8"/>
        <w:numPr>
          <w:ilvl w:val="0"/>
          <w:numId w:val="7"/>
        </w:numPr>
        <w:spacing w:before="0" w:beforeAutospacing="0" w:after="120" w:afterAutospacing="0" w:line="276" w:lineRule="auto"/>
        <w:jc w:val="both"/>
        <w:textAlignment w:val="baseline"/>
        <w:rPr>
          <w:rFonts w:ascii="Arial" w:hAnsi="Arial" w:cs="Arial"/>
          <w:color w:val="000000"/>
          <w:sz w:val="22"/>
          <w:szCs w:val="22"/>
          <w:lang w:val="sr-Latn-CS"/>
        </w:rPr>
      </w:pPr>
      <w:r w:rsidRPr="0015058D">
        <w:rPr>
          <w:rFonts w:ascii="Arial" w:hAnsi="Arial" w:cs="Arial"/>
          <w:color w:val="000000"/>
          <w:sz w:val="22"/>
          <w:szCs w:val="22"/>
        </w:rPr>
        <w:t>naredi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isporu</w:t>
      </w:r>
      <w:r w:rsidRPr="008B2419">
        <w:rPr>
          <w:rFonts w:ascii="Arial" w:hAnsi="Arial" w:cs="Arial"/>
          <w:color w:val="000000"/>
          <w:sz w:val="22"/>
          <w:szCs w:val="22"/>
          <w:lang w:val="sr-Latn-CS"/>
        </w:rPr>
        <w:t>č</w:t>
      </w:r>
      <w:r w:rsidRPr="0015058D">
        <w:rPr>
          <w:rFonts w:ascii="Arial" w:hAnsi="Arial" w:cs="Arial"/>
          <w:color w:val="000000"/>
          <w:sz w:val="22"/>
          <w:szCs w:val="22"/>
        </w:rPr>
        <w:t>iocu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preduzimanje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korektivnih</w:t>
      </w:r>
      <w:r w:rsidRPr="008B2419">
        <w:rPr>
          <w:rFonts w:ascii="Arial" w:hAnsi="Arial" w:cs="Arial"/>
          <w:color w:val="000000"/>
          <w:sz w:val="22"/>
          <w:szCs w:val="22"/>
          <w:lang w:val="sr-Latn-CS"/>
        </w:rPr>
        <w:t xml:space="preserve"> </w:t>
      </w:r>
      <w:r w:rsidRPr="0015058D">
        <w:rPr>
          <w:rFonts w:ascii="Arial" w:hAnsi="Arial" w:cs="Arial"/>
          <w:color w:val="000000"/>
          <w:sz w:val="22"/>
          <w:szCs w:val="22"/>
        </w:rPr>
        <w:t>radnji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cilju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otklanjanje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utvr</w:t>
      </w:r>
      <w:r w:rsidRPr="008B2419">
        <w:rPr>
          <w:rFonts w:ascii="Arial" w:hAnsi="Arial" w:cs="Arial"/>
          <w:color w:val="000000"/>
          <w:sz w:val="22"/>
          <w:szCs w:val="22"/>
          <w:lang w:val="sr-Latn-CS"/>
        </w:rPr>
        <w:t>đ</w:t>
      </w:r>
      <w:r w:rsidRPr="0015058D">
        <w:rPr>
          <w:rFonts w:ascii="Arial" w:hAnsi="Arial" w:cs="Arial"/>
          <w:color w:val="000000"/>
          <w:sz w:val="22"/>
          <w:szCs w:val="22"/>
        </w:rPr>
        <w:t>enih</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nepravilnosti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odredi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primjereni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rok</w:t>
      </w:r>
      <w:r w:rsidRPr="008B2419">
        <w:rPr>
          <w:rFonts w:ascii="Arial" w:hAnsi="Arial" w:cs="Arial"/>
          <w:color w:val="000000"/>
          <w:sz w:val="22"/>
          <w:szCs w:val="22"/>
          <w:lang w:val="sr-Latn-CS"/>
        </w:rPr>
        <w:t xml:space="preserve"> </w:t>
      </w:r>
      <w:r w:rsidRPr="0015058D">
        <w:rPr>
          <w:rFonts w:ascii="Arial" w:hAnsi="Arial" w:cs="Arial"/>
          <w:color w:val="000000"/>
          <w:sz w:val="22"/>
          <w:szCs w:val="22"/>
        </w:rPr>
        <w:t>za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njihovo</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otklanjanje</w:t>
      </w:r>
      <w:r w:rsidRPr="008B2419">
        <w:rPr>
          <w:rFonts w:ascii="Arial" w:hAnsi="Arial" w:cs="Arial"/>
          <w:color w:val="000000"/>
          <w:sz w:val="22"/>
          <w:szCs w:val="22"/>
          <w:lang w:val="sr-Latn-CS"/>
        </w:rPr>
        <w:t>;</w:t>
      </w:r>
    </w:p>
    <w:p w14:paraId="7729EE9A" w14:textId="77777777" w:rsidR="00E67DD5" w:rsidRPr="008B2419" w:rsidRDefault="00E67DD5" w:rsidP="00E67DD5">
      <w:pPr>
        <w:pStyle w:val="t-9-8"/>
        <w:numPr>
          <w:ilvl w:val="0"/>
          <w:numId w:val="7"/>
        </w:numPr>
        <w:spacing w:before="0" w:beforeAutospacing="0" w:after="120" w:afterAutospacing="0" w:line="276" w:lineRule="auto"/>
        <w:jc w:val="both"/>
        <w:textAlignment w:val="baseline"/>
        <w:rPr>
          <w:rFonts w:ascii="Arial" w:hAnsi="Arial" w:cs="Arial"/>
          <w:color w:val="000000"/>
          <w:sz w:val="22"/>
          <w:szCs w:val="22"/>
          <w:lang w:val="sr-Latn-CS"/>
        </w:rPr>
      </w:pPr>
      <w:r w:rsidRPr="0015058D">
        <w:rPr>
          <w:rFonts w:ascii="Arial" w:hAnsi="Arial" w:cs="Arial"/>
          <w:color w:val="000000"/>
          <w:sz w:val="22"/>
          <w:szCs w:val="22"/>
        </w:rPr>
        <w:t>zabrani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ili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ograni</w:t>
      </w:r>
      <w:r w:rsidRPr="008B2419">
        <w:rPr>
          <w:rFonts w:ascii="Arial" w:hAnsi="Arial" w:cs="Arial"/>
          <w:color w:val="000000"/>
          <w:sz w:val="22"/>
          <w:szCs w:val="22"/>
          <w:lang w:val="sr-Latn-CS"/>
        </w:rPr>
        <w:t>č</w:t>
      </w:r>
      <w:r w:rsidRPr="0015058D">
        <w:rPr>
          <w:rFonts w:ascii="Arial" w:hAnsi="Arial" w:cs="Arial"/>
          <w:color w:val="000000"/>
          <w:sz w:val="22"/>
          <w:szCs w:val="22"/>
        </w:rPr>
        <w:t>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stavljanje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tr</w:t>
      </w:r>
      <w:r w:rsidRPr="008B2419">
        <w:rPr>
          <w:rFonts w:ascii="Arial" w:hAnsi="Arial" w:cs="Arial"/>
          <w:color w:val="000000"/>
          <w:sz w:val="22"/>
          <w:szCs w:val="22"/>
          <w:lang w:val="sr-Latn-CS"/>
        </w:rPr>
        <w:t>ž</w:t>
      </w:r>
      <w:r w:rsidRPr="0015058D">
        <w:rPr>
          <w:rFonts w:ascii="Arial" w:hAnsi="Arial" w:cs="Arial"/>
          <w:color w:val="000000"/>
          <w:sz w:val="22"/>
          <w:szCs w:val="22"/>
        </w:rPr>
        <w:t>i</w:t>
      </w:r>
      <w:r w:rsidRPr="008B2419">
        <w:rPr>
          <w:rFonts w:ascii="Arial" w:hAnsi="Arial" w:cs="Arial"/>
          <w:color w:val="000000"/>
          <w:sz w:val="22"/>
          <w:szCs w:val="22"/>
          <w:lang w:val="sr-Latn-CS"/>
        </w:rPr>
        <w:t>š</w:t>
      </w:r>
      <w:r w:rsidRPr="0015058D">
        <w:rPr>
          <w:rFonts w:ascii="Arial" w:hAnsi="Arial" w:cs="Arial"/>
          <w:color w:val="000000"/>
          <w:sz w:val="22"/>
          <w:szCs w:val="22"/>
        </w:rPr>
        <w:t>te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ili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isporuku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tr</w:t>
      </w:r>
      <w:r w:rsidRPr="008B2419">
        <w:rPr>
          <w:rFonts w:ascii="Arial" w:hAnsi="Arial" w:cs="Arial"/>
          <w:color w:val="000000"/>
          <w:sz w:val="22"/>
          <w:szCs w:val="22"/>
          <w:lang w:val="sr-Latn-CS"/>
        </w:rPr>
        <w:t>ž</w:t>
      </w:r>
      <w:r w:rsidRPr="0015058D">
        <w:rPr>
          <w:rFonts w:ascii="Arial" w:hAnsi="Arial" w:cs="Arial"/>
          <w:color w:val="000000"/>
          <w:sz w:val="22"/>
          <w:szCs w:val="22"/>
        </w:rPr>
        <w:t>i</w:t>
      </w:r>
      <w:r w:rsidRPr="008B2419">
        <w:rPr>
          <w:rFonts w:ascii="Arial" w:hAnsi="Arial" w:cs="Arial"/>
          <w:color w:val="000000"/>
          <w:sz w:val="22"/>
          <w:szCs w:val="22"/>
          <w:lang w:val="sr-Latn-CS"/>
        </w:rPr>
        <w:t>š</w:t>
      </w:r>
      <w:r w:rsidRPr="0015058D">
        <w:rPr>
          <w:rFonts w:ascii="Arial" w:hAnsi="Arial" w:cs="Arial"/>
          <w:color w:val="000000"/>
          <w:sz w:val="22"/>
          <w:szCs w:val="22"/>
        </w:rPr>
        <w:t>tu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proizvoda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koji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nisu</w:t>
      </w:r>
      <w:r w:rsidRPr="008B2419">
        <w:rPr>
          <w:rFonts w:ascii="Arial" w:hAnsi="Arial" w:cs="Arial"/>
          <w:color w:val="000000"/>
          <w:sz w:val="22"/>
          <w:szCs w:val="22"/>
          <w:lang w:val="sr-Latn-CS"/>
        </w:rPr>
        <w:t xml:space="preserve"> </w:t>
      </w:r>
      <w:r w:rsidRPr="0015058D">
        <w:rPr>
          <w:rFonts w:ascii="Arial" w:hAnsi="Arial" w:cs="Arial"/>
          <w:color w:val="000000"/>
          <w:sz w:val="22"/>
          <w:szCs w:val="22"/>
        </w:rPr>
        <w:t>usagla</w:t>
      </w:r>
      <w:r w:rsidRPr="008B2419">
        <w:rPr>
          <w:rFonts w:ascii="Arial" w:hAnsi="Arial" w:cs="Arial"/>
          <w:color w:val="000000"/>
          <w:sz w:val="22"/>
          <w:szCs w:val="22"/>
          <w:lang w:val="sr-Latn-CS"/>
        </w:rPr>
        <w:t>š</w:t>
      </w:r>
      <w:r w:rsidRPr="0015058D">
        <w:rPr>
          <w:rFonts w:ascii="Arial" w:hAnsi="Arial" w:cs="Arial"/>
          <w:color w:val="000000"/>
          <w:sz w:val="22"/>
          <w:szCs w:val="22"/>
        </w:rPr>
        <w:t>eni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sa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propisanim</w:t>
      </w:r>
      <w:r w:rsidRPr="008B2419">
        <w:rPr>
          <w:rFonts w:ascii="Arial" w:hAnsi="Arial" w:cs="Arial"/>
          <w:color w:val="000000"/>
          <w:sz w:val="22"/>
          <w:szCs w:val="22"/>
          <w:lang w:val="sr-Latn-CS"/>
        </w:rPr>
        <w:t xml:space="preserve"> </w:t>
      </w:r>
      <w:r w:rsidRPr="0015058D">
        <w:rPr>
          <w:rFonts w:ascii="Arial" w:hAnsi="Arial" w:cs="Arial"/>
          <w:color w:val="000000"/>
          <w:sz w:val="22"/>
          <w:szCs w:val="22"/>
        </w:rPr>
        <w:t>zahtjevima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ili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naredi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njihovo</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povla</w:t>
      </w:r>
      <w:r w:rsidRPr="008B2419">
        <w:rPr>
          <w:rFonts w:ascii="Arial" w:hAnsi="Arial" w:cs="Arial"/>
          <w:color w:val="000000"/>
          <w:sz w:val="22"/>
          <w:szCs w:val="22"/>
          <w:lang w:val="sr-Latn-CS"/>
        </w:rPr>
        <w:t>č</w:t>
      </w:r>
      <w:r w:rsidRPr="0015058D">
        <w:rPr>
          <w:rFonts w:ascii="Arial" w:hAnsi="Arial" w:cs="Arial"/>
          <w:color w:val="000000"/>
          <w:sz w:val="22"/>
          <w:szCs w:val="22"/>
        </w:rPr>
        <w:t>enje</w:t>
      </w:r>
      <w:r w:rsidRPr="008B2419">
        <w:rPr>
          <w:rFonts w:ascii="Arial" w:hAnsi="Arial" w:cs="Arial"/>
          <w:color w:val="000000"/>
          <w:sz w:val="22"/>
          <w:szCs w:val="22"/>
          <w:lang w:val="sr-Latn-CS"/>
        </w:rPr>
        <w:t xml:space="preserve"> </w:t>
      </w:r>
      <w:r w:rsidRPr="0015058D">
        <w:rPr>
          <w:rFonts w:ascii="Arial" w:hAnsi="Arial" w:cs="Arial"/>
          <w:color w:val="000000"/>
          <w:sz w:val="22"/>
          <w:szCs w:val="22"/>
        </w:rPr>
        <w:t>sa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tr</w:t>
      </w:r>
      <w:r w:rsidRPr="008B2419">
        <w:rPr>
          <w:rFonts w:ascii="Arial" w:hAnsi="Arial" w:cs="Arial"/>
          <w:color w:val="000000"/>
          <w:sz w:val="22"/>
          <w:szCs w:val="22"/>
          <w:lang w:val="sr-Latn-CS"/>
        </w:rPr>
        <w:t>ž</w:t>
      </w:r>
      <w:r w:rsidRPr="0015058D">
        <w:rPr>
          <w:rFonts w:ascii="Arial" w:hAnsi="Arial" w:cs="Arial"/>
          <w:color w:val="000000"/>
          <w:sz w:val="22"/>
          <w:szCs w:val="22"/>
        </w:rPr>
        <w:t>i</w:t>
      </w:r>
      <w:r w:rsidRPr="008B2419">
        <w:rPr>
          <w:rFonts w:ascii="Arial" w:hAnsi="Arial" w:cs="Arial"/>
          <w:color w:val="000000"/>
          <w:sz w:val="22"/>
          <w:szCs w:val="22"/>
          <w:lang w:val="sr-Latn-CS"/>
        </w:rPr>
        <w:t>š</w:t>
      </w:r>
      <w:r w:rsidRPr="0015058D">
        <w:rPr>
          <w:rFonts w:ascii="Arial" w:hAnsi="Arial" w:cs="Arial"/>
          <w:color w:val="000000"/>
          <w:sz w:val="22"/>
          <w:szCs w:val="22"/>
        </w:rPr>
        <w:t>ta</w:t>
      </w:r>
      <w:r w:rsidRPr="008B2419">
        <w:rPr>
          <w:rFonts w:ascii="Arial" w:hAnsi="Arial" w:cs="Arial"/>
          <w:color w:val="000000"/>
          <w:sz w:val="22"/>
          <w:szCs w:val="22"/>
          <w:lang w:val="sr-Latn-CS"/>
        </w:rPr>
        <w:t xml:space="preserve"> </w:t>
      </w:r>
      <w:r w:rsidRPr="0015058D">
        <w:rPr>
          <w:rFonts w:ascii="Arial" w:hAnsi="Arial" w:cs="Arial"/>
          <w:color w:val="000000"/>
          <w:sz w:val="22"/>
          <w:szCs w:val="22"/>
        </w:rPr>
        <w:t>ili</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opoziv</w:t>
      </w:r>
      <w:r w:rsidRPr="008B2419">
        <w:rPr>
          <w:rFonts w:ascii="Arial" w:hAnsi="Arial" w:cs="Arial"/>
          <w:color w:val="000000"/>
          <w:sz w:val="22"/>
          <w:szCs w:val="22"/>
          <w:lang w:val="sr-Latn-CS"/>
        </w:rPr>
        <w:t xml:space="preserve"> </w:t>
      </w:r>
      <w:r w:rsidRPr="0015058D">
        <w:rPr>
          <w:rFonts w:ascii="Arial" w:hAnsi="Arial" w:cs="Arial"/>
          <w:color w:val="000000"/>
          <w:sz w:val="22"/>
          <w:szCs w:val="22"/>
        </w:rPr>
        <w:t>od</w:t>
      </w:r>
      <w:r w:rsidRPr="008B2419">
        <w:rPr>
          <w:rFonts w:ascii="Arial" w:hAnsi="Arial" w:cs="Arial"/>
          <w:color w:val="000000"/>
          <w:sz w:val="22"/>
          <w:szCs w:val="22"/>
          <w:lang w:val="sr-Latn-CS"/>
        </w:rPr>
        <w:t xml:space="preserve"> </w:t>
      </w:r>
      <w:r w:rsidRPr="0015058D">
        <w:rPr>
          <w:rFonts w:ascii="Arial" w:hAnsi="Arial" w:cs="Arial"/>
          <w:color w:val="000000"/>
          <w:sz w:val="22"/>
          <w:szCs w:val="22"/>
        </w:rPr>
        <w:t>krajnjih</w:t>
      </w:r>
      <w:r w:rsidRPr="008B2419">
        <w:rPr>
          <w:rFonts w:ascii="Arial" w:hAnsi="Arial" w:cs="Arial"/>
          <w:color w:val="000000"/>
          <w:sz w:val="22"/>
          <w:szCs w:val="22"/>
          <w:lang w:val="sr-Latn-CS"/>
        </w:rPr>
        <w:t xml:space="preserve"> </w:t>
      </w:r>
      <w:r w:rsidRPr="0015058D">
        <w:rPr>
          <w:rFonts w:ascii="Arial" w:hAnsi="Arial" w:cs="Arial"/>
          <w:color w:val="000000"/>
          <w:sz w:val="22"/>
          <w:szCs w:val="22"/>
        </w:rPr>
        <w:t>potro</w:t>
      </w:r>
      <w:r w:rsidRPr="008B2419">
        <w:rPr>
          <w:rFonts w:ascii="Arial" w:hAnsi="Arial" w:cs="Arial"/>
          <w:color w:val="000000"/>
          <w:sz w:val="22"/>
          <w:szCs w:val="22"/>
          <w:lang w:val="sr-Latn-CS"/>
        </w:rPr>
        <w:t>š</w:t>
      </w:r>
      <w:r w:rsidRPr="0015058D">
        <w:rPr>
          <w:rFonts w:ascii="Arial" w:hAnsi="Arial" w:cs="Arial"/>
          <w:color w:val="000000"/>
          <w:sz w:val="22"/>
          <w:szCs w:val="22"/>
        </w:rPr>
        <w:t>a</w:t>
      </w:r>
      <w:r w:rsidRPr="008B2419">
        <w:rPr>
          <w:rFonts w:ascii="Arial" w:hAnsi="Arial" w:cs="Arial"/>
          <w:color w:val="000000"/>
          <w:sz w:val="22"/>
          <w:szCs w:val="22"/>
          <w:lang w:val="sr-Latn-CS"/>
        </w:rPr>
        <w:t>č</w:t>
      </w:r>
      <w:r w:rsidRPr="0015058D">
        <w:rPr>
          <w:rFonts w:ascii="Arial" w:hAnsi="Arial" w:cs="Arial"/>
          <w:color w:val="000000"/>
          <w:sz w:val="22"/>
          <w:szCs w:val="22"/>
        </w:rPr>
        <w:t>a</w:t>
      </w:r>
      <w:r w:rsidRPr="008B2419">
        <w:rPr>
          <w:rFonts w:ascii="Arial" w:hAnsi="Arial" w:cs="Arial"/>
          <w:color w:val="000000"/>
          <w:sz w:val="22"/>
          <w:szCs w:val="22"/>
          <w:lang w:val="sr-Latn-CS"/>
        </w:rPr>
        <w:t>;</w:t>
      </w:r>
    </w:p>
    <w:p w14:paraId="1EB3819C" w14:textId="77777777" w:rsidR="00E67DD5" w:rsidRPr="00F914E3" w:rsidRDefault="00E67DD5" w:rsidP="00E67DD5">
      <w:pPr>
        <w:pStyle w:val="t-9-8"/>
        <w:numPr>
          <w:ilvl w:val="0"/>
          <w:numId w:val="7"/>
        </w:numPr>
        <w:spacing w:before="0" w:beforeAutospacing="0" w:after="120" w:afterAutospacing="0" w:line="276" w:lineRule="auto"/>
        <w:jc w:val="both"/>
        <w:textAlignment w:val="baseline"/>
        <w:rPr>
          <w:rFonts w:ascii="Arial" w:hAnsi="Arial" w:cs="Arial"/>
          <w:sz w:val="22"/>
          <w:szCs w:val="22"/>
          <w:lang w:val="sr-Latn-CS"/>
        </w:rPr>
      </w:pPr>
      <w:r w:rsidRPr="00F914E3">
        <w:rPr>
          <w:rFonts w:ascii="Arial" w:hAnsi="Arial" w:cs="Arial"/>
          <w:sz w:val="22"/>
          <w:szCs w:val="22"/>
          <w:lang w:val="sr-Latn-CS"/>
        </w:rPr>
        <w:t xml:space="preserve"> </w:t>
      </w:r>
      <w:r w:rsidRPr="0015058D">
        <w:rPr>
          <w:rFonts w:ascii="Arial" w:hAnsi="Arial" w:cs="Arial"/>
          <w:sz w:val="22"/>
          <w:szCs w:val="22"/>
          <w:lang w:val="pl-PL"/>
        </w:rPr>
        <w:t>odredi</w:t>
      </w:r>
      <w:r w:rsidRPr="00F914E3">
        <w:rPr>
          <w:rFonts w:ascii="Arial" w:hAnsi="Arial" w:cs="Arial"/>
          <w:sz w:val="22"/>
          <w:szCs w:val="22"/>
          <w:lang w:val="sr-Latn-CS"/>
        </w:rPr>
        <w:t xml:space="preserve"> </w:t>
      </w:r>
      <w:r w:rsidRPr="0015058D">
        <w:rPr>
          <w:rFonts w:ascii="Arial" w:hAnsi="Arial" w:cs="Arial"/>
          <w:sz w:val="22"/>
          <w:szCs w:val="22"/>
          <w:lang w:val="pl-PL"/>
        </w:rPr>
        <w:t>uni</w:t>
      </w:r>
      <w:r w:rsidRPr="00F914E3">
        <w:rPr>
          <w:rFonts w:ascii="Arial" w:hAnsi="Arial" w:cs="Arial"/>
          <w:sz w:val="22"/>
          <w:szCs w:val="22"/>
          <w:lang w:val="sr-Latn-CS"/>
        </w:rPr>
        <w:t>š</w:t>
      </w:r>
      <w:r w:rsidRPr="0015058D">
        <w:rPr>
          <w:rFonts w:ascii="Arial" w:hAnsi="Arial" w:cs="Arial"/>
          <w:sz w:val="22"/>
          <w:szCs w:val="22"/>
          <w:lang w:val="pl-PL"/>
        </w:rPr>
        <w:t>tavanje</w:t>
      </w:r>
      <w:r w:rsidRPr="00F914E3">
        <w:rPr>
          <w:rFonts w:ascii="Arial" w:hAnsi="Arial" w:cs="Arial"/>
          <w:sz w:val="22"/>
          <w:szCs w:val="22"/>
          <w:lang w:val="sr-Latn-CS"/>
        </w:rPr>
        <w:t xml:space="preserve"> </w:t>
      </w:r>
      <w:r w:rsidRPr="0015058D">
        <w:rPr>
          <w:rFonts w:ascii="Arial" w:hAnsi="Arial" w:cs="Arial"/>
          <w:sz w:val="22"/>
          <w:szCs w:val="22"/>
          <w:lang w:val="pl-PL"/>
        </w:rPr>
        <w:t>neusagla</w:t>
      </w:r>
      <w:r w:rsidRPr="00F914E3">
        <w:rPr>
          <w:rFonts w:ascii="Arial" w:hAnsi="Arial" w:cs="Arial"/>
          <w:sz w:val="22"/>
          <w:szCs w:val="22"/>
          <w:lang w:val="sr-Latn-CS"/>
        </w:rPr>
        <w:t>š</w:t>
      </w:r>
      <w:r w:rsidRPr="0015058D">
        <w:rPr>
          <w:rFonts w:ascii="Arial" w:hAnsi="Arial" w:cs="Arial"/>
          <w:sz w:val="22"/>
          <w:szCs w:val="22"/>
          <w:lang w:val="pl-PL"/>
        </w:rPr>
        <w:t>enih</w:t>
      </w:r>
      <w:r w:rsidRPr="00F914E3">
        <w:rPr>
          <w:rFonts w:ascii="Arial" w:hAnsi="Arial" w:cs="Arial"/>
          <w:sz w:val="22"/>
          <w:szCs w:val="22"/>
          <w:lang w:val="sr-Latn-CS"/>
        </w:rPr>
        <w:t xml:space="preserve"> </w:t>
      </w:r>
      <w:r w:rsidRPr="0015058D">
        <w:rPr>
          <w:rFonts w:ascii="Arial" w:hAnsi="Arial" w:cs="Arial"/>
          <w:sz w:val="22"/>
          <w:szCs w:val="22"/>
          <w:lang w:val="pl-PL"/>
        </w:rPr>
        <w:t>proizvoda</w:t>
      </w:r>
      <w:r w:rsidRPr="00F914E3">
        <w:rPr>
          <w:rFonts w:ascii="Arial" w:hAnsi="Arial" w:cs="Arial"/>
          <w:sz w:val="22"/>
          <w:szCs w:val="22"/>
          <w:lang w:val="sr-Latn-CS"/>
        </w:rPr>
        <w:t xml:space="preserve"> </w:t>
      </w:r>
      <w:r w:rsidRPr="0015058D">
        <w:rPr>
          <w:rFonts w:ascii="Arial" w:hAnsi="Arial" w:cs="Arial"/>
          <w:sz w:val="22"/>
          <w:szCs w:val="22"/>
          <w:lang w:val="pl-PL"/>
        </w:rPr>
        <w:t>ako</w:t>
      </w:r>
      <w:r w:rsidRPr="00F914E3">
        <w:rPr>
          <w:rFonts w:ascii="Arial" w:hAnsi="Arial" w:cs="Arial"/>
          <w:sz w:val="22"/>
          <w:szCs w:val="22"/>
          <w:lang w:val="sr-Latn-CS"/>
        </w:rPr>
        <w:t xml:space="preserve"> </w:t>
      </w:r>
      <w:r w:rsidRPr="0015058D">
        <w:rPr>
          <w:rFonts w:ascii="Arial" w:hAnsi="Arial" w:cs="Arial"/>
          <w:sz w:val="22"/>
          <w:szCs w:val="22"/>
          <w:lang w:val="pl-PL"/>
        </w:rPr>
        <w:t>predstavljaju</w:t>
      </w:r>
      <w:r w:rsidRPr="00F914E3">
        <w:rPr>
          <w:rFonts w:ascii="Arial" w:hAnsi="Arial" w:cs="Arial"/>
          <w:sz w:val="22"/>
          <w:szCs w:val="22"/>
          <w:lang w:val="sr-Latn-CS"/>
        </w:rPr>
        <w:t xml:space="preserve"> </w:t>
      </w:r>
      <w:r w:rsidRPr="0015058D">
        <w:rPr>
          <w:rFonts w:ascii="Arial" w:hAnsi="Arial" w:cs="Arial"/>
          <w:sz w:val="22"/>
          <w:szCs w:val="22"/>
          <w:lang w:val="pl-PL"/>
        </w:rPr>
        <w:t>ozbiljan</w:t>
      </w:r>
      <w:r w:rsidRPr="00F914E3">
        <w:rPr>
          <w:rFonts w:ascii="Arial" w:hAnsi="Arial" w:cs="Arial"/>
          <w:sz w:val="22"/>
          <w:szCs w:val="22"/>
          <w:lang w:val="sr-Latn-CS"/>
        </w:rPr>
        <w:t xml:space="preserve"> </w:t>
      </w:r>
      <w:r w:rsidRPr="0015058D">
        <w:rPr>
          <w:rFonts w:ascii="Arial" w:hAnsi="Arial" w:cs="Arial"/>
          <w:sz w:val="22"/>
          <w:szCs w:val="22"/>
          <w:lang w:val="pl-PL"/>
        </w:rPr>
        <w:t>rizik</w:t>
      </w:r>
      <w:r w:rsidRPr="00F914E3">
        <w:rPr>
          <w:rFonts w:ascii="Arial" w:hAnsi="Arial" w:cs="Arial"/>
          <w:sz w:val="22"/>
          <w:szCs w:val="22"/>
          <w:lang w:val="sr-Latn-CS"/>
        </w:rPr>
        <w:t xml:space="preserve"> </w:t>
      </w:r>
      <w:r w:rsidRPr="0015058D">
        <w:rPr>
          <w:rFonts w:ascii="Arial" w:hAnsi="Arial" w:cs="Arial"/>
          <w:sz w:val="22"/>
          <w:szCs w:val="22"/>
          <w:lang w:val="pl-PL"/>
        </w:rPr>
        <w:t>za</w:t>
      </w:r>
      <w:r w:rsidRPr="00F914E3">
        <w:rPr>
          <w:rFonts w:ascii="Arial" w:hAnsi="Arial" w:cs="Arial"/>
          <w:sz w:val="22"/>
          <w:szCs w:val="22"/>
          <w:lang w:val="sr-Latn-CS"/>
        </w:rPr>
        <w:t xml:space="preserve"> </w:t>
      </w:r>
      <w:r w:rsidRPr="0015058D">
        <w:rPr>
          <w:rFonts w:ascii="Arial" w:hAnsi="Arial" w:cs="Arial"/>
          <w:sz w:val="22"/>
          <w:szCs w:val="22"/>
          <w:lang w:val="pl-PL"/>
        </w:rPr>
        <w:t>bezbjednost</w:t>
      </w:r>
      <w:r w:rsidRPr="00F914E3">
        <w:rPr>
          <w:rFonts w:ascii="Arial" w:hAnsi="Arial" w:cs="Arial"/>
          <w:sz w:val="22"/>
          <w:szCs w:val="22"/>
          <w:lang w:val="sr-Latn-CS"/>
        </w:rPr>
        <w:t>, ž</w:t>
      </w:r>
      <w:r w:rsidRPr="0015058D">
        <w:rPr>
          <w:rFonts w:ascii="Arial" w:hAnsi="Arial" w:cs="Arial"/>
          <w:sz w:val="22"/>
          <w:szCs w:val="22"/>
          <w:lang w:val="pl-PL"/>
        </w:rPr>
        <w:t>ivot</w:t>
      </w:r>
      <w:r w:rsidRPr="00F914E3">
        <w:rPr>
          <w:rFonts w:ascii="Arial" w:hAnsi="Arial" w:cs="Arial"/>
          <w:sz w:val="22"/>
          <w:szCs w:val="22"/>
          <w:lang w:val="sr-Latn-CS"/>
        </w:rPr>
        <w:t xml:space="preserve"> </w:t>
      </w:r>
      <w:r w:rsidRPr="0015058D">
        <w:rPr>
          <w:rFonts w:ascii="Arial" w:hAnsi="Arial" w:cs="Arial"/>
          <w:sz w:val="22"/>
          <w:szCs w:val="22"/>
          <w:lang w:val="pl-PL"/>
        </w:rPr>
        <w:t>i</w:t>
      </w:r>
      <w:r w:rsidRPr="00F914E3">
        <w:rPr>
          <w:rFonts w:ascii="Arial" w:hAnsi="Arial" w:cs="Arial"/>
          <w:sz w:val="22"/>
          <w:szCs w:val="22"/>
          <w:lang w:val="sr-Latn-CS"/>
        </w:rPr>
        <w:t xml:space="preserve"> </w:t>
      </w:r>
      <w:r w:rsidRPr="0015058D">
        <w:rPr>
          <w:rFonts w:ascii="Arial" w:hAnsi="Arial" w:cs="Arial"/>
          <w:sz w:val="22"/>
          <w:szCs w:val="22"/>
          <w:lang w:val="pl-PL"/>
        </w:rPr>
        <w:t>zdravlje</w:t>
      </w:r>
      <w:r w:rsidRPr="00F914E3">
        <w:rPr>
          <w:rFonts w:ascii="Arial" w:hAnsi="Arial" w:cs="Arial"/>
          <w:sz w:val="22"/>
          <w:szCs w:val="22"/>
          <w:lang w:val="sr-Latn-CS"/>
        </w:rPr>
        <w:t xml:space="preserve"> </w:t>
      </w:r>
      <w:r w:rsidRPr="0015058D">
        <w:rPr>
          <w:rFonts w:ascii="Arial" w:hAnsi="Arial" w:cs="Arial"/>
          <w:sz w:val="22"/>
          <w:szCs w:val="22"/>
          <w:lang w:val="pl-PL"/>
        </w:rPr>
        <w:t>ljudi</w:t>
      </w:r>
      <w:r w:rsidRPr="00F914E3">
        <w:rPr>
          <w:rFonts w:ascii="Arial" w:hAnsi="Arial" w:cs="Arial"/>
          <w:sz w:val="22"/>
          <w:szCs w:val="22"/>
          <w:lang w:val="sr-Latn-CS"/>
        </w:rPr>
        <w:t>, ž</w:t>
      </w:r>
      <w:r w:rsidRPr="0015058D">
        <w:rPr>
          <w:rFonts w:ascii="Arial" w:hAnsi="Arial" w:cs="Arial"/>
          <w:sz w:val="22"/>
          <w:szCs w:val="22"/>
          <w:lang w:val="pl-PL"/>
        </w:rPr>
        <w:t>ivotinja</w:t>
      </w:r>
      <w:r w:rsidRPr="00F914E3">
        <w:rPr>
          <w:rFonts w:ascii="Arial" w:hAnsi="Arial" w:cs="Arial"/>
          <w:sz w:val="22"/>
          <w:szCs w:val="22"/>
          <w:lang w:val="sr-Latn-CS"/>
        </w:rPr>
        <w:t xml:space="preserve"> </w:t>
      </w:r>
      <w:r w:rsidRPr="0015058D">
        <w:rPr>
          <w:rFonts w:ascii="Arial" w:hAnsi="Arial" w:cs="Arial"/>
          <w:sz w:val="22"/>
          <w:szCs w:val="22"/>
          <w:lang w:val="pl-PL"/>
        </w:rPr>
        <w:t>i</w:t>
      </w:r>
      <w:r w:rsidRPr="00F914E3">
        <w:rPr>
          <w:rFonts w:ascii="Arial" w:hAnsi="Arial" w:cs="Arial"/>
          <w:sz w:val="22"/>
          <w:szCs w:val="22"/>
          <w:lang w:val="sr-Latn-CS"/>
        </w:rPr>
        <w:t xml:space="preserve"> </w:t>
      </w:r>
      <w:r w:rsidRPr="0015058D">
        <w:rPr>
          <w:rFonts w:ascii="Arial" w:hAnsi="Arial" w:cs="Arial"/>
          <w:sz w:val="22"/>
          <w:szCs w:val="22"/>
          <w:lang w:val="pl-PL"/>
        </w:rPr>
        <w:t>biljaka</w:t>
      </w:r>
      <w:r w:rsidRPr="00F914E3">
        <w:rPr>
          <w:rFonts w:ascii="Arial" w:hAnsi="Arial" w:cs="Arial"/>
          <w:sz w:val="22"/>
          <w:szCs w:val="22"/>
          <w:lang w:val="sr-Latn-CS"/>
        </w:rPr>
        <w:t xml:space="preserve">, </w:t>
      </w:r>
      <w:r w:rsidRPr="0015058D">
        <w:rPr>
          <w:rFonts w:ascii="Arial" w:hAnsi="Arial" w:cs="Arial"/>
          <w:sz w:val="22"/>
          <w:szCs w:val="22"/>
          <w:lang w:val="pl-PL"/>
        </w:rPr>
        <w:t>kao</w:t>
      </w:r>
      <w:r w:rsidRPr="00F914E3">
        <w:rPr>
          <w:rFonts w:ascii="Arial" w:hAnsi="Arial" w:cs="Arial"/>
          <w:sz w:val="22"/>
          <w:szCs w:val="22"/>
          <w:lang w:val="sr-Latn-CS"/>
        </w:rPr>
        <w:t xml:space="preserve"> </w:t>
      </w:r>
      <w:r w:rsidRPr="0015058D">
        <w:rPr>
          <w:rFonts w:ascii="Arial" w:hAnsi="Arial" w:cs="Arial"/>
          <w:sz w:val="22"/>
          <w:szCs w:val="22"/>
          <w:lang w:val="pl-PL"/>
        </w:rPr>
        <w:t>i</w:t>
      </w:r>
      <w:r w:rsidRPr="00F914E3">
        <w:rPr>
          <w:rFonts w:ascii="Arial" w:hAnsi="Arial" w:cs="Arial"/>
          <w:sz w:val="22"/>
          <w:szCs w:val="22"/>
          <w:lang w:val="sr-Latn-CS"/>
        </w:rPr>
        <w:t xml:space="preserve"> </w:t>
      </w:r>
      <w:r w:rsidRPr="0015058D">
        <w:rPr>
          <w:rFonts w:ascii="Arial" w:hAnsi="Arial" w:cs="Arial"/>
          <w:sz w:val="22"/>
          <w:szCs w:val="22"/>
          <w:lang w:val="pl-PL"/>
        </w:rPr>
        <w:t>za</w:t>
      </w:r>
      <w:r w:rsidRPr="00F914E3">
        <w:rPr>
          <w:rFonts w:ascii="Arial" w:hAnsi="Arial" w:cs="Arial"/>
          <w:sz w:val="22"/>
          <w:szCs w:val="22"/>
          <w:lang w:val="sr-Latn-CS"/>
        </w:rPr>
        <w:t xml:space="preserve"> </w:t>
      </w:r>
      <w:r w:rsidRPr="0015058D">
        <w:rPr>
          <w:rFonts w:ascii="Arial" w:hAnsi="Arial" w:cs="Arial"/>
          <w:sz w:val="22"/>
          <w:szCs w:val="22"/>
          <w:lang w:val="pl-PL"/>
        </w:rPr>
        <w:t>za</w:t>
      </w:r>
      <w:r w:rsidRPr="00F914E3">
        <w:rPr>
          <w:rFonts w:ascii="Arial" w:hAnsi="Arial" w:cs="Arial"/>
          <w:sz w:val="22"/>
          <w:szCs w:val="22"/>
          <w:lang w:val="sr-Latn-CS"/>
        </w:rPr>
        <w:t>š</w:t>
      </w:r>
      <w:r w:rsidRPr="0015058D">
        <w:rPr>
          <w:rFonts w:ascii="Arial" w:hAnsi="Arial" w:cs="Arial"/>
          <w:sz w:val="22"/>
          <w:szCs w:val="22"/>
          <w:lang w:val="pl-PL"/>
        </w:rPr>
        <w:t>titu</w:t>
      </w:r>
      <w:r w:rsidRPr="00F914E3">
        <w:rPr>
          <w:rFonts w:ascii="Arial" w:hAnsi="Arial" w:cs="Arial"/>
          <w:sz w:val="22"/>
          <w:szCs w:val="22"/>
          <w:lang w:val="sr-Latn-CS"/>
        </w:rPr>
        <w:t xml:space="preserve"> ž</w:t>
      </w:r>
      <w:r w:rsidRPr="0015058D">
        <w:rPr>
          <w:rFonts w:ascii="Arial" w:hAnsi="Arial" w:cs="Arial"/>
          <w:sz w:val="22"/>
          <w:szCs w:val="22"/>
          <w:lang w:val="pl-PL"/>
        </w:rPr>
        <w:t>ivotne</w:t>
      </w:r>
      <w:r w:rsidRPr="00F914E3">
        <w:rPr>
          <w:rFonts w:ascii="Arial" w:hAnsi="Arial" w:cs="Arial"/>
          <w:sz w:val="22"/>
          <w:szCs w:val="22"/>
          <w:lang w:val="sr-Latn-CS"/>
        </w:rPr>
        <w:t xml:space="preserve"> </w:t>
      </w:r>
      <w:r w:rsidRPr="0015058D">
        <w:rPr>
          <w:rFonts w:ascii="Arial" w:hAnsi="Arial" w:cs="Arial"/>
          <w:sz w:val="22"/>
          <w:szCs w:val="22"/>
          <w:lang w:val="pl-PL"/>
        </w:rPr>
        <w:t>sredine</w:t>
      </w:r>
      <w:r w:rsidRPr="00F914E3">
        <w:rPr>
          <w:rFonts w:ascii="Arial" w:hAnsi="Arial" w:cs="Arial"/>
          <w:sz w:val="22"/>
          <w:szCs w:val="22"/>
          <w:lang w:val="sr-Latn-CS"/>
        </w:rPr>
        <w:t>.</w:t>
      </w:r>
    </w:p>
    <w:p w14:paraId="677FF44B" w14:textId="77777777" w:rsidR="00E67DD5" w:rsidRPr="00F914E3" w:rsidRDefault="00E67DD5" w:rsidP="00E67DD5">
      <w:pPr>
        <w:pStyle w:val="Default"/>
        <w:spacing w:before="120" w:after="120" w:line="276" w:lineRule="auto"/>
        <w:rPr>
          <w:color w:val="auto"/>
          <w:sz w:val="22"/>
          <w:szCs w:val="22"/>
          <w:lang w:val="sr-Latn-CS"/>
        </w:rPr>
      </w:pPr>
      <w:r w:rsidRPr="0015058D">
        <w:rPr>
          <w:color w:val="auto"/>
          <w:sz w:val="22"/>
          <w:szCs w:val="22"/>
          <w:lang w:val="pl-PL"/>
        </w:rPr>
        <w:t>Ukoliko</w:t>
      </w:r>
      <w:r w:rsidRPr="00F914E3">
        <w:rPr>
          <w:color w:val="auto"/>
          <w:sz w:val="22"/>
          <w:szCs w:val="22"/>
          <w:lang w:val="sr-Latn-CS"/>
        </w:rPr>
        <w:t xml:space="preserve"> </w:t>
      </w:r>
      <w:r w:rsidRPr="0015058D">
        <w:rPr>
          <w:color w:val="auto"/>
          <w:sz w:val="22"/>
          <w:szCs w:val="22"/>
          <w:lang w:val="pl-PL"/>
        </w:rPr>
        <w:t>nadle</w:t>
      </w:r>
      <w:r w:rsidRPr="00F914E3">
        <w:rPr>
          <w:color w:val="auto"/>
          <w:sz w:val="22"/>
          <w:szCs w:val="22"/>
          <w:lang w:val="sr-Latn-CS"/>
        </w:rPr>
        <w:t>ž</w:t>
      </w:r>
      <w:r w:rsidRPr="0015058D">
        <w:rPr>
          <w:color w:val="auto"/>
          <w:sz w:val="22"/>
          <w:szCs w:val="22"/>
          <w:lang w:val="pl-PL"/>
        </w:rPr>
        <w:t>ni</w:t>
      </w:r>
      <w:r w:rsidRPr="00F914E3">
        <w:rPr>
          <w:color w:val="auto"/>
          <w:sz w:val="22"/>
          <w:szCs w:val="22"/>
          <w:lang w:val="sr-Latn-CS"/>
        </w:rPr>
        <w:t xml:space="preserve"> </w:t>
      </w:r>
      <w:r w:rsidRPr="0015058D">
        <w:rPr>
          <w:color w:val="auto"/>
          <w:sz w:val="22"/>
          <w:szCs w:val="22"/>
          <w:lang w:val="pl-PL"/>
        </w:rPr>
        <w:t>inspektor</w:t>
      </w:r>
      <w:r w:rsidRPr="00F914E3">
        <w:rPr>
          <w:color w:val="auto"/>
          <w:sz w:val="22"/>
          <w:szCs w:val="22"/>
          <w:lang w:val="sr-Latn-CS"/>
        </w:rPr>
        <w:t xml:space="preserve"> </w:t>
      </w:r>
      <w:r w:rsidRPr="0015058D">
        <w:rPr>
          <w:color w:val="auto"/>
          <w:sz w:val="22"/>
          <w:szCs w:val="22"/>
          <w:lang w:val="pl-PL"/>
        </w:rPr>
        <w:t>utvrdi</w:t>
      </w:r>
      <w:r w:rsidRPr="00F914E3">
        <w:rPr>
          <w:color w:val="auto"/>
          <w:sz w:val="22"/>
          <w:szCs w:val="22"/>
          <w:lang w:val="sr-Latn-CS"/>
        </w:rPr>
        <w:t xml:space="preserve"> </w:t>
      </w:r>
      <w:r w:rsidRPr="0015058D">
        <w:rPr>
          <w:color w:val="auto"/>
          <w:sz w:val="22"/>
          <w:szCs w:val="22"/>
          <w:lang w:val="pl-PL"/>
        </w:rPr>
        <w:t>jednu</w:t>
      </w:r>
      <w:r w:rsidRPr="00F914E3">
        <w:rPr>
          <w:color w:val="auto"/>
          <w:sz w:val="22"/>
          <w:szCs w:val="22"/>
          <w:lang w:val="sr-Latn-CS"/>
        </w:rPr>
        <w:t xml:space="preserve"> </w:t>
      </w:r>
      <w:r w:rsidRPr="0015058D">
        <w:rPr>
          <w:color w:val="auto"/>
          <w:sz w:val="22"/>
          <w:szCs w:val="22"/>
          <w:lang w:val="pl-PL"/>
        </w:rPr>
        <w:t>od</w:t>
      </w:r>
      <w:r w:rsidRPr="00F914E3">
        <w:rPr>
          <w:color w:val="auto"/>
          <w:sz w:val="22"/>
          <w:szCs w:val="22"/>
          <w:lang w:val="sr-Latn-CS"/>
        </w:rPr>
        <w:t xml:space="preserve"> </w:t>
      </w:r>
      <w:r w:rsidRPr="0015058D">
        <w:rPr>
          <w:color w:val="auto"/>
          <w:sz w:val="22"/>
          <w:szCs w:val="22"/>
          <w:lang w:val="pl-PL"/>
        </w:rPr>
        <w:t>formalnih</w:t>
      </w:r>
      <w:r w:rsidRPr="00F914E3">
        <w:rPr>
          <w:color w:val="auto"/>
          <w:sz w:val="22"/>
          <w:szCs w:val="22"/>
          <w:lang w:val="sr-Latn-CS"/>
        </w:rPr>
        <w:t xml:space="preserve"> </w:t>
      </w:r>
      <w:r w:rsidRPr="0015058D">
        <w:rPr>
          <w:color w:val="auto"/>
          <w:sz w:val="22"/>
          <w:szCs w:val="22"/>
          <w:lang w:val="pl-PL"/>
        </w:rPr>
        <w:t>neusagla</w:t>
      </w:r>
      <w:r w:rsidRPr="00F914E3">
        <w:rPr>
          <w:color w:val="auto"/>
          <w:sz w:val="22"/>
          <w:szCs w:val="22"/>
          <w:lang w:val="sr-Latn-CS"/>
        </w:rPr>
        <w:t>š</w:t>
      </w:r>
      <w:r w:rsidRPr="0015058D">
        <w:rPr>
          <w:color w:val="auto"/>
          <w:sz w:val="22"/>
          <w:szCs w:val="22"/>
          <w:lang w:val="pl-PL"/>
        </w:rPr>
        <w:t>enosti</w:t>
      </w:r>
      <w:r w:rsidRPr="00F914E3">
        <w:rPr>
          <w:color w:val="auto"/>
          <w:sz w:val="22"/>
          <w:szCs w:val="22"/>
          <w:lang w:val="sr-Latn-CS"/>
        </w:rPr>
        <w:t xml:space="preserve">, </w:t>
      </w:r>
      <w:r w:rsidRPr="0015058D">
        <w:rPr>
          <w:color w:val="auto"/>
          <w:sz w:val="22"/>
          <w:szCs w:val="22"/>
          <w:lang w:val="pl-PL"/>
        </w:rPr>
        <w:t>nala</w:t>
      </w:r>
      <w:r w:rsidRPr="00F914E3">
        <w:rPr>
          <w:color w:val="auto"/>
          <w:sz w:val="22"/>
          <w:szCs w:val="22"/>
          <w:lang w:val="sr-Latn-CS"/>
        </w:rPr>
        <w:t>ž</w:t>
      </w:r>
      <w:r w:rsidRPr="0015058D">
        <w:rPr>
          <w:color w:val="auto"/>
          <w:sz w:val="22"/>
          <w:szCs w:val="22"/>
          <w:lang w:val="pl-PL"/>
        </w:rPr>
        <w:t>e</w:t>
      </w:r>
      <w:r w:rsidRPr="00F914E3">
        <w:rPr>
          <w:color w:val="auto"/>
          <w:sz w:val="22"/>
          <w:szCs w:val="22"/>
          <w:lang w:val="sr-Latn-CS"/>
        </w:rPr>
        <w:t xml:space="preserve"> </w:t>
      </w:r>
      <w:r w:rsidRPr="0015058D">
        <w:rPr>
          <w:color w:val="auto"/>
          <w:sz w:val="22"/>
          <w:szCs w:val="22"/>
          <w:lang w:val="pl-PL"/>
        </w:rPr>
        <w:t>isporu</w:t>
      </w:r>
      <w:r w:rsidRPr="00F914E3">
        <w:rPr>
          <w:color w:val="auto"/>
          <w:sz w:val="22"/>
          <w:szCs w:val="22"/>
          <w:lang w:val="sr-Latn-CS"/>
        </w:rPr>
        <w:t>č</w:t>
      </w:r>
      <w:r w:rsidRPr="0015058D">
        <w:rPr>
          <w:color w:val="auto"/>
          <w:sz w:val="22"/>
          <w:szCs w:val="22"/>
          <w:lang w:val="pl-PL"/>
        </w:rPr>
        <w:t>iocu</w:t>
      </w:r>
      <w:r w:rsidRPr="00F914E3">
        <w:rPr>
          <w:color w:val="auto"/>
          <w:sz w:val="22"/>
          <w:szCs w:val="22"/>
          <w:lang w:val="sr-Latn-CS"/>
        </w:rPr>
        <w:t xml:space="preserve">, </w:t>
      </w:r>
      <w:r w:rsidRPr="0015058D">
        <w:rPr>
          <w:color w:val="auto"/>
          <w:sz w:val="22"/>
          <w:szCs w:val="22"/>
          <w:lang w:val="pl-PL"/>
        </w:rPr>
        <w:t>u</w:t>
      </w:r>
      <w:r w:rsidRPr="00F914E3">
        <w:rPr>
          <w:color w:val="auto"/>
          <w:sz w:val="22"/>
          <w:szCs w:val="22"/>
          <w:lang w:val="sr-Latn-CS"/>
        </w:rPr>
        <w:t xml:space="preserve"> </w:t>
      </w:r>
      <w:r w:rsidRPr="0015058D">
        <w:rPr>
          <w:color w:val="auto"/>
          <w:sz w:val="22"/>
          <w:szCs w:val="22"/>
          <w:lang w:val="pl-PL"/>
        </w:rPr>
        <w:t>skladu</w:t>
      </w:r>
      <w:r w:rsidRPr="00F914E3">
        <w:rPr>
          <w:color w:val="auto"/>
          <w:sz w:val="22"/>
          <w:szCs w:val="22"/>
          <w:lang w:val="sr-Latn-CS"/>
        </w:rPr>
        <w:t xml:space="preserve"> </w:t>
      </w:r>
      <w:r w:rsidRPr="0015058D">
        <w:rPr>
          <w:color w:val="auto"/>
          <w:sz w:val="22"/>
          <w:szCs w:val="22"/>
          <w:lang w:val="pl-PL"/>
        </w:rPr>
        <w:t>sa</w:t>
      </w:r>
      <w:r w:rsidRPr="00F914E3">
        <w:rPr>
          <w:color w:val="auto"/>
          <w:sz w:val="22"/>
          <w:szCs w:val="22"/>
          <w:lang w:val="sr-Latn-CS"/>
        </w:rPr>
        <w:t xml:space="preserve"> </w:t>
      </w:r>
      <w:r w:rsidRPr="0015058D">
        <w:rPr>
          <w:color w:val="auto"/>
          <w:sz w:val="22"/>
          <w:szCs w:val="22"/>
          <w:lang w:val="pl-PL"/>
        </w:rPr>
        <w:t>propisanim</w:t>
      </w:r>
      <w:r w:rsidRPr="00F914E3">
        <w:rPr>
          <w:color w:val="auto"/>
          <w:sz w:val="22"/>
          <w:szCs w:val="22"/>
          <w:lang w:val="sr-Latn-CS"/>
        </w:rPr>
        <w:t xml:space="preserve"> </w:t>
      </w:r>
      <w:r w:rsidRPr="0015058D">
        <w:rPr>
          <w:color w:val="auto"/>
          <w:sz w:val="22"/>
          <w:szCs w:val="22"/>
          <w:lang w:val="pl-PL"/>
        </w:rPr>
        <w:t>obavezama</w:t>
      </w:r>
      <w:r w:rsidRPr="00F914E3">
        <w:rPr>
          <w:color w:val="auto"/>
          <w:sz w:val="22"/>
          <w:szCs w:val="22"/>
          <w:lang w:val="sr-Latn-CS"/>
        </w:rPr>
        <w:t xml:space="preserve">, </w:t>
      </w:r>
      <w:r w:rsidRPr="0015058D">
        <w:rPr>
          <w:color w:val="auto"/>
          <w:sz w:val="22"/>
          <w:szCs w:val="22"/>
          <w:lang w:val="pl-PL"/>
        </w:rPr>
        <w:t>otklanjanje</w:t>
      </w:r>
      <w:r w:rsidRPr="00F914E3">
        <w:rPr>
          <w:color w:val="auto"/>
          <w:sz w:val="22"/>
          <w:szCs w:val="22"/>
          <w:lang w:val="sr-Latn-CS"/>
        </w:rPr>
        <w:t xml:space="preserve"> </w:t>
      </w:r>
      <w:r w:rsidRPr="0015058D">
        <w:rPr>
          <w:color w:val="auto"/>
          <w:sz w:val="22"/>
          <w:szCs w:val="22"/>
          <w:lang w:val="pl-PL"/>
        </w:rPr>
        <w:t>neusagla</w:t>
      </w:r>
      <w:r w:rsidRPr="00F914E3">
        <w:rPr>
          <w:color w:val="auto"/>
          <w:sz w:val="22"/>
          <w:szCs w:val="22"/>
          <w:lang w:val="sr-Latn-CS"/>
        </w:rPr>
        <w:t>š</w:t>
      </w:r>
      <w:r w:rsidRPr="0015058D">
        <w:rPr>
          <w:color w:val="auto"/>
          <w:sz w:val="22"/>
          <w:szCs w:val="22"/>
          <w:lang w:val="pl-PL"/>
        </w:rPr>
        <w:t>enosti</w:t>
      </w:r>
      <w:r w:rsidRPr="00F914E3">
        <w:rPr>
          <w:color w:val="auto"/>
          <w:sz w:val="22"/>
          <w:szCs w:val="22"/>
          <w:lang w:val="sr-Latn-CS"/>
        </w:rPr>
        <w:t xml:space="preserve"> </w:t>
      </w:r>
      <w:r w:rsidRPr="0015058D">
        <w:rPr>
          <w:color w:val="auto"/>
          <w:sz w:val="22"/>
          <w:szCs w:val="22"/>
          <w:lang w:val="pl-PL"/>
        </w:rPr>
        <w:t>u</w:t>
      </w:r>
      <w:r w:rsidRPr="00F914E3">
        <w:rPr>
          <w:color w:val="auto"/>
          <w:sz w:val="22"/>
          <w:szCs w:val="22"/>
          <w:lang w:val="sr-Latn-CS"/>
        </w:rPr>
        <w:t xml:space="preserve"> </w:t>
      </w:r>
      <w:r w:rsidRPr="0015058D">
        <w:rPr>
          <w:color w:val="auto"/>
          <w:sz w:val="22"/>
          <w:szCs w:val="22"/>
          <w:lang w:val="pl-PL"/>
        </w:rPr>
        <w:t>odre</w:t>
      </w:r>
      <w:r w:rsidRPr="00F914E3">
        <w:rPr>
          <w:color w:val="auto"/>
          <w:sz w:val="22"/>
          <w:szCs w:val="22"/>
          <w:lang w:val="sr-Latn-CS"/>
        </w:rPr>
        <w:t>đ</w:t>
      </w:r>
      <w:r w:rsidRPr="0015058D">
        <w:rPr>
          <w:color w:val="auto"/>
          <w:sz w:val="22"/>
          <w:szCs w:val="22"/>
          <w:lang w:val="pl-PL"/>
        </w:rPr>
        <w:t>enom</w:t>
      </w:r>
      <w:r w:rsidRPr="00F914E3">
        <w:rPr>
          <w:color w:val="auto"/>
          <w:sz w:val="22"/>
          <w:szCs w:val="22"/>
          <w:lang w:val="sr-Latn-CS"/>
        </w:rPr>
        <w:t xml:space="preserve"> </w:t>
      </w:r>
      <w:r w:rsidRPr="0015058D">
        <w:rPr>
          <w:color w:val="auto"/>
          <w:sz w:val="22"/>
          <w:szCs w:val="22"/>
          <w:lang w:val="pl-PL"/>
        </w:rPr>
        <w:t>roku</w:t>
      </w:r>
      <w:r w:rsidRPr="00F914E3">
        <w:rPr>
          <w:color w:val="auto"/>
          <w:sz w:val="22"/>
          <w:szCs w:val="22"/>
          <w:lang w:val="sr-Latn-CS"/>
        </w:rPr>
        <w:t xml:space="preserve">. </w:t>
      </w:r>
    </w:p>
    <w:p w14:paraId="32CBCB0C" w14:textId="77777777" w:rsidR="00E67DD5" w:rsidRPr="00F914E3" w:rsidRDefault="00E67DD5" w:rsidP="00E67DD5">
      <w:pPr>
        <w:pStyle w:val="Default"/>
        <w:spacing w:after="120" w:line="276" w:lineRule="auto"/>
        <w:ind w:left="363"/>
        <w:rPr>
          <w:color w:val="auto"/>
          <w:sz w:val="22"/>
          <w:szCs w:val="22"/>
          <w:lang w:val="sr-Latn-CS"/>
        </w:rPr>
      </w:pPr>
      <w:r w:rsidRPr="0015058D">
        <w:rPr>
          <w:color w:val="auto"/>
          <w:sz w:val="22"/>
          <w:szCs w:val="22"/>
          <w:lang w:val="pl-PL"/>
        </w:rPr>
        <w:t>Formalna</w:t>
      </w:r>
      <w:r w:rsidRPr="00F914E3">
        <w:rPr>
          <w:color w:val="auto"/>
          <w:sz w:val="22"/>
          <w:szCs w:val="22"/>
          <w:lang w:val="sr-Latn-CS"/>
        </w:rPr>
        <w:t xml:space="preserve"> </w:t>
      </w:r>
      <w:r w:rsidRPr="0015058D">
        <w:rPr>
          <w:color w:val="auto"/>
          <w:sz w:val="22"/>
          <w:szCs w:val="22"/>
          <w:lang w:val="pl-PL"/>
        </w:rPr>
        <w:t>neusagla</w:t>
      </w:r>
      <w:r w:rsidRPr="00F914E3">
        <w:rPr>
          <w:color w:val="auto"/>
          <w:sz w:val="22"/>
          <w:szCs w:val="22"/>
          <w:lang w:val="sr-Latn-CS"/>
        </w:rPr>
        <w:t>š</w:t>
      </w:r>
      <w:r w:rsidRPr="0015058D">
        <w:rPr>
          <w:color w:val="auto"/>
          <w:sz w:val="22"/>
          <w:szCs w:val="22"/>
          <w:lang w:val="pl-PL"/>
        </w:rPr>
        <w:t>enost</w:t>
      </w:r>
      <w:r w:rsidRPr="00F914E3">
        <w:rPr>
          <w:color w:val="auto"/>
          <w:sz w:val="22"/>
          <w:szCs w:val="22"/>
          <w:lang w:val="sr-Latn-CS"/>
        </w:rPr>
        <w:t xml:space="preserve"> </w:t>
      </w:r>
      <w:r w:rsidRPr="0015058D">
        <w:rPr>
          <w:color w:val="auto"/>
          <w:sz w:val="22"/>
          <w:szCs w:val="22"/>
          <w:lang w:val="pl-PL"/>
        </w:rPr>
        <w:t>iz</w:t>
      </w:r>
      <w:r w:rsidRPr="00F914E3">
        <w:rPr>
          <w:color w:val="auto"/>
          <w:sz w:val="22"/>
          <w:szCs w:val="22"/>
          <w:lang w:val="sr-Latn-CS"/>
        </w:rPr>
        <w:t xml:space="preserve"> </w:t>
      </w:r>
      <w:r w:rsidRPr="0015058D">
        <w:rPr>
          <w:color w:val="auto"/>
          <w:sz w:val="22"/>
          <w:szCs w:val="22"/>
          <w:lang w:val="pl-PL"/>
        </w:rPr>
        <w:t>stava</w:t>
      </w:r>
      <w:r w:rsidRPr="00F914E3">
        <w:rPr>
          <w:color w:val="auto"/>
          <w:sz w:val="22"/>
          <w:szCs w:val="22"/>
          <w:lang w:val="sr-Latn-CS"/>
        </w:rPr>
        <w:t xml:space="preserve"> 2 </w:t>
      </w:r>
      <w:r w:rsidRPr="0015058D">
        <w:rPr>
          <w:color w:val="auto"/>
          <w:sz w:val="22"/>
          <w:szCs w:val="22"/>
          <w:lang w:val="pl-PL"/>
        </w:rPr>
        <w:t>ovog</w:t>
      </w:r>
      <w:r w:rsidRPr="00F914E3">
        <w:rPr>
          <w:color w:val="auto"/>
          <w:sz w:val="22"/>
          <w:szCs w:val="22"/>
          <w:lang w:val="sr-Latn-CS"/>
        </w:rPr>
        <w:t xml:space="preserve"> č</w:t>
      </w:r>
      <w:r w:rsidRPr="0015058D">
        <w:rPr>
          <w:color w:val="auto"/>
          <w:sz w:val="22"/>
          <w:szCs w:val="22"/>
          <w:lang w:val="pl-PL"/>
        </w:rPr>
        <w:t>lana</w:t>
      </w:r>
      <w:r w:rsidRPr="00F914E3">
        <w:rPr>
          <w:color w:val="auto"/>
          <w:sz w:val="22"/>
          <w:szCs w:val="22"/>
          <w:lang w:val="sr-Latn-CS"/>
        </w:rPr>
        <w:t xml:space="preserve"> </w:t>
      </w:r>
      <w:r w:rsidRPr="0015058D">
        <w:rPr>
          <w:color w:val="auto"/>
          <w:sz w:val="22"/>
          <w:szCs w:val="22"/>
          <w:lang w:val="pl-PL"/>
        </w:rPr>
        <w:t>mo</w:t>
      </w:r>
      <w:r w:rsidRPr="00F914E3">
        <w:rPr>
          <w:color w:val="auto"/>
          <w:sz w:val="22"/>
          <w:szCs w:val="22"/>
          <w:lang w:val="sr-Latn-CS"/>
        </w:rPr>
        <w:t>ž</w:t>
      </w:r>
      <w:r w:rsidRPr="0015058D">
        <w:rPr>
          <w:color w:val="auto"/>
          <w:sz w:val="22"/>
          <w:szCs w:val="22"/>
          <w:lang w:val="pl-PL"/>
        </w:rPr>
        <w:t>e</w:t>
      </w:r>
      <w:r w:rsidRPr="00F914E3">
        <w:rPr>
          <w:color w:val="auto"/>
          <w:sz w:val="22"/>
          <w:szCs w:val="22"/>
          <w:lang w:val="sr-Latn-CS"/>
        </w:rPr>
        <w:t xml:space="preserve"> </w:t>
      </w:r>
      <w:r w:rsidRPr="0015058D">
        <w:rPr>
          <w:color w:val="auto"/>
          <w:sz w:val="22"/>
          <w:szCs w:val="22"/>
          <w:lang w:val="pl-PL"/>
        </w:rPr>
        <w:t>biti</w:t>
      </w:r>
      <w:r w:rsidRPr="00F914E3">
        <w:rPr>
          <w:color w:val="auto"/>
          <w:sz w:val="22"/>
          <w:szCs w:val="22"/>
          <w:lang w:val="sr-Latn-CS"/>
        </w:rPr>
        <w:t xml:space="preserve">: </w:t>
      </w:r>
    </w:p>
    <w:p w14:paraId="4F39511E" w14:textId="77777777" w:rsidR="00E67DD5" w:rsidRPr="00F914E3" w:rsidRDefault="00E67DD5" w:rsidP="00E67DD5">
      <w:pPr>
        <w:pStyle w:val="Default"/>
        <w:spacing w:after="120" w:line="276" w:lineRule="auto"/>
        <w:ind w:left="363"/>
        <w:rPr>
          <w:color w:val="auto"/>
          <w:sz w:val="22"/>
          <w:szCs w:val="22"/>
          <w:lang w:val="sr-Latn-CS"/>
        </w:rPr>
      </w:pPr>
      <w:r w:rsidRPr="00F914E3">
        <w:rPr>
          <w:color w:val="auto"/>
          <w:sz w:val="22"/>
          <w:szCs w:val="22"/>
          <w:lang w:val="sr-Latn-CS"/>
        </w:rPr>
        <w:t xml:space="preserve">1) </w:t>
      </w:r>
      <w:r w:rsidRPr="0015058D">
        <w:rPr>
          <w:color w:val="auto"/>
          <w:sz w:val="22"/>
          <w:szCs w:val="22"/>
          <w:lang w:val="pl-PL"/>
        </w:rPr>
        <w:t>odsustvo</w:t>
      </w:r>
      <w:r w:rsidRPr="00F914E3">
        <w:rPr>
          <w:color w:val="auto"/>
          <w:sz w:val="22"/>
          <w:szCs w:val="22"/>
          <w:lang w:val="sr-Latn-CS"/>
        </w:rPr>
        <w:t xml:space="preserve"> </w:t>
      </w:r>
      <w:r w:rsidRPr="0015058D">
        <w:rPr>
          <w:color w:val="auto"/>
          <w:sz w:val="22"/>
          <w:szCs w:val="22"/>
          <w:lang w:val="pl-PL"/>
        </w:rPr>
        <w:t>znaka</w:t>
      </w:r>
      <w:r w:rsidRPr="00F914E3">
        <w:rPr>
          <w:color w:val="auto"/>
          <w:sz w:val="22"/>
          <w:szCs w:val="22"/>
          <w:lang w:val="sr-Latn-CS"/>
        </w:rPr>
        <w:t xml:space="preserve"> </w:t>
      </w:r>
      <w:r w:rsidRPr="0015058D">
        <w:rPr>
          <w:color w:val="auto"/>
          <w:sz w:val="22"/>
          <w:szCs w:val="22"/>
          <w:lang w:val="pl-PL"/>
        </w:rPr>
        <w:t>usagla</w:t>
      </w:r>
      <w:r w:rsidRPr="00F914E3">
        <w:rPr>
          <w:color w:val="auto"/>
          <w:sz w:val="22"/>
          <w:szCs w:val="22"/>
          <w:lang w:val="sr-Latn-CS"/>
        </w:rPr>
        <w:t>š</w:t>
      </w:r>
      <w:r w:rsidRPr="0015058D">
        <w:rPr>
          <w:color w:val="auto"/>
          <w:sz w:val="22"/>
          <w:szCs w:val="22"/>
          <w:lang w:val="pl-PL"/>
        </w:rPr>
        <w:t>enosti</w:t>
      </w:r>
      <w:r w:rsidRPr="00F914E3">
        <w:rPr>
          <w:color w:val="auto"/>
          <w:sz w:val="22"/>
          <w:szCs w:val="22"/>
          <w:lang w:val="sr-Latn-CS"/>
        </w:rPr>
        <w:t xml:space="preserve">; </w:t>
      </w:r>
    </w:p>
    <w:p w14:paraId="64E9C9DB" w14:textId="77777777" w:rsidR="00E67DD5" w:rsidRPr="00F914E3" w:rsidRDefault="00E67DD5" w:rsidP="00E67DD5">
      <w:pPr>
        <w:pStyle w:val="Default"/>
        <w:spacing w:after="120" w:line="276" w:lineRule="auto"/>
        <w:ind w:left="363"/>
        <w:rPr>
          <w:color w:val="auto"/>
          <w:sz w:val="22"/>
          <w:szCs w:val="22"/>
          <w:lang w:val="sr-Latn-CS"/>
        </w:rPr>
      </w:pPr>
      <w:r w:rsidRPr="00F914E3">
        <w:rPr>
          <w:color w:val="auto"/>
          <w:sz w:val="22"/>
          <w:szCs w:val="22"/>
          <w:lang w:val="sr-Latn-CS"/>
        </w:rPr>
        <w:t xml:space="preserve">2) </w:t>
      </w:r>
      <w:r w:rsidRPr="0015058D">
        <w:rPr>
          <w:color w:val="auto"/>
          <w:sz w:val="22"/>
          <w:szCs w:val="22"/>
          <w:lang w:val="pl-PL"/>
        </w:rPr>
        <w:t>stavljanje</w:t>
      </w:r>
      <w:r w:rsidRPr="00F914E3">
        <w:rPr>
          <w:color w:val="auto"/>
          <w:sz w:val="22"/>
          <w:szCs w:val="22"/>
          <w:lang w:val="sr-Latn-CS"/>
        </w:rPr>
        <w:t xml:space="preserve"> </w:t>
      </w:r>
      <w:r w:rsidRPr="0015058D">
        <w:rPr>
          <w:color w:val="auto"/>
          <w:sz w:val="22"/>
          <w:szCs w:val="22"/>
          <w:lang w:val="pl-PL"/>
        </w:rPr>
        <w:t>znaka</w:t>
      </w:r>
      <w:r w:rsidRPr="00F914E3">
        <w:rPr>
          <w:color w:val="auto"/>
          <w:sz w:val="22"/>
          <w:szCs w:val="22"/>
          <w:lang w:val="sr-Latn-CS"/>
        </w:rPr>
        <w:t xml:space="preserve"> </w:t>
      </w:r>
      <w:r w:rsidRPr="0015058D">
        <w:rPr>
          <w:color w:val="auto"/>
          <w:sz w:val="22"/>
          <w:szCs w:val="22"/>
          <w:lang w:val="pl-PL"/>
        </w:rPr>
        <w:t>usagla</w:t>
      </w:r>
      <w:r w:rsidRPr="00F914E3">
        <w:rPr>
          <w:color w:val="auto"/>
          <w:sz w:val="22"/>
          <w:szCs w:val="22"/>
          <w:lang w:val="sr-Latn-CS"/>
        </w:rPr>
        <w:t>š</w:t>
      </w:r>
      <w:r w:rsidRPr="0015058D">
        <w:rPr>
          <w:color w:val="auto"/>
          <w:sz w:val="22"/>
          <w:szCs w:val="22"/>
          <w:lang w:val="pl-PL"/>
        </w:rPr>
        <w:t>enosti</w:t>
      </w:r>
      <w:r w:rsidRPr="00F914E3">
        <w:rPr>
          <w:color w:val="auto"/>
          <w:sz w:val="22"/>
          <w:szCs w:val="22"/>
          <w:lang w:val="sr-Latn-CS"/>
        </w:rPr>
        <w:t xml:space="preserve"> </w:t>
      </w:r>
      <w:r w:rsidRPr="0015058D">
        <w:rPr>
          <w:color w:val="auto"/>
          <w:sz w:val="22"/>
          <w:szCs w:val="22"/>
          <w:lang w:val="pl-PL"/>
        </w:rPr>
        <w:t>suprotno</w:t>
      </w:r>
      <w:r w:rsidRPr="00F914E3">
        <w:rPr>
          <w:color w:val="auto"/>
          <w:sz w:val="22"/>
          <w:szCs w:val="22"/>
          <w:lang w:val="sr-Latn-CS"/>
        </w:rPr>
        <w:t xml:space="preserve"> </w:t>
      </w:r>
      <w:r w:rsidRPr="0015058D">
        <w:rPr>
          <w:color w:val="auto"/>
          <w:sz w:val="22"/>
          <w:szCs w:val="22"/>
          <w:lang w:val="pl-PL"/>
        </w:rPr>
        <w:t>odredbama</w:t>
      </w:r>
      <w:r w:rsidRPr="00F914E3">
        <w:rPr>
          <w:color w:val="auto"/>
          <w:sz w:val="22"/>
          <w:szCs w:val="22"/>
          <w:lang w:val="sr-Latn-CS"/>
        </w:rPr>
        <w:t xml:space="preserve"> </w:t>
      </w:r>
      <w:r w:rsidRPr="0015058D">
        <w:rPr>
          <w:color w:val="auto"/>
          <w:sz w:val="22"/>
          <w:szCs w:val="22"/>
          <w:lang w:val="pl-PL"/>
        </w:rPr>
        <w:t>ovog</w:t>
      </w:r>
      <w:r w:rsidRPr="00F914E3">
        <w:rPr>
          <w:color w:val="auto"/>
          <w:sz w:val="22"/>
          <w:szCs w:val="22"/>
          <w:lang w:val="sr-Latn-CS"/>
        </w:rPr>
        <w:t xml:space="preserve"> </w:t>
      </w:r>
      <w:r w:rsidRPr="0015058D">
        <w:rPr>
          <w:color w:val="auto"/>
          <w:sz w:val="22"/>
          <w:szCs w:val="22"/>
          <w:lang w:val="pl-PL"/>
        </w:rPr>
        <w:t>zakona</w:t>
      </w:r>
      <w:r w:rsidRPr="00F914E3">
        <w:rPr>
          <w:color w:val="auto"/>
          <w:sz w:val="22"/>
          <w:szCs w:val="22"/>
          <w:lang w:val="sr-Latn-CS"/>
        </w:rPr>
        <w:t xml:space="preserve"> </w:t>
      </w:r>
      <w:r w:rsidRPr="0015058D">
        <w:rPr>
          <w:color w:val="auto"/>
          <w:sz w:val="22"/>
          <w:szCs w:val="22"/>
          <w:lang w:val="pl-PL"/>
        </w:rPr>
        <w:t>i</w:t>
      </w:r>
      <w:r w:rsidRPr="00F914E3">
        <w:rPr>
          <w:color w:val="auto"/>
          <w:sz w:val="22"/>
          <w:szCs w:val="22"/>
          <w:lang w:val="sr-Latn-CS"/>
        </w:rPr>
        <w:t xml:space="preserve"> </w:t>
      </w:r>
      <w:r w:rsidRPr="0015058D">
        <w:rPr>
          <w:color w:val="auto"/>
          <w:sz w:val="22"/>
          <w:szCs w:val="22"/>
          <w:lang w:val="pl-PL"/>
        </w:rPr>
        <w:t>propisa</w:t>
      </w:r>
      <w:r w:rsidRPr="00F914E3">
        <w:rPr>
          <w:color w:val="auto"/>
          <w:sz w:val="22"/>
          <w:szCs w:val="22"/>
          <w:lang w:val="sr-Latn-CS"/>
        </w:rPr>
        <w:t xml:space="preserve"> </w:t>
      </w:r>
      <w:r w:rsidRPr="0015058D">
        <w:rPr>
          <w:color w:val="auto"/>
          <w:sz w:val="22"/>
          <w:szCs w:val="22"/>
          <w:lang w:val="pl-PL"/>
        </w:rPr>
        <w:t>donijetih</w:t>
      </w:r>
      <w:r w:rsidRPr="00F914E3">
        <w:rPr>
          <w:color w:val="auto"/>
          <w:sz w:val="22"/>
          <w:szCs w:val="22"/>
          <w:lang w:val="sr-Latn-CS"/>
        </w:rPr>
        <w:t xml:space="preserve"> </w:t>
      </w:r>
      <w:r w:rsidRPr="0015058D">
        <w:rPr>
          <w:color w:val="auto"/>
          <w:sz w:val="22"/>
          <w:szCs w:val="22"/>
          <w:lang w:val="pl-PL"/>
        </w:rPr>
        <w:t>na</w:t>
      </w:r>
      <w:r w:rsidRPr="00F914E3">
        <w:rPr>
          <w:color w:val="auto"/>
          <w:sz w:val="22"/>
          <w:szCs w:val="22"/>
          <w:lang w:val="sr-Latn-CS"/>
        </w:rPr>
        <w:t xml:space="preserve"> </w:t>
      </w:r>
      <w:r w:rsidRPr="0015058D">
        <w:rPr>
          <w:color w:val="auto"/>
          <w:sz w:val="22"/>
          <w:szCs w:val="22"/>
          <w:lang w:val="pl-PL"/>
        </w:rPr>
        <w:t>osnovu</w:t>
      </w:r>
      <w:r w:rsidRPr="00F914E3">
        <w:rPr>
          <w:color w:val="auto"/>
          <w:sz w:val="22"/>
          <w:szCs w:val="22"/>
          <w:lang w:val="sr-Latn-CS"/>
        </w:rPr>
        <w:t xml:space="preserve"> </w:t>
      </w:r>
      <w:r w:rsidRPr="0015058D">
        <w:rPr>
          <w:color w:val="auto"/>
          <w:sz w:val="22"/>
          <w:szCs w:val="22"/>
          <w:lang w:val="pl-PL"/>
        </w:rPr>
        <w:t>ovog</w:t>
      </w:r>
      <w:r w:rsidRPr="00F914E3">
        <w:rPr>
          <w:color w:val="auto"/>
          <w:sz w:val="22"/>
          <w:szCs w:val="22"/>
          <w:lang w:val="sr-Latn-CS"/>
        </w:rPr>
        <w:t xml:space="preserve"> </w:t>
      </w:r>
      <w:r w:rsidRPr="0015058D">
        <w:rPr>
          <w:color w:val="auto"/>
          <w:sz w:val="22"/>
          <w:szCs w:val="22"/>
          <w:lang w:val="pl-PL"/>
        </w:rPr>
        <w:t>zakona</w:t>
      </w:r>
      <w:r w:rsidRPr="00F914E3">
        <w:rPr>
          <w:color w:val="auto"/>
          <w:sz w:val="22"/>
          <w:szCs w:val="22"/>
          <w:lang w:val="sr-Latn-CS"/>
        </w:rPr>
        <w:t xml:space="preserve">; </w:t>
      </w:r>
    </w:p>
    <w:p w14:paraId="77F1CE37" w14:textId="77777777" w:rsidR="00E67DD5" w:rsidRPr="00F914E3" w:rsidRDefault="00E67DD5" w:rsidP="00E67DD5">
      <w:pPr>
        <w:pStyle w:val="Default"/>
        <w:spacing w:after="120" w:line="276" w:lineRule="auto"/>
        <w:ind w:left="363"/>
        <w:rPr>
          <w:color w:val="auto"/>
          <w:sz w:val="22"/>
          <w:szCs w:val="22"/>
          <w:lang w:val="sr-Latn-CS"/>
        </w:rPr>
      </w:pPr>
      <w:r w:rsidRPr="000F4083">
        <w:rPr>
          <w:color w:val="auto"/>
          <w:sz w:val="22"/>
          <w:szCs w:val="22"/>
          <w:lang w:val="sr-Latn-CS"/>
        </w:rPr>
        <w:t xml:space="preserve">3) </w:t>
      </w:r>
      <w:r w:rsidRPr="000F4083">
        <w:rPr>
          <w:color w:val="auto"/>
          <w:sz w:val="22"/>
          <w:szCs w:val="22"/>
          <w:lang w:val="pl-PL"/>
        </w:rPr>
        <w:t>nesa</w:t>
      </w:r>
      <w:r w:rsidRPr="000F4083">
        <w:rPr>
          <w:color w:val="auto"/>
          <w:sz w:val="22"/>
          <w:szCs w:val="22"/>
          <w:lang w:val="sr-Latn-CS"/>
        </w:rPr>
        <w:t>č</w:t>
      </w:r>
      <w:r w:rsidRPr="000F4083">
        <w:rPr>
          <w:color w:val="auto"/>
          <w:sz w:val="22"/>
          <w:szCs w:val="22"/>
          <w:lang w:val="pl-PL"/>
        </w:rPr>
        <w:t>injavanje</w:t>
      </w:r>
      <w:r w:rsidRPr="000F4083">
        <w:rPr>
          <w:color w:val="auto"/>
          <w:sz w:val="22"/>
          <w:szCs w:val="22"/>
          <w:lang w:val="sr-Latn-CS"/>
        </w:rPr>
        <w:t xml:space="preserve"> </w:t>
      </w:r>
      <w:r w:rsidRPr="000F4083">
        <w:rPr>
          <w:color w:val="auto"/>
          <w:sz w:val="22"/>
          <w:szCs w:val="22"/>
          <w:lang w:val="pl-PL"/>
        </w:rPr>
        <w:t>isprava</w:t>
      </w:r>
      <w:r w:rsidRPr="000F4083">
        <w:rPr>
          <w:color w:val="auto"/>
          <w:sz w:val="22"/>
          <w:szCs w:val="22"/>
          <w:lang w:val="sr-Latn-CS"/>
        </w:rPr>
        <w:t xml:space="preserve"> </w:t>
      </w:r>
      <w:r w:rsidRPr="000F4083">
        <w:rPr>
          <w:color w:val="auto"/>
          <w:sz w:val="22"/>
          <w:szCs w:val="22"/>
          <w:lang w:val="pl-PL"/>
        </w:rPr>
        <w:t>o</w:t>
      </w:r>
      <w:r w:rsidRPr="000F4083">
        <w:rPr>
          <w:color w:val="auto"/>
          <w:sz w:val="22"/>
          <w:szCs w:val="22"/>
          <w:lang w:val="sr-Latn-CS"/>
        </w:rPr>
        <w:t xml:space="preserve"> </w:t>
      </w:r>
      <w:r w:rsidRPr="000F4083">
        <w:rPr>
          <w:color w:val="auto"/>
          <w:sz w:val="22"/>
          <w:szCs w:val="22"/>
          <w:lang w:val="pl-PL"/>
        </w:rPr>
        <w:t>usagla</w:t>
      </w:r>
      <w:r w:rsidRPr="000F4083">
        <w:rPr>
          <w:color w:val="auto"/>
          <w:sz w:val="22"/>
          <w:szCs w:val="22"/>
          <w:lang w:val="sr-Latn-CS"/>
        </w:rPr>
        <w:t>š</w:t>
      </w:r>
      <w:r w:rsidRPr="000F4083">
        <w:rPr>
          <w:color w:val="auto"/>
          <w:sz w:val="22"/>
          <w:szCs w:val="22"/>
          <w:lang w:val="pl-PL"/>
        </w:rPr>
        <w:t>enosti</w:t>
      </w:r>
      <w:r w:rsidRPr="000F4083">
        <w:rPr>
          <w:color w:val="auto"/>
          <w:sz w:val="22"/>
          <w:szCs w:val="22"/>
          <w:lang w:val="sr-Latn-CS"/>
        </w:rPr>
        <w:t xml:space="preserve"> </w:t>
      </w:r>
      <w:r w:rsidRPr="000F4083">
        <w:rPr>
          <w:color w:val="auto"/>
          <w:sz w:val="22"/>
          <w:szCs w:val="22"/>
          <w:lang w:val="pl-PL"/>
        </w:rPr>
        <w:t>u</w:t>
      </w:r>
      <w:r w:rsidRPr="000F4083">
        <w:rPr>
          <w:color w:val="auto"/>
          <w:sz w:val="22"/>
          <w:szCs w:val="22"/>
          <w:lang w:val="sr-Latn-CS"/>
        </w:rPr>
        <w:t xml:space="preserve"> </w:t>
      </w:r>
      <w:r w:rsidRPr="000F4083">
        <w:rPr>
          <w:color w:val="auto"/>
          <w:sz w:val="22"/>
          <w:szCs w:val="22"/>
          <w:lang w:val="pl-PL"/>
        </w:rPr>
        <w:t>skladu</w:t>
      </w:r>
      <w:r w:rsidRPr="000F4083">
        <w:rPr>
          <w:color w:val="auto"/>
          <w:sz w:val="22"/>
          <w:szCs w:val="22"/>
          <w:lang w:val="sr-Latn-CS"/>
        </w:rPr>
        <w:t xml:space="preserve"> </w:t>
      </w:r>
      <w:r w:rsidRPr="000F4083">
        <w:rPr>
          <w:color w:val="auto"/>
          <w:sz w:val="22"/>
          <w:szCs w:val="22"/>
          <w:lang w:val="pl-PL"/>
        </w:rPr>
        <w:t>sa</w:t>
      </w:r>
      <w:r w:rsidRPr="000F4083">
        <w:rPr>
          <w:color w:val="auto"/>
          <w:sz w:val="22"/>
          <w:szCs w:val="22"/>
          <w:lang w:val="sr-Latn-CS"/>
        </w:rPr>
        <w:t xml:space="preserve"> </w:t>
      </w:r>
      <w:r w:rsidRPr="000F4083">
        <w:rPr>
          <w:color w:val="auto"/>
          <w:sz w:val="22"/>
          <w:szCs w:val="22"/>
          <w:lang w:val="pl-PL"/>
        </w:rPr>
        <w:t>zahtjevima</w:t>
      </w:r>
      <w:r w:rsidRPr="000F4083">
        <w:rPr>
          <w:color w:val="auto"/>
          <w:sz w:val="22"/>
          <w:szCs w:val="22"/>
          <w:lang w:val="sr-Latn-CS"/>
        </w:rPr>
        <w:t xml:space="preserve"> </w:t>
      </w:r>
      <w:r w:rsidRPr="000F4083">
        <w:rPr>
          <w:color w:val="auto"/>
          <w:sz w:val="22"/>
          <w:szCs w:val="22"/>
          <w:lang w:val="pl-PL"/>
        </w:rPr>
        <w:t>tehni</w:t>
      </w:r>
      <w:r w:rsidRPr="000F4083">
        <w:rPr>
          <w:color w:val="auto"/>
          <w:sz w:val="22"/>
          <w:szCs w:val="22"/>
          <w:lang w:val="sr-Latn-CS"/>
        </w:rPr>
        <w:t>č</w:t>
      </w:r>
      <w:r w:rsidRPr="000F4083">
        <w:rPr>
          <w:color w:val="auto"/>
          <w:sz w:val="22"/>
          <w:szCs w:val="22"/>
          <w:lang w:val="pl-PL"/>
        </w:rPr>
        <w:t>kog</w:t>
      </w:r>
      <w:r w:rsidRPr="000F4083">
        <w:rPr>
          <w:color w:val="auto"/>
          <w:sz w:val="22"/>
          <w:szCs w:val="22"/>
          <w:lang w:val="sr-Latn-CS"/>
        </w:rPr>
        <w:t xml:space="preserve"> </w:t>
      </w:r>
      <w:r w:rsidRPr="000F4083">
        <w:rPr>
          <w:color w:val="auto"/>
          <w:sz w:val="22"/>
          <w:szCs w:val="22"/>
          <w:lang w:val="pl-PL"/>
        </w:rPr>
        <w:t>propisa</w:t>
      </w:r>
      <w:r w:rsidRPr="000F4083">
        <w:rPr>
          <w:color w:val="auto"/>
          <w:sz w:val="22"/>
          <w:szCs w:val="22"/>
          <w:lang w:val="sr-Latn-CS"/>
        </w:rPr>
        <w:t>;</w:t>
      </w:r>
      <w:r w:rsidRPr="00F914E3">
        <w:rPr>
          <w:color w:val="auto"/>
          <w:sz w:val="22"/>
          <w:szCs w:val="22"/>
          <w:lang w:val="sr-Latn-CS"/>
        </w:rPr>
        <w:t xml:space="preserve"> </w:t>
      </w:r>
    </w:p>
    <w:p w14:paraId="12811742" w14:textId="77777777" w:rsidR="00E67DD5" w:rsidRPr="00F914E3" w:rsidRDefault="00E67DD5" w:rsidP="00E67DD5">
      <w:pPr>
        <w:pStyle w:val="Default"/>
        <w:spacing w:after="120" w:line="276" w:lineRule="auto"/>
        <w:ind w:left="363"/>
        <w:rPr>
          <w:color w:val="auto"/>
          <w:sz w:val="22"/>
          <w:szCs w:val="22"/>
          <w:lang w:val="sr-Latn-CS"/>
        </w:rPr>
      </w:pPr>
      <w:r w:rsidRPr="00F914E3">
        <w:rPr>
          <w:color w:val="auto"/>
          <w:sz w:val="22"/>
          <w:szCs w:val="22"/>
          <w:lang w:val="sr-Latn-CS"/>
        </w:rPr>
        <w:t xml:space="preserve">4) </w:t>
      </w:r>
      <w:r w:rsidRPr="0015058D">
        <w:rPr>
          <w:color w:val="auto"/>
          <w:sz w:val="22"/>
          <w:szCs w:val="22"/>
          <w:lang w:val="pl-PL"/>
        </w:rPr>
        <w:t>neispravno</w:t>
      </w:r>
      <w:r w:rsidRPr="00F914E3">
        <w:rPr>
          <w:color w:val="auto"/>
          <w:sz w:val="22"/>
          <w:szCs w:val="22"/>
          <w:lang w:val="sr-Latn-CS"/>
        </w:rPr>
        <w:t xml:space="preserve"> </w:t>
      </w:r>
      <w:r w:rsidRPr="0015058D">
        <w:rPr>
          <w:color w:val="auto"/>
          <w:sz w:val="22"/>
          <w:szCs w:val="22"/>
          <w:lang w:val="pl-PL"/>
        </w:rPr>
        <w:t>sa</w:t>
      </w:r>
      <w:r w:rsidRPr="00F914E3">
        <w:rPr>
          <w:color w:val="auto"/>
          <w:sz w:val="22"/>
          <w:szCs w:val="22"/>
          <w:lang w:val="sr-Latn-CS"/>
        </w:rPr>
        <w:t>č</w:t>
      </w:r>
      <w:r w:rsidRPr="0015058D">
        <w:rPr>
          <w:color w:val="auto"/>
          <w:sz w:val="22"/>
          <w:szCs w:val="22"/>
          <w:lang w:val="pl-PL"/>
        </w:rPr>
        <w:t>injavanje</w:t>
      </w:r>
      <w:r>
        <w:rPr>
          <w:color w:val="auto"/>
          <w:sz w:val="22"/>
          <w:szCs w:val="22"/>
          <w:lang w:val="sr-Latn-CS"/>
        </w:rPr>
        <w:t xml:space="preserve"> isprava o usaglašenosti </w:t>
      </w:r>
      <w:r w:rsidRPr="0015058D">
        <w:rPr>
          <w:color w:val="auto"/>
          <w:sz w:val="22"/>
          <w:szCs w:val="22"/>
          <w:lang w:val="pl-PL"/>
        </w:rPr>
        <w:t>u</w:t>
      </w:r>
      <w:r w:rsidRPr="00F914E3">
        <w:rPr>
          <w:color w:val="auto"/>
          <w:sz w:val="22"/>
          <w:szCs w:val="22"/>
          <w:lang w:val="sr-Latn-CS"/>
        </w:rPr>
        <w:t xml:space="preserve"> </w:t>
      </w:r>
      <w:r w:rsidRPr="0015058D">
        <w:rPr>
          <w:color w:val="auto"/>
          <w:sz w:val="22"/>
          <w:szCs w:val="22"/>
          <w:lang w:val="pl-PL"/>
        </w:rPr>
        <w:t>skladu</w:t>
      </w:r>
      <w:r w:rsidRPr="00F914E3">
        <w:rPr>
          <w:color w:val="auto"/>
          <w:sz w:val="22"/>
          <w:szCs w:val="22"/>
          <w:lang w:val="sr-Latn-CS"/>
        </w:rPr>
        <w:t xml:space="preserve"> </w:t>
      </w:r>
      <w:r w:rsidRPr="0015058D">
        <w:rPr>
          <w:color w:val="auto"/>
          <w:sz w:val="22"/>
          <w:szCs w:val="22"/>
          <w:lang w:val="pl-PL"/>
        </w:rPr>
        <w:t>sa</w:t>
      </w:r>
      <w:r w:rsidRPr="00F914E3">
        <w:rPr>
          <w:color w:val="auto"/>
          <w:sz w:val="22"/>
          <w:szCs w:val="22"/>
          <w:lang w:val="sr-Latn-CS"/>
        </w:rPr>
        <w:t xml:space="preserve"> </w:t>
      </w:r>
      <w:r w:rsidRPr="0015058D">
        <w:rPr>
          <w:color w:val="auto"/>
          <w:sz w:val="22"/>
          <w:szCs w:val="22"/>
          <w:lang w:val="pl-PL"/>
        </w:rPr>
        <w:t>zahtjevima</w:t>
      </w:r>
      <w:r w:rsidRPr="00F914E3">
        <w:rPr>
          <w:color w:val="auto"/>
          <w:sz w:val="22"/>
          <w:szCs w:val="22"/>
          <w:lang w:val="sr-Latn-CS"/>
        </w:rPr>
        <w:t xml:space="preserve"> </w:t>
      </w:r>
      <w:r w:rsidRPr="0015058D">
        <w:rPr>
          <w:color w:val="auto"/>
          <w:sz w:val="22"/>
          <w:szCs w:val="22"/>
          <w:lang w:val="pl-PL"/>
        </w:rPr>
        <w:t>tehni</w:t>
      </w:r>
      <w:r w:rsidRPr="00F914E3">
        <w:rPr>
          <w:color w:val="auto"/>
          <w:sz w:val="22"/>
          <w:szCs w:val="22"/>
          <w:lang w:val="sr-Latn-CS"/>
        </w:rPr>
        <w:t>č</w:t>
      </w:r>
      <w:r w:rsidRPr="0015058D">
        <w:rPr>
          <w:color w:val="auto"/>
          <w:sz w:val="22"/>
          <w:szCs w:val="22"/>
          <w:lang w:val="pl-PL"/>
        </w:rPr>
        <w:t>kog</w:t>
      </w:r>
      <w:r w:rsidRPr="00F914E3">
        <w:rPr>
          <w:color w:val="auto"/>
          <w:sz w:val="22"/>
          <w:szCs w:val="22"/>
          <w:lang w:val="sr-Latn-CS"/>
        </w:rPr>
        <w:t xml:space="preserve"> </w:t>
      </w:r>
      <w:r w:rsidRPr="0015058D">
        <w:rPr>
          <w:color w:val="auto"/>
          <w:sz w:val="22"/>
          <w:szCs w:val="22"/>
          <w:lang w:val="pl-PL"/>
        </w:rPr>
        <w:t>propisa</w:t>
      </w:r>
      <w:r w:rsidRPr="00F914E3">
        <w:rPr>
          <w:color w:val="auto"/>
          <w:sz w:val="22"/>
          <w:szCs w:val="22"/>
          <w:lang w:val="sr-Latn-CS"/>
        </w:rPr>
        <w:t xml:space="preserve">; </w:t>
      </w:r>
    </w:p>
    <w:p w14:paraId="7D65FB71" w14:textId="77777777" w:rsidR="00E67DD5" w:rsidRPr="0015058D" w:rsidRDefault="00E67DD5" w:rsidP="00E67DD5">
      <w:pPr>
        <w:pStyle w:val="Default"/>
        <w:spacing w:after="120" w:line="276" w:lineRule="auto"/>
        <w:ind w:left="363"/>
        <w:rPr>
          <w:color w:val="auto"/>
          <w:sz w:val="22"/>
          <w:szCs w:val="22"/>
          <w:lang w:val="pl-PL"/>
        </w:rPr>
      </w:pPr>
      <w:r w:rsidRPr="0015058D">
        <w:rPr>
          <w:color w:val="auto"/>
          <w:sz w:val="22"/>
          <w:szCs w:val="22"/>
          <w:lang w:val="pl-PL"/>
        </w:rPr>
        <w:t xml:space="preserve">5) nedostupnost ili nekompletnost tehničke dokumentacije; </w:t>
      </w:r>
    </w:p>
    <w:p w14:paraId="4C6C0E4B" w14:textId="77777777" w:rsidR="00E67DD5" w:rsidRPr="0015058D" w:rsidRDefault="00E67DD5" w:rsidP="00E67DD5">
      <w:pPr>
        <w:pStyle w:val="Default"/>
        <w:spacing w:after="120" w:line="276" w:lineRule="auto"/>
        <w:ind w:left="340"/>
        <w:rPr>
          <w:color w:val="auto"/>
          <w:sz w:val="22"/>
          <w:szCs w:val="22"/>
          <w:lang w:val="pl-PL"/>
        </w:rPr>
      </w:pPr>
      <w:r w:rsidRPr="0015058D">
        <w:rPr>
          <w:color w:val="auto"/>
          <w:sz w:val="22"/>
          <w:szCs w:val="22"/>
          <w:lang w:val="pl-PL"/>
        </w:rPr>
        <w:t xml:space="preserve">6) druga neusaglašenost koje je tehničkim propisom donijetim na osnovu ovog zakona propisana kao formalna neusaglašenost. </w:t>
      </w:r>
    </w:p>
    <w:p w14:paraId="686D30FB"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U slučaju da isporučilac ne otkloni neusaglašenost iz stava 1 tačka 2 i stava 3 ovog člana, u određenom roku, nadležni inspektor preduzima odgovarajuće mjere za ograničavanje ili zabranu isporuke proizvoda na tržištu ili za povlačenje ili opoziv proizvoda sa tržišta.</w:t>
      </w:r>
    </w:p>
    <w:p w14:paraId="3FFCEFF0" w14:textId="77777777" w:rsidR="00E67DD5" w:rsidRPr="00CD1DFB" w:rsidRDefault="00E67DD5" w:rsidP="00E67DD5">
      <w:pPr>
        <w:pStyle w:val="t-9-8"/>
        <w:spacing w:before="120" w:beforeAutospacing="0" w:after="120" w:afterAutospacing="0" w:line="276" w:lineRule="auto"/>
        <w:jc w:val="both"/>
        <w:textAlignment w:val="baseline"/>
        <w:rPr>
          <w:rFonts w:ascii="Arial" w:hAnsi="Arial" w:cs="Arial"/>
          <w:color w:val="000000"/>
          <w:sz w:val="22"/>
          <w:szCs w:val="22"/>
          <w:lang w:val="pl-PL"/>
        </w:rPr>
      </w:pPr>
      <w:r w:rsidRPr="00CD1DFB">
        <w:rPr>
          <w:rFonts w:ascii="Arial" w:hAnsi="Arial" w:cs="Arial"/>
          <w:color w:val="000000"/>
          <w:sz w:val="22"/>
          <w:szCs w:val="22"/>
          <w:lang w:val="pl-PL"/>
        </w:rPr>
        <w:t>Prilikom preduzimanja mjera iz ovog člana inspektor mora postupati na način srazmjeran ozbiljnosti rizika i vodeći računa o načelu opreznosti, odnosno tako da preduzeta mjera bude srazmjerna riziku koji taj proizvod predstavlja.</w:t>
      </w:r>
    </w:p>
    <w:p w14:paraId="658DB376" w14:textId="77777777" w:rsidR="00E67DD5" w:rsidRDefault="00E67DD5" w:rsidP="00E67DD5">
      <w:pPr>
        <w:pStyle w:val="t-9-8"/>
        <w:spacing w:before="0" w:beforeAutospacing="0" w:after="360" w:afterAutospacing="0" w:line="276" w:lineRule="auto"/>
        <w:jc w:val="both"/>
        <w:textAlignment w:val="baseline"/>
        <w:rPr>
          <w:b/>
          <w:bCs/>
          <w:sz w:val="22"/>
          <w:szCs w:val="22"/>
          <w:lang w:val="pl-PL"/>
        </w:rPr>
      </w:pPr>
      <w:r w:rsidRPr="00CD1DFB">
        <w:rPr>
          <w:rFonts w:ascii="Arial" w:hAnsi="Arial" w:cs="Arial"/>
          <w:color w:val="000000"/>
          <w:sz w:val="22"/>
          <w:szCs w:val="22"/>
          <w:lang w:val="pl-PL"/>
        </w:rPr>
        <w:t>Žalba izjavljena protiv rješenja inspektora iz stava 1 tač. 3 i 4 i stava 4  ovoga člana ne odlaže izvršenje rješenja.</w:t>
      </w:r>
    </w:p>
    <w:p w14:paraId="082A9794"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Postupanje sa usaglašenim proizvodima koji predstavljaju rizik</w:t>
      </w:r>
    </w:p>
    <w:p w14:paraId="6505B6D8" w14:textId="77777777" w:rsidR="00E67DD5" w:rsidRPr="0015058D" w:rsidRDefault="00E67DD5" w:rsidP="00E67DD5">
      <w:pPr>
        <w:pStyle w:val="Default"/>
        <w:spacing w:after="120"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 xml:space="preserve"> 36</w:t>
      </w:r>
    </w:p>
    <w:p w14:paraId="27447182"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Kada nakon sprovedenih provjera nadležni inspektor utvrdi da proizvod, iako je usaglašen sa tehničkim propisom, predstavlja rizik za zdravlje i bezbjednost ljudi ili za drugi aspekt zaštite javnog interesa, nalaže isporučiocu da preduzme odgovarajuće korektivne radnje kako bi obezbijedio da proizvod, stavlj</w:t>
      </w:r>
      <w:r>
        <w:rPr>
          <w:color w:val="auto"/>
          <w:sz w:val="22"/>
          <w:szCs w:val="22"/>
          <w:lang w:val="pl-PL"/>
        </w:rPr>
        <w:t>en</w:t>
      </w:r>
      <w:r w:rsidRPr="0015058D">
        <w:rPr>
          <w:color w:val="auto"/>
          <w:sz w:val="22"/>
          <w:szCs w:val="22"/>
          <w:lang w:val="pl-PL"/>
        </w:rPr>
        <w:t xml:space="preserve"> na tržište više ne predstavlja rizik ili da bude povučen ili opozvan u razumnom roku, o čemu odlučuje srazmjerno riziku koji taj proizvod predstavlja. </w:t>
      </w:r>
    </w:p>
    <w:p w14:paraId="07C3576E" w14:textId="77777777" w:rsidR="00E67DD5" w:rsidRPr="0015058D" w:rsidRDefault="00E67DD5" w:rsidP="00E67DD5">
      <w:pPr>
        <w:pStyle w:val="Default"/>
        <w:spacing w:before="120" w:after="360" w:line="276" w:lineRule="auto"/>
        <w:rPr>
          <w:b/>
          <w:bCs/>
          <w:color w:val="auto"/>
          <w:sz w:val="22"/>
          <w:szCs w:val="22"/>
          <w:lang w:val="pl-PL"/>
        </w:rPr>
      </w:pPr>
      <w:r w:rsidRPr="0015058D">
        <w:rPr>
          <w:color w:val="auto"/>
          <w:sz w:val="22"/>
          <w:szCs w:val="22"/>
          <w:lang w:val="pl-PL"/>
        </w:rPr>
        <w:lastRenderedPageBreak/>
        <w:t xml:space="preserve">Isporučilac obezbjeđuje preduzimanje korektivnih radnji iz stava 1 ovog člana za sve proizvode koje je isporučio na tržištu, za koje je utvrđeno da predstavljaju rizik. </w:t>
      </w:r>
    </w:p>
    <w:p w14:paraId="6BFDCA36" w14:textId="77777777" w:rsidR="00E67DD5" w:rsidRPr="0015058D" w:rsidRDefault="00E67DD5" w:rsidP="00E67DD5">
      <w:pPr>
        <w:pStyle w:val="Default"/>
        <w:tabs>
          <w:tab w:val="left" w:pos="2342"/>
        </w:tabs>
        <w:spacing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37</w:t>
      </w:r>
    </w:p>
    <w:p w14:paraId="02435CC0" w14:textId="77777777" w:rsidR="00E67DD5" w:rsidRDefault="00E67DD5" w:rsidP="00E67DD5">
      <w:pPr>
        <w:pStyle w:val="Default"/>
        <w:spacing w:after="360" w:line="276" w:lineRule="auto"/>
        <w:jc w:val="both"/>
        <w:rPr>
          <w:color w:val="auto"/>
          <w:sz w:val="22"/>
          <w:szCs w:val="22"/>
          <w:lang w:val="pl-PL"/>
        </w:rPr>
      </w:pPr>
      <w:r>
        <w:rPr>
          <w:color w:val="auto"/>
          <w:sz w:val="22"/>
          <w:szCs w:val="22"/>
          <w:lang w:val="pl-PL"/>
        </w:rPr>
        <w:t>Izuzetno od odredaba čl. 34</w:t>
      </w:r>
      <w:r w:rsidRPr="0015058D">
        <w:rPr>
          <w:color w:val="auto"/>
          <w:sz w:val="22"/>
          <w:szCs w:val="22"/>
          <w:lang w:val="pl-PL"/>
        </w:rPr>
        <w:t xml:space="preserve"> do </w:t>
      </w:r>
      <w:r>
        <w:rPr>
          <w:color w:val="auto"/>
          <w:sz w:val="22"/>
          <w:szCs w:val="22"/>
          <w:lang w:val="pl-PL"/>
        </w:rPr>
        <w:t>36</w:t>
      </w:r>
      <w:r w:rsidRPr="0015058D">
        <w:rPr>
          <w:color w:val="auto"/>
          <w:sz w:val="22"/>
          <w:szCs w:val="22"/>
          <w:lang w:val="pl-PL"/>
        </w:rPr>
        <w:t xml:space="preserve"> ovog zakona nadležni inspektor preduzima odgovarajuću mjeru za ograničavanje ili zabranu isporuke proizvoda na tržištu, povlačenje ili opoziv proizvoda, bez prethodnog nalaganja korektivnih radnji, za proizvode za koje utvrdi da predstavljaju ozbiljan rizik. </w:t>
      </w:r>
    </w:p>
    <w:p w14:paraId="6D49F136" w14:textId="77777777" w:rsidR="00E67DD5" w:rsidRPr="0015058D" w:rsidRDefault="00E67DD5" w:rsidP="00E67DD5">
      <w:pPr>
        <w:pStyle w:val="Default"/>
        <w:spacing w:line="276" w:lineRule="auto"/>
        <w:jc w:val="center"/>
        <w:rPr>
          <w:b/>
          <w:bCs/>
          <w:color w:val="auto"/>
          <w:sz w:val="22"/>
          <w:szCs w:val="22"/>
          <w:lang w:val="pl-PL"/>
        </w:rPr>
      </w:pPr>
      <w:r w:rsidRPr="0015058D">
        <w:rPr>
          <w:b/>
          <w:bCs/>
          <w:color w:val="auto"/>
          <w:sz w:val="22"/>
          <w:szCs w:val="22"/>
          <w:lang w:val="pl-PL"/>
        </w:rPr>
        <w:t>Obaveza informisanja Evropske komisije</w:t>
      </w:r>
    </w:p>
    <w:p w14:paraId="48B79F0D" w14:textId="77777777" w:rsidR="00E67DD5" w:rsidRPr="0015058D" w:rsidRDefault="00E67DD5" w:rsidP="00E67DD5">
      <w:pPr>
        <w:pStyle w:val="Default"/>
        <w:spacing w:after="120"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38</w:t>
      </w:r>
    </w:p>
    <w:p w14:paraId="475D9EFF"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Crna Gora je u obavezi da obavještava Evropsku komisiju i države članice Evropske unije o rezultatima izvršenih provjera i preduzetim mjerama u skladu sa ovim zakonom i zakonom kojim se uređuje tržišni nadzor, a naročito ako nadležni organ tržišnog nadzora smatra da utvrđena neusaglašenost proizvoda može da ima posledice i izvan teritorije Crne Gore. </w:t>
      </w:r>
    </w:p>
    <w:p w14:paraId="6DA97E57"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Obavještenje o preduzetim mjerama sadrži sve raspoložive informacije, a naročito podatke neophodne za identifikaciju neusaglašenog proizvoda, podatke o porijeklu proizvoda, prirodi neusaglašenosti i povezanih rizika, vrsti i trajanju preduzetih mjera, izjašnjenjima i argumentaciji ko</w:t>
      </w:r>
      <w:r>
        <w:rPr>
          <w:color w:val="auto"/>
          <w:sz w:val="22"/>
          <w:szCs w:val="22"/>
          <w:lang w:val="pl-PL"/>
        </w:rPr>
        <w:t xml:space="preserve">je je dostavio isporučilac, kao </w:t>
      </w:r>
      <w:r w:rsidRPr="0015058D">
        <w:rPr>
          <w:color w:val="auto"/>
          <w:sz w:val="22"/>
          <w:szCs w:val="22"/>
          <w:lang w:val="pl-PL"/>
        </w:rPr>
        <w:t xml:space="preserve">i odluke organa tržišnog nadzora o tome da li je neusaglašenost proizvoda nastala kao posljedica: </w:t>
      </w:r>
    </w:p>
    <w:p w14:paraId="1A60CA6A" w14:textId="77777777" w:rsidR="00E67DD5" w:rsidRPr="0015058D" w:rsidRDefault="00E67DD5" w:rsidP="00E67DD5">
      <w:pPr>
        <w:pStyle w:val="Default"/>
        <w:spacing w:line="276" w:lineRule="auto"/>
        <w:rPr>
          <w:color w:val="auto"/>
          <w:sz w:val="22"/>
          <w:szCs w:val="22"/>
          <w:lang w:val="pl-PL"/>
        </w:rPr>
      </w:pPr>
      <w:r w:rsidRPr="0015058D">
        <w:rPr>
          <w:color w:val="auto"/>
          <w:sz w:val="22"/>
          <w:szCs w:val="22"/>
          <w:lang w:val="pl-PL"/>
        </w:rPr>
        <w:t xml:space="preserve">1) neispunjenja propisanih zahtjeva za zaštitu javnog interesa obuhvaćenog tehničkim propisom ili </w:t>
      </w:r>
    </w:p>
    <w:p w14:paraId="0E421343" w14:textId="77777777" w:rsidR="00E67DD5" w:rsidRDefault="00E67DD5" w:rsidP="00E67DD5">
      <w:pPr>
        <w:pStyle w:val="Default"/>
        <w:spacing w:after="360" w:line="276" w:lineRule="auto"/>
        <w:rPr>
          <w:b/>
          <w:bCs/>
          <w:color w:val="auto"/>
          <w:sz w:val="22"/>
          <w:szCs w:val="22"/>
          <w:lang w:val="pl-PL"/>
        </w:rPr>
      </w:pPr>
      <w:r w:rsidRPr="0015058D">
        <w:rPr>
          <w:color w:val="auto"/>
          <w:sz w:val="22"/>
          <w:szCs w:val="22"/>
          <w:lang w:val="pl-PL"/>
        </w:rPr>
        <w:t xml:space="preserve">2) nedostataka u standardima koji pružaju pretpostavku usaglašenosti u skladu sa odredbama tehničkog propisa. </w:t>
      </w:r>
    </w:p>
    <w:p w14:paraId="17E9A126" w14:textId="77777777" w:rsidR="00E67DD5" w:rsidRPr="0015058D" w:rsidRDefault="00E67DD5" w:rsidP="00E67DD5">
      <w:pPr>
        <w:pStyle w:val="Default"/>
        <w:spacing w:after="360" w:line="276" w:lineRule="auto"/>
        <w:jc w:val="center"/>
        <w:rPr>
          <w:color w:val="auto"/>
          <w:sz w:val="22"/>
          <w:szCs w:val="22"/>
          <w:lang w:val="pl-PL"/>
        </w:rPr>
      </w:pPr>
      <w:r w:rsidRPr="0015058D">
        <w:rPr>
          <w:b/>
          <w:bCs/>
          <w:color w:val="auto"/>
          <w:sz w:val="22"/>
          <w:szCs w:val="22"/>
          <w:lang w:val="pl-PL"/>
        </w:rPr>
        <w:t>IX. KAZNENE ODREDBE</w:t>
      </w:r>
    </w:p>
    <w:p w14:paraId="78D7DDEE" w14:textId="77777777" w:rsidR="00E67DD5" w:rsidRPr="0015058D" w:rsidRDefault="00E67DD5" w:rsidP="00E67DD5">
      <w:pPr>
        <w:pStyle w:val="Default"/>
        <w:spacing w:before="360" w:after="120" w:line="276" w:lineRule="auto"/>
        <w:jc w:val="center"/>
        <w:rPr>
          <w:b/>
          <w:bCs/>
          <w:color w:val="auto"/>
          <w:sz w:val="22"/>
          <w:szCs w:val="22"/>
          <w:lang w:val="pl-PL"/>
        </w:rPr>
      </w:pPr>
      <w:r w:rsidRPr="0015058D">
        <w:rPr>
          <w:b/>
          <w:bCs/>
          <w:color w:val="auto"/>
          <w:sz w:val="22"/>
          <w:szCs w:val="22"/>
          <w:lang w:val="pl-PL"/>
        </w:rPr>
        <w:t xml:space="preserve">Član </w:t>
      </w:r>
      <w:r>
        <w:rPr>
          <w:b/>
          <w:bCs/>
          <w:color w:val="auto"/>
          <w:sz w:val="22"/>
          <w:szCs w:val="22"/>
          <w:lang w:val="pl-PL"/>
        </w:rPr>
        <w:t>39</w:t>
      </w:r>
    </w:p>
    <w:p w14:paraId="0C69FD55" w14:textId="77777777" w:rsidR="00E67DD5" w:rsidRPr="0015058D" w:rsidRDefault="00E67DD5" w:rsidP="00E67DD5">
      <w:pPr>
        <w:pStyle w:val="Default"/>
        <w:spacing w:after="120" w:line="276" w:lineRule="auto"/>
        <w:rPr>
          <w:color w:val="auto"/>
          <w:sz w:val="22"/>
          <w:szCs w:val="22"/>
          <w:lang w:val="pl-PL"/>
        </w:rPr>
      </w:pPr>
      <w:r w:rsidRPr="0015058D">
        <w:rPr>
          <w:color w:val="auto"/>
          <w:sz w:val="22"/>
          <w:szCs w:val="22"/>
          <w:lang w:val="pl-PL"/>
        </w:rPr>
        <w:t xml:space="preserve">Novčanom kaznom u iznosu od 5.000 eura do 20.000 eura kazniće se za prekršaj pravno lice (tijelo za ocjenjivanje usaglašenosti) koje sprovodi ocjenjivanje usaglašenosti </w:t>
      </w:r>
      <w:r w:rsidRPr="000F4083">
        <w:rPr>
          <w:color w:val="auto"/>
          <w:sz w:val="22"/>
          <w:szCs w:val="22"/>
          <w:lang w:val="pl-PL"/>
        </w:rPr>
        <w:t>bez ili van okvira</w:t>
      </w:r>
      <w:r w:rsidRPr="0015058D">
        <w:rPr>
          <w:color w:val="auto"/>
          <w:sz w:val="22"/>
          <w:szCs w:val="22"/>
          <w:lang w:val="pl-PL"/>
        </w:rPr>
        <w:t xml:space="preserve"> rješenja o imenovanju, ili tokom suspenzije (član </w:t>
      </w:r>
      <w:r>
        <w:rPr>
          <w:color w:val="auto"/>
          <w:sz w:val="22"/>
          <w:szCs w:val="22"/>
          <w:lang w:val="pl-PL"/>
        </w:rPr>
        <w:t>18</w:t>
      </w:r>
      <w:r w:rsidRPr="0015058D">
        <w:rPr>
          <w:color w:val="auto"/>
          <w:sz w:val="22"/>
          <w:szCs w:val="22"/>
          <w:lang w:val="pl-PL"/>
        </w:rPr>
        <w:t xml:space="preserve"> stav </w:t>
      </w:r>
      <w:r>
        <w:rPr>
          <w:color w:val="auto"/>
          <w:sz w:val="22"/>
          <w:szCs w:val="22"/>
          <w:lang w:val="pl-PL"/>
        </w:rPr>
        <w:t>4 i 5</w:t>
      </w:r>
      <w:r w:rsidRPr="0015058D">
        <w:rPr>
          <w:color w:val="auto"/>
          <w:sz w:val="22"/>
          <w:szCs w:val="22"/>
          <w:lang w:val="pl-PL"/>
        </w:rPr>
        <w:t xml:space="preserve"> i član 2</w:t>
      </w:r>
      <w:r>
        <w:rPr>
          <w:color w:val="auto"/>
          <w:sz w:val="22"/>
          <w:szCs w:val="22"/>
          <w:lang w:val="pl-PL"/>
        </w:rPr>
        <w:t>2</w:t>
      </w:r>
      <w:r w:rsidRPr="0015058D">
        <w:rPr>
          <w:color w:val="auto"/>
          <w:sz w:val="22"/>
          <w:szCs w:val="22"/>
          <w:lang w:val="pl-PL"/>
        </w:rPr>
        <w:t xml:space="preserve"> stav </w:t>
      </w:r>
      <w:r>
        <w:rPr>
          <w:color w:val="auto"/>
          <w:sz w:val="22"/>
          <w:szCs w:val="22"/>
          <w:lang w:val="pl-PL"/>
        </w:rPr>
        <w:t>3).</w:t>
      </w:r>
      <w:r w:rsidRPr="0015058D">
        <w:rPr>
          <w:color w:val="auto"/>
          <w:sz w:val="22"/>
          <w:szCs w:val="22"/>
          <w:lang w:val="pl-PL"/>
        </w:rPr>
        <w:t xml:space="preserve"> </w:t>
      </w:r>
    </w:p>
    <w:p w14:paraId="592861BF" w14:textId="77777777" w:rsidR="00E67DD5" w:rsidRDefault="00E67DD5" w:rsidP="00E67DD5">
      <w:pPr>
        <w:pStyle w:val="Default"/>
        <w:spacing w:after="360" w:line="276" w:lineRule="auto"/>
        <w:rPr>
          <w:b/>
          <w:bCs/>
          <w:color w:val="auto"/>
          <w:sz w:val="22"/>
          <w:szCs w:val="22"/>
          <w:lang w:val="pl-PL"/>
        </w:rPr>
      </w:pPr>
      <w:r w:rsidRPr="0015058D">
        <w:rPr>
          <w:color w:val="auto"/>
          <w:sz w:val="22"/>
          <w:szCs w:val="22"/>
          <w:lang w:val="pl-PL"/>
        </w:rPr>
        <w:t xml:space="preserve">Za prekršaj iz stava 1 ovog člana kazniće se novčanom kaznom u iznosu od 700 eura do 2.500 eura i odgovorno lice u tijelu za ocjenjivanje usaglašenosti - pravnom licu. </w:t>
      </w:r>
    </w:p>
    <w:p w14:paraId="7D3ABB3E" w14:textId="77777777" w:rsidR="00E67DD5" w:rsidRPr="0015058D" w:rsidRDefault="00E67DD5" w:rsidP="00E67DD5">
      <w:pPr>
        <w:pStyle w:val="Default"/>
        <w:spacing w:after="120" w:line="276" w:lineRule="auto"/>
        <w:jc w:val="center"/>
        <w:rPr>
          <w:color w:val="auto"/>
          <w:sz w:val="22"/>
          <w:szCs w:val="22"/>
          <w:lang w:val="pl-PL"/>
        </w:rPr>
      </w:pPr>
      <w:r>
        <w:rPr>
          <w:b/>
          <w:bCs/>
          <w:color w:val="auto"/>
          <w:sz w:val="22"/>
          <w:szCs w:val="22"/>
          <w:lang w:val="pl-PL"/>
        </w:rPr>
        <w:t>Član 40</w:t>
      </w:r>
    </w:p>
    <w:p w14:paraId="512E3814"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Novčanom kaznom od u iznosu od 2.000 eura do 10.000 eura kazniće se za prekršaj imenovano tijelo za ocjenjivanje usaglašenosti - pravno lice ako: </w:t>
      </w:r>
    </w:p>
    <w:p w14:paraId="752A2929"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1) ne dostavi obavještenja u skladu sa obavezama iz člana </w:t>
      </w:r>
      <w:r>
        <w:rPr>
          <w:color w:val="auto"/>
          <w:sz w:val="22"/>
          <w:szCs w:val="22"/>
          <w:lang w:val="pl-PL"/>
        </w:rPr>
        <w:t>19</w:t>
      </w:r>
      <w:r w:rsidRPr="0015058D">
        <w:rPr>
          <w:color w:val="auto"/>
          <w:sz w:val="22"/>
          <w:szCs w:val="22"/>
          <w:lang w:val="pl-PL"/>
        </w:rPr>
        <w:t xml:space="preserve"> ovog zakona; </w:t>
      </w:r>
    </w:p>
    <w:p w14:paraId="6D79F830" w14:textId="77777777" w:rsidR="00E67DD5" w:rsidRPr="0015058D" w:rsidRDefault="00E67DD5" w:rsidP="00E67DD5">
      <w:pPr>
        <w:pStyle w:val="Default"/>
        <w:spacing w:line="276" w:lineRule="auto"/>
        <w:jc w:val="both"/>
        <w:rPr>
          <w:color w:val="auto"/>
          <w:sz w:val="22"/>
          <w:szCs w:val="22"/>
          <w:lang w:val="pl-PL"/>
        </w:rPr>
      </w:pPr>
      <w:r w:rsidRPr="0015058D">
        <w:rPr>
          <w:color w:val="auto"/>
          <w:sz w:val="22"/>
          <w:szCs w:val="22"/>
          <w:lang w:val="pl-PL"/>
        </w:rPr>
        <w:t xml:space="preserve">2) ne postupi po nalogu nadležnog ministarstva iz člana </w:t>
      </w:r>
      <w:r>
        <w:rPr>
          <w:color w:val="auto"/>
          <w:sz w:val="22"/>
          <w:szCs w:val="22"/>
          <w:lang w:val="pl-PL"/>
        </w:rPr>
        <w:t>22</w:t>
      </w:r>
      <w:r w:rsidRPr="0015058D">
        <w:rPr>
          <w:color w:val="auto"/>
          <w:sz w:val="22"/>
          <w:szCs w:val="22"/>
          <w:lang w:val="pl-PL"/>
        </w:rPr>
        <w:t xml:space="preserve"> ovog zakona. </w:t>
      </w:r>
    </w:p>
    <w:p w14:paraId="7B3331A9" w14:textId="77777777" w:rsidR="00E67DD5" w:rsidRPr="0015058D" w:rsidRDefault="00E67DD5" w:rsidP="00E67DD5">
      <w:pPr>
        <w:pStyle w:val="Default"/>
        <w:spacing w:before="120" w:line="276" w:lineRule="auto"/>
        <w:jc w:val="both"/>
        <w:rPr>
          <w:color w:val="auto"/>
          <w:sz w:val="22"/>
          <w:szCs w:val="22"/>
          <w:lang w:val="pl-PL"/>
        </w:rPr>
      </w:pPr>
      <w:r w:rsidRPr="0015058D">
        <w:rPr>
          <w:color w:val="auto"/>
          <w:sz w:val="22"/>
          <w:szCs w:val="22"/>
          <w:lang w:val="pl-PL"/>
        </w:rPr>
        <w:t xml:space="preserve">Za prekršaj iz stava 1 ovog člana kazniće se novčanom kaznom u iznosu od 500 eura do 2.000 eura i odgovorno lice u imenovanom tijelu za ocjenjivanje usaglašenosti - pravnom licu. </w:t>
      </w:r>
    </w:p>
    <w:p w14:paraId="760513B5" w14:textId="77777777" w:rsidR="00E67DD5" w:rsidRPr="0015058D" w:rsidRDefault="00E67DD5" w:rsidP="00E67DD5">
      <w:pPr>
        <w:pStyle w:val="Default"/>
        <w:spacing w:line="276" w:lineRule="auto"/>
        <w:jc w:val="center"/>
        <w:rPr>
          <w:b/>
          <w:bCs/>
          <w:color w:val="auto"/>
          <w:sz w:val="22"/>
          <w:szCs w:val="22"/>
          <w:lang w:val="pl-PL"/>
        </w:rPr>
      </w:pPr>
    </w:p>
    <w:p w14:paraId="3BD1F593" w14:textId="77777777" w:rsidR="00E67DD5" w:rsidRPr="0015058D" w:rsidRDefault="00E67DD5" w:rsidP="00E67DD5">
      <w:pPr>
        <w:pStyle w:val="Default"/>
        <w:spacing w:after="120" w:line="276" w:lineRule="auto"/>
        <w:jc w:val="center"/>
        <w:rPr>
          <w:color w:val="auto"/>
          <w:sz w:val="22"/>
          <w:szCs w:val="22"/>
          <w:lang w:val="pl-PL"/>
        </w:rPr>
      </w:pPr>
      <w:r>
        <w:rPr>
          <w:b/>
          <w:bCs/>
          <w:color w:val="auto"/>
          <w:sz w:val="22"/>
          <w:szCs w:val="22"/>
          <w:lang w:val="pl-PL"/>
        </w:rPr>
        <w:t>Član 41</w:t>
      </w:r>
    </w:p>
    <w:p w14:paraId="00C6D4C2" w14:textId="77777777" w:rsidR="00E67DD5" w:rsidRPr="0015058D" w:rsidRDefault="00E67DD5" w:rsidP="00E67DD5">
      <w:pPr>
        <w:pStyle w:val="Default"/>
        <w:spacing w:line="276" w:lineRule="auto"/>
        <w:rPr>
          <w:color w:val="auto"/>
          <w:sz w:val="22"/>
          <w:szCs w:val="22"/>
          <w:lang w:val="pl-PL"/>
        </w:rPr>
      </w:pPr>
      <w:r w:rsidRPr="0015058D">
        <w:rPr>
          <w:color w:val="auto"/>
          <w:sz w:val="22"/>
          <w:szCs w:val="22"/>
          <w:lang w:val="pl-PL"/>
        </w:rPr>
        <w:t>Novčanom kaznom u iznosu od 500 eura do 20.000 eura kazniće se za prekršaj isporučilac - pravno ili fizičko lice ili preduzetnik, ako:</w:t>
      </w:r>
    </w:p>
    <w:p w14:paraId="66DCCD79" w14:textId="77777777" w:rsidR="00E67DD5" w:rsidRPr="0015058D" w:rsidRDefault="00E67DD5" w:rsidP="00E67DD5">
      <w:pPr>
        <w:pStyle w:val="Default"/>
        <w:numPr>
          <w:ilvl w:val="0"/>
          <w:numId w:val="14"/>
        </w:numPr>
        <w:spacing w:line="276" w:lineRule="auto"/>
        <w:rPr>
          <w:color w:val="auto"/>
          <w:sz w:val="22"/>
          <w:szCs w:val="22"/>
          <w:lang w:val="pl-PL"/>
        </w:rPr>
      </w:pPr>
      <w:r w:rsidRPr="0015058D">
        <w:rPr>
          <w:color w:val="auto"/>
          <w:sz w:val="22"/>
          <w:szCs w:val="22"/>
          <w:lang w:val="pl-PL"/>
        </w:rPr>
        <w:t>isporuči na tržište proizvod koji nije usaglašen sa propisanim zahtjevima (član 2</w:t>
      </w:r>
      <w:r>
        <w:rPr>
          <w:color w:val="auto"/>
          <w:sz w:val="22"/>
          <w:szCs w:val="22"/>
          <w:lang w:val="pl-PL"/>
        </w:rPr>
        <w:t>4 stav 1</w:t>
      </w:r>
      <w:r w:rsidRPr="0015058D">
        <w:rPr>
          <w:color w:val="auto"/>
          <w:sz w:val="22"/>
          <w:szCs w:val="22"/>
          <w:lang w:val="pl-PL"/>
        </w:rPr>
        <w:t>);</w:t>
      </w:r>
    </w:p>
    <w:p w14:paraId="3FC3813C" w14:textId="77777777" w:rsidR="00E67DD5" w:rsidRPr="0015058D" w:rsidRDefault="00E67DD5" w:rsidP="00E67DD5">
      <w:pPr>
        <w:pStyle w:val="Default"/>
        <w:numPr>
          <w:ilvl w:val="0"/>
          <w:numId w:val="14"/>
        </w:numPr>
        <w:spacing w:line="276" w:lineRule="auto"/>
        <w:rPr>
          <w:color w:val="auto"/>
          <w:sz w:val="22"/>
          <w:szCs w:val="22"/>
          <w:lang w:val="pl-PL"/>
        </w:rPr>
      </w:pPr>
      <w:r w:rsidRPr="0015058D">
        <w:rPr>
          <w:color w:val="auto"/>
          <w:sz w:val="22"/>
          <w:szCs w:val="22"/>
          <w:lang w:val="pl-PL"/>
        </w:rPr>
        <w:t>isporuči na tržište proizvode za koje nije ispunio obaveze utvrđene čl</w:t>
      </w:r>
      <w:r>
        <w:rPr>
          <w:color w:val="auto"/>
          <w:sz w:val="22"/>
          <w:szCs w:val="22"/>
          <w:lang w:val="pl-PL"/>
        </w:rPr>
        <w:t>lanom</w:t>
      </w:r>
      <w:r w:rsidRPr="0015058D">
        <w:rPr>
          <w:color w:val="auto"/>
          <w:sz w:val="22"/>
          <w:szCs w:val="22"/>
          <w:lang w:val="pl-PL"/>
        </w:rPr>
        <w:t xml:space="preserve"> </w:t>
      </w:r>
      <w:r>
        <w:rPr>
          <w:color w:val="auto"/>
          <w:sz w:val="22"/>
          <w:szCs w:val="22"/>
          <w:lang w:val="pl-PL"/>
        </w:rPr>
        <w:t>25</w:t>
      </w:r>
      <w:r w:rsidRPr="0015058D">
        <w:rPr>
          <w:color w:val="auto"/>
          <w:sz w:val="22"/>
          <w:szCs w:val="22"/>
          <w:lang w:val="pl-PL"/>
        </w:rPr>
        <w:t>;</w:t>
      </w:r>
    </w:p>
    <w:p w14:paraId="4A41BDC7" w14:textId="77777777" w:rsidR="00E67DD5" w:rsidRPr="0015058D" w:rsidRDefault="00E67DD5" w:rsidP="00E67DD5">
      <w:pPr>
        <w:pStyle w:val="Default"/>
        <w:numPr>
          <w:ilvl w:val="0"/>
          <w:numId w:val="14"/>
        </w:numPr>
        <w:spacing w:line="276" w:lineRule="auto"/>
        <w:rPr>
          <w:color w:val="auto"/>
          <w:sz w:val="22"/>
          <w:szCs w:val="22"/>
          <w:lang w:val="pl-PL"/>
        </w:rPr>
      </w:pPr>
      <w:r w:rsidRPr="0015058D">
        <w:rPr>
          <w:color w:val="auto"/>
          <w:sz w:val="22"/>
          <w:szCs w:val="22"/>
          <w:lang w:val="pl-PL"/>
        </w:rPr>
        <w:t xml:space="preserve">ako ne dostavlja informacije nadležnim inspekcijskim organima o identifikaciji isporučilaca u skladu članom </w:t>
      </w:r>
      <w:r>
        <w:rPr>
          <w:color w:val="auto"/>
          <w:sz w:val="22"/>
          <w:szCs w:val="22"/>
          <w:lang w:val="pl-PL"/>
        </w:rPr>
        <w:t>26</w:t>
      </w:r>
      <w:r w:rsidRPr="0015058D">
        <w:rPr>
          <w:color w:val="auto"/>
          <w:sz w:val="22"/>
          <w:szCs w:val="22"/>
          <w:lang w:val="pl-PL"/>
        </w:rPr>
        <w:t>;</w:t>
      </w:r>
    </w:p>
    <w:p w14:paraId="571A531C" w14:textId="77777777" w:rsidR="00E67DD5" w:rsidRPr="0015058D" w:rsidRDefault="00E67DD5" w:rsidP="00E67DD5">
      <w:pPr>
        <w:pStyle w:val="Default"/>
        <w:numPr>
          <w:ilvl w:val="0"/>
          <w:numId w:val="14"/>
        </w:numPr>
        <w:spacing w:line="276" w:lineRule="auto"/>
        <w:rPr>
          <w:color w:val="auto"/>
          <w:sz w:val="22"/>
          <w:szCs w:val="22"/>
          <w:lang w:val="pl-PL"/>
        </w:rPr>
      </w:pPr>
      <w:r w:rsidRPr="0015058D">
        <w:rPr>
          <w:color w:val="auto"/>
          <w:sz w:val="22"/>
          <w:szCs w:val="22"/>
          <w:lang w:val="pl-PL"/>
        </w:rPr>
        <w:t xml:space="preserve">ne postupi u skladu sa obavezama iz čl. </w:t>
      </w:r>
      <w:r>
        <w:rPr>
          <w:color w:val="auto"/>
          <w:sz w:val="22"/>
          <w:szCs w:val="22"/>
          <w:lang w:val="pl-PL"/>
        </w:rPr>
        <w:t>34</w:t>
      </w:r>
      <w:r w:rsidRPr="0015058D">
        <w:rPr>
          <w:color w:val="auto"/>
          <w:sz w:val="22"/>
          <w:szCs w:val="22"/>
          <w:lang w:val="pl-PL"/>
        </w:rPr>
        <w:t xml:space="preserve">, </w:t>
      </w:r>
      <w:r>
        <w:rPr>
          <w:color w:val="auto"/>
          <w:sz w:val="22"/>
          <w:szCs w:val="22"/>
          <w:lang w:val="pl-PL"/>
        </w:rPr>
        <w:t>35</w:t>
      </w:r>
      <w:r w:rsidRPr="0015058D">
        <w:rPr>
          <w:color w:val="auto"/>
          <w:sz w:val="22"/>
          <w:szCs w:val="22"/>
          <w:lang w:val="pl-PL"/>
        </w:rPr>
        <w:t xml:space="preserve"> i </w:t>
      </w:r>
      <w:r>
        <w:rPr>
          <w:color w:val="auto"/>
          <w:sz w:val="22"/>
          <w:szCs w:val="22"/>
          <w:lang w:val="pl-PL"/>
        </w:rPr>
        <w:t>36</w:t>
      </w:r>
      <w:r w:rsidRPr="0015058D">
        <w:rPr>
          <w:color w:val="auto"/>
          <w:sz w:val="22"/>
          <w:szCs w:val="22"/>
          <w:lang w:val="pl-PL"/>
        </w:rPr>
        <w:t xml:space="preserve"> ovog zakona;</w:t>
      </w:r>
    </w:p>
    <w:p w14:paraId="27F32E84" w14:textId="77777777" w:rsidR="00E67DD5" w:rsidRPr="0015058D" w:rsidRDefault="00E67DD5" w:rsidP="00E67DD5">
      <w:pPr>
        <w:pStyle w:val="Default"/>
        <w:numPr>
          <w:ilvl w:val="0"/>
          <w:numId w:val="14"/>
        </w:numPr>
        <w:spacing w:line="276" w:lineRule="auto"/>
        <w:rPr>
          <w:color w:val="auto"/>
          <w:sz w:val="22"/>
          <w:szCs w:val="22"/>
          <w:lang w:val="pl-PL"/>
        </w:rPr>
      </w:pPr>
      <w:r w:rsidRPr="0015058D">
        <w:rPr>
          <w:color w:val="auto"/>
          <w:sz w:val="22"/>
          <w:szCs w:val="22"/>
          <w:lang w:val="pl-PL"/>
        </w:rPr>
        <w:t xml:space="preserve">ne postupa u skladu sa tehničkim propisima iz člana </w:t>
      </w:r>
      <w:r>
        <w:rPr>
          <w:color w:val="auto"/>
          <w:sz w:val="22"/>
          <w:szCs w:val="22"/>
          <w:lang w:val="pl-PL"/>
        </w:rPr>
        <w:t>8</w:t>
      </w:r>
      <w:r w:rsidRPr="0015058D">
        <w:rPr>
          <w:color w:val="auto"/>
          <w:sz w:val="22"/>
          <w:szCs w:val="22"/>
          <w:lang w:val="pl-PL"/>
        </w:rPr>
        <w:t xml:space="preserve"> ovog zakona;</w:t>
      </w:r>
    </w:p>
    <w:p w14:paraId="374C5386" w14:textId="77777777" w:rsidR="00E67DD5" w:rsidRPr="0015058D" w:rsidRDefault="00E67DD5" w:rsidP="00E67DD5">
      <w:pPr>
        <w:pStyle w:val="Default"/>
        <w:numPr>
          <w:ilvl w:val="0"/>
          <w:numId w:val="14"/>
        </w:numPr>
        <w:spacing w:after="120" w:line="276" w:lineRule="auto"/>
        <w:rPr>
          <w:color w:val="auto"/>
          <w:sz w:val="22"/>
          <w:szCs w:val="22"/>
          <w:lang w:val="pl-PL"/>
        </w:rPr>
      </w:pPr>
      <w:r w:rsidRPr="0015058D">
        <w:rPr>
          <w:color w:val="auto"/>
          <w:sz w:val="22"/>
          <w:szCs w:val="22"/>
          <w:lang w:val="pl-PL"/>
        </w:rPr>
        <w:t>prozvod ne označi propisanim znakom usaglašenosti u skladu sa ovim</w:t>
      </w:r>
      <w:r>
        <w:rPr>
          <w:color w:val="auto"/>
          <w:sz w:val="22"/>
          <w:szCs w:val="22"/>
          <w:lang w:val="pl-PL"/>
        </w:rPr>
        <w:t xml:space="preserve"> zakonom (član 14) i tehničkim propisima.</w:t>
      </w:r>
      <w:r w:rsidRPr="0015058D">
        <w:rPr>
          <w:color w:val="auto"/>
          <w:sz w:val="22"/>
          <w:szCs w:val="22"/>
          <w:lang w:val="pl-PL"/>
        </w:rPr>
        <w:t xml:space="preserve"> </w:t>
      </w:r>
    </w:p>
    <w:p w14:paraId="062CFFCB" w14:textId="77777777" w:rsidR="00E67DD5" w:rsidRPr="0015058D" w:rsidRDefault="00E67DD5" w:rsidP="00E67DD5">
      <w:pPr>
        <w:pStyle w:val="Default"/>
        <w:spacing w:after="360" w:line="276" w:lineRule="auto"/>
        <w:rPr>
          <w:b/>
          <w:bCs/>
          <w:color w:val="auto"/>
          <w:sz w:val="22"/>
          <w:szCs w:val="22"/>
          <w:lang w:val="pl-PL"/>
        </w:rPr>
      </w:pPr>
      <w:r w:rsidRPr="0015058D">
        <w:rPr>
          <w:color w:val="auto"/>
          <w:sz w:val="22"/>
          <w:szCs w:val="22"/>
          <w:lang w:val="pl-PL"/>
        </w:rPr>
        <w:t xml:space="preserve">Za prekršaj iz stava 1 ovog člana kazniće se novčanom kaznom u iznosu od 500 eura do 4000 eura i odgovorno lice u pravnom licu. </w:t>
      </w:r>
      <w:r w:rsidRPr="0015058D">
        <w:rPr>
          <w:b/>
          <w:bCs/>
          <w:color w:val="auto"/>
          <w:sz w:val="22"/>
          <w:szCs w:val="22"/>
          <w:lang w:val="pl-PL"/>
        </w:rPr>
        <w:t xml:space="preserve"> </w:t>
      </w:r>
    </w:p>
    <w:p w14:paraId="075DC67F" w14:textId="77777777" w:rsidR="00E67DD5" w:rsidRPr="0015058D" w:rsidRDefault="00E67DD5" w:rsidP="00E67DD5">
      <w:pPr>
        <w:pStyle w:val="Default"/>
        <w:spacing w:after="120"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42</w:t>
      </w:r>
    </w:p>
    <w:p w14:paraId="3394AF02" w14:textId="77777777" w:rsidR="00E67DD5" w:rsidRDefault="00E67DD5" w:rsidP="00E67DD5">
      <w:pPr>
        <w:pStyle w:val="Default"/>
        <w:spacing w:after="360" w:line="276" w:lineRule="auto"/>
        <w:jc w:val="both"/>
        <w:rPr>
          <w:b/>
          <w:bCs/>
          <w:color w:val="auto"/>
          <w:sz w:val="22"/>
          <w:szCs w:val="22"/>
          <w:lang w:val="pl-PL"/>
        </w:rPr>
      </w:pPr>
      <w:r w:rsidRPr="0015058D">
        <w:rPr>
          <w:color w:val="auto"/>
          <w:sz w:val="22"/>
          <w:szCs w:val="22"/>
          <w:lang w:val="pl-PL"/>
        </w:rPr>
        <w:t xml:space="preserve">Nadležni inspektor neće podnijeti zahtjev za pokretanje prekršajnog postupka protiv isporučioca za koga je utvrđeno da je prvi put isporučio na tržište formalno neusaglašen proizvod, pod uslovom da je neusaglašenost otklonjena u roku koji je odredio nadležni inspektor. </w:t>
      </w:r>
    </w:p>
    <w:p w14:paraId="6A0AB465" w14:textId="77777777" w:rsidR="00E67DD5" w:rsidRPr="0015058D" w:rsidRDefault="00E67DD5" w:rsidP="00E67DD5">
      <w:pPr>
        <w:pStyle w:val="Default"/>
        <w:spacing w:before="360" w:after="360" w:line="276" w:lineRule="auto"/>
        <w:jc w:val="center"/>
        <w:rPr>
          <w:color w:val="auto"/>
          <w:sz w:val="22"/>
          <w:szCs w:val="22"/>
          <w:lang w:val="pl-PL"/>
        </w:rPr>
      </w:pPr>
      <w:r w:rsidRPr="0015058D">
        <w:rPr>
          <w:b/>
          <w:bCs/>
          <w:color w:val="auto"/>
          <w:sz w:val="22"/>
          <w:szCs w:val="22"/>
          <w:lang w:val="pl-PL"/>
        </w:rPr>
        <w:t>X. PRELAZNE I ZAVRŠNE ODREDBE</w:t>
      </w:r>
    </w:p>
    <w:p w14:paraId="37B76A46" w14:textId="77777777" w:rsidR="00E67DD5" w:rsidRPr="0015058D" w:rsidRDefault="00E67DD5" w:rsidP="00E67DD5">
      <w:pPr>
        <w:pStyle w:val="Default"/>
        <w:spacing w:line="276" w:lineRule="auto"/>
        <w:jc w:val="center"/>
        <w:rPr>
          <w:b/>
          <w:bCs/>
          <w:color w:val="auto"/>
          <w:sz w:val="22"/>
          <w:szCs w:val="22"/>
          <w:lang w:val="pl-PL"/>
        </w:rPr>
      </w:pPr>
      <w:r w:rsidRPr="0015058D">
        <w:rPr>
          <w:b/>
          <w:bCs/>
          <w:color w:val="auto"/>
          <w:sz w:val="22"/>
          <w:szCs w:val="22"/>
          <w:lang w:val="pl-PL"/>
        </w:rPr>
        <w:t xml:space="preserve">Član </w:t>
      </w:r>
      <w:r>
        <w:rPr>
          <w:b/>
          <w:bCs/>
          <w:color w:val="auto"/>
          <w:sz w:val="22"/>
          <w:szCs w:val="22"/>
          <w:lang w:val="pl-PL"/>
        </w:rPr>
        <w:t>43</w:t>
      </w:r>
    </w:p>
    <w:p w14:paraId="1274C245" w14:textId="7665B4EC" w:rsidR="00E67DD5" w:rsidRPr="00B94E0A" w:rsidRDefault="00E67DD5" w:rsidP="00E67DD5">
      <w:pPr>
        <w:pStyle w:val="Default"/>
        <w:spacing w:after="120" w:line="276" w:lineRule="auto"/>
        <w:jc w:val="both"/>
        <w:rPr>
          <w:bCs/>
          <w:color w:val="auto"/>
          <w:sz w:val="22"/>
          <w:szCs w:val="22"/>
          <w:lang w:val="pl-PL"/>
        </w:rPr>
      </w:pPr>
      <w:r w:rsidRPr="0015058D">
        <w:rPr>
          <w:bCs/>
          <w:color w:val="auto"/>
          <w:sz w:val="22"/>
          <w:szCs w:val="22"/>
          <w:lang w:val="pl-PL"/>
        </w:rPr>
        <w:t xml:space="preserve">Podzakonski akti </w:t>
      </w:r>
      <w:r>
        <w:rPr>
          <w:bCs/>
          <w:color w:val="auto"/>
          <w:sz w:val="22"/>
          <w:szCs w:val="22"/>
          <w:lang w:val="pl-PL"/>
        </w:rPr>
        <w:t>na osnovu ovlašćenja utvrđenih</w:t>
      </w:r>
      <w:r w:rsidR="000F4083">
        <w:rPr>
          <w:bCs/>
          <w:color w:val="auto"/>
          <w:sz w:val="22"/>
          <w:szCs w:val="22"/>
          <w:lang w:val="pl-PL"/>
        </w:rPr>
        <w:t xml:space="preserve"> u</w:t>
      </w:r>
      <w:r>
        <w:rPr>
          <w:bCs/>
          <w:color w:val="auto"/>
          <w:sz w:val="22"/>
          <w:szCs w:val="22"/>
          <w:lang w:val="pl-PL"/>
        </w:rPr>
        <w:t xml:space="preserve"> </w:t>
      </w:r>
      <w:r w:rsidR="000F4083">
        <w:rPr>
          <w:bCs/>
          <w:color w:val="auto"/>
          <w:sz w:val="22"/>
          <w:szCs w:val="22"/>
          <w:lang w:val="pl-PL"/>
        </w:rPr>
        <w:t xml:space="preserve">čl. 23, 28 </w:t>
      </w:r>
      <w:r w:rsidR="005C6D40">
        <w:rPr>
          <w:bCs/>
          <w:color w:val="auto"/>
          <w:sz w:val="22"/>
          <w:szCs w:val="22"/>
          <w:lang w:val="pl-PL"/>
        </w:rPr>
        <w:t xml:space="preserve">30 </w:t>
      </w:r>
      <w:r w:rsidR="000F4083">
        <w:rPr>
          <w:bCs/>
          <w:color w:val="auto"/>
          <w:sz w:val="22"/>
          <w:szCs w:val="22"/>
          <w:lang w:val="pl-PL"/>
        </w:rPr>
        <w:t>i</w:t>
      </w:r>
      <w:r w:rsidR="005C6D40">
        <w:rPr>
          <w:bCs/>
          <w:color w:val="auto"/>
          <w:sz w:val="22"/>
          <w:szCs w:val="22"/>
          <w:lang w:val="pl-PL"/>
        </w:rPr>
        <w:t xml:space="preserve"> </w:t>
      </w:r>
      <w:r w:rsidR="000F4083">
        <w:rPr>
          <w:bCs/>
          <w:color w:val="auto"/>
          <w:sz w:val="22"/>
          <w:szCs w:val="22"/>
          <w:lang w:val="pl-PL"/>
        </w:rPr>
        <w:t xml:space="preserve">31 </w:t>
      </w:r>
      <w:r>
        <w:rPr>
          <w:bCs/>
          <w:color w:val="auto"/>
          <w:sz w:val="22"/>
          <w:szCs w:val="22"/>
          <w:lang w:val="pl-PL"/>
        </w:rPr>
        <w:t>o</w:t>
      </w:r>
      <w:r w:rsidR="000F4083">
        <w:rPr>
          <w:bCs/>
          <w:color w:val="auto"/>
          <w:sz w:val="22"/>
          <w:szCs w:val="22"/>
          <w:lang w:val="pl-PL"/>
        </w:rPr>
        <w:t>vog</w:t>
      </w:r>
      <w:r>
        <w:rPr>
          <w:bCs/>
          <w:color w:val="auto"/>
          <w:sz w:val="22"/>
          <w:szCs w:val="22"/>
          <w:lang w:val="pl-PL"/>
        </w:rPr>
        <w:t xml:space="preserve"> zakon</w:t>
      </w:r>
      <w:r w:rsidR="000F4083">
        <w:rPr>
          <w:bCs/>
          <w:color w:val="auto"/>
          <w:sz w:val="22"/>
          <w:szCs w:val="22"/>
          <w:lang w:val="pl-PL"/>
        </w:rPr>
        <w:t xml:space="preserve">a </w:t>
      </w:r>
      <w:r w:rsidRPr="00B94E0A">
        <w:rPr>
          <w:bCs/>
          <w:color w:val="auto"/>
          <w:sz w:val="22"/>
          <w:szCs w:val="22"/>
          <w:lang w:val="pl-PL"/>
        </w:rPr>
        <w:t>donijeće se u roku od godinu dana od dana stupanja na snagu ovog zakona.</w:t>
      </w:r>
    </w:p>
    <w:p w14:paraId="244D8571" w14:textId="77777777" w:rsidR="00E67DD5" w:rsidRPr="008B2419" w:rsidRDefault="00E67DD5" w:rsidP="00E67DD5">
      <w:pPr>
        <w:pStyle w:val="Default"/>
        <w:spacing w:after="360" w:line="276" w:lineRule="auto"/>
        <w:jc w:val="both"/>
        <w:rPr>
          <w:bCs/>
          <w:color w:val="auto"/>
          <w:sz w:val="22"/>
          <w:szCs w:val="22"/>
          <w:lang w:val="pl-PL"/>
        </w:rPr>
      </w:pPr>
      <w:r>
        <w:rPr>
          <w:bCs/>
          <w:color w:val="auto"/>
          <w:sz w:val="22"/>
          <w:szCs w:val="22"/>
          <w:lang w:val="pl-PL"/>
        </w:rPr>
        <w:t xml:space="preserve">Tehnički propisi doneseni na osnovu člana 6 Zakona o tehničkim zhatjevima za proizvode i ocjenjivanju usaglašenosti („Sl list CG”, br. 53/11) </w:t>
      </w:r>
      <w:r w:rsidRPr="008B2419">
        <w:rPr>
          <w:bCs/>
          <w:color w:val="auto"/>
          <w:sz w:val="22"/>
          <w:szCs w:val="22"/>
          <w:lang w:val="pl-PL"/>
        </w:rPr>
        <w:t xml:space="preserve">primjenjivaće se do donošenja </w:t>
      </w:r>
      <w:r>
        <w:rPr>
          <w:bCs/>
          <w:color w:val="auto"/>
          <w:sz w:val="22"/>
          <w:szCs w:val="22"/>
          <w:lang w:val="pl-PL"/>
        </w:rPr>
        <w:t>tehničkih propisa u skladz sa</w:t>
      </w:r>
      <w:r w:rsidRPr="008B2419">
        <w:rPr>
          <w:bCs/>
          <w:color w:val="auto"/>
          <w:sz w:val="22"/>
          <w:szCs w:val="22"/>
          <w:lang w:val="pl-PL"/>
        </w:rPr>
        <w:t xml:space="preserve"> ovim zakonom.</w:t>
      </w:r>
    </w:p>
    <w:p w14:paraId="4D05189E" w14:textId="77777777" w:rsidR="00E67DD5" w:rsidRPr="0015058D" w:rsidRDefault="00E67DD5" w:rsidP="00E67DD5">
      <w:pPr>
        <w:pStyle w:val="Default"/>
        <w:spacing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44</w:t>
      </w:r>
    </w:p>
    <w:p w14:paraId="578E33B3" w14:textId="77777777" w:rsidR="00E67DD5" w:rsidRPr="0015058D" w:rsidRDefault="00E67DD5" w:rsidP="00E67DD5">
      <w:pPr>
        <w:pStyle w:val="Default"/>
        <w:spacing w:after="120" w:line="276" w:lineRule="auto"/>
        <w:jc w:val="both"/>
        <w:rPr>
          <w:color w:val="auto"/>
          <w:sz w:val="22"/>
          <w:szCs w:val="22"/>
          <w:lang w:val="pl-PL"/>
        </w:rPr>
      </w:pPr>
      <w:r w:rsidRPr="00B94E0A">
        <w:rPr>
          <w:sz w:val="22"/>
          <w:szCs w:val="22"/>
          <w:lang w:val="pl-PL"/>
        </w:rPr>
        <w:t xml:space="preserve">Od dana pristupanja Crne Gore Evropskoj uniji, zastupnikom, uvoznikom i distributerom, u smislu ovog zakona, smatraće se pravno, odnosno fizičko lice koje ima sjedište, odnosno prebivalište u Evropskoj uniji. </w:t>
      </w:r>
    </w:p>
    <w:p w14:paraId="05622CC1" w14:textId="77777777" w:rsidR="00E67DD5" w:rsidRPr="0015058D" w:rsidRDefault="00E67DD5" w:rsidP="00E67DD5">
      <w:pPr>
        <w:pStyle w:val="Default"/>
        <w:spacing w:line="276" w:lineRule="auto"/>
        <w:rPr>
          <w:color w:val="auto"/>
          <w:sz w:val="22"/>
          <w:szCs w:val="22"/>
          <w:lang w:val="pl-PL"/>
        </w:rPr>
      </w:pPr>
      <w:r w:rsidRPr="0015058D">
        <w:rPr>
          <w:color w:val="auto"/>
          <w:sz w:val="22"/>
          <w:szCs w:val="22"/>
          <w:lang w:val="pl-PL"/>
        </w:rPr>
        <w:t xml:space="preserve">Od dana pristupanja Crne Gore Evropskoj uniji, izraz: </w:t>
      </w:r>
    </w:p>
    <w:p w14:paraId="225B899C" w14:textId="77777777" w:rsidR="00E67DD5" w:rsidRPr="0015058D" w:rsidRDefault="00E67DD5" w:rsidP="00E67DD5">
      <w:pPr>
        <w:pStyle w:val="Default"/>
        <w:spacing w:line="276" w:lineRule="auto"/>
        <w:rPr>
          <w:color w:val="auto"/>
          <w:sz w:val="22"/>
          <w:szCs w:val="22"/>
          <w:lang w:val="pl-PL"/>
        </w:rPr>
      </w:pPr>
      <w:r w:rsidRPr="0015058D">
        <w:rPr>
          <w:color w:val="auto"/>
          <w:sz w:val="22"/>
          <w:szCs w:val="22"/>
          <w:lang w:val="pl-PL"/>
        </w:rPr>
        <w:t>- „na crnogorskom jeziku” zamjenjuje se izrazom: „na crnogorskom jeziku, odnosno na jeziku koji nadležni organi, potrošači i drugi krajnji korisnici mogu lako razumjeti, kako je određeno u državi članici Evropske unije u kojoj se proizvod isporučuje na tržištu”;</w:t>
      </w:r>
    </w:p>
    <w:p w14:paraId="2CBAE091" w14:textId="77777777" w:rsidR="00E67DD5" w:rsidRPr="0015058D" w:rsidRDefault="00E67DD5" w:rsidP="00E67DD5">
      <w:pPr>
        <w:pStyle w:val="Default"/>
        <w:spacing w:after="360" w:line="276" w:lineRule="auto"/>
        <w:rPr>
          <w:b/>
          <w:bCs/>
          <w:color w:val="FF0000"/>
          <w:sz w:val="22"/>
          <w:szCs w:val="22"/>
          <w:lang w:val="pl-PL"/>
        </w:rPr>
      </w:pPr>
      <w:r w:rsidRPr="0015058D">
        <w:rPr>
          <w:color w:val="auto"/>
          <w:sz w:val="22"/>
          <w:szCs w:val="22"/>
          <w:lang w:val="pl-PL"/>
        </w:rPr>
        <w:t xml:space="preserve">- „Imenovano tijelo” mijenja se u „Imenovano odnosno </w:t>
      </w:r>
      <w:r>
        <w:rPr>
          <w:color w:val="auto"/>
          <w:sz w:val="22"/>
          <w:szCs w:val="22"/>
          <w:lang w:val="pl-PL"/>
        </w:rPr>
        <w:t>prijavljeno</w:t>
      </w:r>
      <w:r w:rsidRPr="0015058D">
        <w:rPr>
          <w:color w:val="auto"/>
          <w:sz w:val="22"/>
          <w:szCs w:val="22"/>
          <w:lang w:val="pl-PL"/>
        </w:rPr>
        <w:t xml:space="preserve"> tijelo”.</w:t>
      </w:r>
    </w:p>
    <w:p w14:paraId="1845EBAD" w14:textId="77777777" w:rsidR="00E67DD5" w:rsidRPr="0015058D" w:rsidRDefault="00E67DD5" w:rsidP="00E67DD5">
      <w:pPr>
        <w:pStyle w:val="Default"/>
        <w:spacing w:after="120" w:line="276" w:lineRule="auto"/>
        <w:jc w:val="center"/>
        <w:rPr>
          <w:color w:val="auto"/>
          <w:sz w:val="22"/>
          <w:szCs w:val="22"/>
          <w:lang w:val="pl-PL"/>
        </w:rPr>
      </w:pPr>
      <w:r w:rsidRPr="0015058D">
        <w:rPr>
          <w:b/>
          <w:bCs/>
          <w:color w:val="auto"/>
          <w:sz w:val="22"/>
          <w:szCs w:val="22"/>
          <w:lang w:val="pl-PL"/>
        </w:rPr>
        <w:t xml:space="preserve">Član </w:t>
      </w:r>
      <w:r>
        <w:rPr>
          <w:b/>
          <w:bCs/>
          <w:color w:val="auto"/>
          <w:sz w:val="22"/>
          <w:szCs w:val="22"/>
          <w:lang w:val="pl-PL"/>
        </w:rPr>
        <w:t>45</w:t>
      </w:r>
    </w:p>
    <w:p w14:paraId="4D6F0CE3" w14:textId="77777777" w:rsidR="00E67DD5" w:rsidRPr="0015058D" w:rsidRDefault="00E67DD5" w:rsidP="00E67DD5">
      <w:pPr>
        <w:pStyle w:val="Default"/>
        <w:spacing w:after="360" w:line="276" w:lineRule="auto"/>
        <w:jc w:val="both"/>
        <w:rPr>
          <w:color w:val="auto"/>
          <w:sz w:val="22"/>
          <w:szCs w:val="22"/>
          <w:lang w:val="pl-PL"/>
        </w:rPr>
      </w:pPr>
      <w:r w:rsidRPr="0015058D">
        <w:rPr>
          <w:color w:val="auto"/>
          <w:sz w:val="22"/>
          <w:szCs w:val="22"/>
          <w:lang w:val="pl-PL"/>
        </w:rPr>
        <w:t xml:space="preserve">Odredbe </w:t>
      </w:r>
      <w:r w:rsidRPr="0022718F">
        <w:rPr>
          <w:color w:val="auto"/>
          <w:sz w:val="22"/>
          <w:szCs w:val="22"/>
          <w:lang w:val="pl-PL"/>
        </w:rPr>
        <w:t xml:space="preserve">čl. 23, 29 i </w:t>
      </w:r>
      <w:r>
        <w:rPr>
          <w:color w:val="auto"/>
          <w:sz w:val="22"/>
          <w:szCs w:val="22"/>
          <w:lang w:val="pl-PL"/>
        </w:rPr>
        <w:t>38</w:t>
      </w:r>
      <w:r w:rsidRPr="0015058D">
        <w:rPr>
          <w:color w:val="auto"/>
          <w:sz w:val="22"/>
          <w:szCs w:val="22"/>
          <w:lang w:val="pl-PL"/>
        </w:rPr>
        <w:t xml:space="preserve"> ovog zakona primjenj</w:t>
      </w:r>
      <w:r>
        <w:rPr>
          <w:color w:val="auto"/>
          <w:sz w:val="22"/>
          <w:szCs w:val="22"/>
          <w:lang w:val="pl-PL"/>
        </w:rPr>
        <w:t>ivaće se</w:t>
      </w:r>
      <w:r w:rsidRPr="0015058D">
        <w:rPr>
          <w:color w:val="auto"/>
          <w:sz w:val="22"/>
          <w:szCs w:val="22"/>
          <w:lang w:val="pl-PL"/>
        </w:rPr>
        <w:t xml:space="preserve"> od pristup</w:t>
      </w:r>
      <w:r>
        <w:rPr>
          <w:color w:val="auto"/>
          <w:sz w:val="22"/>
          <w:szCs w:val="22"/>
          <w:lang w:val="pl-PL"/>
        </w:rPr>
        <w:t>anju Crne Gore Evropskoj uniji.</w:t>
      </w:r>
    </w:p>
    <w:p w14:paraId="384E2D6B" w14:textId="77777777" w:rsidR="00E67DD5" w:rsidRPr="0015058D" w:rsidRDefault="00E67DD5" w:rsidP="00E67DD5">
      <w:pPr>
        <w:pStyle w:val="Default"/>
        <w:spacing w:after="120" w:line="276" w:lineRule="auto"/>
        <w:jc w:val="center"/>
        <w:rPr>
          <w:b/>
          <w:bCs/>
          <w:color w:val="auto"/>
          <w:sz w:val="22"/>
          <w:szCs w:val="22"/>
          <w:lang w:val="pl-PL"/>
        </w:rPr>
      </w:pPr>
      <w:r w:rsidRPr="0015058D">
        <w:rPr>
          <w:b/>
          <w:bCs/>
          <w:color w:val="auto"/>
          <w:sz w:val="22"/>
          <w:szCs w:val="22"/>
          <w:lang w:val="pl-PL"/>
        </w:rPr>
        <w:lastRenderedPageBreak/>
        <w:t xml:space="preserve">Član </w:t>
      </w:r>
      <w:r>
        <w:rPr>
          <w:b/>
          <w:bCs/>
          <w:color w:val="auto"/>
          <w:sz w:val="22"/>
          <w:szCs w:val="22"/>
          <w:lang w:val="pl-PL"/>
        </w:rPr>
        <w:t>46</w:t>
      </w:r>
    </w:p>
    <w:p w14:paraId="2A312A41" w14:textId="77777777" w:rsidR="00E67DD5" w:rsidRPr="00E47A6D" w:rsidRDefault="00E67DD5" w:rsidP="00E67DD5">
      <w:pPr>
        <w:spacing w:after="360" w:line="276" w:lineRule="auto"/>
        <w:jc w:val="both"/>
        <w:rPr>
          <w:rFonts w:ascii="Arial" w:hAnsi="Arial" w:cs="Arial"/>
          <w:sz w:val="22"/>
          <w:szCs w:val="22"/>
          <w:lang w:val="pl-PL"/>
        </w:rPr>
      </w:pPr>
      <w:r w:rsidRPr="0015058D">
        <w:rPr>
          <w:rFonts w:ascii="Arial" w:hAnsi="Arial" w:cs="Arial"/>
          <w:sz w:val="22"/>
          <w:szCs w:val="22"/>
          <w:lang w:val="pl-PL"/>
        </w:rPr>
        <w:t>Danom stupanja na snagu ovog zakona prestaje da važi Zakon o tehničkim zahtjevima za proizvode i ocjenjivanju usaglašenosti („Službeni list CG”, broj 53/11) i Pravilnik o bližem sadržaju obavještenja o pro</w:t>
      </w:r>
      <w:r>
        <w:rPr>
          <w:rFonts w:ascii="Arial" w:hAnsi="Arial" w:cs="Arial"/>
          <w:sz w:val="22"/>
          <w:szCs w:val="22"/>
          <w:lang w:val="pl-PL"/>
        </w:rPr>
        <w:t>izvodu koji predstavlja rizik (</w:t>
      </w:r>
      <w:r w:rsidRPr="0015058D">
        <w:rPr>
          <w:rFonts w:ascii="Arial" w:hAnsi="Arial" w:cs="Arial"/>
          <w:sz w:val="22"/>
          <w:szCs w:val="22"/>
          <w:lang w:val="pl-PL"/>
        </w:rPr>
        <w:t>"S</w:t>
      </w:r>
      <w:r>
        <w:rPr>
          <w:rFonts w:ascii="Arial" w:hAnsi="Arial" w:cs="Arial"/>
          <w:sz w:val="22"/>
          <w:szCs w:val="22"/>
          <w:lang w:val="pl-PL"/>
        </w:rPr>
        <w:t>lužbeni list CG</w:t>
      </w:r>
      <w:r w:rsidDel="004B36D0">
        <w:rPr>
          <w:rFonts w:ascii="Arial" w:hAnsi="Arial" w:cs="Arial"/>
          <w:sz w:val="22"/>
          <w:szCs w:val="22"/>
          <w:lang w:val="pl-PL"/>
        </w:rPr>
        <w:t xml:space="preserve"> </w:t>
      </w:r>
      <w:r>
        <w:rPr>
          <w:rFonts w:ascii="Arial" w:hAnsi="Arial" w:cs="Arial"/>
          <w:sz w:val="22"/>
          <w:szCs w:val="22"/>
          <w:lang w:val="pl-PL"/>
        </w:rPr>
        <w:t>", broj 6/13).</w:t>
      </w:r>
    </w:p>
    <w:p w14:paraId="3B2EC4EC" w14:textId="77777777" w:rsidR="00E67DD5" w:rsidRPr="0015058D" w:rsidRDefault="00E67DD5" w:rsidP="00E67DD5">
      <w:pPr>
        <w:pStyle w:val="Default"/>
        <w:spacing w:after="120" w:line="276" w:lineRule="auto"/>
        <w:jc w:val="center"/>
        <w:rPr>
          <w:b/>
          <w:bCs/>
          <w:color w:val="auto"/>
          <w:sz w:val="22"/>
          <w:szCs w:val="22"/>
          <w:lang w:val="pl-PL"/>
        </w:rPr>
      </w:pPr>
      <w:r w:rsidRPr="0015058D">
        <w:rPr>
          <w:b/>
          <w:bCs/>
          <w:color w:val="auto"/>
          <w:sz w:val="22"/>
          <w:szCs w:val="22"/>
          <w:lang w:val="pl-PL"/>
        </w:rPr>
        <w:t xml:space="preserve">Član </w:t>
      </w:r>
      <w:r>
        <w:rPr>
          <w:b/>
          <w:bCs/>
          <w:color w:val="auto"/>
          <w:sz w:val="22"/>
          <w:szCs w:val="22"/>
          <w:lang w:val="pl-PL"/>
        </w:rPr>
        <w:t>47</w:t>
      </w:r>
    </w:p>
    <w:p w14:paraId="0C456C40" w14:textId="77777777" w:rsidR="00E67DD5" w:rsidRDefault="00E67DD5" w:rsidP="00E67DD5">
      <w:pPr>
        <w:pStyle w:val="Default"/>
        <w:spacing w:line="276" w:lineRule="auto"/>
        <w:rPr>
          <w:color w:val="auto"/>
          <w:sz w:val="22"/>
          <w:szCs w:val="22"/>
          <w:lang w:val="pl-PL"/>
        </w:rPr>
      </w:pPr>
      <w:r w:rsidRPr="0015058D">
        <w:rPr>
          <w:color w:val="auto"/>
          <w:sz w:val="22"/>
          <w:szCs w:val="22"/>
          <w:lang w:val="pl-PL"/>
        </w:rPr>
        <w:t>Ovaj zakon stupa na snagu osmog dana od dana objavljivanja u „Službenom listu Crne Gore”</w:t>
      </w:r>
      <w:r>
        <w:rPr>
          <w:color w:val="auto"/>
          <w:sz w:val="22"/>
          <w:szCs w:val="22"/>
          <w:lang w:val="pl-PL"/>
        </w:rPr>
        <w:t>.</w:t>
      </w:r>
    </w:p>
    <w:p w14:paraId="5E5696E9" w14:textId="77777777" w:rsidR="00E67DD5" w:rsidRDefault="00E67DD5" w:rsidP="00E67DD5">
      <w:pPr>
        <w:pStyle w:val="Default"/>
        <w:spacing w:line="276" w:lineRule="auto"/>
        <w:rPr>
          <w:color w:val="auto"/>
          <w:sz w:val="22"/>
          <w:szCs w:val="22"/>
          <w:lang w:val="pl-PL"/>
        </w:rPr>
      </w:pPr>
    </w:p>
    <w:p w14:paraId="3AE8434F" w14:textId="77777777" w:rsidR="00E67DD5" w:rsidRDefault="00E67DD5" w:rsidP="00E67DD5">
      <w:pPr>
        <w:spacing w:after="160" w:line="259" w:lineRule="auto"/>
        <w:rPr>
          <w:rFonts w:ascii="Arial" w:hAnsi="Arial" w:cs="Arial"/>
          <w:sz w:val="22"/>
          <w:szCs w:val="22"/>
          <w:lang w:val="pl-PL"/>
        </w:rPr>
      </w:pPr>
      <w:r>
        <w:rPr>
          <w:sz w:val="22"/>
          <w:szCs w:val="22"/>
          <w:lang w:val="pl-PL"/>
        </w:rPr>
        <w:br w:type="page"/>
      </w:r>
    </w:p>
    <w:p w14:paraId="7B6AFF4B" w14:textId="77777777" w:rsidR="00E67DD5" w:rsidRPr="008B2419" w:rsidRDefault="00E67DD5" w:rsidP="00E67DD5">
      <w:pPr>
        <w:spacing w:after="240" w:line="276" w:lineRule="auto"/>
        <w:ind w:right="172"/>
        <w:jc w:val="center"/>
        <w:textAlignment w:val="baseline"/>
        <w:rPr>
          <w:rFonts w:ascii="Arial" w:hAnsi="Arial" w:cs="Arial"/>
          <w:b/>
          <w:sz w:val="22"/>
          <w:szCs w:val="22"/>
          <w:lang w:val="pl-PL"/>
        </w:rPr>
      </w:pPr>
      <w:r w:rsidRPr="008B2419">
        <w:rPr>
          <w:rFonts w:ascii="Arial" w:hAnsi="Arial" w:cs="Arial"/>
          <w:b/>
          <w:sz w:val="22"/>
          <w:szCs w:val="22"/>
          <w:lang w:val="pl-PL"/>
        </w:rPr>
        <w:lastRenderedPageBreak/>
        <w:t>OBRAZLOŽENJE</w:t>
      </w:r>
    </w:p>
    <w:p w14:paraId="52D0D908" w14:textId="77777777" w:rsidR="00E67DD5" w:rsidRPr="008B2419" w:rsidRDefault="00E67DD5" w:rsidP="00E67DD5">
      <w:pPr>
        <w:spacing w:after="240" w:line="276" w:lineRule="auto"/>
        <w:ind w:right="172"/>
        <w:textAlignment w:val="baseline"/>
        <w:rPr>
          <w:rFonts w:ascii="Arial" w:hAnsi="Arial" w:cs="Arial"/>
          <w:b/>
          <w:bCs/>
          <w:color w:val="000000"/>
          <w:sz w:val="22"/>
          <w:szCs w:val="22"/>
          <w:lang w:val="pl-PL"/>
        </w:rPr>
      </w:pPr>
      <w:r w:rsidRPr="008B2419">
        <w:rPr>
          <w:rFonts w:ascii="Arial" w:hAnsi="Arial" w:cs="Arial"/>
          <w:b/>
          <w:bCs/>
          <w:color w:val="000000"/>
          <w:sz w:val="22"/>
          <w:szCs w:val="22"/>
          <w:lang w:val="pl-PL"/>
        </w:rPr>
        <w:t xml:space="preserve">I. </w:t>
      </w:r>
      <w:r w:rsidRPr="008B2419">
        <w:rPr>
          <w:rFonts w:ascii="Arial" w:hAnsi="Arial" w:cs="Arial"/>
          <w:b/>
          <w:bCs/>
          <w:color w:val="000000"/>
          <w:sz w:val="22"/>
          <w:szCs w:val="22"/>
          <w:lang w:val="pl-PL"/>
        </w:rPr>
        <w:tab/>
        <w:t>USTAVNI OSNOV ZA DONOŠENJE ZAKONA</w:t>
      </w:r>
    </w:p>
    <w:p w14:paraId="3122DA41" w14:textId="77777777" w:rsidR="00E67DD5" w:rsidRPr="0015058D" w:rsidRDefault="00E67DD5" w:rsidP="00E67DD5">
      <w:pPr>
        <w:autoSpaceDE w:val="0"/>
        <w:autoSpaceDN w:val="0"/>
        <w:adjustRightInd w:val="0"/>
        <w:spacing w:after="360" w:line="276" w:lineRule="auto"/>
        <w:jc w:val="both"/>
        <w:rPr>
          <w:rFonts w:ascii="Arial" w:hAnsi="Arial" w:cs="Arial"/>
          <w:sz w:val="22"/>
          <w:szCs w:val="22"/>
          <w:lang w:val="hr-HR"/>
        </w:rPr>
      </w:pPr>
      <w:r w:rsidRPr="0015058D">
        <w:rPr>
          <w:rFonts w:ascii="Arial" w:hAnsi="Arial" w:cs="Arial"/>
          <w:sz w:val="22"/>
          <w:szCs w:val="22"/>
          <w:lang w:val="pl-PL"/>
        </w:rPr>
        <w:t>Ustavni</w:t>
      </w:r>
      <w:r w:rsidRPr="0015058D">
        <w:rPr>
          <w:rFonts w:ascii="Arial" w:hAnsi="Arial" w:cs="Arial"/>
          <w:sz w:val="22"/>
          <w:szCs w:val="22"/>
          <w:lang w:val="hr-HR"/>
        </w:rPr>
        <w:t xml:space="preserve"> </w:t>
      </w:r>
      <w:r w:rsidRPr="0015058D">
        <w:rPr>
          <w:rFonts w:ascii="Arial" w:hAnsi="Arial" w:cs="Arial"/>
          <w:sz w:val="22"/>
          <w:szCs w:val="22"/>
          <w:lang w:val="pl-PL"/>
        </w:rPr>
        <w:t>osnov</w:t>
      </w:r>
      <w:r w:rsidRPr="0015058D">
        <w:rPr>
          <w:rFonts w:ascii="Arial" w:hAnsi="Arial" w:cs="Arial"/>
          <w:sz w:val="22"/>
          <w:szCs w:val="22"/>
          <w:lang w:val="hr-HR"/>
        </w:rPr>
        <w:t xml:space="preserve"> </w:t>
      </w:r>
      <w:r w:rsidRPr="0015058D">
        <w:rPr>
          <w:rFonts w:ascii="Arial" w:hAnsi="Arial" w:cs="Arial"/>
          <w:sz w:val="22"/>
          <w:szCs w:val="22"/>
          <w:lang w:val="pl-PL"/>
        </w:rPr>
        <w:t>za</w:t>
      </w:r>
      <w:r w:rsidRPr="0015058D">
        <w:rPr>
          <w:rFonts w:ascii="Arial" w:hAnsi="Arial" w:cs="Arial"/>
          <w:sz w:val="22"/>
          <w:szCs w:val="22"/>
          <w:lang w:val="hr-HR"/>
        </w:rPr>
        <w:t xml:space="preserve"> </w:t>
      </w:r>
      <w:r w:rsidRPr="0015058D">
        <w:rPr>
          <w:rFonts w:ascii="Arial" w:hAnsi="Arial" w:cs="Arial"/>
          <w:sz w:val="22"/>
          <w:szCs w:val="22"/>
          <w:lang w:val="pl-PL"/>
        </w:rPr>
        <w:t>dono</w:t>
      </w:r>
      <w:r w:rsidRPr="0015058D">
        <w:rPr>
          <w:rFonts w:ascii="Arial" w:hAnsi="Arial" w:cs="Arial"/>
          <w:sz w:val="22"/>
          <w:szCs w:val="22"/>
          <w:lang w:val="hr-HR"/>
        </w:rPr>
        <w:t>š</w:t>
      </w:r>
      <w:r w:rsidRPr="0015058D">
        <w:rPr>
          <w:rFonts w:ascii="Arial" w:hAnsi="Arial" w:cs="Arial"/>
          <w:sz w:val="22"/>
          <w:szCs w:val="22"/>
          <w:lang w:val="pl-PL"/>
        </w:rPr>
        <w:t>enje</w:t>
      </w:r>
      <w:r w:rsidRPr="0015058D">
        <w:rPr>
          <w:rFonts w:ascii="Arial" w:hAnsi="Arial" w:cs="Arial"/>
          <w:sz w:val="22"/>
          <w:szCs w:val="22"/>
          <w:lang w:val="hr-HR"/>
        </w:rPr>
        <w:t xml:space="preserve"> </w:t>
      </w:r>
      <w:r w:rsidRPr="0015058D">
        <w:rPr>
          <w:rFonts w:ascii="Arial" w:hAnsi="Arial" w:cs="Arial"/>
          <w:sz w:val="22"/>
          <w:szCs w:val="22"/>
          <w:lang w:val="pl-PL"/>
        </w:rPr>
        <w:t>Zakona</w:t>
      </w:r>
      <w:r w:rsidRPr="0015058D">
        <w:rPr>
          <w:rFonts w:ascii="Arial" w:hAnsi="Arial" w:cs="Arial"/>
          <w:sz w:val="22"/>
          <w:szCs w:val="22"/>
          <w:lang w:val="hr-HR"/>
        </w:rPr>
        <w:t xml:space="preserve"> </w:t>
      </w:r>
      <w:r w:rsidRPr="0015058D">
        <w:rPr>
          <w:rFonts w:ascii="Arial" w:hAnsi="Arial" w:cs="Arial"/>
          <w:bCs/>
          <w:sz w:val="22"/>
          <w:szCs w:val="22"/>
          <w:lang w:val="pl-PL"/>
        </w:rPr>
        <w:t>o</w:t>
      </w:r>
      <w:r w:rsidRPr="0015058D">
        <w:rPr>
          <w:rFonts w:ascii="Arial" w:hAnsi="Arial" w:cs="Arial"/>
          <w:bCs/>
          <w:sz w:val="22"/>
          <w:szCs w:val="22"/>
          <w:lang w:val="hr-HR"/>
        </w:rPr>
        <w:t xml:space="preserve"> </w:t>
      </w:r>
      <w:r w:rsidRPr="0015058D">
        <w:rPr>
          <w:rFonts w:ascii="Arial" w:hAnsi="Arial" w:cs="Arial"/>
          <w:bCs/>
          <w:sz w:val="22"/>
          <w:szCs w:val="22"/>
          <w:lang w:val="pl-PL"/>
        </w:rPr>
        <w:t>tehni</w:t>
      </w:r>
      <w:r w:rsidRPr="0015058D">
        <w:rPr>
          <w:rFonts w:ascii="Arial" w:hAnsi="Arial" w:cs="Arial"/>
          <w:bCs/>
          <w:sz w:val="22"/>
          <w:szCs w:val="22"/>
          <w:lang w:val="hr-HR"/>
        </w:rPr>
        <w:t>č</w:t>
      </w:r>
      <w:r w:rsidRPr="0015058D">
        <w:rPr>
          <w:rFonts w:ascii="Arial" w:hAnsi="Arial" w:cs="Arial"/>
          <w:bCs/>
          <w:sz w:val="22"/>
          <w:szCs w:val="22"/>
          <w:lang w:val="pl-PL"/>
        </w:rPr>
        <w:t>kim</w:t>
      </w:r>
      <w:r w:rsidRPr="0015058D">
        <w:rPr>
          <w:rFonts w:ascii="Arial" w:hAnsi="Arial" w:cs="Arial"/>
          <w:bCs/>
          <w:sz w:val="22"/>
          <w:szCs w:val="22"/>
          <w:lang w:val="hr-HR"/>
        </w:rPr>
        <w:t xml:space="preserve"> </w:t>
      </w:r>
      <w:r w:rsidRPr="0015058D">
        <w:rPr>
          <w:rFonts w:ascii="Arial" w:hAnsi="Arial" w:cs="Arial"/>
          <w:bCs/>
          <w:sz w:val="22"/>
          <w:szCs w:val="22"/>
          <w:lang w:val="pl-PL"/>
        </w:rPr>
        <w:t>zahtjevima</w:t>
      </w:r>
      <w:r w:rsidRPr="0015058D">
        <w:rPr>
          <w:rFonts w:ascii="Arial" w:hAnsi="Arial" w:cs="Arial"/>
          <w:bCs/>
          <w:sz w:val="22"/>
          <w:szCs w:val="22"/>
          <w:lang w:val="hr-HR"/>
        </w:rPr>
        <w:t xml:space="preserve"> </w:t>
      </w:r>
      <w:r w:rsidRPr="0015058D">
        <w:rPr>
          <w:rFonts w:ascii="Arial" w:hAnsi="Arial" w:cs="Arial"/>
          <w:bCs/>
          <w:sz w:val="22"/>
          <w:szCs w:val="22"/>
          <w:lang w:val="pl-PL"/>
        </w:rPr>
        <w:t>za</w:t>
      </w:r>
      <w:r w:rsidRPr="0015058D">
        <w:rPr>
          <w:rFonts w:ascii="Arial" w:hAnsi="Arial" w:cs="Arial"/>
          <w:bCs/>
          <w:sz w:val="22"/>
          <w:szCs w:val="22"/>
          <w:lang w:val="hr-HR"/>
        </w:rPr>
        <w:t xml:space="preserve"> </w:t>
      </w:r>
      <w:r w:rsidRPr="0015058D">
        <w:rPr>
          <w:rFonts w:ascii="Arial" w:hAnsi="Arial" w:cs="Arial"/>
          <w:bCs/>
          <w:sz w:val="22"/>
          <w:szCs w:val="22"/>
          <w:lang w:val="pl-PL"/>
        </w:rPr>
        <w:t>proizvode</w:t>
      </w:r>
      <w:r w:rsidRPr="0015058D">
        <w:rPr>
          <w:rFonts w:ascii="Arial" w:hAnsi="Arial" w:cs="Arial"/>
          <w:bCs/>
          <w:sz w:val="22"/>
          <w:szCs w:val="22"/>
          <w:lang w:val="hr-HR"/>
        </w:rPr>
        <w:t xml:space="preserve"> </w:t>
      </w:r>
      <w:r w:rsidRPr="0015058D">
        <w:rPr>
          <w:rFonts w:ascii="Arial" w:hAnsi="Arial" w:cs="Arial"/>
          <w:bCs/>
          <w:sz w:val="22"/>
          <w:szCs w:val="22"/>
          <w:lang w:val="pl-PL"/>
        </w:rPr>
        <w:t>i</w:t>
      </w:r>
      <w:r w:rsidRPr="0015058D">
        <w:rPr>
          <w:rFonts w:ascii="Arial" w:hAnsi="Arial" w:cs="Arial"/>
          <w:bCs/>
          <w:sz w:val="22"/>
          <w:szCs w:val="22"/>
          <w:lang w:val="hr-HR"/>
        </w:rPr>
        <w:t xml:space="preserve"> </w:t>
      </w:r>
      <w:r w:rsidRPr="0015058D">
        <w:rPr>
          <w:rFonts w:ascii="Arial" w:hAnsi="Arial" w:cs="Arial"/>
          <w:bCs/>
          <w:sz w:val="22"/>
          <w:szCs w:val="22"/>
          <w:lang w:val="pl-PL"/>
        </w:rPr>
        <w:t>ocjenjivanju</w:t>
      </w:r>
      <w:r w:rsidRPr="0015058D">
        <w:rPr>
          <w:rFonts w:ascii="Arial" w:hAnsi="Arial" w:cs="Arial"/>
          <w:bCs/>
          <w:sz w:val="22"/>
          <w:szCs w:val="22"/>
          <w:lang w:val="hr-HR"/>
        </w:rPr>
        <w:t xml:space="preserve"> </w:t>
      </w:r>
      <w:r w:rsidRPr="0015058D">
        <w:rPr>
          <w:rFonts w:ascii="Arial" w:hAnsi="Arial" w:cs="Arial"/>
          <w:bCs/>
          <w:sz w:val="22"/>
          <w:szCs w:val="22"/>
          <w:lang w:val="pl-PL"/>
        </w:rPr>
        <w:t>usagla</w:t>
      </w:r>
      <w:r w:rsidRPr="0015058D">
        <w:rPr>
          <w:rFonts w:ascii="Arial" w:hAnsi="Arial" w:cs="Arial"/>
          <w:bCs/>
          <w:sz w:val="22"/>
          <w:szCs w:val="22"/>
          <w:lang w:val="hr-HR"/>
        </w:rPr>
        <w:t>š</w:t>
      </w:r>
      <w:r w:rsidRPr="0015058D">
        <w:rPr>
          <w:rFonts w:ascii="Arial" w:hAnsi="Arial" w:cs="Arial"/>
          <w:bCs/>
          <w:sz w:val="22"/>
          <w:szCs w:val="22"/>
          <w:lang w:val="pl-PL"/>
        </w:rPr>
        <w:t>enosti</w:t>
      </w:r>
      <w:r w:rsidRPr="0015058D">
        <w:rPr>
          <w:rFonts w:ascii="Arial" w:hAnsi="Arial" w:cs="Arial"/>
          <w:bCs/>
          <w:sz w:val="22"/>
          <w:szCs w:val="22"/>
          <w:lang w:val="hr-HR"/>
        </w:rPr>
        <w:t xml:space="preserve"> </w:t>
      </w:r>
      <w:r w:rsidRPr="0015058D">
        <w:rPr>
          <w:rFonts w:ascii="Arial" w:hAnsi="Arial" w:cs="Arial"/>
          <w:sz w:val="22"/>
          <w:szCs w:val="22"/>
          <w:lang w:val="pl-PL"/>
        </w:rPr>
        <w:t>sadr</w:t>
      </w:r>
      <w:r w:rsidRPr="0015058D">
        <w:rPr>
          <w:rFonts w:ascii="Arial" w:hAnsi="Arial" w:cs="Arial"/>
          <w:sz w:val="22"/>
          <w:szCs w:val="22"/>
          <w:lang w:val="hr-HR"/>
        </w:rPr>
        <w:t>ž</w:t>
      </w:r>
      <w:r w:rsidRPr="0015058D">
        <w:rPr>
          <w:rFonts w:ascii="Arial" w:hAnsi="Arial" w:cs="Arial"/>
          <w:sz w:val="22"/>
          <w:szCs w:val="22"/>
          <w:lang w:val="pl-PL"/>
        </w:rPr>
        <w:t>an</w:t>
      </w:r>
      <w:r w:rsidRPr="0015058D">
        <w:rPr>
          <w:rFonts w:ascii="Arial" w:hAnsi="Arial" w:cs="Arial"/>
          <w:sz w:val="22"/>
          <w:szCs w:val="22"/>
          <w:lang w:val="hr-HR"/>
        </w:rPr>
        <w:t xml:space="preserve"> </w:t>
      </w:r>
      <w:r w:rsidRPr="0015058D">
        <w:rPr>
          <w:rFonts w:ascii="Arial" w:hAnsi="Arial" w:cs="Arial"/>
          <w:sz w:val="22"/>
          <w:szCs w:val="22"/>
          <w:lang w:val="pl-PL"/>
        </w:rPr>
        <w:t>je</w:t>
      </w:r>
      <w:r w:rsidRPr="0015058D">
        <w:rPr>
          <w:rFonts w:ascii="Arial" w:hAnsi="Arial" w:cs="Arial"/>
          <w:sz w:val="22"/>
          <w:szCs w:val="22"/>
          <w:lang w:val="hr-HR"/>
        </w:rPr>
        <w:t xml:space="preserve"> </w:t>
      </w:r>
      <w:r w:rsidRPr="0015058D">
        <w:rPr>
          <w:rFonts w:ascii="Arial" w:hAnsi="Arial" w:cs="Arial"/>
          <w:sz w:val="22"/>
          <w:szCs w:val="22"/>
          <w:lang w:val="pl-PL"/>
        </w:rPr>
        <w:t>u</w:t>
      </w:r>
      <w:r w:rsidRPr="0015058D">
        <w:rPr>
          <w:rFonts w:ascii="Arial" w:hAnsi="Arial" w:cs="Arial"/>
          <w:sz w:val="22"/>
          <w:szCs w:val="22"/>
          <w:lang w:val="hr-HR"/>
        </w:rPr>
        <w:t xml:space="preserve"> č</w:t>
      </w:r>
      <w:r w:rsidRPr="0015058D">
        <w:rPr>
          <w:rFonts w:ascii="Arial" w:hAnsi="Arial" w:cs="Arial"/>
          <w:sz w:val="22"/>
          <w:szCs w:val="22"/>
          <w:lang w:val="pl-PL"/>
        </w:rPr>
        <w:t>lanu</w:t>
      </w:r>
      <w:r w:rsidRPr="0015058D">
        <w:rPr>
          <w:rFonts w:ascii="Arial" w:hAnsi="Arial" w:cs="Arial"/>
          <w:sz w:val="22"/>
          <w:szCs w:val="22"/>
          <w:lang w:val="hr-HR"/>
        </w:rPr>
        <w:t xml:space="preserve"> 16 </w:t>
      </w:r>
      <w:r w:rsidRPr="0015058D">
        <w:rPr>
          <w:rFonts w:ascii="Arial" w:hAnsi="Arial" w:cs="Arial"/>
          <w:sz w:val="22"/>
          <w:szCs w:val="22"/>
          <w:lang w:val="pl-PL"/>
        </w:rPr>
        <w:t>stav</w:t>
      </w:r>
      <w:r w:rsidRPr="0015058D">
        <w:rPr>
          <w:rFonts w:ascii="Arial" w:hAnsi="Arial" w:cs="Arial"/>
          <w:sz w:val="22"/>
          <w:szCs w:val="22"/>
          <w:lang w:val="hr-HR"/>
        </w:rPr>
        <w:t xml:space="preserve"> 1 </w:t>
      </w:r>
      <w:r w:rsidRPr="0015058D">
        <w:rPr>
          <w:rFonts w:ascii="Arial" w:hAnsi="Arial" w:cs="Arial"/>
          <w:sz w:val="22"/>
          <w:szCs w:val="22"/>
          <w:lang w:val="pl-PL"/>
        </w:rPr>
        <w:t>ta</w:t>
      </w:r>
      <w:r w:rsidRPr="0015058D">
        <w:rPr>
          <w:rFonts w:ascii="Arial" w:hAnsi="Arial" w:cs="Arial"/>
          <w:sz w:val="22"/>
          <w:szCs w:val="22"/>
          <w:lang w:val="hr-HR"/>
        </w:rPr>
        <w:t>č</w:t>
      </w:r>
      <w:r w:rsidRPr="0015058D">
        <w:rPr>
          <w:rFonts w:ascii="Arial" w:hAnsi="Arial" w:cs="Arial"/>
          <w:sz w:val="22"/>
          <w:szCs w:val="22"/>
          <w:lang w:val="pl-PL"/>
        </w:rPr>
        <w:t>ka</w:t>
      </w:r>
      <w:r w:rsidRPr="0015058D">
        <w:rPr>
          <w:rFonts w:ascii="Arial" w:hAnsi="Arial" w:cs="Arial"/>
          <w:sz w:val="22"/>
          <w:szCs w:val="22"/>
          <w:lang w:val="hr-HR"/>
        </w:rPr>
        <w:t xml:space="preserve"> 5 </w:t>
      </w:r>
      <w:r w:rsidRPr="0015058D">
        <w:rPr>
          <w:rFonts w:ascii="Arial" w:hAnsi="Arial" w:cs="Arial"/>
          <w:sz w:val="22"/>
          <w:szCs w:val="22"/>
          <w:lang w:val="pl-PL"/>
        </w:rPr>
        <w:t>Ustava</w:t>
      </w:r>
      <w:r w:rsidRPr="0015058D">
        <w:rPr>
          <w:rFonts w:ascii="Arial" w:hAnsi="Arial" w:cs="Arial"/>
          <w:sz w:val="22"/>
          <w:szCs w:val="22"/>
          <w:lang w:val="hr-HR"/>
        </w:rPr>
        <w:t xml:space="preserve"> </w:t>
      </w:r>
      <w:r w:rsidRPr="0015058D">
        <w:rPr>
          <w:rFonts w:ascii="Arial" w:hAnsi="Arial" w:cs="Arial"/>
          <w:sz w:val="22"/>
          <w:szCs w:val="22"/>
          <w:lang w:val="pl-PL"/>
        </w:rPr>
        <w:t>Crne</w:t>
      </w:r>
      <w:r w:rsidRPr="0015058D">
        <w:rPr>
          <w:rFonts w:ascii="Arial" w:hAnsi="Arial" w:cs="Arial"/>
          <w:sz w:val="22"/>
          <w:szCs w:val="22"/>
          <w:lang w:val="hr-HR"/>
        </w:rPr>
        <w:t xml:space="preserve"> </w:t>
      </w:r>
      <w:r w:rsidRPr="0015058D">
        <w:rPr>
          <w:rFonts w:ascii="Arial" w:hAnsi="Arial" w:cs="Arial"/>
          <w:sz w:val="22"/>
          <w:szCs w:val="22"/>
          <w:lang w:val="pl-PL"/>
        </w:rPr>
        <w:t>Gore</w:t>
      </w:r>
      <w:r w:rsidRPr="0015058D">
        <w:rPr>
          <w:rFonts w:ascii="Arial" w:hAnsi="Arial" w:cs="Arial"/>
          <w:sz w:val="22"/>
          <w:szCs w:val="22"/>
          <w:lang w:val="hr-HR"/>
        </w:rPr>
        <w:t xml:space="preserve">, </w:t>
      </w:r>
      <w:r w:rsidRPr="0015058D">
        <w:rPr>
          <w:rFonts w:ascii="Arial" w:hAnsi="Arial" w:cs="Arial"/>
          <w:sz w:val="22"/>
          <w:szCs w:val="22"/>
          <w:lang w:val="pl-PL"/>
        </w:rPr>
        <w:t>kojim</w:t>
      </w:r>
      <w:r w:rsidRPr="0015058D">
        <w:rPr>
          <w:rFonts w:ascii="Arial" w:hAnsi="Arial" w:cs="Arial"/>
          <w:sz w:val="22"/>
          <w:szCs w:val="22"/>
          <w:lang w:val="hr-HR"/>
        </w:rPr>
        <w:t xml:space="preserve"> </w:t>
      </w:r>
      <w:r w:rsidRPr="0015058D">
        <w:rPr>
          <w:rFonts w:ascii="Arial" w:hAnsi="Arial" w:cs="Arial"/>
          <w:sz w:val="22"/>
          <w:szCs w:val="22"/>
          <w:lang w:val="pl-PL"/>
        </w:rPr>
        <w:t>je</w:t>
      </w:r>
      <w:r w:rsidRPr="0015058D">
        <w:rPr>
          <w:rFonts w:ascii="Arial" w:hAnsi="Arial" w:cs="Arial"/>
          <w:sz w:val="22"/>
          <w:szCs w:val="22"/>
          <w:lang w:val="hr-HR"/>
        </w:rPr>
        <w:t xml:space="preserve"> </w:t>
      </w:r>
      <w:r w:rsidRPr="0015058D">
        <w:rPr>
          <w:rFonts w:ascii="Arial" w:hAnsi="Arial" w:cs="Arial"/>
          <w:sz w:val="22"/>
          <w:szCs w:val="22"/>
          <w:lang w:val="pl-PL"/>
        </w:rPr>
        <w:t>propisano</w:t>
      </w:r>
      <w:r w:rsidRPr="0015058D">
        <w:rPr>
          <w:rFonts w:ascii="Arial" w:hAnsi="Arial" w:cs="Arial"/>
          <w:sz w:val="22"/>
          <w:szCs w:val="22"/>
          <w:lang w:val="hr-HR"/>
        </w:rPr>
        <w:t xml:space="preserve"> </w:t>
      </w:r>
      <w:r w:rsidRPr="0015058D">
        <w:rPr>
          <w:rFonts w:ascii="Arial" w:hAnsi="Arial" w:cs="Arial"/>
          <w:sz w:val="22"/>
          <w:szCs w:val="22"/>
          <w:lang w:val="pl-PL"/>
        </w:rPr>
        <w:t>da</w:t>
      </w:r>
      <w:r w:rsidRPr="0015058D">
        <w:rPr>
          <w:rFonts w:ascii="Arial" w:hAnsi="Arial" w:cs="Arial"/>
          <w:sz w:val="22"/>
          <w:szCs w:val="22"/>
          <w:lang w:val="hr-HR"/>
        </w:rPr>
        <w:t xml:space="preserve"> </w:t>
      </w:r>
      <w:r w:rsidRPr="0015058D">
        <w:rPr>
          <w:rFonts w:ascii="Arial" w:hAnsi="Arial" w:cs="Arial"/>
          <w:sz w:val="22"/>
          <w:szCs w:val="22"/>
          <w:lang w:val="pl-PL"/>
        </w:rPr>
        <w:t>se</w:t>
      </w:r>
      <w:r w:rsidRPr="0015058D">
        <w:rPr>
          <w:rFonts w:ascii="Arial" w:hAnsi="Arial" w:cs="Arial"/>
          <w:sz w:val="22"/>
          <w:szCs w:val="22"/>
          <w:lang w:val="hr-HR"/>
        </w:rPr>
        <w:t xml:space="preserve"> </w:t>
      </w:r>
      <w:r w:rsidRPr="0015058D">
        <w:rPr>
          <w:rFonts w:ascii="Arial" w:hAnsi="Arial" w:cs="Arial"/>
          <w:sz w:val="22"/>
          <w:szCs w:val="22"/>
          <w:lang w:val="pl-PL"/>
        </w:rPr>
        <w:t>zakonom</w:t>
      </w:r>
      <w:r w:rsidRPr="0015058D">
        <w:rPr>
          <w:rFonts w:ascii="Arial" w:hAnsi="Arial" w:cs="Arial"/>
          <w:sz w:val="22"/>
          <w:szCs w:val="22"/>
          <w:lang w:val="hr-HR"/>
        </w:rPr>
        <w:t xml:space="preserve"> </w:t>
      </w:r>
      <w:r w:rsidRPr="0015058D">
        <w:rPr>
          <w:rFonts w:ascii="Arial" w:hAnsi="Arial" w:cs="Arial"/>
          <w:sz w:val="22"/>
          <w:szCs w:val="22"/>
          <w:lang w:val="pl-PL"/>
        </w:rPr>
        <w:t>ure</w:t>
      </w:r>
      <w:r w:rsidRPr="0015058D">
        <w:rPr>
          <w:rFonts w:ascii="Arial" w:hAnsi="Arial" w:cs="Arial"/>
          <w:sz w:val="22"/>
          <w:szCs w:val="22"/>
          <w:lang w:val="hr-HR"/>
        </w:rPr>
        <w:t>đ</w:t>
      </w:r>
      <w:r w:rsidRPr="0015058D">
        <w:rPr>
          <w:rFonts w:ascii="Arial" w:hAnsi="Arial" w:cs="Arial"/>
          <w:sz w:val="22"/>
          <w:szCs w:val="22"/>
          <w:lang w:val="pl-PL"/>
        </w:rPr>
        <w:t>uju</w:t>
      </w:r>
      <w:r w:rsidRPr="0015058D">
        <w:rPr>
          <w:rFonts w:ascii="Arial" w:hAnsi="Arial" w:cs="Arial"/>
          <w:sz w:val="22"/>
          <w:szCs w:val="22"/>
          <w:lang w:val="hr-HR"/>
        </w:rPr>
        <w:t xml:space="preserve"> </w:t>
      </w:r>
      <w:r w:rsidRPr="0015058D">
        <w:rPr>
          <w:rFonts w:ascii="Arial" w:hAnsi="Arial" w:cs="Arial"/>
          <w:sz w:val="22"/>
          <w:szCs w:val="22"/>
          <w:lang w:val="pl-PL"/>
        </w:rPr>
        <w:t>pitanja</w:t>
      </w:r>
      <w:r w:rsidRPr="0015058D">
        <w:rPr>
          <w:rFonts w:ascii="Arial" w:hAnsi="Arial" w:cs="Arial"/>
          <w:sz w:val="22"/>
          <w:szCs w:val="22"/>
          <w:lang w:val="hr-HR"/>
        </w:rPr>
        <w:t xml:space="preserve"> </w:t>
      </w:r>
      <w:r w:rsidRPr="0015058D">
        <w:rPr>
          <w:rFonts w:ascii="Arial" w:hAnsi="Arial" w:cs="Arial"/>
          <w:sz w:val="22"/>
          <w:szCs w:val="22"/>
          <w:lang w:val="pl-PL"/>
        </w:rPr>
        <w:t>od</w:t>
      </w:r>
      <w:r w:rsidRPr="0015058D">
        <w:rPr>
          <w:rFonts w:ascii="Arial" w:hAnsi="Arial" w:cs="Arial"/>
          <w:sz w:val="22"/>
          <w:szCs w:val="22"/>
          <w:lang w:val="hr-HR"/>
        </w:rPr>
        <w:t xml:space="preserve"> </w:t>
      </w:r>
      <w:r w:rsidRPr="0015058D">
        <w:rPr>
          <w:rFonts w:ascii="Arial" w:hAnsi="Arial" w:cs="Arial"/>
          <w:sz w:val="22"/>
          <w:szCs w:val="22"/>
          <w:lang w:val="pl-PL"/>
        </w:rPr>
        <w:t>interesa</w:t>
      </w:r>
      <w:r w:rsidRPr="0015058D">
        <w:rPr>
          <w:rFonts w:ascii="Arial" w:hAnsi="Arial" w:cs="Arial"/>
          <w:sz w:val="22"/>
          <w:szCs w:val="22"/>
          <w:lang w:val="hr-HR"/>
        </w:rPr>
        <w:t xml:space="preserve"> </w:t>
      </w:r>
      <w:r w:rsidRPr="0015058D">
        <w:rPr>
          <w:rFonts w:ascii="Arial" w:hAnsi="Arial" w:cs="Arial"/>
          <w:sz w:val="22"/>
          <w:szCs w:val="22"/>
          <w:lang w:val="pl-PL"/>
        </w:rPr>
        <w:t>za</w:t>
      </w:r>
      <w:r w:rsidRPr="0015058D">
        <w:rPr>
          <w:rFonts w:ascii="Arial" w:hAnsi="Arial" w:cs="Arial"/>
          <w:sz w:val="22"/>
          <w:szCs w:val="22"/>
          <w:lang w:val="hr-HR"/>
        </w:rPr>
        <w:t xml:space="preserve"> </w:t>
      </w:r>
      <w:r w:rsidRPr="0015058D">
        <w:rPr>
          <w:rFonts w:ascii="Arial" w:hAnsi="Arial" w:cs="Arial"/>
          <w:sz w:val="22"/>
          <w:szCs w:val="22"/>
          <w:lang w:val="pl-PL"/>
        </w:rPr>
        <w:t>Crnu</w:t>
      </w:r>
      <w:r w:rsidRPr="0015058D">
        <w:rPr>
          <w:rFonts w:ascii="Arial" w:hAnsi="Arial" w:cs="Arial"/>
          <w:sz w:val="22"/>
          <w:szCs w:val="22"/>
          <w:lang w:val="hr-HR"/>
        </w:rPr>
        <w:t xml:space="preserve"> </w:t>
      </w:r>
      <w:r w:rsidRPr="0015058D">
        <w:rPr>
          <w:rFonts w:ascii="Arial" w:hAnsi="Arial" w:cs="Arial"/>
          <w:sz w:val="22"/>
          <w:szCs w:val="22"/>
          <w:lang w:val="pl-PL"/>
        </w:rPr>
        <w:t>Goru</w:t>
      </w:r>
      <w:r w:rsidRPr="0015058D">
        <w:rPr>
          <w:rFonts w:ascii="Arial" w:hAnsi="Arial" w:cs="Arial"/>
          <w:sz w:val="22"/>
          <w:szCs w:val="22"/>
          <w:lang w:val="hr-HR"/>
        </w:rPr>
        <w:t>.</w:t>
      </w:r>
    </w:p>
    <w:p w14:paraId="211BBAFE" w14:textId="77777777" w:rsidR="00E67DD5" w:rsidRPr="0015058D" w:rsidRDefault="00E67DD5" w:rsidP="00E67DD5">
      <w:pPr>
        <w:autoSpaceDE w:val="0"/>
        <w:autoSpaceDN w:val="0"/>
        <w:adjustRightInd w:val="0"/>
        <w:spacing w:after="240" w:line="276" w:lineRule="auto"/>
        <w:jc w:val="both"/>
        <w:rPr>
          <w:rFonts w:ascii="Arial" w:hAnsi="Arial" w:cs="Arial"/>
          <w:b/>
          <w:sz w:val="22"/>
          <w:szCs w:val="22"/>
          <w:lang w:val="hr-HR"/>
        </w:rPr>
      </w:pPr>
      <w:r w:rsidRPr="00B525B9">
        <w:rPr>
          <w:rFonts w:ascii="Arial" w:hAnsi="Arial" w:cs="Arial"/>
          <w:b/>
          <w:sz w:val="22"/>
          <w:szCs w:val="22"/>
          <w:lang w:val="hr-HR"/>
        </w:rPr>
        <w:t xml:space="preserve">II. </w:t>
      </w:r>
      <w:r w:rsidRPr="00B525B9">
        <w:rPr>
          <w:rFonts w:ascii="Arial" w:hAnsi="Arial" w:cs="Arial"/>
          <w:b/>
          <w:sz w:val="22"/>
          <w:szCs w:val="22"/>
          <w:lang w:val="hr-HR"/>
        </w:rPr>
        <w:tab/>
        <w:t>RAZLOZI ZA DONOŠENJE ZAKONA</w:t>
      </w:r>
    </w:p>
    <w:p w14:paraId="3FE171C6" w14:textId="77777777" w:rsidR="00E67DD5" w:rsidRDefault="00E67DD5" w:rsidP="00E67DD5">
      <w:pPr>
        <w:pStyle w:val="Header"/>
        <w:tabs>
          <w:tab w:val="clear" w:pos="4320"/>
          <w:tab w:val="clear" w:pos="8640"/>
        </w:tabs>
        <w:spacing w:line="276" w:lineRule="auto"/>
        <w:jc w:val="both"/>
        <w:rPr>
          <w:rFonts w:ascii="Arial" w:hAnsi="Arial" w:cs="Arial"/>
          <w:sz w:val="22"/>
          <w:szCs w:val="22"/>
          <w:lang w:val="sr-Latn-CS"/>
        </w:rPr>
      </w:pPr>
      <w:r>
        <w:rPr>
          <w:rFonts w:ascii="Arial" w:hAnsi="Arial" w:cs="Arial"/>
          <w:sz w:val="22"/>
          <w:szCs w:val="22"/>
          <w:lang w:val="sr-Latn-CS"/>
        </w:rPr>
        <w:t xml:space="preserve">Sada važećim </w:t>
      </w:r>
      <w:r w:rsidRPr="0015058D">
        <w:rPr>
          <w:rFonts w:ascii="Arial" w:hAnsi="Arial" w:cs="Arial"/>
          <w:sz w:val="22"/>
          <w:szCs w:val="22"/>
          <w:lang w:val="sr-Latn-CS"/>
        </w:rPr>
        <w:t>Zakonom o tehničkim zahtjevima za proizvode i ocjenjivanju usaglašenosti (“Službeni list CG“, broj 53/11) i podzakonski akti koji su donijeti na osnovu ovog zakona uređena je oblast tehničkog zakonodavstva u Crnoj Gori</w:t>
      </w:r>
      <w:r>
        <w:rPr>
          <w:rFonts w:ascii="Arial" w:hAnsi="Arial" w:cs="Arial"/>
          <w:sz w:val="22"/>
          <w:szCs w:val="22"/>
          <w:lang w:val="sr-Latn-CS"/>
        </w:rPr>
        <w:t xml:space="preserve"> koje u velikom dijelu počiva na preuzimanju tehničkih i pravnih rješenja prava EU</w:t>
      </w:r>
      <w:r w:rsidRPr="0015058D">
        <w:rPr>
          <w:rFonts w:ascii="Arial" w:hAnsi="Arial" w:cs="Arial"/>
          <w:sz w:val="22"/>
          <w:szCs w:val="22"/>
          <w:lang w:val="sr-Latn-CS"/>
        </w:rPr>
        <w:t xml:space="preserve">. Osnovni razlog za donošenje novog zakona jeste dalje unapređenje postojećeg zakonodavnog okvira u smislu </w:t>
      </w:r>
      <w:r>
        <w:rPr>
          <w:rFonts w:ascii="Arial" w:hAnsi="Arial" w:cs="Arial"/>
          <w:sz w:val="22"/>
          <w:szCs w:val="22"/>
          <w:lang w:val="sr-Latn-CS"/>
        </w:rPr>
        <w:t>praćenja razvoja i donesenih suštinskih promjena strukture i sadržaja relevantnog EU zakonodavstva i time nuđenja boljeg pravnog osnova za preuzimanje velikog broja EU pravnih akata (direktiva i regulativa).</w:t>
      </w:r>
    </w:p>
    <w:p w14:paraId="46D6880E" w14:textId="77777777" w:rsidR="00E67DD5" w:rsidRDefault="00E67DD5" w:rsidP="00E67DD5">
      <w:pPr>
        <w:pStyle w:val="Header"/>
        <w:tabs>
          <w:tab w:val="clear" w:pos="4320"/>
          <w:tab w:val="clear" w:pos="8640"/>
        </w:tabs>
        <w:spacing w:before="120" w:line="276" w:lineRule="auto"/>
        <w:jc w:val="both"/>
        <w:rPr>
          <w:rFonts w:ascii="Arial" w:hAnsi="Arial" w:cs="Arial"/>
          <w:sz w:val="22"/>
          <w:szCs w:val="22"/>
          <w:lang w:val="sr-Latn-CS"/>
        </w:rPr>
      </w:pPr>
      <w:r>
        <w:rPr>
          <w:rFonts w:ascii="Arial" w:hAnsi="Arial" w:cs="Arial"/>
          <w:sz w:val="22"/>
          <w:szCs w:val="22"/>
          <w:lang w:val="sr-Latn-CS"/>
        </w:rPr>
        <w:t>Gore navedeni Zakon donesen je da bi se stvorio potreban pravni okvir za korektno preuzimanje takozvanih direktiva „novog pristupa“, koje su sadržavale prije svega tehničke zahtjeve za zaštitu javnog interesa (prije svega zdravlje i bezbjednost potrošača i zaštita životne sredine) na području brojnih grupa neprehrambenih proizvoda ka što su: mašine, liftovi, oprema pod pritiskom, lična zaštitna oprema, pirotehnički proizvodi i civilni eksplozivi, metrološka mjerila i medicinska sredstva. Te, strukturno ujednačene direktive,su zbog svog poglavito tehničkog sadržaja imale manji broj članova i poduže anekse sa detaljnim opisima tehničkih zahtjeva i razrađenih postupaka ocjenjivanja usaglašenosti.</w:t>
      </w:r>
    </w:p>
    <w:p w14:paraId="2F2E53BC" w14:textId="77777777" w:rsidR="00E67DD5" w:rsidRDefault="00E67DD5" w:rsidP="00E67DD5">
      <w:pPr>
        <w:pStyle w:val="Header"/>
        <w:tabs>
          <w:tab w:val="clear" w:pos="4320"/>
          <w:tab w:val="clear" w:pos="8640"/>
        </w:tabs>
        <w:spacing w:before="120" w:line="276" w:lineRule="auto"/>
        <w:jc w:val="both"/>
        <w:rPr>
          <w:rFonts w:ascii="Arial" w:hAnsi="Arial" w:cs="Arial"/>
          <w:sz w:val="22"/>
          <w:szCs w:val="22"/>
          <w:lang w:val="sr-Latn-CS"/>
        </w:rPr>
      </w:pPr>
      <w:r>
        <w:rPr>
          <w:rFonts w:ascii="Arial" w:hAnsi="Arial" w:cs="Arial"/>
          <w:sz w:val="22"/>
          <w:szCs w:val="22"/>
          <w:lang w:val="sr-Latn-CS"/>
        </w:rPr>
        <w:t>Nakon izvršene analize primjerenosti i uspješnosti „novog pristupa“, koja je bila sprovedena dvadeset godina nakon njegovog uvođenja (razdoblje 1986-2006), razvijen je regulatorni model nazvan „novi pravni okvir“ („New Legislative Framework“) koji je u velikoj mjeri nadogradio i proširio „novi pristup“. Sadržaj, a time i broj članova pravnih akata EU se više nego udvostručio, a njihov sadržaj je dobio na administrativnom značaju pošto je dodata detaljno obrađena materija obaveza privrednih subjekata, načina imenovanja tijela za ocjenjivanje usaglašenosti kao i načina rada i izricanja mjera nadležnih inspekcijskih organa.</w:t>
      </w:r>
    </w:p>
    <w:p w14:paraId="1F4F1430" w14:textId="77777777" w:rsidR="00E67DD5" w:rsidRDefault="00E67DD5" w:rsidP="00E67DD5">
      <w:pPr>
        <w:pStyle w:val="Header"/>
        <w:tabs>
          <w:tab w:val="clear" w:pos="4320"/>
          <w:tab w:val="clear" w:pos="8640"/>
        </w:tabs>
        <w:spacing w:before="120" w:line="276" w:lineRule="auto"/>
        <w:jc w:val="both"/>
        <w:rPr>
          <w:rFonts w:ascii="Arial" w:hAnsi="Arial" w:cs="Arial"/>
          <w:sz w:val="22"/>
          <w:szCs w:val="22"/>
          <w:lang w:val="sr-Latn-RS"/>
        </w:rPr>
      </w:pPr>
      <w:r w:rsidRPr="00FB77DA">
        <w:rPr>
          <w:rFonts w:ascii="Arial" w:hAnsi="Arial" w:cs="Arial"/>
          <w:sz w:val="22"/>
          <w:szCs w:val="22"/>
          <w:lang w:val="sr-Latn-RS"/>
        </w:rPr>
        <w:t>Na osnovu novog modela koji je detaljno objašnjen</w:t>
      </w:r>
      <w:r>
        <w:rPr>
          <w:rFonts w:ascii="Arial" w:hAnsi="Arial" w:cs="Arial"/>
          <w:sz w:val="22"/>
          <w:szCs w:val="22"/>
          <w:lang w:val="sr-Latn-RS"/>
        </w:rPr>
        <w:t xml:space="preserve"> i uniformno strukturisan</w:t>
      </w:r>
      <w:r w:rsidRPr="00FB77DA">
        <w:rPr>
          <w:rFonts w:ascii="Arial" w:hAnsi="Arial" w:cs="Arial"/>
          <w:sz w:val="22"/>
          <w:szCs w:val="22"/>
          <w:lang w:val="sr-Latn-RS"/>
        </w:rPr>
        <w:t xml:space="preserve"> u Odluci EU br. 768/2008 Evropskog parlamenta i Savjeta od 9. jula 2008. godine o zajedničkom okviru za trgovanje proizvodima </w:t>
      </w:r>
      <w:r>
        <w:rPr>
          <w:rFonts w:ascii="Arial" w:hAnsi="Arial" w:cs="Arial"/>
          <w:sz w:val="22"/>
          <w:szCs w:val="22"/>
          <w:lang w:val="sr-Latn-RS"/>
        </w:rPr>
        <w:t xml:space="preserve">(Odluka je pravni akt „sui generis“ koji politički obavezuje organe EU da kod budućeg zakonodavstva upotrebljavaju prije svega rješenja „novog pravnog okvira“, a ne treba je </w:t>
      </w:r>
      <w:r w:rsidRPr="008548B5">
        <w:rPr>
          <w:rFonts w:ascii="Arial" w:hAnsi="Arial" w:cs="Arial"/>
          <w:sz w:val="22"/>
          <w:szCs w:val="22"/>
          <w:lang w:val="hr-HR"/>
        </w:rPr>
        <w:t xml:space="preserve">prenijeti </w:t>
      </w:r>
      <w:r>
        <w:rPr>
          <w:rFonts w:ascii="Arial" w:hAnsi="Arial" w:cs="Arial"/>
          <w:sz w:val="22"/>
          <w:szCs w:val="22"/>
          <w:lang w:val="sr-Latn-RS"/>
        </w:rPr>
        <w:t>i implementirati na nivou Država članica“)</w:t>
      </w:r>
      <w:r w:rsidRPr="00FB77DA">
        <w:rPr>
          <w:rFonts w:ascii="Arial" w:hAnsi="Arial" w:cs="Arial"/>
          <w:sz w:val="22"/>
          <w:szCs w:val="22"/>
          <w:lang w:val="sr-Latn-RS"/>
        </w:rPr>
        <w:t xml:space="preserve">  </w:t>
      </w:r>
      <w:r>
        <w:rPr>
          <w:rFonts w:ascii="Arial" w:hAnsi="Arial" w:cs="Arial"/>
          <w:sz w:val="22"/>
          <w:szCs w:val="22"/>
          <w:lang w:val="sr-Latn-RS"/>
        </w:rPr>
        <w:t>u EU su na snagu su stupili sljedeći pravni akti EU:</w:t>
      </w:r>
    </w:p>
    <w:p w14:paraId="37C63474"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Direktiva 2009/48/EC o bezbjednosti igračaka,</w:t>
      </w:r>
    </w:p>
    <w:p w14:paraId="49D716C3"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2013/53</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rekreativnim plovilima</w:t>
      </w:r>
      <w:r w:rsidRPr="00D948E4">
        <w:rPr>
          <w:rFonts w:ascii="Arial" w:hAnsi="Arial" w:cs="Arial"/>
          <w:sz w:val="22"/>
          <w:szCs w:val="22"/>
          <w:lang w:val="hr-HR"/>
        </w:rPr>
        <w:t>,</w:t>
      </w:r>
    </w:p>
    <w:p w14:paraId="5B9121C3" w14:textId="77777777" w:rsidR="00E67DD5"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2013/29</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w:t>
      </w:r>
      <w:r>
        <w:rPr>
          <w:rFonts w:ascii="Arial" w:hAnsi="Arial" w:cs="Arial"/>
          <w:sz w:val="22"/>
          <w:szCs w:val="22"/>
          <w:lang w:val="hr-HR"/>
        </w:rPr>
        <w:t xml:space="preserve"> pirotehničkim proizvodima</w:t>
      </w:r>
      <w:r w:rsidRPr="00D948E4">
        <w:rPr>
          <w:rFonts w:ascii="Arial" w:hAnsi="Arial" w:cs="Arial"/>
          <w:sz w:val="22"/>
          <w:szCs w:val="22"/>
          <w:lang w:val="hr-HR"/>
        </w:rPr>
        <w:t>,</w:t>
      </w:r>
    </w:p>
    <w:p w14:paraId="69C91765"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2014/28</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w:t>
      </w:r>
      <w:r>
        <w:rPr>
          <w:rFonts w:ascii="Arial" w:hAnsi="Arial" w:cs="Arial"/>
          <w:sz w:val="22"/>
          <w:szCs w:val="22"/>
          <w:lang w:val="hr-HR"/>
        </w:rPr>
        <w:t xml:space="preserve"> eksplozivima za civilnu upotrebu</w:t>
      </w:r>
      <w:r w:rsidRPr="00D948E4">
        <w:rPr>
          <w:rFonts w:ascii="Arial" w:hAnsi="Arial" w:cs="Arial"/>
          <w:sz w:val="22"/>
          <w:szCs w:val="22"/>
          <w:lang w:val="hr-HR"/>
        </w:rPr>
        <w:t>,</w:t>
      </w:r>
    </w:p>
    <w:p w14:paraId="62936A8F" w14:textId="77777777" w:rsidR="00E67DD5"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lastRenderedPageBreak/>
        <w:t xml:space="preserve">Direktiva </w:t>
      </w:r>
      <w:r>
        <w:rPr>
          <w:rFonts w:ascii="Arial" w:hAnsi="Arial" w:cs="Arial"/>
          <w:sz w:val="22"/>
          <w:szCs w:val="22"/>
          <w:lang w:val="hr-HR"/>
        </w:rPr>
        <w:t>2014/29</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w:t>
      </w:r>
      <w:r>
        <w:rPr>
          <w:rFonts w:ascii="Arial" w:hAnsi="Arial" w:cs="Arial"/>
          <w:sz w:val="22"/>
          <w:szCs w:val="22"/>
          <w:lang w:val="hr-HR"/>
        </w:rPr>
        <w:t xml:space="preserve"> jednostavnim posudama pod pritiskom</w:t>
      </w:r>
      <w:r w:rsidRPr="00D948E4">
        <w:rPr>
          <w:rFonts w:ascii="Arial" w:hAnsi="Arial" w:cs="Arial"/>
          <w:sz w:val="22"/>
          <w:szCs w:val="22"/>
          <w:lang w:val="hr-HR"/>
        </w:rPr>
        <w:t>,</w:t>
      </w:r>
    </w:p>
    <w:p w14:paraId="4C6BED3B"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2014/30</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w:t>
      </w:r>
      <w:r>
        <w:rPr>
          <w:rFonts w:ascii="Arial" w:hAnsi="Arial" w:cs="Arial"/>
          <w:sz w:val="22"/>
          <w:szCs w:val="22"/>
          <w:lang w:val="hr-HR"/>
        </w:rPr>
        <w:t xml:space="preserve"> elektromagnetnoj kompatibilnosti</w:t>
      </w:r>
      <w:r w:rsidRPr="00D948E4">
        <w:rPr>
          <w:rFonts w:ascii="Arial" w:hAnsi="Arial" w:cs="Arial"/>
          <w:sz w:val="22"/>
          <w:szCs w:val="22"/>
          <w:lang w:val="hr-HR"/>
        </w:rPr>
        <w:t>,</w:t>
      </w:r>
    </w:p>
    <w:p w14:paraId="6378BEE2"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2014/31</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neautomatskim vagama</w:t>
      </w:r>
      <w:r w:rsidRPr="00D948E4">
        <w:rPr>
          <w:rFonts w:ascii="Arial" w:hAnsi="Arial" w:cs="Arial"/>
          <w:sz w:val="22"/>
          <w:szCs w:val="22"/>
          <w:lang w:val="hr-HR"/>
        </w:rPr>
        <w:t>,</w:t>
      </w:r>
    </w:p>
    <w:p w14:paraId="2A3FC4C3"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2014/32</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mjernim instrumentima</w:t>
      </w:r>
      <w:r w:rsidRPr="00D948E4">
        <w:rPr>
          <w:rFonts w:ascii="Arial" w:hAnsi="Arial" w:cs="Arial"/>
          <w:sz w:val="22"/>
          <w:szCs w:val="22"/>
          <w:lang w:val="hr-HR"/>
        </w:rPr>
        <w:t>,</w:t>
      </w:r>
    </w:p>
    <w:p w14:paraId="6B6C2C74"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2014/33</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w:t>
      </w:r>
      <w:r>
        <w:rPr>
          <w:rFonts w:ascii="Arial" w:hAnsi="Arial" w:cs="Arial"/>
          <w:sz w:val="22"/>
          <w:szCs w:val="22"/>
          <w:lang w:val="hr-HR"/>
        </w:rPr>
        <w:t xml:space="preserve"> bezbjednosti liftova</w:t>
      </w:r>
      <w:r w:rsidRPr="00D948E4">
        <w:rPr>
          <w:rFonts w:ascii="Arial" w:hAnsi="Arial" w:cs="Arial"/>
          <w:sz w:val="22"/>
          <w:szCs w:val="22"/>
          <w:lang w:val="hr-HR"/>
        </w:rPr>
        <w:t>,</w:t>
      </w:r>
    </w:p>
    <w:p w14:paraId="2FF24026"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2014/34</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w:t>
      </w:r>
      <w:r>
        <w:rPr>
          <w:rFonts w:ascii="Arial" w:hAnsi="Arial" w:cs="Arial"/>
          <w:sz w:val="22"/>
          <w:szCs w:val="22"/>
          <w:lang w:val="hr-HR"/>
        </w:rPr>
        <w:t xml:space="preserve"> opremi koja se upotrebljava u potencijalno eksplozivnoj atmosferi</w:t>
      </w:r>
      <w:r w:rsidRPr="00D948E4">
        <w:rPr>
          <w:rFonts w:ascii="Arial" w:hAnsi="Arial" w:cs="Arial"/>
          <w:sz w:val="22"/>
          <w:szCs w:val="22"/>
          <w:lang w:val="hr-HR"/>
        </w:rPr>
        <w:t>,</w:t>
      </w:r>
    </w:p>
    <w:p w14:paraId="7B93BBC1"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2014/35</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niskonaponskoj opremi</w:t>
      </w:r>
      <w:r w:rsidRPr="00D948E4">
        <w:rPr>
          <w:rFonts w:ascii="Arial" w:hAnsi="Arial" w:cs="Arial"/>
          <w:sz w:val="22"/>
          <w:szCs w:val="22"/>
          <w:lang w:val="hr-HR"/>
        </w:rPr>
        <w:t>,</w:t>
      </w:r>
    </w:p>
    <w:p w14:paraId="6D96E607"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2014/53</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radio opremi,</w:t>
      </w:r>
    </w:p>
    <w:p w14:paraId="510391C1"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sidRPr="00D948E4">
        <w:rPr>
          <w:rFonts w:ascii="Arial" w:hAnsi="Arial" w:cs="Arial"/>
          <w:sz w:val="22"/>
          <w:szCs w:val="22"/>
          <w:lang w:val="hr-HR"/>
        </w:rPr>
        <w:t xml:space="preserve">Direktiva </w:t>
      </w:r>
      <w:r>
        <w:rPr>
          <w:rFonts w:ascii="Arial" w:hAnsi="Arial" w:cs="Arial"/>
          <w:sz w:val="22"/>
          <w:szCs w:val="22"/>
          <w:lang w:val="hr-HR"/>
        </w:rPr>
        <w:t>2014/68</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opremi pod pritiskom,</w:t>
      </w:r>
    </w:p>
    <w:p w14:paraId="10FB72A8"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Pr>
          <w:rFonts w:ascii="Arial" w:hAnsi="Arial" w:cs="Arial"/>
          <w:sz w:val="22"/>
          <w:szCs w:val="22"/>
          <w:lang w:val="hr-HR"/>
        </w:rPr>
        <w:t>Regulativa</w:t>
      </w:r>
      <w:r w:rsidRPr="00D948E4">
        <w:rPr>
          <w:rFonts w:ascii="Arial" w:hAnsi="Arial" w:cs="Arial"/>
          <w:sz w:val="22"/>
          <w:szCs w:val="22"/>
          <w:lang w:val="hr-HR"/>
        </w:rPr>
        <w:t xml:space="preserve"> </w:t>
      </w:r>
      <w:r>
        <w:rPr>
          <w:rFonts w:ascii="Arial" w:hAnsi="Arial" w:cs="Arial"/>
          <w:sz w:val="22"/>
          <w:szCs w:val="22"/>
          <w:lang w:val="hr-HR"/>
        </w:rPr>
        <w:t>2016/425</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ličnoj zaštitnoj opremi</w:t>
      </w:r>
    </w:p>
    <w:p w14:paraId="196A4CD5"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Pr>
          <w:rFonts w:ascii="Arial" w:hAnsi="Arial" w:cs="Arial"/>
          <w:sz w:val="22"/>
          <w:szCs w:val="22"/>
          <w:lang w:val="hr-HR"/>
        </w:rPr>
        <w:t>Regulativa</w:t>
      </w:r>
      <w:r w:rsidRPr="00D948E4">
        <w:rPr>
          <w:rFonts w:ascii="Arial" w:hAnsi="Arial" w:cs="Arial"/>
          <w:sz w:val="22"/>
          <w:szCs w:val="22"/>
          <w:lang w:val="hr-HR"/>
        </w:rPr>
        <w:t xml:space="preserve"> </w:t>
      </w:r>
      <w:r>
        <w:rPr>
          <w:rFonts w:ascii="Arial" w:hAnsi="Arial" w:cs="Arial"/>
          <w:sz w:val="22"/>
          <w:szCs w:val="22"/>
          <w:lang w:val="hr-HR"/>
        </w:rPr>
        <w:t>2016/426</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plinskoj opremi</w:t>
      </w:r>
    </w:p>
    <w:p w14:paraId="1E124AE4"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Pr>
          <w:rFonts w:ascii="Arial" w:hAnsi="Arial" w:cs="Arial"/>
          <w:sz w:val="22"/>
          <w:szCs w:val="22"/>
          <w:lang w:val="hr-HR"/>
        </w:rPr>
        <w:t>Regulativa</w:t>
      </w:r>
      <w:r w:rsidRPr="00D948E4">
        <w:rPr>
          <w:rFonts w:ascii="Arial" w:hAnsi="Arial" w:cs="Arial"/>
          <w:sz w:val="22"/>
          <w:szCs w:val="22"/>
          <w:lang w:val="hr-HR"/>
        </w:rPr>
        <w:t xml:space="preserve"> </w:t>
      </w:r>
      <w:r>
        <w:rPr>
          <w:rFonts w:ascii="Arial" w:hAnsi="Arial" w:cs="Arial"/>
          <w:sz w:val="22"/>
          <w:szCs w:val="22"/>
          <w:lang w:val="hr-HR"/>
        </w:rPr>
        <w:t>2017/745</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medicinskim sredstvima,</w:t>
      </w:r>
    </w:p>
    <w:p w14:paraId="3ECFD98E" w14:textId="77777777" w:rsidR="00E67DD5" w:rsidRPr="00D948E4" w:rsidRDefault="00E67DD5" w:rsidP="00E67DD5">
      <w:pPr>
        <w:pStyle w:val="Header"/>
        <w:numPr>
          <w:ilvl w:val="0"/>
          <w:numId w:val="19"/>
        </w:numPr>
        <w:tabs>
          <w:tab w:val="clear" w:pos="4320"/>
          <w:tab w:val="clear" w:pos="8640"/>
        </w:tabs>
        <w:spacing w:before="120" w:line="276" w:lineRule="auto"/>
        <w:jc w:val="both"/>
        <w:rPr>
          <w:rFonts w:ascii="Arial" w:hAnsi="Arial" w:cs="Arial"/>
          <w:sz w:val="22"/>
          <w:szCs w:val="22"/>
          <w:lang w:val="hr-HR"/>
        </w:rPr>
      </w:pPr>
      <w:r>
        <w:rPr>
          <w:rFonts w:ascii="Arial" w:hAnsi="Arial" w:cs="Arial"/>
          <w:sz w:val="22"/>
          <w:szCs w:val="22"/>
          <w:lang w:val="hr-HR"/>
        </w:rPr>
        <w:t>Regulativa 2017/746</w:t>
      </w:r>
      <w:r w:rsidRPr="00D948E4">
        <w:rPr>
          <w:rFonts w:ascii="Arial" w:hAnsi="Arial" w:cs="Arial"/>
          <w:sz w:val="22"/>
          <w:szCs w:val="22"/>
          <w:lang w:val="hr-HR"/>
        </w:rPr>
        <w:t>/E</w:t>
      </w:r>
      <w:r>
        <w:rPr>
          <w:rFonts w:ascii="Arial" w:hAnsi="Arial" w:cs="Arial"/>
          <w:sz w:val="22"/>
          <w:szCs w:val="22"/>
          <w:lang w:val="hr-HR"/>
        </w:rPr>
        <w:t>U</w:t>
      </w:r>
      <w:r w:rsidRPr="00D948E4">
        <w:rPr>
          <w:rFonts w:ascii="Arial" w:hAnsi="Arial" w:cs="Arial"/>
          <w:sz w:val="22"/>
          <w:szCs w:val="22"/>
          <w:lang w:val="hr-HR"/>
        </w:rPr>
        <w:t xml:space="preserve"> o </w:t>
      </w:r>
      <w:r>
        <w:rPr>
          <w:rFonts w:ascii="Arial" w:hAnsi="Arial" w:cs="Arial"/>
          <w:sz w:val="22"/>
          <w:szCs w:val="22"/>
          <w:lang w:val="hr-HR"/>
        </w:rPr>
        <w:t>in vitro dijagnostičkim medicinskim sredstvima.</w:t>
      </w:r>
    </w:p>
    <w:p w14:paraId="46D9F66D" w14:textId="77777777" w:rsidR="00E67DD5" w:rsidRPr="0015058D" w:rsidRDefault="00E67DD5" w:rsidP="00E67DD5">
      <w:pPr>
        <w:pStyle w:val="Header"/>
        <w:tabs>
          <w:tab w:val="clear" w:pos="4320"/>
          <w:tab w:val="clear" w:pos="8640"/>
        </w:tabs>
        <w:spacing w:line="276" w:lineRule="auto"/>
        <w:jc w:val="both"/>
        <w:rPr>
          <w:rFonts w:ascii="Arial" w:hAnsi="Arial" w:cs="Arial"/>
          <w:sz w:val="22"/>
          <w:szCs w:val="22"/>
          <w:lang w:val="sr-Latn-CS"/>
        </w:rPr>
      </w:pPr>
    </w:p>
    <w:p w14:paraId="32CF8545" w14:textId="77777777" w:rsidR="00E67DD5" w:rsidRDefault="00E67DD5" w:rsidP="00E67DD5">
      <w:pPr>
        <w:pStyle w:val="Header"/>
        <w:tabs>
          <w:tab w:val="left" w:pos="720"/>
        </w:tabs>
        <w:spacing w:line="276" w:lineRule="auto"/>
        <w:jc w:val="both"/>
        <w:rPr>
          <w:rFonts w:ascii="Arial" w:hAnsi="Arial" w:cs="Arial"/>
          <w:sz w:val="22"/>
          <w:szCs w:val="22"/>
          <w:lang w:val="sr-Latn-CS"/>
        </w:rPr>
      </w:pPr>
      <w:r>
        <w:rPr>
          <w:rFonts w:ascii="Arial" w:hAnsi="Arial" w:cs="Arial"/>
          <w:sz w:val="22"/>
          <w:szCs w:val="22"/>
          <w:lang w:val="sr-Latn-CS"/>
        </w:rPr>
        <w:t xml:space="preserve">Prelazak EU od donošenja direktiva na donošenje regulativa za regulisanje zahtjeva u vezi usaglašenosti i bezbjednosti proizvoda je od velikog značaja za Crnu Goru kao državu u procesu približavanja EU i zahtijeva hitnu pravnu reakciju u smislu praćenja ove bitne promjene. I dok su se preuzimale samo direktive postojala je potreba preciznog i potpunog preuzimanja njihovih odredbi. Ali pošto direktive ipak dopuštaju barem malena odstupanja od svog teksta kod preuzimanja u nacionalno pravo (pošto direktiva u pravilu sadrži ciljeve koje treba postići, a država članica određuje način njihovog postizanja) kod pregleda korektnosti transponovanja moglo se argumentovati da je cilj potpuno postignut bez obzira na pomalo drugačiji tekst nacionalnog pravilnika. </w:t>
      </w:r>
    </w:p>
    <w:p w14:paraId="5E388174" w14:textId="77777777" w:rsidR="00E67DD5" w:rsidRDefault="00E67DD5" w:rsidP="00E67DD5">
      <w:pPr>
        <w:pStyle w:val="Header"/>
        <w:tabs>
          <w:tab w:val="left" w:pos="720"/>
        </w:tabs>
        <w:spacing w:before="120" w:line="276" w:lineRule="auto"/>
        <w:jc w:val="both"/>
        <w:rPr>
          <w:rFonts w:ascii="Arial" w:hAnsi="Arial" w:cs="Arial"/>
          <w:sz w:val="22"/>
          <w:szCs w:val="22"/>
          <w:lang w:val="sr-Latn-CS"/>
        </w:rPr>
      </w:pPr>
      <w:r>
        <w:rPr>
          <w:rFonts w:ascii="Arial" w:hAnsi="Arial" w:cs="Arial"/>
          <w:sz w:val="22"/>
          <w:szCs w:val="22"/>
          <w:lang w:val="sr-Latn-CS"/>
        </w:rPr>
        <w:t>Kod regulativa taj se manevarski prostor u potpunosti gubi pošto na nivou EU postoji isključivo jedan tekst (države članice nemaju obaveze i ne smiju preuzeti regulativu koja je direktno obavezujuća za sve države). Crna Gora kao država kandidat ima obavezu donošenja nacionalnih pravnih akata za regulisanje gore navedenih grupa proizvoda da bi mogla dokazati spremnost države za njihovo sprovođenje i prije ulaska u EU. A to zahtijeva donošenje „identičnog teksta“ koji se donosi na nacionalnoj nivou. Za pojedine grupe proizvoda to je moguće jedino na podzakonskom nivou.</w:t>
      </w:r>
    </w:p>
    <w:p w14:paraId="38CB33BB" w14:textId="77777777" w:rsidR="00E67DD5" w:rsidRDefault="00E67DD5" w:rsidP="00E67DD5">
      <w:pPr>
        <w:pStyle w:val="Header"/>
        <w:tabs>
          <w:tab w:val="left" w:pos="720"/>
        </w:tabs>
        <w:spacing w:before="120" w:after="120" w:line="276" w:lineRule="auto"/>
        <w:jc w:val="both"/>
        <w:rPr>
          <w:rFonts w:ascii="Arial" w:hAnsi="Arial" w:cs="Arial"/>
          <w:sz w:val="22"/>
          <w:szCs w:val="22"/>
          <w:lang w:val="sr-Latn-CS"/>
        </w:rPr>
      </w:pPr>
      <w:r>
        <w:rPr>
          <w:rFonts w:ascii="Arial" w:hAnsi="Arial" w:cs="Arial"/>
          <w:sz w:val="22"/>
          <w:szCs w:val="22"/>
          <w:lang w:val="sr-Latn-CS"/>
        </w:rPr>
        <w:t xml:space="preserve">Razvoj koji je napravila EU u posljednjim godinama u vidu strukture i oblika donošenja pravnih akata u posljednjim godinama (definisanje „novog pravnog okvira“ i prelazak sa direktiva na regulative) Crnu Goru usmjerava na put kojim su već prošle određene države iz Regiona - države članice EU, Slovenija i Hrvatska koje su na nivou primarnog tehničkog zakonodavstva donijele zakone koji nude pravni osnov za preuzimanje pravnih akata EU na podzakonskom nivou, a ne predstavljaju pokušaj djelimičnog preuzimanja na zakonskom nivou (sa izuzetkom odredaba o inspekcijskom nadzoru). </w:t>
      </w:r>
    </w:p>
    <w:p w14:paraId="668C58AF" w14:textId="77777777" w:rsidR="00E67DD5" w:rsidRDefault="00E67DD5" w:rsidP="00E67DD5">
      <w:pPr>
        <w:pStyle w:val="Default"/>
        <w:spacing w:after="120" w:line="276" w:lineRule="auto"/>
        <w:jc w:val="both"/>
        <w:rPr>
          <w:sz w:val="22"/>
          <w:szCs w:val="22"/>
          <w:lang w:val="sr-Latn-CS"/>
        </w:rPr>
      </w:pPr>
      <w:r>
        <w:rPr>
          <w:sz w:val="22"/>
          <w:szCs w:val="22"/>
          <w:lang w:val="sr-Latn-CS"/>
        </w:rPr>
        <w:lastRenderedPageBreak/>
        <w:t xml:space="preserve">Takav pristup će omogućiti integralno preuzimanje odredbi o tehničkim zahtjevima, koji se odnose prije svega na privredne subjekte koji sudjeluju u lancu isporuke, putem pravilnika koji će svojim sveobuhvatljivim pristupom  biti lakše razumljivi i sprovodljivi što je odlika dobro strukturiranog prava. Na ovom mjestu treba napomenuti da neće sve gore navedene direktive i regulative biti preuzete pravilnicima donesenim na osnovu ovog zakona. Kao sektorski zakoni i dalje će se upotrebljavati neki drugi zakoni, kao što je  Zakon o metrologiji za mjerne instrumente, Zakon o medicinskim sredstvima za dvije grupe proizvoda uređene regulativama donesenima 2017 godine i Zakon o eksplozivima za pirotehnička sredstva i eksplozive za civilnu upotrebu. Ti će se zakoni sprovoditi zajedno sa ovim zakonom kao što je to predviđeno članom 3 novog Predloga zakona: </w:t>
      </w:r>
    </w:p>
    <w:p w14:paraId="313323EB" w14:textId="77777777" w:rsidR="00E67DD5" w:rsidRDefault="00E67DD5" w:rsidP="00E67DD5">
      <w:pPr>
        <w:pStyle w:val="Default"/>
        <w:spacing w:after="120" w:line="276" w:lineRule="auto"/>
        <w:jc w:val="both"/>
        <w:rPr>
          <w:b/>
          <w:bCs/>
          <w:sz w:val="22"/>
          <w:szCs w:val="22"/>
          <w:lang w:val="pl-PL"/>
        </w:rPr>
      </w:pPr>
      <w:r>
        <w:rPr>
          <w:sz w:val="22"/>
          <w:szCs w:val="22"/>
          <w:lang w:val="sr-Latn-CS"/>
        </w:rPr>
        <w:t>„</w:t>
      </w:r>
      <w:r w:rsidRPr="00E22C56">
        <w:rPr>
          <w:sz w:val="22"/>
          <w:szCs w:val="22"/>
          <w:lang w:val="pl-PL"/>
        </w:rPr>
        <w:t xml:space="preserve">Odredbe ovog zakona kojima se </w:t>
      </w:r>
      <w:r w:rsidRPr="00AF2F50">
        <w:rPr>
          <w:sz w:val="22"/>
          <w:szCs w:val="22"/>
          <w:lang w:val="pl-PL"/>
        </w:rPr>
        <w:t>uređuje r</w:t>
      </w:r>
      <w:r w:rsidRPr="00E22C56">
        <w:rPr>
          <w:sz w:val="22"/>
          <w:szCs w:val="22"/>
          <w:lang w:val="pl-PL"/>
        </w:rPr>
        <w:t>egistar tehničkih propisa, notifikacija tehničkih propisa i način prijavljivanja tijela za ocjenjivanje usaglašenosti, primjenjuju se i na proizvode za koje su tehnički zahtjevi uređeni posebnim zakonima i propisima donijetim na osnovu tih zakona.</w:t>
      </w:r>
      <w:r>
        <w:rPr>
          <w:sz w:val="22"/>
          <w:szCs w:val="22"/>
          <w:lang w:val="pl-PL"/>
        </w:rPr>
        <w:t>”</w:t>
      </w:r>
      <w:r w:rsidRPr="00E22C56">
        <w:rPr>
          <w:sz w:val="22"/>
          <w:szCs w:val="22"/>
          <w:lang w:val="pl-PL"/>
        </w:rPr>
        <w:t xml:space="preserve"> </w:t>
      </w:r>
    </w:p>
    <w:p w14:paraId="11F5A8E5" w14:textId="77777777" w:rsidR="00E67DD5" w:rsidRDefault="00E67DD5" w:rsidP="00E67DD5">
      <w:pPr>
        <w:pStyle w:val="Header"/>
        <w:tabs>
          <w:tab w:val="left" w:pos="720"/>
        </w:tabs>
        <w:spacing w:after="120" w:line="276" w:lineRule="auto"/>
        <w:jc w:val="both"/>
        <w:rPr>
          <w:rFonts w:ascii="Arial" w:hAnsi="Arial" w:cs="Arial"/>
          <w:sz w:val="22"/>
          <w:szCs w:val="22"/>
          <w:lang w:val="sr-Latn-CS"/>
        </w:rPr>
      </w:pPr>
      <w:r>
        <w:rPr>
          <w:rFonts w:ascii="Arial" w:hAnsi="Arial" w:cs="Arial"/>
          <w:sz w:val="22"/>
          <w:szCs w:val="22"/>
          <w:lang w:val="sr-Latn-CS"/>
        </w:rPr>
        <w:t xml:space="preserve">Kako se radi o sistemskom zakonu kojim se reguliše oblast tehničkog zakonodavstva, planirano je da se novim odnosno unaprijeđenim zakonskim rješenjima postigne usklađivanje sa najboljom praksom EU i savremenim standardima u oblasti tehnike, opis obaveza svih subjekata koji isporučuju proizvode na tržište, kao i uklanjanje nedozvoljenih tehničkih barijera u trgovini, a u cilju unapređivanja zaštite javnih interesa, kao što je zaštita zdravlja i bezbjednosti potrošača i drugih korisnika, zaštita imovine, zaštita životne sredine. </w:t>
      </w:r>
    </w:p>
    <w:p w14:paraId="185D075A" w14:textId="77777777" w:rsidR="00E67DD5" w:rsidRDefault="00E67DD5" w:rsidP="00E67DD5">
      <w:pPr>
        <w:pStyle w:val="Header"/>
        <w:tabs>
          <w:tab w:val="left" w:pos="720"/>
        </w:tabs>
        <w:spacing w:after="120" w:line="276" w:lineRule="auto"/>
        <w:jc w:val="both"/>
        <w:rPr>
          <w:rFonts w:ascii="Arial" w:hAnsi="Arial" w:cs="Arial"/>
          <w:sz w:val="22"/>
          <w:szCs w:val="22"/>
          <w:lang w:val="sr-Latn-CS"/>
        </w:rPr>
      </w:pPr>
      <w:r>
        <w:rPr>
          <w:rFonts w:ascii="Arial" w:hAnsi="Arial" w:cs="Arial"/>
          <w:sz w:val="22"/>
          <w:szCs w:val="22"/>
          <w:lang w:val="sr-Latn-CS"/>
        </w:rPr>
        <w:t xml:space="preserve">Pored relevantnog EU zakonodavstva, a imajući u vidu činjenicu da je Crna Gora punopravna članica Svjetske trgovinske organizacije, tekst zakona preuzima sve principe Sporazuma o tehničkim barijerama u trgovini u smislu ograničenih razloga za donošenje tehničkog zakonodavstva tj. tehničkih propisa, kao i princip transparentnosti u smislu obavještavanja svih zainteresovanih strana o važećoj tehničkoj regulativi u Crnoj Gori odnosno notifikacije tehničkih propisa koji bi mogli predstavljati barijeru u trgovini. </w:t>
      </w:r>
    </w:p>
    <w:p w14:paraId="43EFB6FA" w14:textId="77777777" w:rsidR="00E67DD5" w:rsidRPr="008C65F0" w:rsidRDefault="00E67DD5" w:rsidP="00E67DD5">
      <w:pPr>
        <w:pStyle w:val="Header"/>
        <w:tabs>
          <w:tab w:val="left" w:pos="720"/>
        </w:tabs>
        <w:spacing w:after="120" w:line="276" w:lineRule="auto"/>
        <w:jc w:val="both"/>
        <w:rPr>
          <w:rFonts w:ascii="Arial" w:hAnsi="Arial" w:cs="Arial"/>
          <w:sz w:val="22"/>
          <w:szCs w:val="22"/>
          <w:lang w:val="hr-HR"/>
        </w:rPr>
      </w:pPr>
      <w:r>
        <w:rPr>
          <w:rFonts w:ascii="Arial" w:hAnsi="Arial" w:cs="Arial"/>
          <w:sz w:val="22"/>
          <w:szCs w:val="22"/>
          <w:lang w:val="sr-Latn-CS"/>
        </w:rPr>
        <w:t xml:space="preserve">Donošenjem ovog zakona obezbjeđuje se visok nivo zaštite života, zdravlja i bezbjednosti ljudi, životinja i biljaka, zaštite životne sredine, zaštite potrošača i drugih korisnika, zaštite imovine i zaštite ostalih javnih interesa, sa jedne strane, kao i radi obezbeđivanja pravnog okvira za propisivanje tehničkih zahtjeva, transponovanje direktiva i regulativa EU (prije svega direktive „novog pristupa“ i direktive i uredbe „novog pravnog okvira“),  kojima se neće stvarati nedozvoljene prepreke u trgovini, sa druge strane. Ovo se postiže uređivanjem tržišta putem formulisanja pravnog okvira za propisivanja detaljnih tehničkih zahtjeva i sa njima povezanih obaveza i postupaka za proizvode </w:t>
      </w:r>
      <w:r w:rsidRPr="008C65F0">
        <w:rPr>
          <w:rFonts w:ascii="Arial" w:hAnsi="Arial" w:cs="Arial"/>
          <w:sz w:val="22"/>
          <w:szCs w:val="22"/>
          <w:lang w:val="hr-HR"/>
        </w:rPr>
        <w:t xml:space="preserve">čime će se obezbijediti da se na tržištu Crne Gore stavljaju na tržište isključivo proizvodi koji su usaglašeni sa propisanim zahtjevima koji su regulisani na identičan način kao što </w:t>
      </w:r>
      <w:r>
        <w:rPr>
          <w:rFonts w:ascii="Arial" w:hAnsi="Arial" w:cs="Arial"/>
          <w:sz w:val="22"/>
          <w:szCs w:val="22"/>
          <w:lang w:val="hr-HR"/>
        </w:rPr>
        <w:t>je to prethodno urađeno</w:t>
      </w:r>
      <w:r w:rsidRPr="008C65F0">
        <w:rPr>
          <w:rFonts w:ascii="Arial" w:hAnsi="Arial" w:cs="Arial"/>
          <w:sz w:val="22"/>
          <w:szCs w:val="22"/>
          <w:lang w:val="hr-HR"/>
        </w:rPr>
        <w:t xml:space="preserve"> u EU.</w:t>
      </w:r>
    </w:p>
    <w:p w14:paraId="5E4B5FE6" w14:textId="77777777" w:rsidR="00E67DD5" w:rsidRPr="008C65F0" w:rsidRDefault="00E67DD5" w:rsidP="00E67DD5">
      <w:pPr>
        <w:pStyle w:val="Header"/>
        <w:tabs>
          <w:tab w:val="left" w:pos="720"/>
        </w:tabs>
        <w:spacing w:after="120" w:line="276" w:lineRule="auto"/>
        <w:jc w:val="both"/>
        <w:rPr>
          <w:rFonts w:ascii="Arial" w:hAnsi="Arial" w:cs="Arial"/>
          <w:sz w:val="22"/>
          <w:szCs w:val="22"/>
          <w:lang w:val="hr-HR"/>
        </w:rPr>
      </w:pPr>
      <w:r w:rsidRPr="008C65F0">
        <w:rPr>
          <w:rFonts w:ascii="Arial" w:hAnsi="Arial" w:cs="Arial"/>
          <w:sz w:val="22"/>
          <w:szCs w:val="22"/>
          <w:lang w:val="hr-HR"/>
        </w:rPr>
        <w:t xml:space="preserve">Takođe, zakon obezbjeđuje nastavak stvaranja i jačanja kapaciteta u oblasti infrastrukture kvaliteta, kroz imenovanje i prijavljivanje tijela za ocjenu usaglašenosti koja po pravilu dolaze iz privatnog sektora i </w:t>
      </w:r>
      <w:r>
        <w:rPr>
          <w:rFonts w:ascii="Arial" w:hAnsi="Arial" w:cs="Arial"/>
          <w:sz w:val="22"/>
          <w:szCs w:val="22"/>
          <w:lang w:val="hr-HR"/>
        </w:rPr>
        <w:t>uspostavlja</w:t>
      </w:r>
      <w:r w:rsidRPr="008C65F0">
        <w:rPr>
          <w:rFonts w:ascii="Arial" w:hAnsi="Arial" w:cs="Arial"/>
          <w:sz w:val="22"/>
          <w:szCs w:val="22"/>
          <w:lang w:val="hr-HR"/>
        </w:rPr>
        <w:t xml:space="preserve"> transparentnost prilikom njihovog rada na području zaštite javnog interesa.</w:t>
      </w:r>
    </w:p>
    <w:p w14:paraId="0CAAD48C" w14:textId="77777777" w:rsidR="00E67DD5" w:rsidRPr="008C65F0" w:rsidRDefault="00E67DD5" w:rsidP="00E67DD5">
      <w:pPr>
        <w:spacing w:after="120" w:line="276" w:lineRule="auto"/>
        <w:jc w:val="both"/>
        <w:rPr>
          <w:rFonts w:ascii="Arial" w:hAnsi="Arial" w:cs="Arial"/>
          <w:sz w:val="22"/>
          <w:szCs w:val="22"/>
          <w:lang w:val="hr-HR"/>
        </w:rPr>
      </w:pPr>
      <w:r w:rsidRPr="008C65F0">
        <w:rPr>
          <w:rFonts w:ascii="Arial" w:hAnsi="Arial" w:cs="Arial"/>
          <w:sz w:val="22"/>
          <w:szCs w:val="22"/>
          <w:lang w:val="hr-HR"/>
        </w:rPr>
        <w:t>Predmetn</w:t>
      </w:r>
      <w:r>
        <w:rPr>
          <w:rFonts w:ascii="Arial" w:hAnsi="Arial" w:cs="Arial"/>
          <w:sz w:val="22"/>
          <w:szCs w:val="22"/>
          <w:lang w:val="hr-HR"/>
        </w:rPr>
        <w:t>m</w:t>
      </w:r>
      <w:r w:rsidRPr="008C65F0">
        <w:rPr>
          <w:rFonts w:ascii="Arial" w:hAnsi="Arial" w:cs="Arial"/>
          <w:sz w:val="22"/>
          <w:szCs w:val="22"/>
          <w:lang w:val="hr-HR"/>
        </w:rPr>
        <w:t>i zakonom će se prije svega stvoriti odgovarajući pravni osnov za usaglašavanje sa pravnim poretkom EU na podzakonsko</w:t>
      </w:r>
      <w:r>
        <w:rPr>
          <w:rFonts w:ascii="Arial" w:hAnsi="Arial" w:cs="Arial"/>
          <w:sz w:val="22"/>
          <w:szCs w:val="22"/>
          <w:lang w:val="hr-HR"/>
        </w:rPr>
        <w:t>m nivou</w:t>
      </w:r>
      <w:r w:rsidRPr="008C65F0">
        <w:rPr>
          <w:rFonts w:ascii="Arial" w:hAnsi="Arial" w:cs="Arial"/>
          <w:sz w:val="22"/>
          <w:szCs w:val="22"/>
          <w:lang w:val="hr-HR"/>
        </w:rPr>
        <w:t>, dok će se pitanja vršenja inspekcijskog nadzora regulisati</w:t>
      </w:r>
      <w:r>
        <w:rPr>
          <w:rFonts w:ascii="Arial" w:hAnsi="Arial" w:cs="Arial"/>
          <w:sz w:val="22"/>
          <w:szCs w:val="22"/>
          <w:lang w:val="hr-HR"/>
        </w:rPr>
        <w:t xml:space="preserve"> </w:t>
      </w:r>
      <w:r w:rsidRPr="008C65F0">
        <w:rPr>
          <w:rFonts w:ascii="Arial" w:hAnsi="Arial" w:cs="Arial"/>
          <w:sz w:val="22"/>
          <w:szCs w:val="22"/>
          <w:lang w:val="hr-HR"/>
        </w:rPr>
        <w:t xml:space="preserve">na </w:t>
      </w:r>
      <w:r>
        <w:rPr>
          <w:rFonts w:ascii="Arial" w:hAnsi="Arial" w:cs="Arial"/>
          <w:sz w:val="22"/>
          <w:szCs w:val="22"/>
          <w:lang w:val="hr-HR"/>
        </w:rPr>
        <w:t>nivou</w:t>
      </w:r>
      <w:r w:rsidRPr="008C65F0">
        <w:rPr>
          <w:rFonts w:ascii="Arial" w:hAnsi="Arial" w:cs="Arial"/>
          <w:sz w:val="22"/>
          <w:szCs w:val="22"/>
          <w:lang w:val="hr-HR"/>
        </w:rPr>
        <w:t xml:space="preserve"> ovog zakona (tokom prelaznog razdoblja dok se ne donese novi sveobuhvatni Zakon o nadzoru proizvoda na tržištu koji će biti potpuno usaglašen sa novom Regulativom (EU)  </w:t>
      </w:r>
      <w:r w:rsidRPr="008C65F0">
        <w:rPr>
          <w:rFonts w:ascii="Arial" w:hAnsi="Arial" w:cs="Arial"/>
          <w:sz w:val="22"/>
          <w:szCs w:val="22"/>
          <w:lang w:val="hr-HR"/>
        </w:rPr>
        <w:lastRenderedPageBreak/>
        <w:t>2019/1020 Evropskog Parlamenta i Savjeta od 20.</w:t>
      </w:r>
      <w:r>
        <w:rPr>
          <w:rFonts w:ascii="Arial" w:hAnsi="Arial" w:cs="Arial"/>
          <w:sz w:val="22"/>
          <w:szCs w:val="22"/>
          <w:lang w:val="hr-HR"/>
        </w:rPr>
        <w:t xml:space="preserve"> </w:t>
      </w:r>
      <w:r w:rsidRPr="008C65F0">
        <w:rPr>
          <w:rFonts w:ascii="Arial" w:hAnsi="Arial" w:cs="Arial"/>
          <w:sz w:val="22"/>
          <w:szCs w:val="22"/>
          <w:lang w:val="hr-HR"/>
        </w:rPr>
        <w:t xml:space="preserve">juna 2019 </w:t>
      </w:r>
      <w:r>
        <w:rPr>
          <w:rFonts w:ascii="Arial" w:hAnsi="Arial" w:cs="Arial"/>
          <w:sz w:val="22"/>
          <w:szCs w:val="22"/>
          <w:lang w:val="hr-HR"/>
        </w:rPr>
        <w:t>“</w:t>
      </w:r>
      <w:r w:rsidRPr="008C65F0">
        <w:rPr>
          <w:rFonts w:ascii="Arial" w:hAnsi="Arial" w:cs="Arial"/>
          <w:sz w:val="22"/>
          <w:szCs w:val="22"/>
          <w:lang w:val="hr-HR"/>
        </w:rPr>
        <w:t>o nadzoru t</w:t>
      </w:r>
      <w:r>
        <w:rPr>
          <w:rFonts w:ascii="Arial" w:hAnsi="Arial" w:cs="Arial"/>
          <w:sz w:val="22"/>
          <w:szCs w:val="22"/>
          <w:lang w:val="hr-HR"/>
        </w:rPr>
        <w:t>ržišta i usklađenosti proizvoda“</w:t>
      </w:r>
      <w:r w:rsidRPr="008C65F0">
        <w:rPr>
          <w:rFonts w:ascii="Arial" w:hAnsi="Arial" w:cs="Arial"/>
          <w:sz w:val="22"/>
          <w:szCs w:val="22"/>
          <w:lang w:val="hr-HR"/>
        </w:rPr>
        <w:t xml:space="preserve"> - koja anulira sve odredbe koje se odnose na nadzor tržišta iz Regulative (EZ) 765/2008).</w:t>
      </w:r>
    </w:p>
    <w:p w14:paraId="10A8B81C" w14:textId="77777777" w:rsidR="00E67DD5" w:rsidRPr="008C65F0" w:rsidRDefault="00E67DD5" w:rsidP="00E67DD5">
      <w:pPr>
        <w:spacing w:line="276" w:lineRule="auto"/>
        <w:jc w:val="both"/>
        <w:rPr>
          <w:rFonts w:ascii="Arial" w:hAnsi="Arial" w:cs="Arial"/>
          <w:sz w:val="22"/>
          <w:szCs w:val="22"/>
          <w:lang w:val="hr-HR"/>
        </w:rPr>
      </w:pPr>
      <w:r w:rsidRPr="008C65F0">
        <w:rPr>
          <w:rFonts w:ascii="Arial" w:hAnsi="Arial" w:cs="Arial"/>
          <w:sz w:val="22"/>
          <w:szCs w:val="22"/>
          <w:lang w:val="hr-HR"/>
        </w:rPr>
        <w:t>Donošenje novog zakona i podzakonskih akata u oblasti tehničkog zakonodavstva obezbjeđuje, zajedno sa drugim zakonima, visok stepen pravne sigurnosti poslovanja u Crnoj Gori i stvaranje povoljnih uslova za strana ulaganja u privredu Crne Gore odnosno ekonomski razvoj.</w:t>
      </w:r>
    </w:p>
    <w:p w14:paraId="33ABB4F5" w14:textId="77777777" w:rsidR="00E67DD5" w:rsidRDefault="00E67DD5" w:rsidP="00E67DD5">
      <w:pPr>
        <w:spacing w:line="276" w:lineRule="auto"/>
        <w:jc w:val="both"/>
        <w:rPr>
          <w:rFonts w:ascii="Arial" w:hAnsi="Arial" w:cs="Arial"/>
          <w:sz w:val="22"/>
          <w:szCs w:val="22"/>
          <w:lang w:val="sl-SI"/>
        </w:rPr>
      </w:pPr>
    </w:p>
    <w:p w14:paraId="5D49E9FA" w14:textId="77777777" w:rsidR="00E67DD5" w:rsidRDefault="00E67DD5" w:rsidP="00E67DD5">
      <w:pPr>
        <w:spacing w:after="225" w:line="276" w:lineRule="auto"/>
        <w:ind w:right="172"/>
        <w:jc w:val="both"/>
        <w:textAlignment w:val="baseline"/>
        <w:rPr>
          <w:rFonts w:ascii="Arial" w:hAnsi="Arial" w:cs="Arial"/>
          <w:b/>
          <w:bCs/>
          <w:sz w:val="22"/>
          <w:szCs w:val="22"/>
          <w:lang w:val="es-ES"/>
        </w:rPr>
      </w:pPr>
      <w:r>
        <w:rPr>
          <w:rFonts w:ascii="Arial" w:hAnsi="Arial" w:cs="Arial"/>
          <w:b/>
          <w:sz w:val="22"/>
          <w:szCs w:val="22"/>
          <w:lang w:val="sl-SI"/>
        </w:rPr>
        <w:t>III USAGLAŠENOST SA EVROPSKIM ZAKONODAVSTVOM I POTVRĐENIM MEĐUNARODNIM KONVENCIJAMA</w:t>
      </w:r>
    </w:p>
    <w:p w14:paraId="77A206E4" w14:textId="77777777" w:rsidR="00E67DD5" w:rsidRDefault="00E67DD5" w:rsidP="00E67DD5">
      <w:pPr>
        <w:spacing w:line="276" w:lineRule="auto"/>
        <w:jc w:val="both"/>
        <w:rPr>
          <w:rFonts w:ascii="Arial" w:hAnsi="Arial" w:cs="Arial"/>
          <w:sz w:val="22"/>
          <w:szCs w:val="22"/>
          <w:lang w:val="sr-Latn-CS"/>
        </w:rPr>
      </w:pPr>
      <w:r>
        <w:rPr>
          <w:rFonts w:ascii="Arial" w:hAnsi="Arial" w:cs="Arial"/>
          <w:b/>
          <w:sz w:val="22"/>
          <w:szCs w:val="22"/>
          <w:lang w:val="sr-Latn-CS"/>
        </w:rPr>
        <w:t>a) Usklađenost nacrta/predloga propisa sa primarnim izvorima prava Evropske unije</w:t>
      </w:r>
      <w:r>
        <w:rPr>
          <w:rFonts w:ascii="Arial" w:hAnsi="Arial" w:cs="Arial"/>
          <w:sz w:val="22"/>
          <w:szCs w:val="22"/>
          <w:lang w:val="sr-Latn-CS"/>
        </w:rPr>
        <w:t>:</w:t>
      </w:r>
    </w:p>
    <w:p w14:paraId="1DEF4853" w14:textId="77777777" w:rsidR="00E67DD5" w:rsidRDefault="00E67DD5" w:rsidP="00E67DD5">
      <w:pPr>
        <w:spacing w:before="120" w:line="276" w:lineRule="auto"/>
        <w:jc w:val="both"/>
        <w:rPr>
          <w:rFonts w:ascii="Arial" w:hAnsi="Arial" w:cs="Arial"/>
          <w:sz w:val="22"/>
          <w:szCs w:val="22"/>
          <w:lang w:val="sr-Latn-CS"/>
        </w:rPr>
      </w:pPr>
      <w:r>
        <w:rPr>
          <w:rFonts w:ascii="Arial" w:hAnsi="Arial" w:cs="Arial"/>
          <w:sz w:val="22"/>
          <w:szCs w:val="22"/>
          <w:lang w:val="sr-Latn-CS"/>
        </w:rPr>
        <w:t xml:space="preserve">UFEU, Glava I, Unutrašnje tržište, član 26 / Treaty on the functioning of the EU, Title I, Internal market, article 26 </w:t>
      </w:r>
    </w:p>
    <w:p w14:paraId="7FB6566A" w14:textId="77777777" w:rsidR="00E67DD5" w:rsidRDefault="00E67DD5" w:rsidP="00E67DD5">
      <w:pPr>
        <w:spacing w:line="276" w:lineRule="auto"/>
        <w:jc w:val="both"/>
        <w:rPr>
          <w:rFonts w:ascii="Arial" w:hAnsi="Arial" w:cs="Arial"/>
          <w:b/>
          <w:sz w:val="22"/>
          <w:szCs w:val="22"/>
          <w:lang w:val="sr-Latn-CS"/>
        </w:rPr>
      </w:pPr>
    </w:p>
    <w:p w14:paraId="111E1E8A" w14:textId="77777777" w:rsidR="00E67DD5" w:rsidRDefault="00E67DD5" w:rsidP="00E67DD5">
      <w:pPr>
        <w:spacing w:after="240" w:line="276" w:lineRule="auto"/>
        <w:jc w:val="both"/>
        <w:rPr>
          <w:rFonts w:ascii="Arial" w:hAnsi="Arial" w:cs="Arial"/>
          <w:sz w:val="22"/>
          <w:szCs w:val="22"/>
          <w:lang w:val="sr-Latn-CS"/>
        </w:rPr>
      </w:pPr>
      <w:r>
        <w:rPr>
          <w:rFonts w:ascii="Arial" w:hAnsi="Arial" w:cs="Arial"/>
          <w:b/>
          <w:sz w:val="22"/>
          <w:szCs w:val="22"/>
          <w:lang w:val="sr-Latn-CS"/>
        </w:rPr>
        <w:t xml:space="preserve">Potpuno usklađeno / fully harmonized </w:t>
      </w:r>
    </w:p>
    <w:p w14:paraId="4B865BB0" w14:textId="77777777" w:rsidR="00E67DD5" w:rsidRDefault="00E67DD5" w:rsidP="00E67DD5">
      <w:pPr>
        <w:spacing w:after="120" w:line="276" w:lineRule="auto"/>
        <w:jc w:val="both"/>
        <w:rPr>
          <w:rFonts w:ascii="Arial" w:hAnsi="Arial" w:cs="Arial"/>
          <w:b/>
          <w:sz w:val="22"/>
          <w:szCs w:val="22"/>
          <w:lang w:val="sr-Latn-CS"/>
        </w:rPr>
      </w:pPr>
      <w:r>
        <w:rPr>
          <w:rFonts w:ascii="Arial" w:hAnsi="Arial" w:cs="Arial"/>
          <w:b/>
          <w:sz w:val="22"/>
          <w:szCs w:val="22"/>
          <w:lang w:val="sr-Latn-CS"/>
        </w:rPr>
        <w:t xml:space="preserve">b) Usklađenost nacrta/predloga propisa sa sekundarnim izvorima prava Evropske unije   </w:t>
      </w:r>
    </w:p>
    <w:p w14:paraId="7C785AAE" w14:textId="77777777" w:rsidR="00E67DD5" w:rsidRDefault="00E67DD5" w:rsidP="00E67DD5">
      <w:pPr>
        <w:spacing w:after="120" w:line="276" w:lineRule="auto"/>
        <w:jc w:val="both"/>
        <w:rPr>
          <w:rFonts w:ascii="Arial" w:hAnsi="Arial" w:cs="Arial"/>
          <w:b/>
          <w:sz w:val="22"/>
          <w:szCs w:val="22"/>
          <w:lang w:val="sr-Latn-CS"/>
        </w:rPr>
      </w:pPr>
      <w:r>
        <w:rPr>
          <w:rFonts w:ascii="Arial" w:hAnsi="Arial" w:cs="Arial"/>
          <w:sz w:val="22"/>
          <w:szCs w:val="22"/>
          <w:lang w:val="sr-Latn-CS"/>
        </w:rPr>
        <w:t>Odluka (EZ) br. 768/2008 Evropskog Parlamenta i Savjeta od 9. jula 2008. godine kojom se utvrđuje zajednički okvir za trgovinu proizvodima i kojom se ukida Odluka (EEZ) br. 93/465/EEZ / Decision (EC) No 768/2008 of the European Parliament and of the Council of 9 July 2008 on a Common Framework for the marketing of products and repealing Decision (EEC) No 93/465, OJ L 218, 13.08.2008.</w:t>
      </w:r>
    </w:p>
    <w:p w14:paraId="303BCD0F" w14:textId="77777777" w:rsidR="00E67DD5" w:rsidRDefault="00E67DD5" w:rsidP="00E67DD5">
      <w:pPr>
        <w:spacing w:after="240" w:line="276" w:lineRule="auto"/>
        <w:jc w:val="both"/>
        <w:rPr>
          <w:rFonts w:ascii="Arial" w:hAnsi="Arial" w:cs="Arial"/>
          <w:b/>
          <w:sz w:val="22"/>
          <w:szCs w:val="22"/>
          <w:lang w:val="sr-Latn-CS"/>
        </w:rPr>
      </w:pPr>
      <w:r w:rsidRPr="00FB77DA">
        <w:rPr>
          <w:rFonts w:ascii="Arial" w:hAnsi="Arial" w:cs="Arial"/>
          <w:sz w:val="22"/>
          <w:szCs w:val="22"/>
          <w:lang w:val="sr-Latn-RS"/>
        </w:rPr>
        <w:t>Odlu</w:t>
      </w:r>
      <w:r>
        <w:rPr>
          <w:rFonts w:ascii="Arial" w:hAnsi="Arial" w:cs="Arial"/>
          <w:sz w:val="22"/>
          <w:szCs w:val="22"/>
          <w:lang w:val="sr-Latn-RS"/>
        </w:rPr>
        <w:t>ku</w:t>
      </w:r>
      <w:r w:rsidRPr="00FB77DA">
        <w:rPr>
          <w:rFonts w:ascii="Arial" w:hAnsi="Arial" w:cs="Arial"/>
          <w:sz w:val="22"/>
          <w:szCs w:val="22"/>
          <w:lang w:val="sr-Latn-RS"/>
        </w:rPr>
        <w:t xml:space="preserve"> E</w:t>
      </w:r>
      <w:r>
        <w:rPr>
          <w:rFonts w:ascii="Arial" w:hAnsi="Arial" w:cs="Arial"/>
          <w:sz w:val="22"/>
          <w:szCs w:val="22"/>
          <w:lang w:val="sr-Latn-RS"/>
        </w:rPr>
        <w:t>Z</w:t>
      </w:r>
      <w:r w:rsidRPr="00FB77DA">
        <w:rPr>
          <w:rFonts w:ascii="Arial" w:hAnsi="Arial" w:cs="Arial"/>
          <w:sz w:val="22"/>
          <w:szCs w:val="22"/>
          <w:lang w:val="sr-Latn-RS"/>
        </w:rPr>
        <w:t xml:space="preserve"> br. 768/2008 Evropskog parlamenta i Savjeta od 9. jula 2008. godine o zajedničkom okviru za trgovanje proizvodima</w:t>
      </w:r>
      <w:r>
        <w:rPr>
          <w:rFonts w:ascii="Arial" w:hAnsi="Arial" w:cs="Arial"/>
          <w:sz w:val="22"/>
          <w:szCs w:val="22"/>
          <w:lang w:val="sr-Latn-RS"/>
        </w:rPr>
        <w:t>,</w:t>
      </w:r>
      <w:r w:rsidRPr="00FB77DA">
        <w:rPr>
          <w:rFonts w:ascii="Arial" w:hAnsi="Arial" w:cs="Arial"/>
          <w:sz w:val="22"/>
          <w:szCs w:val="22"/>
          <w:lang w:val="sr-Latn-RS"/>
        </w:rPr>
        <w:t xml:space="preserve"> </w:t>
      </w:r>
      <w:r>
        <w:rPr>
          <w:rFonts w:ascii="Arial" w:hAnsi="Arial" w:cs="Arial"/>
          <w:sz w:val="22"/>
          <w:szCs w:val="22"/>
          <w:lang w:val="sr-Latn-RS"/>
        </w:rPr>
        <w:t xml:space="preserve">koja je pravni akt „sui generis“ koji politički obavezuje organe EU da kod budućeg zakonodavstva upotrebljavaju prije svega rješenja „novog pravnog okvira“, ne treba </w:t>
      </w:r>
      <w:r w:rsidRPr="008548B5">
        <w:rPr>
          <w:rFonts w:ascii="Arial" w:hAnsi="Arial" w:cs="Arial"/>
          <w:sz w:val="22"/>
          <w:szCs w:val="22"/>
          <w:lang w:val="hr-HR"/>
        </w:rPr>
        <w:t xml:space="preserve">prenijeti </w:t>
      </w:r>
      <w:r>
        <w:rPr>
          <w:rFonts w:ascii="Arial" w:hAnsi="Arial" w:cs="Arial"/>
          <w:sz w:val="22"/>
          <w:szCs w:val="22"/>
          <w:lang w:val="sr-Latn-RS"/>
        </w:rPr>
        <w:t xml:space="preserve">i implementirati na nivou Država članica, a time ni od strane Crne Gore kao države kandidatke za članstvo u EU. Međutim treba napomenuti da su kod pisanja predloga zakona pojedini instituti Odluke služili kao osnovni tekst da bi se obezbijedilo da će na taj način formulisan pravni okvir omogućavati pravilno i potpuno preuzimanje sektorskih direktiva i regulativa na podzakonskom nivou. </w:t>
      </w:r>
    </w:p>
    <w:p w14:paraId="01367811" w14:textId="77777777" w:rsidR="00E67DD5" w:rsidRDefault="00E67DD5" w:rsidP="00E67DD5">
      <w:pPr>
        <w:spacing w:after="120" w:line="276" w:lineRule="auto"/>
        <w:jc w:val="both"/>
        <w:rPr>
          <w:rFonts w:ascii="Arial" w:hAnsi="Arial" w:cs="Arial"/>
          <w:b/>
          <w:sz w:val="22"/>
          <w:szCs w:val="22"/>
          <w:lang w:val="sr-Latn-CS"/>
        </w:rPr>
      </w:pPr>
      <w:r>
        <w:rPr>
          <w:rFonts w:ascii="Arial" w:hAnsi="Arial" w:cs="Arial"/>
          <w:b/>
          <w:sz w:val="22"/>
          <w:szCs w:val="22"/>
          <w:lang w:val="sr-Latn-CS"/>
        </w:rPr>
        <w:t xml:space="preserve">Djelimično usklađeno / partly harmonized </w:t>
      </w:r>
    </w:p>
    <w:p w14:paraId="21A8DFD2"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sz w:val="22"/>
          <w:szCs w:val="22"/>
          <w:lang w:val="sr-Latn-CS"/>
        </w:rPr>
        <w:t>Regulativa (EZ) br. 765/2008 Evropskog Parlamenta i Savjeta od 9. jula 2008. godine kojom se utvrđuju zahtjevi vezani za akreditaciju i nadzor na tržištu u vezi sa plasiranjem proizvoda i kojom se ukida Regulativa (EEZ) br. 339/93/EEZ / Regulation (EC) No 765/2008 of the European Parliament and of the Council of 9 July 2008 setting out the requirements for accreditation and market surveillance relating to the marketing of products and repealing Regulation (EEC) No 339/93, OJ L 218, 13.08.2008.</w:t>
      </w:r>
    </w:p>
    <w:p w14:paraId="669F453E" w14:textId="77777777" w:rsidR="00E67DD5" w:rsidRPr="002C4AB3" w:rsidRDefault="00E67DD5" w:rsidP="00E67DD5">
      <w:pPr>
        <w:spacing w:line="276" w:lineRule="auto"/>
        <w:jc w:val="both"/>
        <w:rPr>
          <w:rFonts w:ascii="Arial" w:hAnsi="Arial" w:cs="Arial"/>
          <w:bCs/>
          <w:sz w:val="22"/>
          <w:szCs w:val="22"/>
          <w:lang w:val="sr-Latn-CS"/>
        </w:rPr>
      </w:pPr>
      <w:r w:rsidRPr="002C4AB3">
        <w:rPr>
          <w:rFonts w:ascii="Arial" w:hAnsi="Arial" w:cs="Arial"/>
          <w:bCs/>
          <w:sz w:val="22"/>
          <w:szCs w:val="22"/>
          <w:lang w:val="sr-Latn-CS"/>
        </w:rPr>
        <w:t xml:space="preserve">Ova </w:t>
      </w:r>
      <w:r>
        <w:rPr>
          <w:rFonts w:ascii="Arial" w:hAnsi="Arial" w:cs="Arial"/>
          <w:bCs/>
          <w:sz w:val="22"/>
          <w:szCs w:val="22"/>
          <w:lang w:val="sr-Latn-CS"/>
        </w:rPr>
        <w:t>Regulativa je uzeta u obzir kod pisanja člana „Označavanje proizvoda“ kako bi se osiguralo da je na podzakonskom nivou moguće korektno i u potpunosti preuzeti član 30 Regulative i sa njime povezan Aneks II.</w:t>
      </w:r>
    </w:p>
    <w:p w14:paraId="07304B95" w14:textId="77777777" w:rsidR="00E67DD5" w:rsidRDefault="00E67DD5" w:rsidP="00E67DD5">
      <w:pPr>
        <w:spacing w:line="276" w:lineRule="auto"/>
        <w:jc w:val="both"/>
        <w:rPr>
          <w:rFonts w:ascii="Arial" w:hAnsi="Arial" w:cs="Arial"/>
          <w:b/>
          <w:sz w:val="22"/>
          <w:szCs w:val="22"/>
          <w:lang w:val="sr-Latn-CS"/>
        </w:rPr>
      </w:pPr>
    </w:p>
    <w:p w14:paraId="62D04C13" w14:textId="77777777" w:rsidR="00E67DD5" w:rsidRDefault="00E67DD5" w:rsidP="00E67DD5">
      <w:pPr>
        <w:spacing w:line="276" w:lineRule="auto"/>
        <w:jc w:val="both"/>
        <w:rPr>
          <w:rFonts w:ascii="Arial" w:hAnsi="Arial" w:cs="Arial"/>
          <w:b/>
          <w:sz w:val="22"/>
          <w:szCs w:val="22"/>
          <w:lang w:val="sr-Latn-CS"/>
        </w:rPr>
      </w:pPr>
      <w:r>
        <w:rPr>
          <w:rFonts w:ascii="Arial" w:hAnsi="Arial" w:cs="Arial"/>
          <w:b/>
          <w:sz w:val="22"/>
          <w:szCs w:val="22"/>
          <w:lang w:val="sr-Latn-CS"/>
        </w:rPr>
        <w:lastRenderedPageBreak/>
        <w:t xml:space="preserve">Djelimično usklađeno / partly harmonized </w:t>
      </w:r>
    </w:p>
    <w:p w14:paraId="6C03508A" w14:textId="77777777" w:rsidR="00E67DD5" w:rsidRDefault="00E67DD5" w:rsidP="00E67DD5">
      <w:pPr>
        <w:spacing w:line="276" w:lineRule="auto"/>
        <w:jc w:val="both"/>
        <w:rPr>
          <w:rFonts w:ascii="Arial" w:hAnsi="Arial" w:cs="Arial"/>
          <w:b/>
          <w:sz w:val="22"/>
          <w:szCs w:val="22"/>
          <w:lang w:val="sr-Latn-CS"/>
        </w:rPr>
      </w:pPr>
    </w:p>
    <w:p w14:paraId="56359D97" w14:textId="77777777" w:rsidR="00E67DD5" w:rsidRDefault="00E67DD5" w:rsidP="00E67DD5">
      <w:pPr>
        <w:spacing w:line="276" w:lineRule="auto"/>
        <w:jc w:val="both"/>
        <w:rPr>
          <w:rFonts w:ascii="Arial" w:hAnsi="Arial" w:cs="Arial"/>
          <w:sz w:val="22"/>
          <w:szCs w:val="22"/>
          <w:lang w:val="sr-Latn-CS"/>
        </w:rPr>
      </w:pPr>
      <w:r>
        <w:rPr>
          <w:rFonts w:ascii="Arial" w:hAnsi="Arial" w:cs="Arial"/>
          <w:b/>
          <w:sz w:val="22"/>
          <w:szCs w:val="22"/>
          <w:lang w:val="sr-Latn-CS"/>
        </w:rPr>
        <w:t>c) Usklađenost nacrta/predloga propisa sa ostalim izvorima prava Evropske unije</w:t>
      </w:r>
    </w:p>
    <w:p w14:paraId="61EB9394" w14:textId="77777777" w:rsidR="00E67DD5" w:rsidRDefault="00E67DD5" w:rsidP="00E67DD5">
      <w:pPr>
        <w:spacing w:before="120" w:after="360" w:line="276" w:lineRule="auto"/>
        <w:jc w:val="both"/>
        <w:rPr>
          <w:rFonts w:ascii="Arial" w:hAnsi="Arial" w:cs="Arial"/>
          <w:b/>
          <w:bCs/>
          <w:color w:val="000000"/>
          <w:sz w:val="22"/>
          <w:szCs w:val="22"/>
          <w:lang w:val="es-ES"/>
        </w:rPr>
      </w:pPr>
      <w:r>
        <w:rPr>
          <w:rFonts w:ascii="Arial" w:hAnsi="Arial" w:cs="Arial"/>
          <w:sz w:val="22"/>
          <w:szCs w:val="22"/>
          <w:lang w:val="sr-Latn-CS"/>
        </w:rPr>
        <w:t>Ne postoji izvor prava EU ove vrste sa kojim bi se predlog propisa mogao uporediti radi utvrđivanja stepena njegove usklađenosti.</w:t>
      </w:r>
    </w:p>
    <w:p w14:paraId="258979EC" w14:textId="77777777" w:rsidR="00E67DD5" w:rsidRDefault="00E67DD5" w:rsidP="00E67DD5">
      <w:pPr>
        <w:spacing w:after="240" w:line="276" w:lineRule="auto"/>
        <w:ind w:right="172"/>
        <w:jc w:val="both"/>
        <w:textAlignment w:val="baseline"/>
        <w:rPr>
          <w:rFonts w:ascii="Arial" w:hAnsi="Arial" w:cs="Arial"/>
          <w:b/>
          <w:bCs/>
          <w:color w:val="000000"/>
          <w:sz w:val="22"/>
          <w:szCs w:val="22"/>
          <w:lang w:val="es-ES"/>
        </w:rPr>
      </w:pPr>
      <w:r>
        <w:rPr>
          <w:rFonts w:ascii="Arial" w:hAnsi="Arial" w:cs="Arial"/>
          <w:b/>
          <w:bCs/>
          <w:color w:val="000000"/>
          <w:sz w:val="22"/>
          <w:szCs w:val="22"/>
          <w:lang w:val="es-ES"/>
        </w:rPr>
        <w:t xml:space="preserve">IV </w:t>
      </w:r>
      <w:r>
        <w:rPr>
          <w:rFonts w:ascii="Arial" w:hAnsi="Arial" w:cs="Arial"/>
          <w:b/>
          <w:bCs/>
          <w:color w:val="000000"/>
          <w:sz w:val="22"/>
          <w:szCs w:val="22"/>
          <w:lang w:val="es-ES"/>
        </w:rPr>
        <w:tab/>
        <w:t>OBJAŠNJENJE OSNOVNIH PRAVNIH INSTITUTA</w:t>
      </w:r>
    </w:p>
    <w:p w14:paraId="26170E74"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t>Opšte odredbe (čl. 1 do 5)</w:t>
      </w:r>
    </w:p>
    <w:p w14:paraId="5D924910"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sz w:val="22"/>
          <w:szCs w:val="22"/>
          <w:lang w:val="sr-Latn-CS"/>
        </w:rPr>
        <w:t xml:space="preserve">Odredbe čl. 1 do 5 zakona propisuju predmet, područje primjene i značenje pojedinih izraza upotrijebljenih u ovom zakonu. </w:t>
      </w:r>
    </w:p>
    <w:p w14:paraId="5009CB3F" w14:textId="77777777" w:rsidR="00E67DD5" w:rsidRDefault="00E67DD5" w:rsidP="00E67DD5">
      <w:pPr>
        <w:pStyle w:val="Default"/>
        <w:spacing w:after="120" w:line="276" w:lineRule="auto"/>
        <w:jc w:val="both"/>
        <w:rPr>
          <w:color w:val="auto"/>
          <w:sz w:val="22"/>
          <w:szCs w:val="22"/>
          <w:lang w:val="pl-PL"/>
        </w:rPr>
      </w:pPr>
      <w:r>
        <w:rPr>
          <w:sz w:val="22"/>
          <w:szCs w:val="22"/>
          <w:lang w:val="pl-PL"/>
        </w:rPr>
        <w:t>Z</w:t>
      </w:r>
      <w:r w:rsidRPr="0015058D">
        <w:rPr>
          <w:sz w:val="22"/>
          <w:szCs w:val="22"/>
          <w:lang w:val="pl-PL"/>
        </w:rPr>
        <w:t>akonom uređuje se način propisivanja tehničkih zahtjeva za proizvode, ocjenjivanj</w:t>
      </w:r>
      <w:r>
        <w:rPr>
          <w:sz w:val="22"/>
          <w:szCs w:val="22"/>
          <w:lang w:val="pl-PL"/>
        </w:rPr>
        <w:t>e</w:t>
      </w:r>
      <w:r w:rsidRPr="0015058D">
        <w:rPr>
          <w:sz w:val="22"/>
          <w:szCs w:val="22"/>
          <w:lang w:val="pl-PL"/>
        </w:rPr>
        <w:t xml:space="preserve"> usaglašenosti proizvoda sa </w:t>
      </w:r>
      <w:r>
        <w:rPr>
          <w:sz w:val="22"/>
          <w:szCs w:val="22"/>
          <w:lang w:val="pl-PL"/>
        </w:rPr>
        <w:t xml:space="preserve">propisanim </w:t>
      </w:r>
      <w:r w:rsidRPr="0015058D">
        <w:rPr>
          <w:sz w:val="22"/>
          <w:szCs w:val="22"/>
          <w:lang w:val="pl-PL"/>
        </w:rPr>
        <w:t>tehnički</w:t>
      </w:r>
      <w:r>
        <w:rPr>
          <w:sz w:val="22"/>
          <w:szCs w:val="22"/>
          <w:lang w:val="pl-PL"/>
        </w:rPr>
        <w:t xml:space="preserve">m </w:t>
      </w:r>
      <w:r w:rsidRPr="0015058D">
        <w:rPr>
          <w:sz w:val="22"/>
          <w:szCs w:val="22"/>
          <w:lang w:val="pl-PL"/>
        </w:rPr>
        <w:t xml:space="preserve">zahtjevima, obaveze isporučilaca </w:t>
      </w:r>
      <w:r w:rsidRPr="0015058D">
        <w:rPr>
          <w:color w:val="auto"/>
          <w:sz w:val="22"/>
          <w:szCs w:val="22"/>
          <w:lang w:val="pl-PL"/>
        </w:rPr>
        <w:t>proizvoda</w:t>
      </w:r>
      <w:r>
        <w:rPr>
          <w:color w:val="auto"/>
          <w:sz w:val="22"/>
          <w:szCs w:val="22"/>
          <w:lang w:val="pl-PL"/>
        </w:rPr>
        <w:t xml:space="preserve">, </w:t>
      </w:r>
      <w:r w:rsidRPr="0015058D">
        <w:rPr>
          <w:sz w:val="22"/>
          <w:szCs w:val="22"/>
          <w:lang w:val="pl-PL"/>
        </w:rPr>
        <w:t xml:space="preserve">zahtjevi za imenovanje i obaveze imenovanih tijela, </w:t>
      </w:r>
      <w:r>
        <w:rPr>
          <w:color w:val="auto"/>
          <w:sz w:val="22"/>
          <w:szCs w:val="22"/>
          <w:lang w:val="pl-PL"/>
        </w:rPr>
        <w:t xml:space="preserve">i druga pitanja od značaja za tehničke zahtjeve i ocjenjivanje usaglašenosti. Zakon ima osnovni cilj da stvori odgovarajući pravni osnov za integralno (cjelovito) preuzimanje odredbi velikg broja pravnih akata EU (direktiva i regulativa) koji u detalje regulišu zahtjeve za različite grupe proizvoda. Svi akti koji će biti preuzeti na osnovu ovog zakona rađeni su na principu „potpune harmonizacije” što znači da ih treba preuzeti u nacionalni pravni poredak sa identičnim rješenjima i izrazima. </w:t>
      </w:r>
    </w:p>
    <w:p w14:paraId="22C700F6" w14:textId="77777777" w:rsidR="00E67DD5" w:rsidRDefault="00E67DD5" w:rsidP="00E67DD5">
      <w:pPr>
        <w:pStyle w:val="Default"/>
        <w:spacing w:after="120" w:line="276" w:lineRule="auto"/>
        <w:jc w:val="both"/>
        <w:rPr>
          <w:sz w:val="22"/>
          <w:szCs w:val="22"/>
          <w:lang w:val="sr-Latn-CS"/>
        </w:rPr>
      </w:pPr>
      <w:r>
        <w:rPr>
          <w:sz w:val="22"/>
          <w:szCs w:val="22"/>
          <w:lang w:val="sr-Latn-CS"/>
        </w:rPr>
        <w:t xml:space="preserve">Što se tiče primjene, potrebno je naglasiti da ovaj zakon predstavlja krovni zakon za propisivanje tehničkih zahtjeva, s tim da tehnički zahtjevi mogu biti uređeni i kroz posebne zakone za pojedine grupe proizvoda. </w:t>
      </w:r>
    </w:p>
    <w:p w14:paraId="477CA560" w14:textId="77777777" w:rsidR="00E67DD5" w:rsidRDefault="00E67DD5" w:rsidP="00E67DD5">
      <w:pPr>
        <w:pStyle w:val="Default"/>
        <w:spacing w:after="120" w:line="276" w:lineRule="auto"/>
        <w:jc w:val="both"/>
        <w:rPr>
          <w:sz w:val="22"/>
          <w:szCs w:val="22"/>
          <w:lang w:val="pl-PL"/>
        </w:rPr>
      </w:pPr>
      <w:r>
        <w:rPr>
          <w:sz w:val="22"/>
          <w:szCs w:val="22"/>
          <w:lang w:val="pl-PL"/>
        </w:rPr>
        <w:t>Centralno mjesto ovog zakona zahtijeva rješenje u skladu sa kojim se njegove o</w:t>
      </w:r>
      <w:r w:rsidRPr="00E22C56">
        <w:rPr>
          <w:sz w:val="22"/>
          <w:szCs w:val="22"/>
          <w:lang w:val="pl-PL"/>
        </w:rPr>
        <w:t xml:space="preserve">dredbe kojima se </w:t>
      </w:r>
      <w:r w:rsidRPr="00AF2F50">
        <w:rPr>
          <w:sz w:val="22"/>
          <w:szCs w:val="22"/>
          <w:lang w:val="pl-PL"/>
        </w:rPr>
        <w:t>uređuje r</w:t>
      </w:r>
      <w:r w:rsidRPr="00E22C56">
        <w:rPr>
          <w:sz w:val="22"/>
          <w:szCs w:val="22"/>
          <w:lang w:val="pl-PL"/>
        </w:rPr>
        <w:t xml:space="preserve">egistar tehničkih propisa, notifikacija tehničkih propisa i način prijavljivanja tijela za ocjenjivanje usaglašenosti, primjenjuju i na proizvode za koje su tehnički zahtjevi uređeni posebnim zakonima i propisima donijetim na osnovu tih zakona. </w:t>
      </w:r>
    </w:p>
    <w:p w14:paraId="13E11CB5" w14:textId="77777777" w:rsidR="00E67DD5" w:rsidRDefault="00E67DD5" w:rsidP="00E67DD5">
      <w:pPr>
        <w:pStyle w:val="Default"/>
        <w:spacing w:after="240" w:line="276" w:lineRule="auto"/>
        <w:jc w:val="both"/>
        <w:rPr>
          <w:sz w:val="22"/>
          <w:szCs w:val="22"/>
          <w:lang w:val="sr-Latn-CS"/>
        </w:rPr>
      </w:pPr>
      <w:r>
        <w:rPr>
          <w:sz w:val="22"/>
          <w:szCs w:val="22"/>
          <w:lang w:val="sr-Latn-CS"/>
        </w:rPr>
        <w:t>U članu 5 predloga zakona koji se bavi terminologijom i izrazima upotrijebljenim u ovom zakonu,  korišćene su definicije i izrazi iz referentnih dokumenata EU, uz neophodne izmjene i prilagođavanje sadržini i potrebama ovog zakona. Svi zakonom definisani izrazi biće sadržani i u podzakonskim aktima donesenim na njegovom osnovu da bi subjekti na koje se oni odnose mogli upotrebljavati integralni tekst preuzetih akata EU.</w:t>
      </w:r>
    </w:p>
    <w:p w14:paraId="3E171482" w14:textId="77777777" w:rsidR="00E67DD5" w:rsidRDefault="00E67DD5" w:rsidP="00E67DD5">
      <w:pPr>
        <w:shd w:val="clear" w:color="auto" w:fill="FFFFFF"/>
        <w:autoSpaceDE w:val="0"/>
        <w:autoSpaceDN w:val="0"/>
        <w:adjustRightInd w:val="0"/>
        <w:spacing w:after="120" w:line="276" w:lineRule="auto"/>
        <w:jc w:val="both"/>
        <w:rPr>
          <w:rFonts w:ascii="Arial" w:hAnsi="Arial" w:cs="Arial"/>
          <w:noProof/>
          <w:sz w:val="22"/>
          <w:szCs w:val="22"/>
          <w:shd w:val="clear" w:color="auto" w:fill="FFFFFF"/>
          <w:lang w:val="sr-Latn-CS"/>
        </w:rPr>
      </w:pPr>
      <w:r>
        <w:rPr>
          <w:rFonts w:ascii="Arial" w:hAnsi="Arial" w:cs="Arial"/>
          <w:b/>
          <w:noProof/>
          <w:sz w:val="22"/>
          <w:szCs w:val="22"/>
          <w:u w:val="single"/>
          <w:shd w:val="clear" w:color="auto" w:fill="FFFFFF"/>
          <w:lang w:val="sr-Latn-CS"/>
        </w:rPr>
        <w:t xml:space="preserve">Tehnički zahtjevi i tehnički propisi </w:t>
      </w:r>
      <w:r>
        <w:rPr>
          <w:rFonts w:ascii="Arial" w:hAnsi="Arial" w:cs="Arial"/>
          <w:b/>
          <w:sz w:val="22"/>
          <w:szCs w:val="22"/>
          <w:u w:val="single"/>
          <w:lang w:val="sr-Latn-CS"/>
        </w:rPr>
        <w:t>(čl. 6-9)</w:t>
      </w:r>
    </w:p>
    <w:p w14:paraId="167AA761" w14:textId="77777777" w:rsidR="00E67DD5" w:rsidRDefault="00E67DD5" w:rsidP="00E67DD5">
      <w:pPr>
        <w:autoSpaceDE w:val="0"/>
        <w:autoSpaceDN w:val="0"/>
        <w:adjustRightInd w:val="0"/>
        <w:spacing w:after="120" w:line="276" w:lineRule="auto"/>
        <w:jc w:val="both"/>
        <w:rPr>
          <w:rFonts w:ascii="Arial" w:hAnsi="Arial" w:cs="Arial"/>
          <w:sz w:val="22"/>
          <w:szCs w:val="22"/>
          <w:lang w:val="sr-Latn-CS"/>
        </w:rPr>
      </w:pPr>
      <w:r>
        <w:rPr>
          <w:rFonts w:ascii="Arial" w:hAnsi="Arial" w:cs="Arial"/>
          <w:sz w:val="22"/>
          <w:szCs w:val="22"/>
          <w:lang w:val="sr-Latn-CS"/>
        </w:rPr>
        <w:t>Čl. 6 do 9 predloga zakona odnose se na propisivanje odnosno utvrđivanje tehničkih zahtjeva, načela donošenja tehničkih propisa (odraz činjenice da je Crna Gora član WTO i da je preuzela određene obaveze u vezi regulisanja proizvoda), kao i na moguće elemente koji mogu biti uređeni tehničkim propisima. Time se stvara transparentan pravni osnov sadržaj tehničkih propisa koji se donose kao podzakonski propisi – pravilnici.</w:t>
      </w:r>
    </w:p>
    <w:p w14:paraId="7A73FA25" w14:textId="77777777" w:rsidR="00E67DD5" w:rsidRPr="00F914E3" w:rsidRDefault="00E67DD5" w:rsidP="00E67DD5">
      <w:pPr>
        <w:pStyle w:val="Default"/>
        <w:spacing w:after="120" w:line="276" w:lineRule="auto"/>
        <w:jc w:val="both"/>
        <w:rPr>
          <w:color w:val="auto"/>
          <w:sz w:val="22"/>
          <w:szCs w:val="22"/>
          <w:lang w:val="hr-HR"/>
        </w:rPr>
      </w:pPr>
      <w:r>
        <w:rPr>
          <w:color w:val="auto"/>
          <w:sz w:val="22"/>
          <w:szCs w:val="22"/>
          <w:lang w:val="pl-PL"/>
        </w:rPr>
        <w:t>Najvažniji zahtjev zakona je da „p</w:t>
      </w:r>
      <w:r w:rsidRPr="0015058D">
        <w:rPr>
          <w:color w:val="auto"/>
          <w:sz w:val="22"/>
          <w:szCs w:val="22"/>
          <w:lang w:val="pl-PL"/>
        </w:rPr>
        <w:t>roizv</w:t>
      </w:r>
      <w:r>
        <w:rPr>
          <w:color w:val="auto"/>
          <w:sz w:val="22"/>
          <w:szCs w:val="22"/>
          <w:lang w:val="pl-PL"/>
        </w:rPr>
        <w:t>od koji se isporučuje na tržištu</w:t>
      </w:r>
      <w:r w:rsidRPr="0015058D">
        <w:rPr>
          <w:color w:val="auto"/>
          <w:sz w:val="22"/>
          <w:szCs w:val="22"/>
          <w:lang w:val="pl-PL"/>
        </w:rPr>
        <w:t>, odnosno stavlja u upotrebu mora da ispunjava</w:t>
      </w:r>
      <w:r>
        <w:rPr>
          <w:color w:val="auto"/>
          <w:sz w:val="22"/>
          <w:szCs w:val="22"/>
          <w:lang w:val="pl-PL"/>
        </w:rPr>
        <w:t xml:space="preserve"> tehničke</w:t>
      </w:r>
      <w:r w:rsidRPr="0015058D">
        <w:rPr>
          <w:color w:val="auto"/>
          <w:sz w:val="22"/>
          <w:szCs w:val="22"/>
          <w:lang w:val="pl-PL"/>
        </w:rPr>
        <w:t xml:space="preserve"> zahtjeve propisa koji se odnose na taj proizvod</w:t>
      </w:r>
      <w:r>
        <w:rPr>
          <w:color w:val="auto"/>
          <w:sz w:val="22"/>
          <w:szCs w:val="22"/>
          <w:lang w:val="pl-PL"/>
        </w:rPr>
        <w:t>”</w:t>
      </w:r>
      <w:r w:rsidRPr="0015058D">
        <w:rPr>
          <w:color w:val="auto"/>
          <w:sz w:val="22"/>
          <w:szCs w:val="22"/>
          <w:lang w:val="pl-PL"/>
        </w:rPr>
        <w:t xml:space="preserve">. </w:t>
      </w:r>
      <w:r>
        <w:rPr>
          <w:color w:val="auto"/>
          <w:sz w:val="22"/>
          <w:szCs w:val="22"/>
          <w:lang w:val="pl-PL"/>
        </w:rPr>
        <w:t xml:space="preserve">Neispunjavanje tog zahtjeva znači apsolutnu zabranu. Druga strana medalje jeste u zakonskoj odredbi da se </w:t>
      </w:r>
      <w:r>
        <w:rPr>
          <w:color w:val="auto"/>
          <w:sz w:val="22"/>
          <w:szCs w:val="22"/>
          <w:lang w:val="pl-PL"/>
        </w:rPr>
        <w:lastRenderedPageBreak/>
        <w:t>„</w:t>
      </w:r>
      <w:r>
        <w:rPr>
          <w:color w:val="auto"/>
          <w:sz w:val="22"/>
          <w:szCs w:val="22"/>
          <w:lang w:val="hr-HR"/>
        </w:rPr>
        <w:t>i</w:t>
      </w:r>
      <w:r w:rsidRPr="00F914E3">
        <w:rPr>
          <w:color w:val="auto"/>
          <w:sz w:val="22"/>
          <w:szCs w:val="22"/>
          <w:lang w:val="hr-HR"/>
        </w:rPr>
        <w:t>sporuka na tržištu proizvoda koji su usaglašeni sa propisanim</w:t>
      </w:r>
      <w:r>
        <w:rPr>
          <w:color w:val="auto"/>
          <w:sz w:val="22"/>
          <w:szCs w:val="22"/>
          <w:lang w:val="hr-HR"/>
        </w:rPr>
        <w:t xml:space="preserve"> tehničkim</w:t>
      </w:r>
      <w:r w:rsidRPr="00F914E3">
        <w:rPr>
          <w:color w:val="auto"/>
          <w:sz w:val="22"/>
          <w:szCs w:val="22"/>
          <w:lang w:val="hr-HR"/>
        </w:rPr>
        <w:t xml:space="preserve"> zahtjevima za taj proizvod ne smije se ograničiti ili zabraniti</w:t>
      </w:r>
      <w:r>
        <w:rPr>
          <w:color w:val="auto"/>
          <w:sz w:val="22"/>
          <w:szCs w:val="22"/>
          <w:lang w:val="hr-HR"/>
        </w:rPr>
        <w:t xml:space="preserve">“ što osigurava slobodan protok robe kada je osigurana bezbjednost proizvoda. </w:t>
      </w:r>
      <w:r w:rsidRPr="00F914E3">
        <w:rPr>
          <w:color w:val="auto"/>
          <w:sz w:val="22"/>
          <w:szCs w:val="22"/>
          <w:lang w:val="hr-HR"/>
        </w:rPr>
        <w:t xml:space="preserve"> </w:t>
      </w:r>
    </w:p>
    <w:p w14:paraId="4E504956" w14:textId="77777777" w:rsidR="00E67DD5" w:rsidRDefault="00E67DD5" w:rsidP="00E67DD5">
      <w:pPr>
        <w:pStyle w:val="Default"/>
        <w:spacing w:after="120" w:line="276" w:lineRule="auto"/>
        <w:jc w:val="both"/>
        <w:rPr>
          <w:sz w:val="22"/>
          <w:szCs w:val="22"/>
          <w:lang w:val="sr-Latn-CS"/>
        </w:rPr>
      </w:pPr>
      <w:r w:rsidRPr="00F914E3">
        <w:rPr>
          <w:color w:val="auto"/>
          <w:sz w:val="22"/>
          <w:szCs w:val="22"/>
          <w:lang w:val="hr-HR"/>
        </w:rPr>
        <w:t>Iznimno, ako nakon sprovedenih provjera nadležni inspektor utvrdi da proizvod, iako je usaglašen sa tehničkim propisom, predstavlja rizik za zdravlje i bezbjednost ljudi ili za drugi aspekt zaštite javnog interesa, nalaže isporučiocu da preduzme odgovarajuće korektivne radnje kako bi obezbijedio da proizvod, prilikom stavljanja na tržište više ne predstavlja rizik ili da bude povučen ili opozvan u razumnom roku</w:t>
      </w:r>
      <w:r>
        <w:rPr>
          <w:color w:val="auto"/>
          <w:sz w:val="22"/>
          <w:szCs w:val="22"/>
          <w:lang w:val="hr-HR"/>
        </w:rPr>
        <w:t xml:space="preserve"> – Zakon time uvodi tzv. „zaštitnu klavzulu“</w:t>
      </w:r>
      <w:r w:rsidRPr="00F914E3">
        <w:rPr>
          <w:color w:val="auto"/>
          <w:sz w:val="22"/>
          <w:szCs w:val="22"/>
          <w:lang w:val="hr-HR"/>
        </w:rPr>
        <w:t xml:space="preserve">. </w:t>
      </w:r>
      <w:r>
        <w:rPr>
          <w:color w:val="auto"/>
          <w:sz w:val="22"/>
          <w:szCs w:val="22"/>
          <w:lang w:val="hr-HR"/>
        </w:rPr>
        <w:t>Postoji izuzetak od pravila da isporučilac ima pravo stavljati usaglašene proizvode, ali samo ako se utvrdi opasnost od povrede javnog interesa.</w:t>
      </w:r>
    </w:p>
    <w:p w14:paraId="791A57A8" w14:textId="77777777" w:rsidR="00E67DD5" w:rsidRDefault="00E67DD5" w:rsidP="00E67DD5">
      <w:pPr>
        <w:autoSpaceDE w:val="0"/>
        <w:autoSpaceDN w:val="0"/>
        <w:adjustRightInd w:val="0"/>
        <w:spacing w:after="120" w:line="276" w:lineRule="auto"/>
        <w:jc w:val="both"/>
        <w:rPr>
          <w:rFonts w:ascii="Arial" w:hAnsi="Arial" w:cs="Arial"/>
          <w:color w:val="000000"/>
          <w:sz w:val="22"/>
          <w:szCs w:val="22"/>
          <w:lang w:val="sr-Latn-CS"/>
        </w:rPr>
      </w:pPr>
      <w:r>
        <w:rPr>
          <w:rFonts w:ascii="Arial" w:hAnsi="Arial" w:cs="Arial"/>
          <w:sz w:val="22"/>
          <w:szCs w:val="22"/>
          <w:lang w:val="sr-Latn-CS"/>
        </w:rPr>
        <w:t xml:space="preserve">Tehnički zahtjevi mogu biti utvrđeni kroz tehnički propis ili pozivanjem na standarde. Propisano je da tehničke propise donose nadležna ministarstva u okviru svojih nadležnosti. Takođe, u ovom članu navedeni su i principi donošenja tehničkih propisa koji moraju biti uzeti u obzir prilikom izrade, kako ne bi došlo do stvaranja nepotrebnih prepreka u trgovini. </w:t>
      </w:r>
    </w:p>
    <w:p w14:paraId="02A1CC0F" w14:textId="77777777" w:rsidR="00E67DD5" w:rsidRDefault="00E67DD5" w:rsidP="00E67DD5">
      <w:pPr>
        <w:pStyle w:val="Default"/>
        <w:spacing w:after="120" w:line="276" w:lineRule="auto"/>
        <w:jc w:val="both"/>
        <w:rPr>
          <w:bCs/>
          <w:sz w:val="22"/>
          <w:szCs w:val="22"/>
          <w:lang w:val="sr-Latn-CS"/>
        </w:rPr>
      </w:pPr>
      <w:r>
        <w:rPr>
          <w:bCs/>
          <w:sz w:val="22"/>
          <w:szCs w:val="22"/>
          <w:lang w:val="sr-Latn-CS"/>
        </w:rPr>
        <w:t xml:space="preserve">Članom 7 predloga zakona uređuje se pretpostavka usaglašenosti, i to na način da se  pretpostavlja da je proizvod usaglašen, ako odgovara zahtjevima crnogorskog standarda na koje se tehnički propis poziva, kao i da se usaglašenost proizvoda može odrediti i na drugi način. </w:t>
      </w:r>
      <w:r w:rsidRPr="00174EB9">
        <w:rPr>
          <w:color w:val="auto"/>
          <w:sz w:val="22"/>
          <w:szCs w:val="22"/>
          <w:lang w:val="hr-HR"/>
        </w:rPr>
        <w:t>Izuzetno</w:t>
      </w:r>
      <w:r>
        <w:rPr>
          <w:color w:val="auto"/>
          <w:sz w:val="22"/>
          <w:szCs w:val="22"/>
          <w:lang w:val="hr-HR"/>
        </w:rPr>
        <w:t>,</w:t>
      </w:r>
      <w:r w:rsidRPr="00174EB9">
        <w:rPr>
          <w:color w:val="auto"/>
          <w:sz w:val="22"/>
          <w:szCs w:val="22"/>
          <w:lang w:val="hr-HR"/>
        </w:rPr>
        <w:t xml:space="preserve"> ako nema objavljenog crnogorskog standarda u odgovarajućoj oblasti, u tehničkom propisu može se vršiti pozivanje na međunarodni ili evropski standar</w:t>
      </w:r>
      <w:r>
        <w:rPr>
          <w:color w:val="auto"/>
          <w:sz w:val="22"/>
          <w:szCs w:val="22"/>
          <w:lang w:val="hr-HR"/>
        </w:rPr>
        <w:t xml:space="preserve">d. </w:t>
      </w:r>
      <w:r>
        <w:rPr>
          <w:bCs/>
          <w:sz w:val="22"/>
          <w:szCs w:val="22"/>
          <w:lang w:val="sr-Latn-CS"/>
        </w:rPr>
        <w:t>Time se daje pravni osnov za donošenje adekvatnih rješenja na podzakonskom nivou.</w:t>
      </w:r>
    </w:p>
    <w:p w14:paraId="141E1107" w14:textId="77777777" w:rsidR="00E67DD5" w:rsidRPr="003B3B25" w:rsidRDefault="00E67DD5" w:rsidP="00E67DD5">
      <w:pPr>
        <w:pStyle w:val="Default"/>
        <w:spacing w:before="120" w:after="240" w:line="276" w:lineRule="auto"/>
        <w:jc w:val="both"/>
        <w:rPr>
          <w:color w:val="auto"/>
          <w:sz w:val="22"/>
          <w:szCs w:val="22"/>
          <w:lang w:val="nb-NO"/>
        </w:rPr>
      </w:pPr>
      <w:r>
        <w:rPr>
          <w:bCs/>
          <w:sz w:val="22"/>
          <w:szCs w:val="22"/>
          <w:lang w:val="sr-Latn-CS"/>
        </w:rPr>
        <w:t xml:space="preserve">Takođe, ovim članom utvrđena je i obaveza </w:t>
      </w:r>
      <w:r w:rsidRPr="00F914E3">
        <w:rPr>
          <w:color w:val="auto"/>
          <w:sz w:val="22"/>
          <w:szCs w:val="22"/>
          <w:lang w:val="nb-NO"/>
        </w:rPr>
        <w:t>Institut</w:t>
      </w:r>
      <w:r>
        <w:rPr>
          <w:color w:val="auto"/>
          <w:sz w:val="22"/>
          <w:szCs w:val="22"/>
          <w:lang w:val="nb-NO"/>
        </w:rPr>
        <w:t>a</w:t>
      </w:r>
      <w:r w:rsidRPr="00F914E3">
        <w:rPr>
          <w:color w:val="auto"/>
          <w:sz w:val="22"/>
          <w:szCs w:val="22"/>
          <w:lang w:val="nb-NO"/>
        </w:rPr>
        <w:t xml:space="preserve"> za standardizaciju Crne Gore da na zahtjev nadležnog ministarstva, dostavi obavještenje da li za proizvod koji  treba da bude pre</w:t>
      </w:r>
      <w:r>
        <w:rPr>
          <w:color w:val="auto"/>
          <w:sz w:val="22"/>
          <w:szCs w:val="22"/>
          <w:lang w:val="nb-NO"/>
        </w:rPr>
        <w:t>d</w:t>
      </w:r>
      <w:r w:rsidRPr="00F914E3">
        <w:rPr>
          <w:color w:val="auto"/>
          <w:sz w:val="22"/>
          <w:szCs w:val="22"/>
          <w:lang w:val="nb-NO"/>
        </w:rPr>
        <w:t>met tehničkog propisa postoji odgovarajući crnogorski standard ili je planirano njegovo donošenje.</w:t>
      </w:r>
      <w:r>
        <w:rPr>
          <w:color w:val="auto"/>
          <w:sz w:val="22"/>
          <w:szCs w:val="22"/>
          <w:lang w:val="nb-NO"/>
        </w:rPr>
        <w:t xml:space="preserve"> </w:t>
      </w:r>
      <w:r>
        <w:rPr>
          <w:bCs/>
          <w:sz w:val="22"/>
          <w:szCs w:val="22"/>
          <w:lang w:val="sr-Latn-CS"/>
        </w:rPr>
        <w:t xml:space="preserve">Propisana je i obaveza nadležnih ministarstava da objavljuje listu neobaveznih crnogorskih standarda na koji se taj propis poziva. </w:t>
      </w:r>
    </w:p>
    <w:p w14:paraId="607FE826"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t>Ocjenjivanje usaglašenosti i znak usaglašenosti (čl. 10 do 15)</w:t>
      </w:r>
    </w:p>
    <w:p w14:paraId="25F9E9E6" w14:textId="77777777" w:rsidR="00E67DD5" w:rsidRDefault="00E67DD5" w:rsidP="00E67DD5">
      <w:pPr>
        <w:autoSpaceDE w:val="0"/>
        <w:autoSpaceDN w:val="0"/>
        <w:adjustRightInd w:val="0"/>
        <w:spacing w:after="120" w:line="276" w:lineRule="auto"/>
        <w:jc w:val="both"/>
        <w:rPr>
          <w:rFonts w:ascii="Arial" w:hAnsi="Arial" w:cs="Arial"/>
          <w:bCs/>
          <w:color w:val="000000"/>
          <w:sz w:val="22"/>
          <w:szCs w:val="22"/>
          <w:lang w:val="sr-Latn-CS"/>
        </w:rPr>
      </w:pPr>
      <w:r>
        <w:rPr>
          <w:rFonts w:ascii="Arial" w:hAnsi="Arial" w:cs="Arial"/>
          <w:bCs/>
          <w:color w:val="000000"/>
          <w:sz w:val="22"/>
          <w:szCs w:val="22"/>
          <w:lang w:val="sr-Latn-CS"/>
        </w:rPr>
        <w:t>Čl. 10 do 15 uređuju propisivanje ocjenjivanja usaglašenosti. Kada se tehničkim propisom utvrde tehnički zahtjevi za pojedine proizvode, potrebno je utvrditi i odgovarajuće postupke ocjenjivanja usaglašenosti proizvoda sa tim zahtjevima i definisati ko ih i na koji način sprovodi. U zavisnosti od grupa proizvoda i opasnosti koje proizvod može predstavljati predviđeno je da postupke ocjenjivanja usaglašenosti mogu sprovoditi: proizvođač sam, ili proizvođač u saradnji sa imenovanom tijelom za ocjenjivanje usaglašenosti (laboratorija, kontrolno ili sertifikaciono tijelo).</w:t>
      </w:r>
    </w:p>
    <w:p w14:paraId="7F8EEC33" w14:textId="77777777" w:rsidR="00E67DD5" w:rsidRPr="0015058D" w:rsidRDefault="00E67DD5" w:rsidP="00E67DD5">
      <w:pPr>
        <w:pStyle w:val="Default"/>
        <w:spacing w:after="120" w:line="276" w:lineRule="auto"/>
        <w:jc w:val="both"/>
        <w:rPr>
          <w:b/>
          <w:bCs/>
          <w:color w:val="auto"/>
          <w:sz w:val="22"/>
          <w:szCs w:val="22"/>
          <w:lang w:val="pl-PL"/>
        </w:rPr>
      </w:pPr>
      <w:r>
        <w:rPr>
          <w:bCs/>
          <w:sz w:val="22"/>
          <w:szCs w:val="22"/>
          <w:lang w:val="sr-Latn-CS"/>
        </w:rPr>
        <w:t xml:space="preserve">Zakon, takođe dopušta da se </w:t>
      </w:r>
      <w:r>
        <w:rPr>
          <w:color w:val="auto"/>
          <w:sz w:val="22"/>
          <w:szCs w:val="22"/>
          <w:lang w:val="pl-PL"/>
        </w:rPr>
        <w:t>t</w:t>
      </w:r>
      <w:r w:rsidRPr="0015058D">
        <w:rPr>
          <w:color w:val="auto"/>
          <w:sz w:val="22"/>
          <w:szCs w:val="22"/>
          <w:lang w:val="pl-PL"/>
        </w:rPr>
        <w:t>ehničkim propisom određuje</w:t>
      </w:r>
      <w:r>
        <w:rPr>
          <w:color w:val="auto"/>
          <w:sz w:val="22"/>
          <w:szCs w:val="22"/>
          <w:lang w:val="pl-PL"/>
        </w:rPr>
        <w:t xml:space="preserve"> znak usaglašenosti i</w:t>
      </w:r>
      <w:r w:rsidRPr="0015058D">
        <w:rPr>
          <w:color w:val="auto"/>
          <w:sz w:val="22"/>
          <w:szCs w:val="22"/>
          <w:lang w:val="pl-PL"/>
        </w:rPr>
        <w:t xml:space="preserve"> vrsta isprave o usaglašenosti koju je </w:t>
      </w:r>
      <w:r>
        <w:rPr>
          <w:color w:val="auto"/>
          <w:sz w:val="22"/>
          <w:szCs w:val="22"/>
          <w:lang w:val="pl-PL"/>
        </w:rPr>
        <w:t>isporučilac</w:t>
      </w:r>
      <w:r w:rsidRPr="0015058D">
        <w:rPr>
          <w:color w:val="auto"/>
          <w:sz w:val="22"/>
          <w:szCs w:val="22"/>
          <w:lang w:val="pl-PL"/>
        </w:rPr>
        <w:t xml:space="preserve"> dužan da sačini ili obezbijedi za proizvod prije njegovog stavljanja na tržište ili u upotrebu. </w:t>
      </w:r>
    </w:p>
    <w:p w14:paraId="290863F4" w14:textId="77777777" w:rsidR="00E67DD5" w:rsidRDefault="00E67DD5" w:rsidP="00E67DD5">
      <w:pPr>
        <w:autoSpaceDE w:val="0"/>
        <w:autoSpaceDN w:val="0"/>
        <w:adjustRightInd w:val="0"/>
        <w:spacing w:line="276" w:lineRule="auto"/>
        <w:jc w:val="both"/>
        <w:rPr>
          <w:rFonts w:ascii="Arial" w:hAnsi="Arial" w:cs="Arial"/>
          <w:bCs/>
          <w:color w:val="000000"/>
          <w:sz w:val="22"/>
          <w:szCs w:val="22"/>
          <w:lang w:val="sr-Latn-CS"/>
        </w:rPr>
      </w:pPr>
      <w:r>
        <w:rPr>
          <w:rFonts w:ascii="Arial" w:hAnsi="Arial" w:cs="Arial"/>
          <w:bCs/>
          <w:color w:val="000000"/>
          <w:sz w:val="22"/>
          <w:szCs w:val="22"/>
          <w:lang w:val="sr-Latn-CS"/>
        </w:rPr>
        <w:t xml:space="preserve">Takođe, ovaj zakon predviđa da se tehničkim propisom može propisati da pojedine aktivnosti ocjenjivanja usaglašenosti sprovodi i tijelo za ocjenjivanje usaglašenosti koje nije imenovano ali koje je akreditovano u skladu sa odgovarajućim crnogorskim standardom koji sadrži zahtjeve za tijela za ocjenjivanje usaglašenosti. </w:t>
      </w:r>
    </w:p>
    <w:p w14:paraId="41EF5232" w14:textId="77777777" w:rsidR="00E67DD5" w:rsidRDefault="00E67DD5" w:rsidP="00E67DD5">
      <w:pPr>
        <w:autoSpaceDE w:val="0"/>
        <w:autoSpaceDN w:val="0"/>
        <w:adjustRightInd w:val="0"/>
        <w:spacing w:before="120" w:line="276" w:lineRule="auto"/>
        <w:jc w:val="both"/>
        <w:rPr>
          <w:rFonts w:ascii="Arial" w:hAnsi="Arial" w:cs="Arial"/>
          <w:bCs/>
          <w:color w:val="000000"/>
          <w:sz w:val="22"/>
          <w:szCs w:val="22"/>
          <w:lang w:val="sr-Latn-CS"/>
        </w:rPr>
      </w:pPr>
      <w:r>
        <w:rPr>
          <w:rFonts w:ascii="Arial" w:hAnsi="Arial" w:cs="Arial"/>
          <w:bCs/>
          <w:color w:val="000000"/>
          <w:sz w:val="22"/>
          <w:szCs w:val="22"/>
          <w:lang w:val="sr-Latn-CS"/>
        </w:rPr>
        <w:lastRenderedPageBreak/>
        <w:t xml:space="preserve">Ovaj zakon utvrđuje i načela koja se trebaju uzimati u obzir prilikom izbora postupaka za ocjenjivanje usaglašenosti tako da postupak bude odgovarajući za određeni proizvod, odnosno grupu proizvoda, da bude odgovarajući u odnosu na vrstu, prirodu i stepen rizika koji predstavlja, odnosno koji može predstavljati proizvod. Ako je obavezno učešće nezavisne treće strane, proizvođaču se omogućuje izbjegavanje postupaka kojima se nameće preveliko opterećenje u odnosu na rizike za proizvode na koje se odnosi tehnički propis. </w:t>
      </w:r>
    </w:p>
    <w:p w14:paraId="153117BE" w14:textId="77777777" w:rsidR="00E67DD5" w:rsidRDefault="00E67DD5" w:rsidP="00E67DD5">
      <w:pPr>
        <w:pStyle w:val="Default"/>
        <w:spacing w:before="120" w:after="120" w:line="276" w:lineRule="auto"/>
        <w:jc w:val="both"/>
        <w:rPr>
          <w:b/>
          <w:sz w:val="22"/>
          <w:szCs w:val="22"/>
          <w:lang w:val="pl-PL"/>
        </w:rPr>
      </w:pPr>
      <w:r>
        <w:rPr>
          <w:color w:val="auto"/>
          <w:sz w:val="22"/>
          <w:szCs w:val="22"/>
          <w:lang w:val="sr-Latn-RS"/>
        </w:rPr>
        <w:t xml:space="preserve">Odnos između imenovanog tijela i proizvođača je civilno pravne prirode. </w:t>
      </w:r>
      <w:r w:rsidRPr="00303227">
        <w:rPr>
          <w:color w:val="auto"/>
          <w:sz w:val="22"/>
          <w:szCs w:val="22"/>
          <w:lang w:val="sr-Latn-RS"/>
        </w:rPr>
        <w:t>Međusobna prava i obaveze</w:t>
      </w:r>
      <w:r w:rsidRPr="00303227">
        <w:rPr>
          <w:sz w:val="22"/>
          <w:szCs w:val="22"/>
          <w:lang w:val="sr-Latn-RS"/>
        </w:rPr>
        <w:t xml:space="preserve"> </w:t>
      </w:r>
      <w:r w:rsidRPr="00303227">
        <w:rPr>
          <w:color w:val="auto"/>
          <w:sz w:val="22"/>
          <w:szCs w:val="22"/>
          <w:lang w:val="sr-Latn-RS"/>
        </w:rPr>
        <w:t>uređuju se ugovorom.</w:t>
      </w:r>
      <w:r>
        <w:rPr>
          <w:color w:val="auto"/>
          <w:sz w:val="22"/>
          <w:szCs w:val="22"/>
          <w:lang w:val="sr-Latn-RS"/>
        </w:rPr>
        <w:t xml:space="preserve"> </w:t>
      </w:r>
      <w:r w:rsidRPr="00303227">
        <w:rPr>
          <w:sz w:val="22"/>
          <w:szCs w:val="22"/>
          <w:lang w:val="sr-Latn-RS"/>
        </w:rPr>
        <w:t xml:space="preserve">Na rad imenovanog tijela </w:t>
      </w:r>
      <w:r w:rsidRPr="00303227">
        <w:rPr>
          <w:color w:val="auto"/>
          <w:sz w:val="22"/>
          <w:szCs w:val="22"/>
          <w:lang w:val="sr-Latn-RS"/>
        </w:rPr>
        <w:t>podnosilac zahtjeva za ocjenjivanje usaglašenosti</w:t>
      </w:r>
      <w:r w:rsidRPr="00303227">
        <w:rPr>
          <w:sz w:val="22"/>
          <w:szCs w:val="22"/>
          <w:lang w:val="sr-Latn-RS"/>
        </w:rPr>
        <w:t xml:space="preserve"> može da podnese prigovor organu određenom internim aktom imenovanog tijela za odlučivanje po prigovorima. Imenovano tijelo je dužno da učini dostupnim podatke o mjestu i nazivu organa imenovanog tijela kojim odlučuje po  prigovorima</w:t>
      </w:r>
      <w:r w:rsidRPr="003F0480">
        <w:rPr>
          <w:sz w:val="22"/>
          <w:szCs w:val="22"/>
          <w:lang w:val="pl-PL"/>
        </w:rPr>
        <w:t xml:space="preserve">. </w:t>
      </w:r>
    </w:p>
    <w:p w14:paraId="176883C1" w14:textId="77777777" w:rsidR="00E67DD5" w:rsidRPr="0015058D" w:rsidRDefault="00E67DD5" w:rsidP="00E67DD5">
      <w:pPr>
        <w:pStyle w:val="Default"/>
        <w:spacing w:after="240" w:line="276" w:lineRule="auto"/>
        <w:jc w:val="both"/>
        <w:rPr>
          <w:sz w:val="22"/>
          <w:szCs w:val="22"/>
          <w:lang w:val="pl-PL"/>
        </w:rPr>
      </w:pPr>
      <w:r>
        <w:rPr>
          <w:sz w:val="22"/>
          <w:szCs w:val="22"/>
          <w:lang w:val="pl-PL"/>
        </w:rPr>
        <w:t>Za razliku od važećeg zakona novi predlog ne pominje izričito EU znak usaglašenosti CE. To je prepušteno podzakonskom nivou. Zadržaće se dosadašnja praksa gdje se pravilnicima preuzimaju odredbe o znaku CE kada one postoje u pravu EU da bi se prelaznim odložila primjena do dana pristupanja EU.</w:t>
      </w:r>
      <w:r w:rsidRPr="00975AF4">
        <w:rPr>
          <w:sz w:val="22"/>
          <w:szCs w:val="22"/>
          <w:lang w:val="pl-PL"/>
        </w:rPr>
        <w:t xml:space="preserve"> </w:t>
      </w:r>
    </w:p>
    <w:p w14:paraId="1F9351A4"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t>Imenovanje tijela za ocjenjivanje usaglašenosti (čl. 16 do 23)</w:t>
      </w:r>
    </w:p>
    <w:p w14:paraId="71AFC1D7" w14:textId="77777777" w:rsidR="00E67DD5" w:rsidRPr="00A05444" w:rsidRDefault="00E67DD5" w:rsidP="00E67DD5">
      <w:pPr>
        <w:spacing w:before="120" w:line="276" w:lineRule="auto"/>
        <w:jc w:val="both"/>
        <w:rPr>
          <w:rFonts w:ascii="Arial" w:hAnsi="Arial" w:cs="Arial"/>
          <w:sz w:val="22"/>
          <w:szCs w:val="22"/>
          <w:lang w:val="sr-Latn-CS"/>
        </w:rPr>
      </w:pPr>
      <w:r w:rsidRPr="00A05444">
        <w:rPr>
          <w:rFonts w:ascii="Arial" w:hAnsi="Arial" w:cs="Arial"/>
          <w:sz w:val="22"/>
          <w:szCs w:val="22"/>
          <w:lang w:val="sr-Latn-CS"/>
        </w:rPr>
        <w:t xml:space="preserve">U ovom poglavjlju </w:t>
      </w:r>
      <w:r w:rsidRPr="00A05444">
        <w:rPr>
          <w:rFonts w:ascii="Arial" w:hAnsi="Arial" w:cs="Arial"/>
          <w:sz w:val="22"/>
          <w:szCs w:val="22"/>
        </w:rPr>
        <w:t>ure</w:t>
      </w:r>
      <w:r w:rsidRPr="00A05444">
        <w:rPr>
          <w:rFonts w:ascii="Arial" w:hAnsi="Arial" w:cs="Arial"/>
          <w:sz w:val="22"/>
          <w:szCs w:val="22"/>
          <w:lang w:val="sr-Latn-CS"/>
        </w:rPr>
        <w:t>đ</w:t>
      </w:r>
      <w:r w:rsidRPr="00A05444">
        <w:rPr>
          <w:rFonts w:ascii="Arial" w:hAnsi="Arial" w:cs="Arial"/>
          <w:sz w:val="22"/>
          <w:szCs w:val="22"/>
        </w:rPr>
        <w:t>uju</w:t>
      </w:r>
      <w:r w:rsidRPr="00A05444">
        <w:rPr>
          <w:rFonts w:ascii="Arial" w:hAnsi="Arial" w:cs="Arial"/>
          <w:sz w:val="22"/>
          <w:szCs w:val="22"/>
          <w:lang w:val="sr-Latn-CS"/>
        </w:rPr>
        <w:t xml:space="preserve"> </w:t>
      </w:r>
      <w:r w:rsidRPr="00A05444">
        <w:rPr>
          <w:rFonts w:ascii="Arial" w:hAnsi="Arial" w:cs="Arial"/>
          <w:sz w:val="22"/>
          <w:szCs w:val="22"/>
        </w:rPr>
        <w:t>se</w:t>
      </w:r>
      <w:r w:rsidRPr="00A05444">
        <w:rPr>
          <w:rFonts w:ascii="Arial" w:hAnsi="Arial" w:cs="Arial"/>
          <w:sz w:val="22"/>
          <w:szCs w:val="22"/>
          <w:lang w:val="sr-Latn-CS"/>
        </w:rPr>
        <w:t xml:space="preserve"> </w:t>
      </w:r>
      <w:r w:rsidRPr="00A05444">
        <w:rPr>
          <w:rFonts w:ascii="Arial" w:hAnsi="Arial" w:cs="Arial"/>
          <w:sz w:val="22"/>
          <w:szCs w:val="22"/>
        </w:rPr>
        <w:t>pravni</w:t>
      </w:r>
      <w:r w:rsidRPr="000932D1">
        <w:rPr>
          <w:rFonts w:ascii="Arial" w:hAnsi="Arial" w:cs="Arial"/>
          <w:sz w:val="22"/>
          <w:szCs w:val="22"/>
          <w:lang w:val="sr-Latn-CS"/>
        </w:rPr>
        <w:t xml:space="preserve"> </w:t>
      </w:r>
      <w:r w:rsidRPr="00A05444">
        <w:rPr>
          <w:rFonts w:ascii="Arial" w:hAnsi="Arial" w:cs="Arial"/>
          <w:sz w:val="22"/>
          <w:szCs w:val="22"/>
        </w:rPr>
        <w:t>instituti</w:t>
      </w:r>
      <w:r w:rsidRPr="000932D1">
        <w:rPr>
          <w:rFonts w:ascii="Arial" w:hAnsi="Arial" w:cs="Arial"/>
          <w:sz w:val="22"/>
          <w:szCs w:val="22"/>
          <w:lang w:val="sr-Latn-CS"/>
        </w:rPr>
        <w:t xml:space="preserve"> </w:t>
      </w:r>
      <w:r w:rsidRPr="00A05444">
        <w:rPr>
          <w:rFonts w:ascii="Arial" w:hAnsi="Arial" w:cs="Arial"/>
          <w:sz w:val="22"/>
          <w:szCs w:val="22"/>
        </w:rPr>
        <w:t>koji</w:t>
      </w:r>
      <w:r w:rsidRPr="000932D1">
        <w:rPr>
          <w:rFonts w:ascii="Arial" w:hAnsi="Arial" w:cs="Arial"/>
          <w:sz w:val="22"/>
          <w:szCs w:val="22"/>
          <w:lang w:val="sr-Latn-CS"/>
        </w:rPr>
        <w:t xml:space="preserve"> </w:t>
      </w:r>
      <w:r w:rsidRPr="00A05444">
        <w:rPr>
          <w:rFonts w:ascii="Arial" w:hAnsi="Arial" w:cs="Arial"/>
          <w:sz w:val="22"/>
          <w:szCs w:val="22"/>
        </w:rPr>
        <w:t>moraju</w:t>
      </w:r>
      <w:r w:rsidRPr="00A05444">
        <w:rPr>
          <w:rFonts w:ascii="Arial" w:hAnsi="Arial" w:cs="Arial"/>
          <w:sz w:val="22"/>
          <w:szCs w:val="22"/>
          <w:lang w:val="sr-Latn-CS"/>
        </w:rPr>
        <w:t xml:space="preserve"> </w:t>
      </w:r>
      <w:r w:rsidRPr="00A05444">
        <w:rPr>
          <w:rFonts w:ascii="Arial" w:hAnsi="Arial" w:cs="Arial"/>
          <w:sz w:val="22"/>
          <w:szCs w:val="22"/>
        </w:rPr>
        <w:t>biti</w:t>
      </w:r>
      <w:r w:rsidRPr="000932D1">
        <w:rPr>
          <w:rFonts w:ascii="Arial" w:hAnsi="Arial" w:cs="Arial"/>
          <w:sz w:val="22"/>
          <w:szCs w:val="22"/>
          <w:lang w:val="sr-Latn-CS"/>
        </w:rPr>
        <w:t xml:space="preserve"> </w:t>
      </w:r>
      <w:r w:rsidRPr="00A05444">
        <w:rPr>
          <w:rFonts w:ascii="Arial" w:hAnsi="Arial" w:cs="Arial"/>
          <w:sz w:val="22"/>
          <w:szCs w:val="22"/>
        </w:rPr>
        <w:t>uspostavljeni</w:t>
      </w:r>
      <w:r w:rsidRPr="000932D1">
        <w:rPr>
          <w:rFonts w:ascii="Arial" w:hAnsi="Arial" w:cs="Arial"/>
          <w:sz w:val="22"/>
          <w:szCs w:val="22"/>
          <w:lang w:val="sr-Latn-CS"/>
        </w:rPr>
        <w:t xml:space="preserve"> </w:t>
      </w:r>
      <w:r w:rsidRPr="00A05444">
        <w:rPr>
          <w:rFonts w:ascii="Arial" w:hAnsi="Arial" w:cs="Arial"/>
          <w:sz w:val="22"/>
          <w:szCs w:val="22"/>
        </w:rPr>
        <w:t>da</w:t>
      </w:r>
      <w:r w:rsidRPr="000932D1">
        <w:rPr>
          <w:rFonts w:ascii="Arial" w:hAnsi="Arial" w:cs="Arial"/>
          <w:sz w:val="22"/>
          <w:szCs w:val="22"/>
          <w:lang w:val="sr-Latn-CS"/>
        </w:rPr>
        <w:t xml:space="preserve"> </w:t>
      </w:r>
      <w:r w:rsidRPr="00A05444">
        <w:rPr>
          <w:rFonts w:ascii="Arial" w:hAnsi="Arial" w:cs="Arial"/>
          <w:sz w:val="22"/>
          <w:szCs w:val="22"/>
        </w:rPr>
        <w:t>bi</w:t>
      </w:r>
      <w:r w:rsidRPr="000932D1">
        <w:rPr>
          <w:rFonts w:ascii="Arial" w:hAnsi="Arial" w:cs="Arial"/>
          <w:sz w:val="22"/>
          <w:szCs w:val="22"/>
          <w:lang w:val="sr-Latn-CS"/>
        </w:rPr>
        <w:t xml:space="preserve"> </w:t>
      </w:r>
      <w:r w:rsidRPr="00A05444">
        <w:rPr>
          <w:rFonts w:ascii="Arial" w:hAnsi="Arial" w:cs="Arial"/>
          <w:sz w:val="22"/>
          <w:szCs w:val="22"/>
        </w:rPr>
        <w:t>se</w:t>
      </w:r>
      <w:r w:rsidRPr="000932D1">
        <w:rPr>
          <w:rFonts w:ascii="Arial" w:hAnsi="Arial" w:cs="Arial"/>
          <w:sz w:val="22"/>
          <w:szCs w:val="22"/>
          <w:lang w:val="sr-Latn-CS"/>
        </w:rPr>
        <w:t xml:space="preserve"> </w:t>
      </w:r>
      <w:r w:rsidRPr="00A05444">
        <w:rPr>
          <w:rFonts w:ascii="Arial" w:hAnsi="Arial" w:cs="Arial"/>
          <w:sz w:val="22"/>
          <w:szCs w:val="22"/>
        </w:rPr>
        <w:t>mogla</w:t>
      </w:r>
      <w:r w:rsidRPr="00A05444">
        <w:rPr>
          <w:rFonts w:ascii="Arial" w:hAnsi="Arial" w:cs="Arial"/>
          <w:sz w:val="22"/>
          <w:szCs w:val="22"/>
          <w:lang w:val="sr-Latn-CS"/>
        </w:rPr>
        <w:t xml:space="preserve"> </w:t>
      </w:r>
      <w:r w:rsidRPr="00A05444">
        <w:rPr>
          <w:rFonts w:ascii="Arial" w:hAnsi="Arial" w:cs="Arial"/>
          <w:sz w:val="22"/>
          <w:szCs w:val="22"/>
        </w:rPr>
        <w:t>imenovati</w:t>
      </w:r>
      <w:r w:rsidRPr="000932D1">
        <w:rPr>
          <w:rFonts w:ascii="Arial" w:hAnsi="Arial" w:cs="Arial"/>
          <w:sz w:val="22"/>
          <w:szCs w:val="22"/>
          <w:lang w:val="sr-Latn-CS"/>
        </w:rPr>
        <w:t xml:space="preserve"> (</w:t>
      </w:r>
      <w:r w:rsidRPr="00A05444">
        <w:rPr>
          <w:rFonts w:ascii="Arial" w:hAnsi="Arial" w:cs="Arial"/>
          <w:sz w:val="22"/>
          <w:szCs w:val="22"/>
        </w:rPr>
        <w:t>a</w:t>
      </w:r>
      <w:r w:rsidRPr="000932D1">
        <w:rPr>
          <w:rFonts w:ascii="Arial" w:hAnsi="Arial" w:cs="Arial"/>
          <w:sz w:val="22"/>
          <w:szCs w:val="22"/>
          <w:lang w:val="sr-Latn-CS"/>
        </w:rPr>
        <w:t xml:space="preserve"> </w:t>
      </w:r>
      <w:r w:rsidRPr="00A05444">
        <w:rPr>
          <w:rFonts w:ascii="Arial" w:hAnsi="Arial" w:cs="Arial"/>
          <w:sz w:val="22"/>
          <w:szCs w:val="22"/>
        </w:rPr>
        <w:t>danom</w:t>
      </w:r>
      <w:r w:rsidRPr="000932D1">
        <w:rPr>
          <w:rFonts w:ascii="Arial" w:hAnsi="Arial" w:cs="Arial"/>
          <w:sz w:val="22"/>
          <w:szCs w:val="22"/>
          <w:lang w:val="sr-Latn-CS"/>
        </w:rPr>
        <w:t xml:space="preserve"> </w:t>
      </w:r>
      <w:r w:rsidRPr="00A05444">
        <w:rPr>
          <w:rFonts w:ascii="Arial" w:hAnsi="Arial" w:cs="Arial"/>
          <w:sz w:val="22"/>
          <w:szCs w:val="22"/>
        </w:rPr>
        <w:t>pristupanja</w:t>
      </w:r>
      <w:r w:rsidRPr="000932D1">
        <w:rPr>
          <w:rFonts w:ascii="Arial" w:hAnsi="Arial" w:cs="Arial"/>
          <w:sz w:val="22"/>
          <w:szCs w:val="22"/>
          <w:lang w:val="sr-Latn-CS"/>
        </w:rPr>
        <w:t xml:space="preserve"> </w:t>
      </w:r>
      <w:r w:rsidRPr="00A05444">
        <w:rPr>
          <w:rFonts w:ascii="Arial" w:hAnsi="Arial" w:cs="Arial"/>
          <w:sz w:val="22"/>
          <w:szCs w:val="22"/>
        </w:rPr>
        <w:t>Crne</w:t>
      </w:r>
      <w:r w:rsidRPr="000932D1">
        <w:rPr>
          <w:rFonts w:ascii="Arial" w:hAnsi="Arial" w:cs="Arial"/>
          <w:sz w:val="22"/>
          <w:szCs w:val="22"/>
          <w:lang w:val="sr-Latn-CS"/>
        </w:rPr>
        <w:t xml:space="preserve"> </w:t>
      </w:r>
      <w:r w:rsidRPr="00A05444">
        <w:rPr>
          <w:rFonts w:ascii="Arial" w:hAnsi="Arial" w:cs="Arial"/>
          <w:sz w:val="22"/>
          <w:szCs w:val="22"/>
        </w:rPr>
        <w:t>Gore</w:t>
      </w:r>
      <w:r w:rsidRPr="000932D1">
        <w:rPr>
          <w:rFonts w:ascii="Arial" w:hAnsi="Arial" w:cs="Arial"/>
          <w:sz w:val="22"/>
          <w:szCs w:val="22"/>
          <w:lang w:val="sr-Latn-CS"/>
        </w:rPr>
        <w:t xml:space="preserve"> </w:t>
      </w:r>
      <w:r w:rsidRPr="00A05444">
        <w:rPr>
          <w:rFonts w:ascii="Arial" w:hAnsi="Arial" w:cs="Arial"/>
          <w:sz w:val="22"/>
          <w:szCs w:val="22"/>
        </w:rPr>
        <w:t>EU</w:t>
      </w:r>
      <w:r w:rsidRPr="000932D1">
        <w:rPr>
          <w:rFonts w:ascii="Arial" w:hAnsi="Arial" w:cs="Arial"/>
          <w:sz w:val="22"/>
          <w:szCs w:val="22"/>
          <w:lang w:val="sr-Latn-CS"/>
        </w:rPr>
        <w:t xml:space="preserve"> </w:t>
      </w:r>
      <w:r w:rsidRPr="00A05444">
        <w:rPr>
          <w:rFonts w:ascii="Arial" w:hAnsi="Arial" w:cs="Arial"/>
          <w:sz w:val="22"/>
          <w:szCs w:val="22"/>
        </w:rPr>
        <w:t>i</w:t>
      </w:r>
      <w:r w:rsidRPr="000932D1">
        <w:rPr>
          <w:rFonts w:ascii="Arial" w:hAnsi="Arial" w:cs="Arial"/>
          <w:sz w:val="22"/>
          <w:szCs w:val="22"/>
          <w:lang w:val="sr-Latn-CS"/>
        </w:rPr>
        <w:t xml:space="preserve"> </w:t>
      </w:r>
      <w:r w:rsidRPr="00A05444">
        <w:rPr>
          <w:rFonts w:ascii="Arial" w:hAnsi="Arial" w:cs="Arial"/>
          <w:sz w:val="22"/>
          <w:szCs w:val="22"/>
        </w:rPr>
        <w:t>prijaviti</w:t>
      </w:r>
      <w:r w:rsidRPr="000932D1">
        <w:rPr>
          <w:rFonts w:ascii="Arial" w:hAnsi="Arial" w:cs="Arial"/>
          <w:sz w:val="22"/>
          <w:szCs w:val="22"/>
          <w:lang w:val="sr-Latn-CS"/>
        </w:rPr>
        <w:t xml:space="preserve"> </w:t>
      </w:r>
      <w:r w:rsidRPr="00A05444">
        <w:rPr>
          <w:rFonts w:ascii="Arial" w:hAnsi="Arial" w:cs="Arial"/>
          <w:sz w:val="22"/>
          <w:szCs w:val="22"/>
        </w:rPr>
        <w:t>na</w:t>
      </w:r>
      <w:r w:rsidRPr="000932D1">
        <w:rPr>
          <w:rFonts w:ascii="Arial" w:hAnsi="Arial" w:cs="Arial"/>
          <w:sz w:val="22"/>
          <w:szCs w:val="22"/>
          <w:lang w:val="sr-Latn-CS"/>
        </w:rPr>
        <w:t xml:space="preserve"> </w:t>
      </w:r>
      <w:r w:rsidRPr="00A05444">
        <w:rPr>
          <w:rFonts w:ascii="Arial" w:hAnsi="Arial" w:cs="Arial"/>
          <w:sz w:val="22"/>
          <w:szCs w:val="22"/>
        </w:rPr>
        <w:t>evropskom</w:t>
      </w:r>
      <w:r w:rsidRPr="000932D1">
        <w:rPr>
          <w:rFonts w:ascii="Arial" w:hAnsi="Arial" w:cs="Arial"/>
          <w:sz w:val="22"/>
          <w:szCs w:val="22"/>
          <w:lang w:val="sr-Latn-CS"/>
        </w:rPr>
        <w:t xml:space="preserve"> </w:t>
      </w:r>
      <w:r w:rsidRPr="00A05444">
        <w:rPr>
          <w:rFonts w:ascii="Arial" w:hAnsi="Arial" w:cs="Arial"/>
          <w:sz w:val="22"/>
          <w:szCs w:val="22"/>
        </w:rPr>
        <w:t>nivou</w:t>
      </w:r>
      <w:r w:rsidRPr="000932D1">
        <w:rPr>
          <w:rFonts w:ascii="Arial" w:hAnsi="Arial" w:cs="Arial"/>
          <w:sz w:val="22"/>
          <w:szCs w:val="22"/>
          <w:lang w:val="sr-Latn-CS"/>
        </w:rPr>
        <w:t>)</w:t>
      </w:r>
      <w:r w:rsidRPr="00A05444">
        <w:rPr>
          <w:rFonts w:ascii="Arial" w:hAnsi="Arial" w:cs="Arial"/>
          <w:sz w:val="22"/>
          <w:szCs w:val="22"/>
          <w:lang w:val="sr-Latn-CS"/>
        </w:rPr>
        <w:t xml:space="preserve"> </w:t>
      </w:r>
      <w:r w:rsidRPr="00A05444">
        <w:rPr>
          <w:rFonts w:ascii="Arial" w:hAnsi="Arial" w:cs="Arial"/>
          <w:sz w:val="22"/>
          <w:szCs w:val="22"/>
        </w:rPr>
        <w:t>tijela</w:t>
      </w:r>
      <w:r w:rsidRPr="00A05444">
        <w:rPr>
          <w:rFonts w:ascii="Arial" w:hAnsi="Arial" w:cs="Arial"/>
          <w:sz w:val="22"/>
          <w:szCs w:val="22"/>
          <w:lang w:val="sr-Latn-CS"/>
        </w:rPr>
        <w:t xml:space="preserve"> </w:t>
      </w:r>
      <w:r w:rsidRPr="00A05444">
        <w:rPr>
          <w:rFonts w:ascii="Arial" w:hAnsi="Arial" w:cs="Arial"/>
          <w:sz w:val="22"/>
          <w:szCs w:val="22"/>
        </w:rPr>
        <w:t>za</w:t>
      </w:r>
      <w:r w:rsidRPr="00A05444">
        <w:rPr>
          <w:rFonts w:ascii="Arial" w:hAnsi="Arial" w:cs="Arial"/>
          <w:sz w:val="22"/>
          <w:szCs w:val="22"/>
          <w:lang w:val="sr-Latn-CS"/>
        </w:rPr>
        <w:t xml:space="preserve"> </w:t>
      </w:r>
      <w:r w:rsidRPr="00A05444">
        <w:rPr>
          <w:rFonts w:ascii="Arial" w:hAnsi="Arial" w:cs="Arial"/>
          <w:sz w:val="22"/>
          <w:szCs w:val="22"/>
        </w:rPr>
        <w:t>ocjenjivanje</w:t>
      </w:r>
      <w:r w:rsidRPr="00A05444">
        <w:rPr>
          <w:rFonts w:ascii="Arial" w:hAnsi="Arial" w:cs="Arial"/>
          <w:sz w:val="22"/>
          <w:szCs w:val="22"/>
          <w:lang w:val="sr-Latn-CS"/>
        </w:rPr>
        <w:t xml:space="preserve"> </w:t>
      </w:r>
      <w:r w:rsidRPr="00A05444">
        <w:rPr>
          <w:rFonts w:ascii="Arial" w:hAnsi="Arial" w:cs="Arial"/>
          <w:sz w:val="22"/>
          <w:szCs w:val="22"/>
        </w:rPr>
        <w:t>usagla</w:t>
      </w:r>
      <w:r w:rsidRPr="00A05444">
        <w:rPr>
          <w:rFonts w:ascii="Arial" w:hAnsi="Arial" w:cs="Arial"/>
          <w:sz w:val="22"/>
          <w:szCs w:val="22"/>
          <w:lang w:val="sr-Latn-CS"/>
        </w:rPr>
        <w:t>š</w:t>
      </w:r>
      <w:r w:rsidRPr="00A05444">
        <w:rPr>
          <w:rFonts w:ascii="Arial" w:hAnsi="Arial" w:cs="Arial"/>
          <w:sz w:val="22"/>
          <w:szCs w:val="22"/>
        </w:rPr>
        <w:t>enosti</w:t>
      </w:r>
      <w:r w:rsidRPr="000932D1">
        <w:rPr>
          <w:rFonts w:ascii="Arial" w:hAnsi="Arial" w:cs="Arial"/>
          <w:sz w:val="22"/>
          <w:szCs w:val="22"/>
          <w:lang w:val="sr-Latn-CS"/>
        </w:rPr>
        <w:t xml:space="preserve"> </w:t>
      </w:r>
      <w:r w:rsidRPr="00A05444">
        <w:rPr>
          <w:rFonts w:ascii="Arial" w:hAnsi="Arial" w:cs="Arial"/>
          <w:sz w:val="22"/>
          <w:szCs w:val="22"/>
        </w:rPr>
        <w:t>koja</w:t>
      </w:r>
      <w:r w:rsidRPr="000932D1">
        <w:rPr>
          <w:rFonts w:ascii="Arial" w:hAnsi="Arial" w:cs="Arial"/>
          <w:sz w:val="22"/>
          <w:szCs w:val="22"/>
          <w:lang w:val="sr-Latn-CS"/>
        </w:rPr>
        <w:t xml:space="preserve"> </w:t>
      </w:r>
      <w:r w:rsidRPr="00A05444">
        <w:rPr>
          <w:rFonts w:ascii="Arial" w:hAnsi="Arial" w:cs="Arial"/>
          <w:sz w:val="22"/>
          <w:szCs w:val="22"/>
        </w:rPr>
        <w:t>sudjeluju</w:t>
      </w:r>
      <w:r w:rsidRPr="000932D1">
        <w:rPr>
          <w:rFonts w:ascii="Arial" w:hAnsi="Arial" w:cs="Arial"/>
          <w:sz w:val="22"/>
          <w:szCs w:val="22"/>
          <w:lang w:val="sr-Latn-CS"/>
        </w:rPr>
        <w:t xml:space="preserve"> </w:t>
      </w:r>
      <w:r w:rsidRPr="00A05444">
        <w:rPr>
          <w:rFonts w:ascii="Arial" w:hAnsi="Arial" w:cs="Arial"/>
          <w:sz w:val="22"/>
          <w:szCs w:val="22"/>
        </w:rPr>
        <w:t>sa</w:t>
      </w:r>
      <w:r w:rsidRPr="000932D1">
        <w:rPr>
          <w:rFonts w:ascii="Arial" w:hAnsi="Arial" w:cs="Arial"/>
          <w:sz w:val="22"/>
          <w:szCs w:val="22"/>
          <w:lang w:val="sr-Latn-CS"/>
        </w:rPr>
        <w:t xml:space="preserve"> </w:t>
      </w:r>
      <w:r w:rsidRPr="00A05444">
        <w:rPr>
          <w:rFonts w:ascii="Arial" w:hAnsi="Arial" w:cs="Arial"/>
          <w:sz w:val="22"/>
          <w:szCs w:val="22"/>
        </w:rPr>
        <w:t>proizvo</w:t>
      </w:r>
      <w:r w:rsidRPr="000932D1">
        <w:rPr>
          <w:rFonts w:ascii="Arial" w:hAnsi="Arial" w:cs="Arial"/>
          <w:sz w:val="22"/>
          <w:szCs w:val="22"/>
          <w:lang w:val="sr-Latn-CS"/>
        </w:rPr>
        <w:t>đ</w:t>
      </w:r>
      <w:r w:rsidRPr="00A05444">
        <w:rPr>
          <w:rFonts w:ascii="Arial" w:hAnsi="Arial" w:cs="Arial"/>
          <w:sz w:val="22"/>
          <w:szCs w:val="22"/>
        </w:rPr>
        <w:t>a</w:t>
      </w:r>
      <w:r w:rsidRPr="000932D1">
        <w:rPr>
          <w:rFonts w:ascii="Arial" w:hAnsi="Arial" w:cs="Arial"/>
          <w:sz w:val="22"/>
          <w:szCs w:val="22"/>
          <w:lang w:val="sr-Latn-CS"/>
        </w:rPr>
        <w:t>č</w:t>
      </w:r>
      <w:r w:rsidRPr="00A05444">
        <w:rPr>
          <w:rFonts w:ascii="Arial" w:hAnsi="Arial" w:cs="Arial"/>
          <w:sz w:val="22"/>
          <w:szCs w:val="22"/>
        </w:rPr>
        <w:t>em</w:t>
      </w:r>
      <w:r w:rsidRPr="000932D1">
        <w:rPr>
          <w:rFonts w:ascii="Arial" w:hAnsi="Arial" w:cs="Arial"/>
          <w:sz w:val="22"/>
          <w:szCs w:val="22"/>
          <w:lang w:val="sr-Latn-CS"/>
        </w:rPr>
        <w:t xml:space="preserve"> </w:t>
      </w:r>
      <w:r w:rsidRPr="00A05444">
        <w:rPr>
          <w:rFonts w:ascii="Arial" w:hAnsi="Arial" w:cs="Arial"/>
          <w:sz w:val="22"/>
          <w:szCs w:val="22"/>
        </w:rPr>
        <w:t>kada</w:t>
      </w:r>
      <w:r w:rsidRPr="000932D1">
        <w:rPr>
          <w:rFonts w:ascii="Arial" w:hAnsi="Arial" w:cs="Arial"/>
          <w:sz w:val="22"/>
          <w:szCs w:val="22"/>
          <w:lang w:val="sr-Latn-CS"/>
        </w:rPr>
        <w:t xml:space="preserve"> </w:t>
      </w:r>
      <w:r w:rsidRPr="00A05444">
        <w:rPr>
          <w:rFonts w:ascii="Arial" w:hAnsi="Arial" w:cs="Arial"/>
          <w:sz w:val="22"/>
          <w:szCs w:val="22"/>
        </w:rPr>
        <w:t>je</w:t>
      </w:r>
      <w:r w:rsidRPr="000932D1">
        <w:rPr>
          <w:rFonts w:ascii="Arial" w:hAnsi="Arial" w:cs="Arial"/>
          <w:sz w:val="22"/>
          <w:szCs w:val="22"/>
          <w:lang w:val="sr-Latn-CS"/>
        </w:rPr>
        <w:t xml:space="preserve"> </w:t>
      </w:r>
      <w:r w:rsidRPr="00A05444">
        <w:rPr>
          <w:rFonts w:ascii="Arial" w:hAnsi="Arial" w:cs="Arial"/>
          <w:sz w:val="22"/>
          <w:szCs w:val="22"/>
        </w:rPr>
        <w:t>to</w:t>
      </w:r>
      <w:r w:rsidRPr="000932D1">
        <w:rPr>
          <w:rFonts w:ascii="Arial" w:hAnsi="Arial" w:cs="Arial"/>
          <w:sz w:val="22"/>
          <w:szCs w:val="22"/>
          <w:lang w:val="sr-Latn-CS"/>
        </w:rPr>
        <w:t xml:space="preserve"> </w:t>
      </w:r>
      <w:r w:rsidRPr="00A05444">
        <w:rPr>
          <w:rFonts w:ascii="Arial" w:hAnsi="Arial" w:cs="Arial"/>
          <w:sz w:val="22"/>
          <w:szCs w:val="22"/>
        </w:rPr>
        <w:t>propisano</w:t>
      </w:r>
      <w:r w:rsidRPr="000932D1">
        <w:rPr>
          <w:rFonts w:ascii="Arial" w:hAnsi="Arial" w:cs="Arial"/>
          <w:sz w:val="22"/>
          <w:szCs w:val="22"/>
          <w:lang w:val="sr-Latn-CS"/>
        </w:rPr>
        <w:t xml:space="preserve"> </w:t>
      </w:r>
      <w:r w:rsidRPr="00A05444">
        <w:rPr>
          <w:rFonts w:ascii="Arial" w:hAnsi="Arial" w:cs="Arial"/>
          <w:sz w:val="22"/>
          <w:szCs w:val="22"/>
        </w:rPr>
        <w:t>za</w:t>
      </w:r>
      <w:r w:rsidRPr="000932D1">
        <w:rPr>
          <w:rFonts w:ascii="Arial" w:hAnsi="Arial" w:cs="Arial"/>
          <w:sz w:val="22"/>
          <w:szCs w:val="22"/>
          <w:lang w:val="sr-Latn-CS"/>
        </w:rPr>
        <w:t xml:space="preserve"> </w:t>
      </w:r>
      <w:r w:rsidRPr="00A05444">
        <w:rPr>
          <w:rFonts w:ascii="Arial" w:hAnsi="Arial" w:cs="Arial"/>
          <w:sz w:val="22"/>
          <w:szCs w:val="22"/>
        </w:rPr>
        <w:t>odredjene</w:t>
      </w:r>
      <w:r w:rsidRPr="000932D1">
        <w:rPr>
          <w:rFonts w:ascii="Arial" w:hAnsi="Arial" w:cs="Arial"/>
          <w:sz w:val="22"/>
          <w:szCs w:val="22"/>
          <w:lang w:val="sr-Latn-CS"/>
        </w:rPr>
        <w:t xml:space="preserve"> </w:t>
      </w:r>
      <w:r w:rsidRPr="00A05444">
        <w:rPr>
          <w:rFonts w:ascii="Arial" w:hAnsi="Arial" w:cs="Arial"/>
          <w:sz w:val="22"/>
          <w:szCs w:val="22"/>
        </w:rPr>
        <w:t>grupe</w:t>
      </w:r>
      <w:r w:rsidRPr="000932D1">
        <w:rPr>
          <w:rFonts w:ascii="Arial" w:hAnsi="Arial" w:cs="Arial"/>
          <w:sz w:val="22"/>
          <w:szCs w:val="22"/>
          <w:lang w:val="sr-Latn-CS"/>
        </w:rPr>
        <w:t xml:space="preserve"> </w:t>
      </w:r>
      <w:r w:rsidRPr="00A05444">
        <w:rPr>
          <w:rFonts w:ascii="Arial" w:hAnsi="Arial" w:cs="Arial"/>
          <w:sz w:val="22"/>
          <w:szCs w:val="22"/>
        </w:rPr>
        <w:t>proizvoda</w:t>
      </w:r>
      <w:r w:rsidRPr="000932D1">
        <w:rPr>
          <w:rFonts w:ascii="Arial" w:hAnsi="Arial" w:cs="Arial"/>
          <w:sz w:val="22"/>
          <w:szCs w:val="22"/>
          <w:lang w:val="sr-Latn-CS"/>
        </w:rPr>
        <w:t>.</w:t>
      </w:r>
      <w:r w:rsidRPr="00A05444">
        <w:rPr>
          <w:rFonts w:ascii="Arial" w:hAnsi="Arial" w:cs="Arial"/>
          <w:sz w:val="22"/>
          <w:szCs w:val="22"/>
          <w:lang w:val="sr-Latn-CS"/>
        </w:rPr>
        <w:t xml:space="preserve"> </w:t>
      </w:r>
    </w:p>
    <w:p w14:paraId="7EAC36F5" w14:textId="77777777" w:rsidR="00E67DD5" w:rsidRPr="00A05444" w:rsidRDefault="00E67DD5" w:rsidP="00E67DD5">
      <w:pPr>
        <w:spacing w:before="120" w:after="120"/>
        <w:jc w:val="both"/>
        <w:rPr>
          <w:rFonts w:ascii="Arial" w:hAnsi="Arial" w:cs="Arial"/>
          <w:noProof/>
          <w:sz w:val="22"/>
          <w:szCs w:val="22"/>
          <w:lang w:val="sr-Latn-RS"/>
        </w:rPr>
      </w:pPr>
      <w:r w:rsidRPr="00A05444">
        <w:rPr>
          <w:rFonts w:ascii="Arial" w:hAnsi="Arial" w:cs="Arial"/>
          <w:noProof/>
          <w:sz w:val="22"/>
          <w:szCs w:val="22"/>
          <w:lang w:val="sr-Latn-RS"/>
        </w:rPr>
        <w:t>Tijelo za ocjenjivanje usaglašenosti, radi imenovanja podnosi ministarstvu koje je donijelo tehnički propis zahtjev za imenovanje uz koji prilaže dokumentaciju kojom dokazuje da ispunjava uslove utvrđene tehničkim propisom. Rješenje o imenovanju tijela za ocjenjivanje usaglašenosti izdaje se na period od četiri godine, a u skladu sa zakonom kojim se uređuje upravni postupak.</w:t>
      </w:r>
    </w:p>
    <w:p w14:paraId="2FC55DE6" w14:textId="77777777" w:rsidR="00E67DD5" w:rsidRPr="00A05444" w:rsidRDefault="00E67DD5" w:rsidP="00E67DD5">
      <w:pPr>
        <w:pStyle w:val="Default"/>
        <w:spacing w:line="276" w:lineRule="auto"/>
        <w:jc w:val="both"/>
        <w:rPr>
          <w:noProof/>
          <w:color w:val="auto"/>
          <w:sz w:val="22"/>
          <w:szCs w:val="22"/>
          <w:lang w:val="sr-Latn-RS"/>
        </w:rPr>
      </w:pPr>
      <w:r w:rsidRPr="00A05444">
        <w:rPr>
          <w:noProof/>
          <w:color w:val="auto"/>
          <w:sz w:val="22"/>
          <w:szCs w:val="22"/>
          <w:lang w:val="sr-Latn-RS"/>
        </w:rPr>
        <w:t>Ministarstvo koje je donijelo tehnički propis je dužno da bude organizovano na način da u postupku</w:t>
      </w:r>
      <w:r w:rsidRPr="00A05444">
        <w:rPr>
          <w:noProof/>
          <w:sz w:val="22"/>
          <w:szCs w:val="22"/>
          <w:lang w:val="sr-Latn-RS"/>
        </w:rPr>
        <w:t xml:space="preserve"> </w:t>
      </w:r>
      <w:r w:rsidRPr="00A05444">
        <w:rPr>
          <w:noProof/>
          <w:color w:val="auto"/>
          <w:sz w:val="22"/>
          <w:szCs w:val="22"/>
          <w:lang w:val="sr-Latn-RS"/>
        </w:rPr>
        <w:t>imenovanja tijela za ocjenjivanje usaglašenosti na osnovu tog propisa, obezbijedi svoju kompetentnost i nepristranost, između ostalog:</w:t>
      </w:r>
    </w:p>
    <w:p w14:paraId="41B01500" w14:textId="77777777" w:rsidR="00E67DD5" w:rsidRPr="00A05444" w:rsidRDefault="00E67DD5" w:rsidP="00E67DD5">
      <w:pPr>
        <w:pStyle w:val="Default"/>
        <w:spacing w:before="120" w:line="276" w:lineRule="auto"/>
        <w:jc w:val="both"/>
        <w:rPr>
          <w:noProof/>
          <w:color w:val="auto"/>
          <w:sz w:val="22"/>
          <w:szCs w:val="22"/>
          <w:lang w:val="sr-Latn-RS"/>
        </w:rPr>
      </w:pPr>
      <w:r w:rsidRPr="00A05444">
        <w:rPr>
          <w:noProof/>
          <w:color w:val="auto"/>
          <w:sz w:val="22"/>
          <w:szCs w:val="22"/>
          <w:lang w:val="sr-Latn-RS"/>
        </w:rPr>
        <w:t xml:space="preserve">- da ne bude u sukobu interesa u odnosu na tijela za ocjenjivanje usaglašenosti; </w:t>
      </w:r>
    </w:p>
    <w:p w14:paraId="1B226FAD" w14:textId="77777777" w:rsidR="00E67DD5" w:rsidRPr="00A05444" w:rsidRDefault="00E67DD5" w:rsidP="00E67DD5">
      <w:pPr>
        <w:pStyle w:val="Default"/>
        <w:spacing w:after="120" w:line="276" w:lineRule="auto"/>
        <w:jc w:val="both"/>
        <w:rPr>
          <w:noProof/>
          <w:color w:val="auto"/>
          <w:sz w:val="22"/>
          <w:szCs w:val="22"/>
          <w:lang w:val="sr-Latn-RS"/>
        </w:rPr>
      </w:pPr>
      <w:r w:rsidRPr="00A05444">
        <w:rPr>
          <w:noProof/>
          <w:color w:val="auto"/>
          <w:sz w:val="22"/>
          <w:szCs w:val="22"/>
          <w:lang w:val="sr-Latn-RS"/>
        </w:rPr>
        <w:t>- da u postupku prijavljivanja tijela za ocjenjivanje usaglašenosti učestvuju kompetentna lica koja nisu učestvovala u utvrđivanju ispunjenosti propisanih zahtjeva za imenovanje tijela za ocjenjivanje usaglašenosti.</w:t>
      </w:r>
    </w:p>
    <w:p w14:paraId="13230F0D" w14:textId="77777777" w:rsidR="00E67DD5" w:rsidRPr="00A05444" w:rsidRDefault="00E67DD5" w:rsidP="00E67DD5">
      <w:pPr>
        <w:pStyle w:val="Default"/>
        <w:spacing w:after="120" w:line="276" w:lineRule="auto"/>
        <w:jc w:val="both"/>
        <w:rPr>
          <w:color w:val="auto"/>
          <w:sz w:val="22"/>
          <w:szCs w:val="22"/>
          <w:lang w:val="pl-PL"/>
        </w:rPr>
      </w:pPr>
      <w:r w:rsidRPr="00A05444">
        <w:rPr>
          <w:color w:val="auto"/>
          <w:sz w:val="22"/>
          <w:szCs w:val="22"/>
          <w:lang w:val="pl-PL"/>
        </w:rPr>
        <w:t>Prilikom odlučivanja o zahtjevu za imenovanje, nadležno ministarstvo cijeni ispunjenost zahtjeva utvrđenih tehničkim propisom.</w:t>
      </w:r>
    </w:p>
    <w:p w14:paraId="430518F9" w14:textId="77777777" w:rsidR="00E67DD5" w:rsidRPr="00A05444" w:rsidRDefault="00E67DD5" w:rsidP="00E67DD5">
      <w:pPr>
        <w:pStyle w:val="Default"/>
        <w:spacing w:after="120" w:line="276" w:lineRule="auto"/>
        <w:jc w:val="both"/>
        <w:rPr>
          <w:color w:val="auto"/>
          <w:sz w:val="22"/>
          <w:szCs w:val="22"/>
          <w:lang w:val="pl-PL"/>
        </w:rPr>
      </w:pPr>
      <w:r w:rsidRPr="00A05444">
        <w:rPr>
          <w:color w:val="auto"/>
          <w:sz w:val="22"/>
          <w:szCs w:val="22"/>
          <w:lang w:val="pl-PL"/>
        </w:rPr>
        <w:t xml:space="preserve">Ako nadležno ministarstvo tokom nadzora rada utvrdi da imenovano tijelo ne ispunjava zahtjeve na osnovu kojih je imenovano, ili ne izvršava obaveze, u skladu sa zakonom i tehničkim propisom, naložiće otklanjanje utvrđenih nepravilnosti i odrediti rok za njihovo otklanjanje. Ako imenovano tijelo ne otkloni utvrđene nepravilnosti, nadležno ministarstvo će donijeti rješenje o privremenoj zabrani obavljanja poslova ocjenjivanja usaglašenosti do otklanjanja utvrđenih nepravilnosti. U slućaju nastavka nepravilnosti nadležno ministarstvo će donijeti rješenje o ukidanju imenovanja za poslove koji su predmet zabrane. </w:t>
      </w:r>
    </w:p>
    <w:p w14:paraId="359BEB97" w14:textId="77777777" w:rsidR="00E67DD5" w:rsidRDefault="00E67DD5" w:rsidP="00E67DD5">
      <w:pPr>
        <w:pStyle w:val="Default"/>
        <w:spacing w:after="240" w:line="276" w:lineRule="auto"/>
        <w:jc w:val="both"/>
        <w:rPr>
          <w:b/>
          <w:sz w:val="22"/>
          <w:szCs w:val="22"/>
          <w:u w:val="single"/>
          <w:lang w:val="sr-Latn-CS"/>
        </w:rPr>
      </w:pPr>
      <w:r>
        <w:rPr>
          <w:color w:val="auto"/>
          <w:sz w:val="22"/>
          <w:szCs w:val="22"/>
          <w:lang w:val="pl-PL"/>
        </w:rPr>
        <w:lastRenderedPageBreak/>
        <w:t>Odredbe člana 23 o prijavljivanju imenovanih tijela Europskoj Komisiji (to je u nadležnosti Ministarstva Ekonomije čak ako je odluku o imenovanju donijelo drugo ministarstvo) biće primijenjene od dana pristupanja Crne Gore Europskoj Uniji.</w:t>
      </w:r>
    </w:p>
    <w:p w14:paraId="39A9BF3F"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t>Obaveze isporučioca i vlasnika proizvoda u upotrebi (čl. 24 do 27)</w:t>
      </w:r>
    </w:p>
    <w:p w14:paraId="401AA0FD" w14:textId="77777777" w:rsidR="00E67DD5" w:rsidRDefault="00E67DD5" w:rsidP="00E67DD5">
      <w:pPr>
        <w:pStyle w:val="Default"/>
        <w:spacing w:after="120" w:line="276" w:lineRule="auto"/>
        <w:jc w:val="both"/>
        <w:rPr>
          <w:color w:val="auto"/>
          <w:sz w:val="22"/>
          <w:szCs w:val="22"/>
          <w:lang w:val="pl-PL"/>
        </w:rPr>
      </w:pPr>
      <w:r>
        <w:rPr>
          <w:color w:val="auto"/>
          <w:sz w:val="22"/>
          <w:szCs w:val="22"/>
          <w:lang w:val="pl-PL"/>
        </w:rPr>
        <w:t>U ovom poglavlju propisane su ključne obaveze privrednih subjekata (isporučilaca) prilikom i nakon stavljanja proizvoda na tržište.</w:t>
      </w:r>
    </w:p>
    <w:p w14:paraId="589EE03A" w14:textId="77777777" w:rsidR="00E67DD5" w:rsidRPr="00F914E3" w:rsidRDefault="00E67DD5" w:rsidP="00E67DD5">
      <w:pPr>
        <w:pStyle w:val="Default"/>
        <w:spacing w:after="120" w:line="276" w:lineRule="auto"/>
        <w:jc w:val="both"/>
        <w:rPr>
          <w:color w:val="auto"/>
          <w:sz w:val="22"/>
          <w:szCs w:val="22"/>
          <w:lang w:val="hr-HR"/>
        </w:rPr>
      </w:pPr>
      <w:r>
        <w:rPr>
          <w:color w:val="auto"/>
          <w:sz w:val="22"/>
          <w:szCs w:val="22"/>
          <w:lang w:val="pl-PL"/>
        </w:rPr>
        <w:t>Proizvođač, uvoznik i distributer su, svaki u okviru svoje uloge u lancu isporuke, dužni da proizvod</w:t>
      </w:r>
      <w:r w:rsidRPr="0015058D">
        <w:rPr>
          <w:color w:val="auto"/>
          <w:sz w:val="22"/>
          <w:szCs w:val="22"/>
          <w:lang w:val="pl-PL"/>
        </w:rPr>
        <w:t xml:space="preserve"> koji se isporučuje na tržište, odnosno stavlja u upotrebu</w:t>
      </w:r>
      <w:r>
        <w:rPr>
          <w:color w:val="auto"/>
          <w:sz w:val="22"/>
          <w:szCs w:val="22"/>
          <w:lang w:val="pl-PL"/>
        </w:rPr>
        <w:t>,</w:t>
      </w:r>
      <w:r w:rsidRPr="0015058D">
        <w:rPr>
          <w:color w:val="auto"/>
          <w:sz w:val="22"/>
          <w:szCs w:val="22"/>
          <w:lang w:val="pl-PL"/>
        </w:rPr>
        <w:t xml:space="preserve"> ispunjava zahtjeve tehničkih propisa koji se odnose na taj proizvod. </w:t>
      </w:r>
      <w:r w:rsidRPr="00F914E3">
        <w:rPr>
          <w:color w:val="auto"/>
          <w:sz w:val="22"/>
          <w:szCs w:val="22"/>
          <w:lang w:val="hr-HR"/>
        </w:rPr>
        <w:t>Proizvođač može</w:t>
      </w:r>
      <w:r>
        <w:rPr>
          <w:color w:val="auto"/>
          <w:sz w:val="22"/>
          <w:szCs w:val="22"/>
          <w:lang w:val="hr-HR"/>
        </w:rPr>
        <w:t xml:space="preserve"> </w:t>
      </w:r>
      <w:r w:rsidRPr="00F914E3">
        <w:rPr>
          <w:color w:val="auto"/>
          <w:sz w:val="22"/>
          <w:szCs w:val="22"/>
          <w:lang w:val="hr-HR"/>
        </w:rPr>
        <w:t>u skladu sa tehničkim propisom u pisanom obliku da ovlasti zastupnika za izvršavanje pojedinih</w:t>
      </w:r>
      <w:r>
        <w:rPr>
          <w:color w:val="auto"/>
          <w:sz w:val="22"/>
          <w:szCs w:val="22"/>
          <w:lang w:val="hr-HR"/>
        </w:rPr>
        <w:t xml:space="preserve"> njegovih obaveza</w:t>
      </w:r>
      <w:r w:rsidRPr="00F914E3">
        <w:rPr>
          <w:color w:val="auto"/>
          <w:sz w:val="22"/>
          <w:szCs w:val="22"/>
          <w:lang w:val="hr-HR"/>
        </w:rPr>
        <w:t xml:space="preserve"> na tržištu</w:t>
      </w:r>
      <w:r>
        <w:rPr>
          <w:color w:val="auto"/>
          <w:sz w:val="22"/>
          <w:szCs w:val="22"/>
          <w:lang w:val="hr-HR"/>
        </w:rPr>
        <w:t>.</w:t>
      </w:r>
      <w:r w:rsidRPr="00F914E3">
        <w:rPr>
          <w:color w:val="auto"/>
          <w:sz w:val="22"/>
          <w:szCs w:val="22"/>
          <w:lang w:val="hr-HR"/>
        </w:rPr>
        <w:t xml:space="preserve"> </w:t>
      </w:r>
    </w:p>
    <w:p w14:paraId="620CF480" w14:textId="77777777" w:rsidR="00E67DD5" w:rsidRDefault="00E67DD5" w:rsidP="00E67DD5">
      <w:pPr>
        <w:pStyle w:val="Default"/>
        <w:spacing w:after="120" w:line="276" w:lineRule="auto"/>
        <w:jc w:val="both"/>
        <w:rPr>
          <w:color w:val="auto"/>
          <w:sz w:val="22"/>
          <w:szCs w:val="22"/>
          <w:lang w:val="hr-HR"/>
        </w:rPr>
      </w:pPr>
      <w:r w:rsidRPr="008E73DF">
        <w:rPr>
          <w:color w:val="auto"/>
          <w:sz w:val="22"/>
          <w:szCs w:val="22"/>
          <w:lang w:val="hr-HR"/>
        </w:rPr>
        <w:t>Detaljniji opis obaveza</w:t>
      </w:r>
      <w:r>
        <w:rPr>
          <w:color w:val="auto"/>
          <w:sz w:val="22"/>
          <w:szCs w:val="22"/>
          <w:lang w:val="hr-HR"/>
        </w:rPr>
        <w:t xml:space="preserve"> uvedenih zakonom</w:t>
      </w:r>
      <w:r w:rsidRPr="008E73DF">
        <w:rPr>
          <w:color w:val="auto"/>
          <w:sz w:val="22"/>
          <w:szCs w:val="22"/>
          <w:lang w:val="hr-HR"/>
        </w:rPr>
        <w:t>, koje sprovodi isporučilac u okviru svoje uloge u lancu isporuke, utvrđuje se tehničkim propisom.</w:t>
      </w:r>
    </w:p>
    <w:p w14:paraId="260CADC4" w14:textId="77777777" w:rsidR="00E67DD5" w:rsidRDefault="00E67DD5" w:rsidP="00E67DD5">
      <w:pPr>
        <w:pStyle w:val="Default"/>
        <w:spacing w:after="120" w:line="276" w:lineRule="auto"/>
        <w:jc w:val="both"/>
        <w:rPr>
          <w:color w:val="auto"/>
          <w:sz w:val="22"/>
          <w:szCs w:val="22"/>
          <w:lang w:val="hr-HR"/>
        </w:rPr>
      </w:pPr>
      <w:r>
        <w:rPr>
          <w:color w:val="auto"/>
          <w:sz w:val="22"/>
          <w:szCs w:val="22"/>
          <w:lang w:val="hr-HR"/>
        </w:rPr>
        <w:t xml:space="preserve">Veoma su značajne odredbe člana 26 o identifikaciji isporučilaca. Oblik saradnje sa nadležnim organima tržišnog nadzora predstavlja obaveza da se </w:t>
      </w:r>
      <w:r w:rsidRPr="00F914E3">
        <w:rPr>
          <w:color w:val="auto"/>
          <w:sz w:val="22"/>
          <w:szCs w:val="22"/>
          <w:lang w:val="hr-HR"/>
        </w:rPr>
        <w:t>čuva i da</w:t>
      </w:r>
      <w:r>
        <w:rPr>
          <w:color w:val="auto"/>
          <w:sz w:val="22"/>
          <w:szCs w:val="22"/>
          <w:lang w:val="hr-HR"/>
        </w:rPr>
        <w:t xml:space="preserve"> se</w:t>
      </w:r>
      <w:r w:rsidRPr="00F914E3">
        <w:rPr>
          <w:color w:val="auto"/>
          <w:sz w:val="22"/>
          <w:szCs w:val="22"/>
          <w:lang w:val="hr-HR"/>
        </w:rPr>
        <w:t>, na zahtjev nadležnog organa tržišnog nadzora, dostavi podatke o isporučiocu od koga je</w:t>
      </w:r>
      <w:r>
        <w:rPr>
          <w:color w:val="auto"/>
          <w:sz w:val="22"/>
          <w:szCs w:val="22"/>
          <w:lang w:val="hr-HR"/>
        </w:rPr>
        <w:t xml:space="preserve"> privredni subjekt</w:t>
      </w:r>
      <w:r w:rsidRPr="00F914E3">
        <w:rPr>
          <w:color w:val="auto"/>
          <w:sz w:val="22"/>
          <w:szCs w:val="22"/>
          <w:lang w:val="hr-HR"/>
        </w:rPr>
        <w:t xml:space="preserve"> nabavio proizvod i podatke o </w:t>
      </w:r>
      <w:r>
        <w:rPr>
          <w:color w:val="auto"/>
          <w:sz w:val="22"/>
          <w:szCs w:val="22"/>
          <w:lang w:val="hr-HR"/>
        </w:rPr>
        <w:t>privrednom subjektu</w:t>
      </w:r>
      <w:r w:rsidRPr="00F914E3">
        <w:rPr>
          <w:color w:val="auto"/>
          <w:sz w:val="22"/>
          <w:szCs w:val="22"/>
          <w:lang w:val="hr-HR"/>
        </w:rPr>
        <w:t xml:space="preserve"> kome je isporučio proizvod.</w:t>
      </w:r>
    </w:p>
    <w:p w14:paraId="4F72F4D2" w14:textId="77777777" w:rsidR="00E67DD5" w:rsidRPr="0015058D" w:rsidRDefault="00E67DD5" w:rsidP="00E67DD5">
      <w:pPr>
        <w:pStyle w:val="Default"/>
        <w:spacing w:after="240" w:line="276" w:lineRule="auto"/>
        <w:jc w:val="both"/>
        <w:rPr>
          <w:color w:val="auto"/>
          <w:sz w:val="22"/>
          <w:szCs w:val="22"/>
          <w:lang w:val="pl-PL"/>
        </w:rPr>
      </w:pPr>
      <w:r>
        <w:rPr>
          <w:color w:val="auto"/>
          <w:sz w:val="22"/>
          <w:szCs w:val="22"/>
          <w:lang w:val="pl-PL"/>
        </w:rPr>
        <w:t>Članom 27 dodata je obaveza vlasnika proizvoda. Naime, v</w:t>
      </w:r>
      <w:r w:rsidRPr="00153B62">
        <w:rPr>
          <w:color w:val="auto"/>
          <w:sz w:val="22"/>
          <w:szCs w:val="22"/>
          <w:lang w:val="pl-PL"/>
        </w:rPr>
        <w:t xml:space="preserve">lasnik tehnički složenog proizvoda dužan je da </w:t>
      </w:r>
      <w:r>
        <w:rPr>
          <w:color w:val="auto"/>
          <w:sz w:val="22"/>
          <w:szCs w:val="22"/>
          <w:lang w:val="pl-PL"/>
        </w:rPr>
        <w:t>obijezbedi</w:t>
      </w:r>
      <w:r w:rsidRPr="00153B62">
        <w:rPr>
          <w:color w:val="auto"/>
          <w:sz w:val="22"/>
          <w:szCs w:val="22"/>
          <w:lang w:val="pl-PL"/>
        </w:rPr>
        <w:t xml:space="preserve"> redovne, odnosno vanredne preglede proizvoda radi potvrđivanja bezbjednosti proizvoda tokom vijeka upotrebe, u skladu sa tehničkim propisom.</w:t>
      </w:r>
      <w:r w:rsidRPr="0015058D">
        <w:rPr>
          <w:color w:val="auto"/>
          <w:sz w:val="22"/>
          <w:szCs w:val="22"/>
          <w:lang w:val="pl-PL"/>
        </w:rPr>
        <w:t xml:space="preserve"> </w:t>
      </w:r>
      <w:r>
        <w:rPr>
          <w:color w:val="auto"/>
          <w:sz w:val="22"/>
          <w:szCs w:val="22"/>
          <w:lang w:val="pl-PL"/>
        </w:rPr>
        <w:t>Ovakvom odredbom dat je pravni osnov za tehničke preglede pojedinih grupa proizvoda koji mogu predstavljati znatnu opasnost tokom upotrebe (npr. liftovi u stambenim i poslovnim zgradama).</w:t>
      </w:r>
    </w:p>
    <w:p w14:paraId="0826F41C"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t>Važenje inostranih isprava o usaglašenosti (čl. 28 i 29)</w:t>
      </w:r>
    </w:p>
    <w:p w14:paraId="596F8527" w14:textId="77777777" w:rsidR="00E67DD5" w:rsidRDefault="00E67DD5" w:rsidP="00E67DD5">
      <w:pPr>
        <w:spacing w:line="276" w:lineRule="auto"/>
        <w:jc w:val="both"/>
        <w:rPr>
          <w:rFonts w:ascii="Arial" w:hAnsi="Arial" w:cs="Arial"/>
          <w:sz w:val="22"/>
          <w:szCs w:val="22"/>
          <w:lang w:val="sr-Latn-CS"/>
        </w:rPr>
      </w:pPr>
      <w:r>
        <w:rPr>
          <w:rFonts w:ascii="Arial" w:hAnsi="Arial" w:cs="Arial"/>
          <w:sz w:val="22"/>
          <w:szCs w:val="22"/>
          <w:lang w:val="sr-Latn-CS"/>
        </w:rPr>
        <w:t>Kako Crna Gora kao nevelika država sa srednje razvijenom ekonomijom ne može i nema ambiciju da uspostavi sva potrebna tijela za ocjenjivanje usaglašenosti, mora uspostaviti čvrst i  efikasan sistem priznavanja stranih isprava da bi omogućila provjeru ispunjenosti tehničkih zahtjeva proizvoda na njenom tržištu.</w:t>
      </w:r>
    </w:p>
    <w:p w14:paraId="2653FEBD" w14:textId="77777777" w:rsidR="00E67DD5" w:rsidRPr="00CD1DFB" w:rsidRDefault="00E67DD5" w:rsidP="00E67DD5">
      <w:pPr>
        <w:pStyle w:val="Default"/>
        <w:spacing w:before="120" w:after="120" w:line="276" w:lineRule="auto"/>
        <w:jc w:val="both"/>
        <w:rPr>
          <w:sz w:val="22"/>
          <w:szCs w:val="22"/>
          <w:lang w:val="sr-Latn-CS"/>
        </w:rPr>
      </w:pPr>
      <w:r w:rsidRPr="00CD1DFB">
        <w:rPr>
          <w:sz w:val="22"/>
          <w:szCs w:val="22"/>
          <w:lang w:val="sr-Latn-CS"/>
        </w:rPr>
        <w:t>Č</w:t>
      </w:r>
      <w:r w:rsidRPr="0015058D">
        <w:rPr>
          <w:sz w:val="22"/>
          <w:szCs w:val="22"/>
        </w:rPr>
        <w:t>lan</w:t>
      </w:r>
      <w:r>
        <w:rPr>
          <w:sz w:val="22"/>
          <w:szCs w:val="22"/>
        </w:rPr>
        <w:t>om</w:t>
      </w:r>
      <w:r w:rsidRPr="00CD1DFB">
        <w:rPr>
          <w:sz w:val="22"/>
          <w:szCs w:val="22"/>
          <w:lang w:val="sr-Latn-CS"/>
        </w:rPr>
        <w:t xml:space="preserve"> </w:t>
      </w:r>
      <w:r>
        <w:rPr>
          <w:sz w:val="22"/>
          <w:szCs w:val="22"/>
          <w:lang w:val="sr-Latn-CS"/>
        </w:rPr>
        <w:t>28</w:t>
      </w:r>
      <w:r w:rsidRPr="00CD1DFB">
        <w:rPr>
          <w:sz w:val="22"/>
          <w:szCs w:val="22"/>
          <w:lang w:val="sr-Latn-CS"/>
        </w:rPr>
        <w:t xml:space="preserve"> </w:t>
      </w:r>
      <w:r w:rsidRPr="0015058D">
        <w:rPr>
          <w:sz w:val="22"/>
          <w:szCs w:val="22"/>
        </w:rPr>
        <w:t>zakona</w:t>
      </w:r>
      <w:r w:rsidRPr="00CD1DFB">
        <w:rPr>
          <w:sz w:val="22"/>
          <w:szCs w:val="22"/>
          <w:lang w:val="sr-Latn-CS"/>
        </w:rPr>
        <w:t xml:space="preserve"> </w:t>
      </w:r>
      <w:r>
        <w:rPr>
          <w:sz w:val="22"/>
          <w:szCs w:val="22"/>
          <w:lang w:val="sr-Latn-CS"/>
        </w:rPr>
        <w:t>p</w:t>
      </w:r>
      <w:r w:rsidRPr="0015058D">
        <w:rPr>
          <w:sz w:val="22"/>
          <w:szCs w:val="22"/>
        </w:rPr>
        <w:t>redvi</w:t>
      </w:r>
      <w:r w:rsidRPr="00CD1DFB">
        <w:rPr>
          <w:sz w:val="22"/>
          <w:szCs w:val="22"/>
          <w:lang w:val="sr-Latn-CS"/>
        </w:rPr>
        <w:t>đ</w:t>
      </w:r>
      <w:r w:rsidRPr="0015058D">
        <w:rPr>
          <w:sz w:val="22"/>
          <w:szCs w:val="22"/>
        </w:rPr>
        <w:t>eno</w:t>
      </w:r>
      <w:r w:rsidRPr="00CD1DFB">
        <w:rPr>
          <w:sz w:val="22"/>
          <w:szCs w:val="22"/>
          <w:lang w:val="sr-Latn-CS"/>
        </w:rPr>
        <w:t xml:space="preserve"> </w:t>
      </w:r>
      <w:r w:rsidRPr="0015058D">
        <w:rPr>
          <w:sz w:val="22"/>
          <w:szCs w:val="22"/>
        </w:rPr>
        <w:t>je</w:t>
      </w:r>
      <w:r w:rsidRPr="00CD1DFB">
        <w:rPr>
          <w:sz w:val="22"/>
          <w:szCs w:val="22"/>
          <w:lang w:val="sr-Latn-CS"/>
        </w:rPr>
        <w:t xml:space="preserve"> </w:t>
      </w:r>
      <w:r w:rsidRPr="0015058D">
        <w:rPr>
          <w:sz w:val="22"/>
          <w:szCs w:val="22"/>
        </w:rPr>
        <w:t>da</w:t>
      </w:r>
      <w:r w:rsidRPr="00CD1DFB">
        <w:rPr>
          <w:sz w:val="22"/>
          <w:szCs w:val="22"/>
          <w:lang w:val="sr-Latn-CS"/>
        </w:rPr>
        <w:t xml:space="preserve"> </w:t>
      </w:r>
      <w:r w:rsidRPr="0015058D">
        <w:rPr>
          <w:sz w:val="22"/>
          <w:szCs w:val="22"/>
        </w:rPr>
        <w:t>isprava</w:t>
      </w:r>
      <w:r w:rsidRPr="00CD1DFB">
        <w:rPr>
          <w:sz w:val="22"/>
          <w:szCs w:val="22"/>
          <w:lang w:val="sr-Latn-CS"/>
        </w:rPr>
        <w:t xml:space="preserve"> </w:t>
      </w:r>
      <w:r w:rsidRPr="0015058D">
        <w:rPr>
          <w:sz w:val="22"/>
          <w:szCs w:val="22"/>
        </w:rPr>
        <w:t>o</w:t>
      </w:r>
      <w:r w:rsidRPr="00CD1DFB">
        <w:rPr>
          <w:sz w:val="22"/>
          <w:szCs w:val="22"/>
          <w:lang w:val="sr-Latn-CS"/>
        </w:rPr>
        <w:t xml:space="preserve"> </w:t>
      </w:r>
      <w:r w:rsidRPr="0015058D">
        <w:rPr>
          <w:sz w:val="22"/>
          <w:szCs w:val="22"/>
        </w:rPr>
        <w:t>usagla</w:t>
      </w:r>
      <w:r w:rsidRPr="00CD1DFB">
        <w:rPr>
          <w:sz w:val="22"/>
          <w:szCs w:val="22"/>
          <w:lang w:val="sr-Latn-CS"/>
        </w:rPr>
        <w:t>š</w:t>
      </w:r>
      <w:r w:rsidRPr="0015058D">
        <w:rPr>
          <w:sz w:val="22"/>
          <w:szCs w:val="22"/>
        </w:rPr>
        <w:t>enosti</w:t>
      </w:r>
      <w:r w:rsidRPr="00CD1DFB">
        <w:rPr>
          <w:sz w:val="22"/>
          <w:szCs w:val="22"/>
          <w:lang w:val="sr-Latn-CS"/>
        </w:rPr>
        <w:t xml:space="preserve"> </w:t>
      </w:r>
      <w:r w:rsidRPr="0015058D">
        <w:rPr>
          <w:sz w:val="22"/>
          <w:szCs w:val="22"/>
        </w:rPr>
        <w:t>koju</w:t>
      </w:r>
      <w:r w:rsidRPr="00CD1DFB">
        <w:rPr>
          <w:sz w:val="22"/>
          <w:szCs w:val="22"/>
          <w:lang w:val="sr-Latn-CS"/>
        </w:rPr>
        <w:t xml:space="preserve"> </w:t>
      </w:r>
      <w:r w:rsidRPr="0015058D">
        <w:rPr>
          <w:sz w:val="22"/>
          <w:szCs w:val="22"/>
        </w:rPr>
        <w:t>je</w:t>
      </w:r>
      <w:r w:rsidRPr="00CD1DFB">
        <w:rPr>
          <w:sz w:val="22"/>
          <w:szCs w:val="22"/>
          <w:lang w:val="sr-Latn-CS"/>
        </w:rPr>
        <w:t xml:space="preserve"> </w:t>
      </w:r>
      <w:r w:rsidRPr="0015058D">
        <w:rPr>
          <w:sz w:val="22"/>
          <w:szCs w:val="22"/>
        </w:rPr>
        <w:t>izdalo</w:t>
      </w:r>
      <w:r w:rsidRPr="00CD1DFB">
        <w:rPr>
          <w:sz w:val="22"/>
          <w:szCs w:val="22"/>
          <w:lang w:val="sr-Latn-CS"/>
        </w:rPr>
        <w:t xml:space="preserve"> </w:t>
      </w:r>
      <w:r w:rsidRPr="0015058D">
        <w:rPr>
          <w:sz w:val="22"/>
          <w:szCs w:val="22"/>
        </w:rPr>
        <w:t>inostrano</w:t>
      </w:r>
      <w:r w:rsidRPr="00CD1DFB">
        <w:rPr>
          <w:sz w:val="22"/>
          <w:szCs w:val="22"/>
          <w:lang w:val="sr-Latn-CS"/>
        </w:rPr>
        <w:t xml:space="preserve"> </w:t>
      </w:r>
      <w:r w:rsidRPr="0015058D">
        <w:rPr>
          <w:sz w:val="22"/>
          <w:szCs w:val="22"/>
        </w:rPr>
        <w:t>tijelo</w:t>
      </w:r>
      <w:r w:rsidRPr="00CD1DFB">
        <w:rPr>
          <w:sz w:val="22"/>
          <w:szCs w:val="22"/>
          <w:lang w:val="sr-Latn-CS"/>
        </w:rPr>
        <w:t xml:space="preserve"> </w:t>
      </w:r>
      <w:r w:rsidRPr="0015058D">
        <w:rPr>
          <w:sz w:val="22"/>
          <w:szCs w:val="22"/>
        </w:rPr>
        <w:t>za</w:t>
      </w:r>
      <w:r w:rsidRPr="00CD1DFB">
        <w:rPr>
          <w:sz w:val="22"/>
          <w:szCs w:val="22"/>
          <w:lang w:val="sr-Latn-CS"/>
        </w:rPr>
        <w:t xml:space="preserve"> </w:t>
      </w:r>
      <w:r w:rsidRPr="0015058D">
        <w:rPr>
          <w:sz w:val="22"/>
          <w:szCs w:val="22"/>
        </w:rPr>
        <w:t>ocjenjivanje</w:t>
      </w:r>
      <w:r w:rsidRPr="00CD1DFB">
        <w:rPr>
          <w:sz w:val="22"/>
          <w:szCs w:val="22"/>
          <w:lang w:val="sr-Latn-CS"/>
        </w:rPr>
        <w:t xml:space="preserve"> </w:t>
      </w:r>
      <w:r w:rsidRPr="0015058D">
        <w:rPr>
          <w:sz w:val="22"/>
          <w:szCs w:val="22"/>
        </w:rPr>
        <w:t>usagla</w:t>
      </w:r>
      <w:r w:rsidRPr="00CD1DFB">
        <w:rPr>
          <w:sz w:val="22"/>
          <w:szCs w:val="22"/>
          <w:lang w:val="sr-Latn-CS"/>
        </w:rPr>
        <w:t>š</w:t>
      </w:r>
      <w:r w:rsidRPr="0015058D">
        <w:rPr>
          <w:sz w:val="22"/>
          <w:szCs w:val="22"/>
        </w:rPr>
        <w:t>enosti</w:t>
      </w:r>
      <w:r w:rsidRPr="00CD1DFB">
        <w:rPr>
          <w:sz w:val="22"/>
          <w:szCs w:val="22"/>
          <w:lang w:val="sr-Latn-CS"/>
        </w:rPr>
        <w:t xml:space="preserve">, </w:t>
      </w:r>
      <w:r w:rsidRPr="0015058D">
        <w:rPr>
          <w:sz w:val="22"/>
          <w:szCs w:val="22"/>
        </w:rPr>
        <w:t>va</w:t>
      </w:r>
      <w:r w:rsidRPr="00CD1DFB">
        <w:rPr>
          <w:sz w:val="22"/>
          <w:szCs w:val="22"/>
          <w:lang w:val="sr-Latn-CS"/>
        </w:rPr>
        <w:t>ž</w:t>
      </w:r>
      <w:r w:rsidRPr="0015058D">
        <w:rPr>
          <w:sz w:val="22"/>
          <w:szCs w:val="22"/>
        </w:rPr>
        <w:t>i</w:t>
      </w:r>
      <w:r w:rsidRPr="00CD1DFB">
        <w:rPr>
          <w:sz w:val="22"/>
          <w:szCs w:val="22"/>
          <w:lang w:val="sr-Latn-CS"/>
        </w:rPr>
        <w:t xml:space="preserve"> </w:t>
      </w:r>
      <w:r w:rsidRPr="0015058D">
        <w:rPr>
          <w:sz w:val="22"/>
          <w:szCs w:val="22"/>
        </w:rPr>
        <w:t>u</w:t>
      </w:r>
      <w:r w:rsidRPr="00CD1DFB">
        <w:rPr>
          <w:sz w:val="22"/>
          <w:szCs w:val="22"/>
          <w:lang w:val="sr-Latn-CS"/>
        </w:rPr>
        <w:t xml:space="preserve"> </w:t>
      </w:r>
      <w:r w:rsidRPr="0015058D">
        <w:rPr>
          <w:sz w:val="22"/>
          <w:szCs w:val="22"/>
        </w:rPr>
        <w:t>Crnoj</w:t>
      </w:r>
      <w:r w:rsidRPr="00CD1DFB">
        <w:rPr>
          <w:sz w:val="22"/>
          <w:szCs w:val="22"/>
          <w:lang w:val="sr-Latn-CS"/>
        </w:rPr>
        <w:t xml:space="preserve"> </w:t>
      </w:r>
      <w:r w:rsidRPr="0015058D">
        <w:rPr>
          <w:sz w:val="22"/>
          <w:szCs w:val="22"/>
        </w:rPr>
        <w:t>Gori</w:t>
      </w:r>
      <w:r w:rsidRPr="00CD1DFB">
        <w:rPr>
          <w:sz w:val="22"/>
          <w:szCs w:val="22"/>
          <w:lang w:val="sr-Latn-CS"/>
        </w:rPr>
        <w:t xml:space="preserve"> </w:t>
      </w:r>
      <w:r w:rsidRPr="0015058D">
        <w:rPr>
          <w:sz w:val="22"/>
          <w:szCs w:val="22"/>
        </w:rPr>
        <w:t>ako</w:t>
      </w:r>
      <w:r w:rsidRPr="00CD1DFB">
        <w:rPr>
          <w:sz w:val="22"/>
          <w:szCs w:val="22"/>
          <w:lang w:val="sr-Latn-CS"/>
        </w:rPr>
        <w:t xml:space="preserve"> </w:t>
      </w:r>
      <w:r w:rsidRPr="0015058D">
        <w:rPr>
          <w:sz w:val="22"/>
          <w:szCs w:val="22"/>
        </w:rPr>
        <w:t>je</w:t>
      </w:r>
      <w:r w:rsidRPr="00CD1DFB">
        <w:rPr>
          <w:sz w:val="22"/>
          <w:szCs w:val="22"/>
          <w:lang w:val="sr-Latn-CS"/>
        </w:rPr>
        <w:t xml:space="preserve"> </w:t>
      </w:r>
      <w:r w:rsidRPr="0015058D">
        <w:rPr>
          <w:sz w:val="22"/>
          <w:szCs w:val="22"/>
        </w:rPr>
        <w:t>izdata</w:t>
      </w:r>
      <w:r w:rsidRPr="00CD1DFB">
        <w:rPr>
          <w:sz w:val="22"/>
          <w:szCs w:val="22"/>
          <w:lang w:val="sr-Latn-CS"/>
        </w:rPr>
        <w:t xml:space="preserve"> </w:t>
      </w:r>
      <w:r w:rsidRPr="0015058D">
        <w:rPr>
          <w:sz w:val="22"/>
          <w:szCs w:val="22"/>
        </w:rPr>
        <w:t>u</w:t>
      </w:r>
      <w:r w:rsidRPr="00CD1DFB">
        <w:rPr>
          <w:sz w:val="22"/>
          <w:szCs w:val="22"/>
          <w:lang w:val="sr-Latn-CS"/>
        </w:rPr>
        <w:t xml:space="preserve"> </w:t>
      </w:r>
      <w:r w:rsidRPr="0015058D">
        <w:rPr>
          <w:sz w:val="22"/>
          <w:szCs w:val="22"/>
        </w:rPr>
        <w:t>skladu</w:t>
      </w:r>
      <w:r w:rsidRPr="00CD1DFB">
        <w:rPr>
          <w:sz w:val="22"/>
          <w:szCs w:val="22"/>
          <w:lang w:val="sr-Latn-CS"/>
        </w:rPr>
        <w:t xml:space="preserve"> </w:t>
      </w:r>
      <w:r w:rsidRPr="0015058D">
        <w:rPr>
          <w:sz w:val="22"/>
          <w:szCs w:val="22"/>
        </w:rPr>
        <w:t>sa</w:t>
      </w:r>
      <w:r w:rsidRPr="00CD1DFB">
        <w:rPr>
          <w:sz w:val="22"/>
          <w:szCs w:val="22"/>
          <w:lang w:val="sr-Latn-CS"/>
        </w:rPr>
        <w:t xml:space="preserve"> </w:t>
      </w:r>
      <w:r w:rsidRPr="0015058D">
        <w:rPr>
          <w:sz w:val="22"/>
          <w:szCs w:val="22"/>
        </w:rPr>
        <w:t>potvr</w:t>
      </w:r>
      <w:r w:rsidRPr="00CD1DFB">
        <w:rPr>
          <w:sz w:val="22"/>
          <w:szCs w:val="22"/>
          <w:lang w:val="sr-Latn-CS"/>
        </w:rPr>
        <w:t>đ</w:t>
      </w:r>
      <w:r w:rsidRPr="0015058D">
        <w:rPr>
          <w:sz w:val="22"/>
          <w:szCs w:val="22"/>
        </w:rPr>
        <w:t>enim</w:t>
      </w:r>
      <w:r w:rsidRPr="00CD1DFB">
        <w:rPr>
          <w:sz w:val="22"/>
          <w:szCs w:val="22"/>
          <w:lang w:val="sr-Latn-CS"/>
        </w:rPr>
        <w:t xml:space="preserve"> </w:t>
      </w:r>
      <w:r w:rsidRPr="0015058D">
        <w:rPr>
          <w:sz w:val="22"/>
          <w:szCs w:val="22"/>
        </w:rPr>
        <w:t>me</w:t>
      </w:r>
      <w:r w:rsidRPr="00CD1DFB">
        <w:rPr>
          <w:sz w:val="22"/>
          <w:szCs w:val="22"/>
          <w:lang w:val="sr-Latn-CS"/>
        </w:rPr>
        <w:t>đ</w:t>
      </w:r>
      <w:r w:rsidRPr="0015058D">
        <w:rPr>
          <w:sz w:val="22"/>
          <w:szCs w:val="22"/>
        </w:rPr>
        <w:t>unarodnim</w:t>
      </w:r>
      <w:r w:rsidRPr="00CD1DFB">
        <w:rPr>
          <w:sz w:val="22"/>
          <w:szCs w:val="22"/>
          <w:lang w:val="sr-Latn-CS"/>
        </w:rPr>
        <w:t xml:space="preserve"> </w:t>
      </w:r>
      <w:r w:rsidRPr="0015058D">
        <w:rPr>
          <w:sz w:val="22"/>
          <w:szCs w:val="22"/>
        </w:rPr>
        <w:t>sporazumima</w:t>
      </w:r>
      <w:r w:rsidRPr="00CD1DFB">
        <w:rPr>
          <w:sz w:val="22"/>
          <w:szCs w:val="22"/>
          <w:lang w:val="sr-Latn-CS"/>
        </w:rPr>
        <w:t xml:space="preserve"> č</w:t>
      </w:r>
      <w:r w:rsidRPr="0015058D">
        <w:rPr>
          <w:sz w:val="22"/>
          <w:szCs w:val="22"/>
        </w:rPr>
        <w:t>iji</w:t>
      </w:r>
      <w:r w:rsidRPr="00CD1DFB">
        <w:rPr>
          <w:sz w:val="22"/>
          <w:szCs w:val="22"/>
          <w:lang w:val="sr-Latn-CS"/>
        </w:rPr>
        <w:t xml:space="preserve"> </w:t>
      </w:r>
      <w:r w:rsidRPr="0015058D">
        <w:rPr>
          <w:sz w:val="22"/>
          <w:szCs w:val="22"/>
        </w:rPr>
        <w:t>je</w:t>
      </w:r>
      <w:r w:rsidRPr="00CD1DFB">
        <w:rPr>
          <w:sz w:val="22"/>
          <w:szCs w:val="22"/>
          <w:lang w:val="sr-Latn-CS"/>
        </w:rPr>
        <w:t xml:space="preserve"> </w:t>
      </w:r>
      <w:r w:rsidRPr="0015058D">
        <w:rPr>
          <w:sz w:val="22"/>
          <w:szCs w:val="22"/>
        </w:rPr>
        <w:t>potpisnik</w:t>
      </w:r>
      <w:r w:rsidRPr="00CD1DFB">
        <w:rPr>
          <w:sz w:val="22"/>
          <w:szCs w:val="22"/>
          <w:lang w:val="sr-Latn-CS"/>
        </w:rPr>
        <w:t xml:space="preserve"> </w:t>
      </w:r>
      <w:r w:rsidRPr="0015058D">
        <w:rPr>
          <w:sz w:val="22"/>
          <w:szCs w:val="22"/>
        </w:rPr>
        <w:t>Crna</w:t>
      </w:r>
      <w:r w:rsidRPr="00CD1DFB">
        <w:rPr>
          <w:sz w:val="22"/>
          <w:szCs w:val="22"/>
          <w:lang w:val="sr-Latn-CS"/>
        </w:rPr>
        <w:t xml:space="preserve"> </w:t>
      </w:r>
      <w:r w:rsidRPr="0015058D">
        <w:rPr>
          <w:sz w:val="22"/>
          <w:szCs w:val="22"/>
        </w:rPr>
        <w:t>Gora</w:t>
      </w:r>
      <w:r>
        <w:rPr>
          <w:sz w:val="22"/>
          <w:szCs w:val="22"/>
          <w:lang w:val="sr-Latn-CS"/>
        </w:rPr>
        <w:t>, ili kad</w:t>
      </w:r>
      <w:r w:rsidRPr="00CD1DFB">
        <w:rPr>
          <w:sz w:val="22"/>
          <w:szCs w:val="22"/>
          <w:lang w:val="sr-Latn-CS"/>
        </w:rPr>
        <w:t xml:space="preserve"> </w:t>
      </w:r>
      <w:r>
        <w:rPr>
          <w:color w:val="auto"/>
          <w:sz w:val="22"/>
          <w:szCs w:val="22"/>
          <w:lang w:val="it-IT"/>
        </w:rPr>
        <w:t>j</w:t>
      </w:r>
      <w:r w:rsidRPr="00954DEC">
        <w:rPr>
          <w:color w:val="auto"/>
          <w:sz w:val="22"/>
          <w:szCs w:val="22"/>
          <w:lang w:val="it-IT"/>
        </w:rPr>
        <w:t>e izdata sa strane</w:t>
      </w:r>
      <w:r>
        <w:rPr>
          <w:color w:val="auto"/>
          <w:sz w:val="22"/>
          <w:szCs w:val="22"/>
          <w:lang w:val="it-IT"/>
        </w:rPr>
        <w:t xml:space="preserve"> tijela</w:t>
      </w:r>
      <w:r w:rsidRPr="00954DEC">
        <w:rPr>
          <w:color w:val="auto"/>
          <w:sz w:val="22"/>
          <w:szCs w:val="22"/>
          <w:lang w:val="it-IT"/>
        </w:rPr>
        <w:t xml:space="preserve"> za ocjenjivanje usaglašenosti koje je nezavisna treća strana za obavljanje poslova ocjenjivanja usaglašenosti za određenu oblast i</w:t>
      </w:r>
      <w:r>
        <w:rPr>
          <w:color w:val="auto"/>
          <w:sz w:val="22"/>
          <w:szCs w:val="22"/>
          <w:lang w:val="it-IT"/>
        </w:rPr>
        <w:t xml:space="preserve"> koje je</w:t>
      </w:r>
      <w:r w:rsidRPr="00954DEC">
        <w:rPr>
          <w:color w:val="auto"/>
          <w:sz w:val="22"/>
          <w:szCs w:val="22"/>
          <w:lang w:val="it-IT"/>
        </w:rPr>
        <w:t xml:space="preserve"> upisano u registar tih tijela koji vodi Evro</w:t>
      </w:r>
      <w:r>
        <w:rPr>
          <w:color w:val="auto"/>
          <w:sz w:val="22"/>
          <w:szCs w:val="22"/>
          <w:lang w:val="it-IT"/>
        </w:rPr>
        <w:t xml:space="preserve">pska komisija („NANDO baza”). </w:t>
      </w:r>
      <w:r w:rsidRPr="000932D1">
        <w:rPr>
          <w:sz w:val="22"/>
          <w:szCs w:val="22"/>
          <w:lang w:val="it-IT"/>
        </w:rPr>
        <w:t>Ovim</w:t>
      </w:r>
      <w:r w:rsidRPr="00CD1DFB">
        <w:rPr>
          <w:sz w:val="22"/>
          <w:szCs w:val="22"/>
          <w:lang w:val="sr-Latn-CS"/>
        </w:rPr>
        <w:t xml:space="preserve"> č</w:t>
      </w:r>
      <w:r w:rsidRPr="000932D1">
        <w:rPr>
          <w:sz w:val="22"/>
          <w:szCs w:val="22"/>
          <w:lang w:val="it-IT"/>
        </w:rPr>
        <w:t>lanom</w:t>
      </w:r>
      <w:r w:rsidRPr="00CD1DFB">
        <w:rPr>
          <w:sz w:val="22"/>
          <w:szCs w:val="22"/>
          <w:lang w:val="sr-Latn-CS"/>
        </w:rPr>
        <w:t xml:space="preserve"> </w:t>
      </w:r>
      <w:r w:rsidRPr="000932D1">
        <w:rPr>
          <w:sz w:val="22"/>
          <w:szCs w:val="22"/>
          <w:lang w:val="it-IT"/>
        </w:rPr>
        <w:t>propisani</w:t>
      </w:r>
      <w:r w:rsidRPr="00CD1DFB">
        <w:rPr>
          <w:sz w:val="22"/>
          <w:szCs w:val="22"/>
          <w:lang w:val="sr-Latn-CS"/>
        </w:rPr>
        <w:t xml:space="preserve"> </w:t>
      </w:r>
      <w:r w:rsidRPr="000932D1">
        <w:rPr>
          <w:sz w:val="22"/>
          <w:szCs w:val="22"/>
          <w:lang w:val="it-IT"/>
        </w:rPr>
        <w:t>su</w:t>
      </w:r>
      <w:r w:rsidRPr="00CD1DFB">
        <w:rPr>
          <w:sz w:val="22"/>
          <w:szCs w:val="22"/>
          <w:lang w:val="sr-Latn-CS"/>
        </w:rPr>
        <w:t xml:space="preserve"> </w:t>
      </w:r>
      <w:r w:rsidRPr="000932D1">
        <w:rPr>
          <w:sz w:val="22"/>
          <w:szCs w:val="22"/>
          <w:lang w:val="it-IT"/>
        </w:rPr>
        <w:t>i</w:t>
      </w:r>
      <w:r w:rsidRPr="00CD1DFB">
        <w:rPr>
          <w:sz w:val="22"/>
          <w:szCs w:val="22"/>
          <w:lang w:val="sr-Latn-CS"/>
        </w:rPr>
        <w:t xml:space="preserve"> </w:t>
      </w:r>
      <w:r w:rsidRPr="000932D1">
        <w:rPr>
          <w:sz w:val="22"/>
          <w:szCs w:val="22"/>
          <w:lang w:val="it-IT"/>
        </w:rPr>
        <w:t>uslovi</w:t>
      </w:r>
      <w:r w:rsidRPr="00CD1DFB">
        <w:rPr>
          <w:sz w:val="22"/>
          <w:szCs w:val="22"/>
          <w:lang w:val="sr-Latn-CS"/>
        </w:rPr>
        <w:t xml:space="preserve"> </w:t>
      </w:r>
      <w:r w:rsidRPr="000932D1">
        <w:rPr>
          <w:sz w:val="22"/>
          <w:szCs w:val="22"/>
          <w:lang w:val="it-IT"/>
        </w:rPr>
        <w:t>pod</w:t>
      </w:r>
      <w:r w:rsidRPr="00CD1DFB">
        <w:rPr>
          <w:sz w:val="22"/>
          <w:szCs w:val="22"/>
          <w:lang w:val="sr-Latn-CS"/>
        </w:rPr>
        <w:t xml:space="preserve"> </w:t>
      </w:r>
      <w:r w:rsidRPr="000932D1">
        <w:rPr>
          <w:sz w:val="22"/>
          <w:szCs w:val="22"/>
          <w:lang w:val="it-IT"/>
        </w:rPr>
        <w:t>kojima u drugačijim uslovima</w:t>
      </w:r>
      <w:r w:rsidRPr="00CD1DFB">
        <w:rPr>
          <w:sz w:val="22"/>
          <w:szCs w:val="22"/>
          <w:lang w:val="sr-Latn-CS"/>
        </w:rPr>
        <w:t xml:space="preserve"> </w:t>
      </w:r>
      <w:r w:rsidRPr="000932D1">
        <w:rPr>
          <w:sz w:val="22"/>
          <w:szCs w:val="22"/>
          <w:lang w:val="it-IT"/>
        </w:rPr>
        <w:t>nadle</w:t>
      </w:r>
      <w:r w:rsidRPr="00CD1DFB">
        <w:rPr>
          <w:sz w:val="22"/>
          <w:szCs w:val="22"/>
          <w:lang w:val="sr-Latn-CS"/>
        </w:rPr>
        <w:t>ž</w:t>
      </w:r>
      <w:r w:rsidRPr="000932D1">
        <w:rPr>
          <w:sz w:val="22"/>
          <w:szCs w:val="22"/>
          <w:lang w:val="it-IT"/>
        </w:rPr>
        <w:t>ni</w:t>
      </w:r>
      <w:r w:rsidRPr="00CD1DFB">
        <w:rPr>
          <w:sz w:val="22"/>
          <w:szCs w:val="22"/>
          <w:lang w:val="sr-Latn-CS"/>
        </w:rPr>
        <w:t xml:space="preserve"> </w:t>
      </w:r>
      <w:r w:rsidRPr="000932D1">
        <w:rPr>
          <w:sz w:val="22"/>
          <w:szCs w:val="22"/>
          <w:lang w:val="it-IT"/>
        </w:rPr>
        <w:t>ministar</w:t>
      </w:r>
      <w:r w:rsidRPr="00CD1DFB">
        <w:rPr>
          <w:sz w:val="22"/>
          <w:szCs w:val="22"/>
          <w:lang w:val="sr-Latn-CS"/>
        </w:rPr>
        <w:t xml:space="preserve"> </w:t>
      </w:r>
      <w:r w:rsidRPr="000932D1">
        <w:rPr>
          <w:sz w:val="22"/>
          <w:szCs w:val="22"/>
          <w:lang w:val="it-IT"/>
        </w:rPr>
        <w:t>mo</w:t>
      </w:r>
      <w:r w:rsidRPr="00CD1DFB">
        <w:rPr>
          <w:sz w:val="22"/>
          <w:szCs w:val="22"/>
          <w:lang w:val="sr-Latn-CS"/>
        </w:rPr>
        <w:t>ž</w:t>
      </w:r>
      <w:r w:rsidRPr="000932D1">
        <w:rPr>
          <w:sz w:val="22"/>
          <w:szCs w:val="22"/>
          <w:lang w:val="it-IT"/>
        </w:rPr>
        <w:t>e</w:t>
      </w:r>
      <w:r w:rsidRPr="00CD1DFB">
        <w:rPr>
          <w:sz w:val="22"/>
          <w:szCs w:val="22"/>
          <w:lang w:val="sr-Latn-CS"/>
        </w:rPr>
        <w:t xml:space="preserve"> </w:t>
      </w:r>
      <w:r w:rsidRPr="000932D1">
        <w:rPr>
          <w:sz w:val="22"/>
          <w:szCs w:val="22"/>
          <w:lang w:val="it-IT"/>
        </w:rPr>
        <w:t>rje</w:t>
      </w:r>
      <w:r w:rsidRPr="00CD1DFB">
        <w:rPr>
          <w:sz w:val="22"/>
          <w:szCs w:val="22"/>
          <w:lang w:val="sr-Latn-CS"/>
        </w:rPr>
        <w:t>š</w:t>
      </w:r>
      <w:r w:rsidRPr="000932D1">
        <w:rPr>
          <w:sz w:val="22"/>
          <w:szCs w:val="22"/>
          <w:lang w:val="it-IT"/>
        </w:rPr>
        <w:t>enjem</w:t>
      </w:r>
      <w:r w:rsidRPr="00CD1DFB">
        <w:rPr>
          <w:sz w:val="22"/>
          <w:szCs w:val="22"/>
          <w:lang w:val="sr-Latn-CS"/>
        </w:rPr>
        <w:t xml:space="preserve"> </w:t>
      </w:r>
      <w:r w:rsidRPr="000932D1">
        <w:rPr>
          <w:sz w:val="22"/>
          <w:szCs w:val="22"/>
          <w:lang w:val="it-IT"/>
        </w:rPr>
        <w:t>priznati</w:t>
      </w:r>
      <w:r w:rsidRPr="00CD1DFB">
        <w:rPr>
          <w:sz w:val="22"/>
          <w:szCs w:val="22"/>
          <w:lang w:val="sr-Latn-CS"/>
        </w:rPr>
        <w:t xml:space="preserve"> </w:t>
      </w:r>
      <w:r w:rsidRPr="000932D1">
        <w:rPr>
          <w:sz w:val="22"/>
          <w:szCs w:val="22"/>
          <w:lang w:val="it-IT"/>
        </w:rPr>
        <w:t>va</w:t>
      </w:r>
      <w:r w:rsidRPr="00CD1DFB">
        <w:rPr>
          <w:sz w:val="22"/>
          <w:szCs w:val="22"/>
          <w:lang w:val="sr-Latn-CS"/>
        </w:rPr>
        <w:t>ž</w:t>
      </w:r>
      <w:r w:rsidRPr="000932D1">
        <w:rPr>
          <w:sz w:val="22"/>
          <w:szCs w:val="22"/>
          <w:lang w:val="it-IT"/>
        </w:rPr>
        <w:t>enje konkretne</w:t>
      </w:r>
      <w:r w:rsidRPr="00CD1DFB">
        <w:rPr>
          <w:sz w:val="22"/>
          <w:szCs w:val="22"/>
          <w:lang w:val="sr-Latn-CS"/>
        </w:rPr>
        <w:t xml:space="preserve"> </w:t>
      </w:r>
      <w:r w:rsidRPr="000932D1">
        <w:rPr>
          <w:sz w:val="22"/>
          <w:szCs w:val="22"/>
          <w:lang w:val="it-IT"/>
        </w:rPr>
        <w:t>inostrane</w:t>
      </w:r>
      <w:r w:rsidRPr="00CD1DFB">
        <w:rPr>
          <w:sz w:val="22"/>
          <w:szCs w:val="22"/>
          <w:lang w:val="sr-Latn-CS"/>
        </w:rPr>
        <w:t xml:space="preserve"> </w:t>
      </w:r>
      <w:r w:rsidRPr="000932D1">
        <w:rPr>
          <w:sz w:val="22"/>
          <w:szCs w:val="22"/>
          <w:lang w:val="it-IT"/>
        </w:rPr>
        <w:t>isprave</w:t>
      </w:r>
      <w:r w:rsidRPr="00CD1DFB">
        <w:rPr>
          <w:sz w:val="22"/>
          <w:szCs w:val="22"/>
          <w:lang w:val="sr-Latn-CS"/>
        </w:rPr>
        <w:t xml:space="preserve"> </w:t>
      </w:r>
      <w:r w:rsidRPr="000932D1">
        <w:rPr>
          <w:sz w:val="22"/>
          <w:szCs w:val="22"/>
          <w:lang w:val="it-IT"/>
        </w:rPr>
        <w:t>o</w:t>
      </w:r>
      <w:r w:rsidRPr="00CD1DFB">
        <w:rPr>
          <w:sz w:val="22"/>
          <w:szCs w:val="22"/>
          <w:lang w:val="sr-Latn-CS"/>
        </w:rPr>
        <w:t xml:space="preserve"> </w:t>
      </w:r>
      <w:r w:rsidRPr="000932D1">
        <w:rPr>
          <w:sz w:val="22"/>
          <w:szCs w:val="22"/>
          <w:lang w:val="it-IT"/>
        </w:rPr>
        <w:t>usagla</w:t>
      </w:r>
      <w:r w:rsidRPr="00CD1DFB">
        <w:rPr>
          <w:sz w:val="22"/>
          <w:szCs w:val="22"/>
          <w:lang w:val="sr-Latn-CS"/>
        </w:rPr>
        <w:t>š</w:t>
      </w:r>
      <w:r w:rsidRPr="000932D1">
        <w:rPr>
          <w:sz w:val="22"/>
          <w:szCs w:val="22"/>
          <w:lang w:val="it-IT"/>
        </w:rPr>
        <w:t>enosti</w:t>
      </w:r>
      <w:r w:rsidRPr="00CD1DFB">
        <w:rPr>
          <w:sz w:val="22"/>
          <w:szCs w:val="22"/>
          <w:lang w:val="sr-Latn-CS"/>
        </w:rPr>
        <w:t xml:space="preserve">. </w:t>
      </w:r>
    </w:p>
    <w:p w14:paraId="7F605CC4" w14:textId="77777777" w:rsidR="00E67DD5" w:rsidRPr="00CD1DFB" w:rsidRDefault="00E67DD5" w:rsidP="00E67DD5">
      <w:pPr>
        <w:spacing w:before="120" w:after="240" w:line="276" w:lineRule="auto"/>
        <w:jc w:val="both"/>
        <w:rPr>
          <w:rFonts w:ascii="Arial" w:hAnsi="Arial" w:cs="Arial"/>
          <w:sz w:val="22"/>
          <w:szCs w:val="22"/>
          <w:lang w:val="sr-Latn-CS"/>
        </w:rPr>
      </w:pPr>
      <w:r w:rsidRPr="00CD1DFB">
        <w:rPr>
          <w:rFonts w:ascii="Arial" w:hAnsi="Arial" w:cs="Arial"/>
          <w:sz w:val="22"/>
          <w:szCs w:val="22"/>
          <w:lang w:val="sr-Latn-CS"/>
        </w:rPr>
        <w:t>Č</w:t>
      </w:r>
      <w:r w:rsidRPr="0015058D">
        <w:rPr>
          <w:rFonts w:ascii="Arial" w:hAnsi="Arial" w:cs="Arial"/>
          <w:sz w:val="22"/>
          <w:szCs w:val="22"/>
        </w:rPr>
        <w:t>lan</w:t>
      </w:r>
      <w:r w:rsidRPr="00CD1DFB">
        <w:rPr>
          <w:rFonts w:ascii="Arial" w:hAnsi="Arial" w:cs="Arial"/>
          <w:sz w:val="22"/>
          <w:szCs w:val="22"/>
          <w:lang w:val="sr-Latn-CS"/>
        </w:rPr>
        <w:t xml:space="preserve"> </w:t>
      </w:r>
      <w:r>
        <w:rPr>
          <w:rFonts w:ascii="Arial" w:hAnsi="Arial" w:cs="Arial"/>
          <w:sz w:val="22"/>
          <w:szCs w:val="22"/>
          <w:lang w:val="sr-Latn-CS"/>
        </w:rPr>
        <w:t>29</w:t>
      </w:r>
      <w:r w:rsidRPr="00CD1DFB">
        <w:rPr>
          <w:rFonts w:ascii="Arial" w:hAnsi="Arial" w:cs="Arial"/>
          <w:sz w:val="22"/>
          <w:szCs w:val="22"/>
          <w:lang w:val="sr-Latn-CS"/>
        </w:rPr>
        <w:t xml:space="preserve"> </w:t>
      </w:r>
      <w:r w:rsidRPr="0015058D">
        <w:rPr>
          <w:rFonts w:ascii="Arial" w:hAnsi="Arial" w:cs="Arial"/>
          <w:sz w:val="22"/>
          <w:szCs w:val="22"/>
        </w:rPr>
        <w:t>propisuje</w:t>
      </w:r>
      <w:r w:rsidRPr="00CD1DFB">
        <w:rPr>
          <w:rFonts w:ascii="Arial" w:hAnsi="Arial" w:cs="Arial"/>
          <w:sz w:val="22"/>
          <w:szCs w:val="22"/>
          <w:lang w:val="sr-Latn-CS"/>
        </w:rPr>
        <w:t xml:space="preserve"> </w:t>
      </w:r>
      <w:r w:rsidRPr="0015058D">
        <w:rPr>
          <w:rFonts w:ascii="Arial" w:hAnsi="Arial" w:cs="Arial"/>
          <w:sz w:val="22"/>
          <w:szCs w:val="22"/>
        </w:rPr>
        <w:t>klauzulu</w:t>
      </w:r>
      <w:r w:rsidRPr="00CD1DFB">
        <w:rPr>
          <w:rFonts w:ascii="Arial" w:hAnsi="Arial" w:cs="Arial"/>
          <w:sz w:val="22"/>
          <w:szCs w:val="22"/>
          <w:lang w:val="sr-Latn-CS"/>
        </w:rPr>
        <w:t xml:space="preserve"> </w:t>
      </w:r>
      <w:r w:rsidRPr="0015058D">
        <w:rPr>
          <w:rFonts w:ascii="Arial" w:hAnsi="Arial" w:cs="Arial"/>
          <w:sz w:val="22"/>
          <w:szCs w:val="22"/>
        </w:rPr>
        <w:t>o</w:t>
      </w:r>
      <w:r w:rsidRPr="00CD1DFB">
        <w:rPr>
          <w:rFonts w:ascii="Arial" w:hAnsi="Arial" w:cs="Arial"/>
          <w:sz w:val="22"/>
          <w:szCs w:val="22"/>
          <w:lang w:val="sr-Latn-CS"/>
        </w:rPr>
        <w:t xml:space="preserve"> </w:t>
      </w:r>
      <w:r w:rsidRPr="0015058D">
        <w:rPr>
          <w:rFonts w:ascii="Arial" w:hAnsi="Arial" w:cs="Arial"/>
          <w:sz w:val="22"/>
          <w:szCs w:val="22"/>
        </w:rPr>
        <w:t>me</w:t>
      </w:r>
      <w:r w:rsidRPr="00CD1DFB">
        <w:rPr>
          <w:rFonts w:ascii="Arial" w:hAnsi="Arial" w:cs="Arial"/>
          <w:sz w:val="22"/>
          <w:szCs w:val="22"/>
          <w:lang w:val="sr-Latn-CS"/>
        </w:rPr>
        <w:t>đ</w:t>
      </w:r>
      <w:r w:rsidRPr="0015058D">
        <w:rPr>
          <w:rFonts w:ascii="Arial" w:hAnsi="Arial" w:cs="Arial"/>
          <w:sz w:val="22"/>
          <w:szCs w:val="22"/>
        </w:rPr>
        <w:t>usobnom</w:t>
      </w:r>
      <w:r w:rsidRPr="00CD1DFB">
        <w:rPr>
          <w:rFonts w:ascii="Arial" w:hAnsi="Arial" w:cs="Arial"/>
          <w:sz w:val="22"/>
          <w:szCs w:val="22"/>
          <w:lang w:val="sr-Latn-CS"/>
        </w:rPr>
        <w:t xml:space="preserve"> </w:t>
      </w:r>
      <w:r w:rsidRPr="0015058D">
        <w:rPr>
          <w:rFonts w:ascii="Arial" w:hAnsi="Arial" w:cs="Arial"/>
          <w:sz w:val="22"/>
          <w:szCs w:val="22"/>
        </w:rPr>
        <w:t>priznavanju</w:t>
      </w:r>
      <w:r w:rsidRPr="000932D1">
        <w:rPr>
          <w:rFonts w:ascii="Arial" w:hAnsi="Arial" w:cs="Arial"/>
          <w:sz w:val="22"/>
          <w:szCs w:val="22"/>
          <w:lang w:val="sr-Latn-CS"/>
        </w:rPr>
        <w:t xml:space="preserve"> (</w:t>
      </w:r>
      <w:r>
        <w:rPr>
          <w:rFonts w:ascii="Arial" w:hAnsi="Arial" w:cs="Arial"/>
          <w:sz w:val="22"/>
          <w:szCs w:val="22"/>
        </w:rPr>
        <w:t>na</w:t>
      </w:r>
      <w:r w:rsidRPr="000932D1">
        <w:rPr>
          <w:rFonts w:ascii="Arial" w:hAnsi="Arial" w:cs="Arial"/>
          <w:sz w:val="22"/>
          <w:szCs w:val="22"/>
          <w:lang w:val="sr-Latn-CS"/>
        </w:rPr>
        <w:t xml:space="preserve"> </w:t>
      </w:r>
      <w:r>
        <w:rPr>
          <w:rFonts w:ascii="Arial" w:hAnsi="Arial" w:cs="Arial"/>
          <w:sz w:val="22"/>
          <w:szCs w:val="22"/>
        </w:rPr>
        <w:t>CG</w:t>
      </w:r>
      <w:r w:rsidRPr="000932D1">
        <w:rPr>
          <w:rFonts w:ascii="Arial" w:hAnsi="Arial" w:cs="Arial"/>
          <w:sz w:val="22"/>
          <w:szCs w:val="22"/>
          <w:lang w:val="sr-Latn-CS"/>
        </w:rPr>
        <w:t xml:space="preserve"> </w:t>
      </w:r>
      <w:r>
        <w:rPr>
          <w:rFonts w:ascii="Arial" w:hAnsi="Arial" w:cs="Arial"/>
          <w:sz w:val="22"/>
          <w:szCs w:val="22"/>
        </w:rPr>
        <w:t>tr</w:t>
      </w:r>
      <w:r w:rsidRPr="000932D1">
        <w:rPr>
          <w:rFonts w:ascii="Arial" w:hAnsi="Arial" w:cs="Arial"/>
          <w:sz w:val="22"/>
          <w:szCs w:val="22"/>
          <w:lang w:val="sr-Latn-CS"/>
        </w:rPr>
        <w:t>ž</w:t>
      </w:r>
      <w:r>
        <w:rPr>
          <w:rFonts w:ascii="Arial" w:hAnsi="Arial" w:cs="Arial"/>
          <w:sz w:val="22"/>
          <w:szCs w:val="22"/>
        </w:rPr>
        <w:t>i</w:t>
      </w:r>
      <w:r w:rsidRPr="000932D1">
        <w:rPr>
          <w:rFonts w:ascii="Arial" w:hAnsi="Arial" w:cs="Arial"/>
          <w:sz w:val="22"/>
          <w:szCs w:val="22"/>
          <w:lang w:val="sr-Latn-CS"/>
        </w:rPr>
        <w:t>š</w:t>
      </w:r>
      <w:r>
        <w:rPr>
          <w:rFonts w:ascii="Arial" w:hAnsi="Arial" w:cs="Arial"/>
          <w:sz w:val="22"/>
          <w:szCs w:val="22"/>
        </w:rPr>
        <w:t>te</w:t>
      </w:r>
      <w:r w:rsidRPr="000932D1">
        <w:rPr>
          <w:rFonts w:ascii="Arial" w:hAnsi="Arial" w:cs="Arial"/>
          <w:sz w:val="22"/>
          <w:szCs w:val="22"/>
          <w:lang w:val="sr-Latn-CS"/>
        </w:rPr>
        <w:t xml:space="preserve"> </w:t>
      </w:r>
      <w:r>
        <w:rPr>
          <w:rFonts w:ascii="Arial" w:hAnsi="Arial" w:cs="Arial"/>
          <w:sz w:val="22"/>
          <w:szCs w:val="22"/>
        </w:rPr>
        <w:t>mogu</w:t>
      </w:r>
      <w:r w:rsidRPr="000932D1">
        <w:rPr>
          <w:rFonts w:ascii="Arial" w:hAnsi="Arial" w:cs="Arial"/>
          <w:sz w:val="22"/>
          <w:szCs w:val="22"/>
          <w:lang w:val="sr-Latn-CS"/>
        </w:rPr>
        <w:t xml:space="preserve"> </w:t>
      </w:r>
      <w:r>
        <w:rPr>
          <w:rFonts w:ascii="Arial" w:hAnsi="Arial" w:cs="Arial"/>
          <w:sz w:val="22"/>
          <w:szCs w:val="22"/>
        </w:rPr>
        <w:t>se</w:t>
      </w:r>
      <w:r w:rsidRPr="000932D1">
        <w:rPr>
          <w:rFonts w:ascii="Arial" w:hAnsi="Arial" w:cs="Arial"/>
          <w:sz w:val="22"/>
          <w:szCs w:val="22"/>
          <w:lang w:val="sr-Latn-CS"/>
        </w:rPr>
        <w:t xml:space="preserve"> </w:t>
      </w:r>
      <w:r>
        <w:rPr>
          <w:rFonts w:ascii="Arial" w:hAnsi="Arial" w:cs="Arial"/>
          <w:sz w:val="22"/>
          <w:szCs w:val="22"/>
        </w:rPr>
        <w:t>stavljati</w:t>
      </w:r>
      <w:r w:rsidRPr="000932D1">
        <w:rPr>
          <w:rFonts w:ascii="Arial" w:hAnsi="Arial" w:cs="Arial"/>
          <w:sz w:val="22"/>
          <w:szCs w:val="22"/>
          <w:lang w:val="sr-Latn-CS"/>
        </w:rPr>
        <w:t xml:space="preserve"> </w:t>
      </w:r>
      <w:r>
        <w:rPr>
          <w:rFonts w:ascii="Arial" w:hAnsi="Arial" w:cs="Arial"/>
          <w:sz w:val="22"/>
          <w:szCs w:val="22"/>
        </w:rPr>
        <w:t>i</w:t>
      </w:r>
      <w:r w:rsidRPr="000932D1">
        <w:rPr>
          <w:rFonts w:ascii="Arial" w:hAnsi="Arial" w:cs="Arial"/>
          <w:sz w:val="22"/>
          <w:szCs w:val="22"/>
          <w:lang w:val="sr-Latn-CS"/>
        </w:rPr>
        <w:t xml:space="preserve"> </w:t>
      </w:r>
      <w:r>
        <w:rPr>
          <w:rFonts w:ascii="Arial" w:hAnsi="Arial" w:cs="Arial"/>
          <w:sz w:val="22"/>
          <w:szCs w:val="22"/>
        </w:rPr>
        <w:t>proizvodi</w:t>
      </w:r>
      <w:r w:rsidRPr="000932D1">
        <w:rPr>
          <w:rFonts w:ascii="Arial" w:hAnsi="Arial" w:cs="Arial"/>
          <w:sz w:val="22"/>
          <w:szCs w:val="22"/>
          <w:lang w:val="sr-Latn-CS"/>
        </w:rPr>
        <w:t xml:space="preserve"> </w:t>
      </w:r>
      <w:r>
        <w:rPr>
          <w:rFonts w:ascii="Arial" w:hAnsi="Arial" w:cs="Arial"/>
          <w:sz w:val="22"/>
          <w:szCs w:val="22"/>
        </w:rPr>
        <w:t>koji</w:t>
      </w:r>
      <w:r w:rsidRPr="000932D1">
        <w:rPr>
          <w:rFonts w:ascii="Arial" w:hAnsi="Arial" w:cs="Arial"/>
          <w:sz w:val="22"/>
          <w:szCs w:val="22"/>
          <w:lang w:val="sr-Latn-CS"/>
        </w:rPr>
        <w:t xml:space="preserve"> </w:t>
      </w:r>
      <w:r>
        <w:rPr>
          <w:rFonts w:ascii="Arial" w:hAnsi="Arial" w:cs="Arial"/>
          <w:sz w:val="22"/>
          <w:szCs w:val="22"/>
        </w:rPr>
        <w:t>ispunjavaju</w:t>
      </w:r>
      <w:r w:rsidRPr="000932D1">
        <w:rPr>
          <w:rFonts w:ascii="Arial" w:hAnsi="Arial" w:cs="Arial"/>
          <w:sz w:val="22"/>
          <w:szCs w:val="22"/>
          <w:lang w:val="sr-Latn-CS"/>
        </w:rPr>
        <w:t xml:space="preserve"> </w:t>
      </w:r>
      <w:r>
        <w:rPr>
          <w:rFonts w:ascii="Arial" w:hAnsi="Arial" w:cs="Arial"/>
          <w:sz w:val="22"/>
          <w:szCs w:val="22"/>
        </w:rPr>
        <w:t>zahtjeve</w:t>
      </w:r>
      <w:r w:rsidRPr="000932D1">
        <w:rPr>
          <w:rFonts w:ascii="Arial" w:hAnsi="Arial" w:cs="Arial"/>
          <w:sz w:val="22"/>
          <w:szCs w:val="22"/>
          <w:lang w:val="sr-Latn-CS"/>
        </w:rPr>
        <w:t xml:space="preserve"> </w:t>
      </w:r>
      <w:r>
        <w:rPr>
          <w:rFonts w:ascii="Arial" w:hAnsi="Arial" w:cs="Arial"/>
          <w:sz w:val="22"/>
          <w:szCs w:val="22"/>
        </w:rPr>
        <w:t>drugog</w:t>
      </w:r>
      <w:r w:rsidRPr="000932D1">
        <w:rPr>
          <w:rFonts w:ascii="Arial" w:hAnsi="Arial" w:cs="Arial"/>
          <w:sz w:val="22"/>
          <w:szCs w:val="22"/>
          <w:lang w:val="sr-Latn-CS"/>
        </w:rPr>
        <w:t xml:space="preserve"> </w:t>
      </w:r>
      <w:r>
        <w:rPr>
          <w:rFonts w:ascii="Arial" w:hAnsi="Arial" w:cs="Arial"/>
          <w:sz w:val="22"/>
          <w:szCs w:val="22"/>
        </w:rPr>
        <w:t>nacionalnog</w:t>
      </w:r>
      <w:r w:rsidRPr="000932D1">
        <w:rPr>
          <w:rFonts w:ascii="Arial" w:hAnsi="Arial" w:cs="Arial"/>
          <w:sz w:val="22"/>
          <w:szCs w:val="22"/>
          <w:lang w:val="sr-Latn-CS"/>
        </w:rPr>
        <w:t xml:space="preserve"> </w:t>
      </w:r>
      <w:r>
        <w:rPr>
          <w:rFonts w:ascii="Arial" w:hAnsi="Arial" w:cs="Arial"/>
          <w:sz w:val="22"/>
          <w:szCs w:val="22"/>
        </w:rPr>
        <w:t>prava</w:t>
      </w:r>
      <w:r w:rsidRPr="000932D1">
        <w:rPr>
          <w:rFonts w:ascii="Arial" w:hAnsi="Arial" w:cs="Arial"/>
          <w:sz w:val="22"/>
          <w:szCs w:val="22"/>
          <w:lang w:val="sr-Latn-CS"/>
        </w:rPr>
        <w:t>)</w:t>
      </w:r>
      <w:r w:rsidRPr="00CD1DFB">
        <w:rPr>
          <w:rFonts w:ascii="Arial" w:hAnsi="Arial" w:cs="Arial"/>
          <w:sz w:val="22"/>
          <w:szCs w:val="22"/>
          <w:lang w:val="sr-Latn-CS"/>
        </w:rPr>
        <w:t xml:space="preserve"> </w:t>
      </w:r>
      <w:r w:rsidRPr="0015058D">
        <w:rPr>
          <w:rFonts w:ascii="Arial" w:hAnsi="Arial" w:cs="Arial"/>
          <w:sz w:val="22"/>
          <w:szCs w:val="22"/>
        </w:rPr>
        <w:t>koja</w:t>
      </w:r>
      <w:r w:rsidRPr="00CD1DFB">
        <w:rPr>
          <w:rFonts w:ascii="Arial" w:hAnsi="Arial" w:cs="Arial"/>
          <w:sz w:val="22"/>
          <w:szCs w:val="22"/>
          <w:lang w:val="sr-Latn-CS"/>
        </w:rPr>
        <w:t xml:space="preserve"> </w:t>
      </w:r>
      <w:r w:rsidRPr="0015058D">
        <w:rPr>
          <w:rFonts w:ascii="Arial" w:hAnsi="Arial" w:cs="Arial"/>
          <w:sz w:val="22"/>
          <w:szCs w:val="22"/>
        </w:rPr>
        <w:t>predstavlja</w:t>
      </w:r>
      <w:r w:rsidRPr="00CD1DFB">
        <w:rPr>
          <w:rFonts w:ascii="Arial" w:hAnsi="Arial" w:cs="Arial"/>
          <w:sz w:val="22"/>
          <w:szCs w:val="22"/>
          <w:lang w:val="sr-Latn-CS"/>
        </w:rPr>
        <w:t xml:space="preserve"> </w:t>
      </w:r>
      <w:r w:rsidRPr="0015058D">
        <w:rPr>
          <w:rFonts w:ascii="Arial" w:hAnsi="Arial" w:cs="Arial"/>
          <w:sz w:val="22"/>
          <w:szCs w:val="22"/>
        </w:rPr>
        <w:t>jednu</w:t>
      </w:r>
      <w:r w:rsidRPr="00CD1DFB">
        <w:rPr>
          <w:rFonts w:ascii="Arial" w:hAnsi="Arial" w:cs="Arial"/>
          <w:sz w:val="22"/>
          <w:szCs w:val="22"/>
          <w:lang w:val="sr-Latn-CS"/>
        </w:rPr>
        <w:t xml:space="preserve"> </w:t>
      </w:r>
      <w:r w:rsidRPr="0015058D">
        <w:rPr>
          <w:rFonts w:ascii="Arial" w:hAnsi="Arial" w:cs="Arial"/>
          <w:sz w:val="22"/>
          <w:szCs w:val="22"/>
        </w:rPr>
        <w:t>od</w:t>
      </w:r>
      <w:r w:rsidRPr="000932D1">
        <w:rPr>
          <w:rFonts w:ascii="Arial" w:hAnsi="Arial" w:cs="Arial"/>
          <w:sz w:val="22"/>
          <w:szCs w:val="22"/>
          <w:lang w:val="sr-Latn-CS"/>
        </w:rPr>
        <w:t xml:space="preserve"> </w:t>
      </w:r>
      <w:r>
        <w:rPr>
          <w:rFonts w:ascii="Arial" w:hAnsi="Arial" w:cs="Arial"/>
          <w:sz w:val="22"/>
          <w:szCs w:val="22"/>
        </w:rPr>
        <w:t>zna</w:t>
      </w:r>
      <w:r w:rsidRPr="000932D1">
        <w:rPr>
          <w:rFonts w:ascii="Arial" w:hAnsi="Arial" w:cs="Arial"/>
          <w:sz w:val="22"/>
          <w:szCs w:val="22"/>
          <w:lang w:val="sr-Latn-CS"/>
        </w:rPr>
        <w:t>č</w:t>
      </w:r>
      <w:r>
        <w:rPr>
          <w:rFonts w:ascii="Arial" w:hAnsi="Arial" w:cs="Arial"/>
          <w:sz w:val="22"/>
          <w:szCs w:val="22"/>
        </w:rPr>
        <w:t>ajnih</w:t>
      </w:r>
      <w:r w:rsidRPr="00CD1DFB">
        <w:rPr>
          <w:rFonts w:ascii="Arial" w:hAnsi="Arial" w:cs="Arial"/>
          <w:sz w:val="22"/>
          <w:szCs w:val="22"/>
          <w:lang w:val="sr-Latn-CS"/>
        </w:rPr>
        <w:t xml:space="preserve"> </w:t>
      </w:r>
      <w:r w:rsidRPr="0015058D">
        <w:rPr>
          <w:rFonts w:ascii="Arial" w:hAnsi="Arial" w:cs="Arial"/>
          <w:sz w:val="22"/>
          <w:szCs w:val="22"/>
        </w:rPr>
        <w:t>novina</w:t>
      </w:r>
      <w:r w:rsidRPr="00CD1DFB">
        <w:rPr>
          <w:rFonts w:ascii="Arial" w:hAnsi="Arial" w:cs="Arial"/>
          <w:sz w:val="22"/>
          <w:szCs w:val="22"/>
          <w:lang w:val="sr-Latn-CS"/>
        </w:rPr>
        <w:t xml:space="preserve"> </w:t>
      </w:r>
      <w:r w:rsidRPr="0015058D">
        <w:rPr>
          <w:rFonts w:ascii="Arial" w:hAnsi="Arial" w:cs="Arial"/>
          <w:sz w:val="22"/>
          <w:szCs w:val="22"/>
        </w:rPr>
        <w:t>u</w:t>
      </w:r>
      <w:r w:rsidRPr="00CD1DFB">
        <w:rPr>
          <w:rFonts w:ascii="Arial" w:hAnsi="Arial" w:cs="Arial"/>
          <w:sz w:val="22"/>
          <w:szCs w:val="22"/>
          <w:lang w:val="sr-Latn-CS"/>
        </w:rPr>
        <w:t xml:space="preserve"> </w:t>
      </w:r>
      <w:r w:rsidRPr="0015058D">
        <w:rPr>
          <w:rFonts w:ascii="Arial" w:hAnsi="Arial" w:cs="Arial"/>
          <w:sz w:val="22"/>
          <w:szCs w:val="22"/>
        </w:rPr>
        <w:t>ovom</w:t>
      </w:r>
      <w:r w:rsidRPr="00CD1DFB">
        <w:rPr>
          <w:rFonts w:ascii="Arial" w:hAnsi="Arial" w:cs="Arial"/>
          <w:sz w:val="22"/>
          <w:szCs w:val="22"/>
          <w:lang w:val="sr-Latn-CS"/>
        </w:rPr>
        <w:t xml:space="preserve"> </w:t>
      </w:r>
      <w:r w:rsidRPr="0015058D">
        <w:rPr>
          <w:rFonts w:ascii="Arial" w:hAnsi="Arial" w:cs="Arial"/>
          <w:sz w:val="22"/>
          <w:szCs w:val="22"/>
        </w:rPr>
        <w:t>zakonu</w:t>
      </w:r>
      <w:r w:rsidRPr="00CD1DFB">
        <w:rPr>
          <w:rFonts w:ascii="Arial" w:hAnsi="Arial" w:cs="Arial"/>
          <w:sz w:val="22"/>
          <w:szCs w:val="22"/>
          <w:lang w:val="sr-Latn-CS"/>
        </w:rPr>
        <w:t xml:space="preserve">. </w:t>
      </w:r>
      <w:r w:rsidRPr="0015058D">
        <w:rPr>
          <w:rFonts w:ascii="Arial" w:hAnsi="Arial" w:cs="Arial"/>
          <w:sz w:val="22"/>
          <w:szCs w:val="22"/>
        </w:rPr>
        <w:t>Uno</w:t>
      </w:r>
      <w:r w:rsidRPr="00CD1DFB">
        <w:rPr>
          <w:rFonts w:ascii="Arial" w:hAnsi="Arial" w:cs="Arial"/>
          <w:sz w:val="22"/>
          <w:szCs w:val="22"/>
          <w:lang w:val="sr-Latn-CS"/>
        </w:rPr>
        <w:t>š</w:t>
      </w:r>
      <w:r w:rsidRPr="0015058D">
        <w:rPr>
          <w:rFonts w:ascii="Arial" w:hAnsi="Arial" w:cs="Arial"/>
          <w:sz w:val="22"/>
          <w:szCs w:val="22"/>
        </w:rPr>
        <w:t>enje</w:t>
      </w:r>
      <w:r w:rsidRPr="00CD1DFB">
        <w:rPr>
          <w:rFonts w:ascii="Arial" w:hAnsi="Arial" w:cs="Arial"/>
          <w:sz w:val="22"/>
          <w:szCs w:val="22"/>
          <w:lang w:val="sr-Latn-CS"/>
        </w:rPr>
        <w:t xml:space="preserve"> </w:t>
      </w:r>
      <w:r w:rsidRPr="0015058D">
        <w:rPr>
          <w:rFonts w:ascii="Arial" w:hAnsi="Arial" w:cs="Arial"/>
          <w:sz w:val="22"/>
          <w:szCs w:val="22"/>
        </w:rPr>
        <w:t>navedene</w:t>
      </w:r>
      <w:r w:rsidRPr="00CD1DFB">
        <w:rPr>
          <w:rFonts w:ascii="Arial" w:hAnsi="Arial" w:cs="Arial"/>
          <w:sz w:val="22"/>
          <w:szCs w:val="22"/>
          <w:lang w:val="sr-Latn-CS"/>
        </w:rPr>
        <w:t xml:space="preserve"> </w:t>
      </w:r>
      <w:r w:rsidRPr="0015058D">
        <w:rPr>
          <w:rFonts w:ascii="Arial" w:hAnsi="Arial" w:cs="Arial"/>
          <w:sz w:val="22"/>
          <w:szCs w:val="22"/>
        </w:rPr>
        <w:t>klauzule</w:t>
      </w:r>
      <w:r w:rsidRPr="00CD1DFB">
        <w:rPr>
          <w:rFonts w:ascii="Arial" w:hAnsi="Arial" w:cs="Arial"/>
          <w:sz w:val="22"/>
          <w:szCs w:val="22"/>
          <w:lang w:val="sr-Latn-CS"/>
        </w:rPr>
        <w:t xml:space="preserve"> </w:t>
      </w:r>
      <w:r w:rsidRPr="0015058D">
        <w:rPr>
          <w:rFonts w:ascii="Arial" w:hAnsi="Arial" w:cs="Arial"/>
          <w:sz w:val="22"/>
          <w:szCs w:val="22"/>
        </w:rPr>
        <w:t>stvaraju</w:t>
      </w:r>
      <w:r w:rsidRPr="00CD1DFB">
        <w:rPr>
          <w:rFonts w:ascii="Arial" w:hAnsi="Arial" w:cs="Arial"/>
          <w:sz w:val="22"/>
          <w:szCs w:val="22"/>
          <w:lang w:val="sr-Latn-CS"/>
        </w:rPr>
        <w:t xml:space="preserve"> </w:t>
      </w:r>
      <w:r w:rsidRPr="0015058D">
        <w:rPr>
          <w:rFonts w:ascii="Arial" w:hAnsi="Arial" w:cs="Arial"/>
          <w:sz w:val="22"/>
          <w:szCs w:val="22"/>
        </w:rPr>
        <w:t>se</w:t>
      </w:r>
      <w:r w:rsidRPr="00CD1DFB">
        <w:rPr>
          <w:rFonts w:ascii="Arial" w:hAnsi="Arial" w:cs="Arial"/>
          <w:sz w:val="22"/>
          <w:szCs w:val="22"/>
          <w:lang w:val="sr-Latn-CS"/>
        </w:rPr>
        <w:t xml:space="preserve"> </w:t>
      </w:r>
      <w:r w:rsidRPr="0015058D">
        <w:rPr>
          <w:rFonts w:ascii="Arial" w:hAnsi="Arial" w:cs="Arial"/>
          <w:sz w:val="22"/>
          <w:szCs w:val="22"/>
        </w:rPr>
        <w:t>uslovi</w:t>
      </w:r>
      <w:r w:rsidRPr="00CD1DFB">
        <w:rPr>
          <w:rFonts w:ascii="Arial" w:hAnsi="Arial" w:cs="Arial"/>
          <w:sz w:val="22"/>
          <w:szCs w:val="22"/>
          <w:lang w:val="sr-Latn-CS"/>
        </w:rPr>
        <w:t xml:space="preserve"> </w:t>
      </w:r>
      <w:r w:rsidRPr="0015058D">
        <w:rPr>
          <w:rFonts w:ascii="Arial" w:hAnsi="Arial" w:cs="Arial"/>
          <w:sz w:val="22"/>
          <w:szCs w:val="22"/>
        </w:rPr>
        <w:t>da</w:t>
      </w:r>
      <w:r w:rsidRPr="00CD1DFB">
        <w:rPr>
          <w:rFonts w:ascii="Arial" w:hAnsi="Arial" w:cs="Arial"/>
          <w:sz w:val="22"/>
          <w:szCs w:val="22"/>
          <w:lang w:val="sr-Latn-CS"/>
        </w:rPr>
        <w:t xml:space="preserve"> </w:t>
      </w:r>
      <w:r w:rsidRPr="0015058D">
        <w:rPr>
          <w:rFonts w:ascii="Arial" w:hAnsi="Arial" w:cs="Arial"/>
          <w:sz w:val="22"/>
          <w:szCs w:val="22"/>
        </w:rPr>
        <w:t>se</w:t>
      </w:r>
      <w:r w:rsidRPr="00CD1DFB">
        <w:rPr>
          <w:rFonts w:ascii="Arial" w:hAnsi="Arial" w:cs="Arial"/>
          <w:sz w:val="22"/>
          <w:szCs w:val="22"/>
          <w:lang w:val="sr-Latn-CS"/>
        </w:rPr>
        <w:t xml:space="preserve"> </w:t>
      </w:r>
      <w:r w:rsidRPr="0015058D">
        <w:rPr>
          <w:rFonts w:ascii="Arial" w:hAnsi="Arial" w:cs="Arial"/>
          <w:sz w:val="22"/>
          <w:szCs w:val="22"/>
        </w:rPr>
        <w:t>u</w:t>
      </w:r>
      <w:r w:rsidRPr="00CD1DFB">
        <w:rPr>
          <w:rFonts w:ascii="Arial" w:hAnsi="Arial" w:cs="Arial"/>
          <w:sz w:val="22"/>
          <w:szCs w:val="22"/>
          <w:lang w:val="sr-Latn-CS"/>
        </w:rPr>
        <w:t xml:space="preserve"> </w:t>
      </w:r>
      <w:r w:rsidRPr="0015058D">
        <w:rPr>
          <w:rFonts w:ascii="Arial" w:hAnsi="Arial" w:cs="Arial"/>
          <w:sz w:val="22"/>
          <w:szCs w:val="22"/>
        </w:rPr>
        <w:t>tehni</w:t>
      </w:r>
      <w:r w:rsidRPr="00CD1DFB">
        <w:rPr>
          <w:rFonts w:ascii="Arial" w:hAnsi="Arial" w:cs="Arial"/>
          <w:sz w:val="22"/>
          <w:szCs w:val="22"/>
          <w:lang w:val="sr-Latn-CS"/>
        </w:rPr>
        <w:t>č</w:t>
      </w:r>
      <w:r w:rsidRPr="0015058D">
        <w:rPr>
          <w:rFonts w:ascii="Arial" w:hAnsi="Arial" w:cs="Arial"/>
          <w:sz w:val="22"/>
          <w:szCs w:val="22"/>
        </w:rPr>
        <w:t>kim</w:t>
      </w:r>
      <w:r w:rsidRPr="00CD1DFB">
        <w:rPr>
          <w:rFonts w:ascii="Arial" w:hAnsi="Arial" w:cs="Arial"/>
          <w:sz w:val="22"/>
          <w:szCs w:val="22"/>
          <w:lang w:val="sr-Latn-CS"/>
        </w:rPr>
        <w:t xml:space="preserve"> </w:t>
      </w:r>
      <w:r w:rsidRPr="0015058D">
        <w:rPr>
          <w:rFonts w:ascii="Arial" w:hAnsi="Arial" w:cs="Arial"/>
          <w:sz w:val="22"/>
          <w:szCs w:val="22"/>
        </w:rPr>
        <w:t>propisima</w:t>
      </w:r>
      <w:r w:rsidRPr="00CD1DFB">
        <w:rPr>
          <w:rFonts w:ascii="Arial" w:hAnsi="Arial" w:cs="Arial"/>
          <w:sz w:val="22"/>
          <w:szCs w:val="22"/>
          <w:lang w:val="sr-Latn-CS"/>
        </w:rPr>
        <w:t xml:space="preserve"> </w:t>
      </w:r>
      <w:r w:rsidRPr="0015058D">
        <w:rPr>
          <w:rFonts w:ascii="Arial" w:hAnsi="Arial" w:cs="Arial"/>
          <w:sz w:val="22"/>
          <w:szCs w:val="22"/>
        </w:rPr>
        <w:t>koji</w:t>
      </w:r>
      <w:r w:rsidRPr="00CD1DFB">
        <w:rPr>
          <w:rFonts w:ascii="Arial" w:hAnsi="Arial" w:cs="Arial"/>
          <w:sz w:val="22"/>
          <w:szCs w:val="22"/>
          <w:lang w:val="sr-Latn-CS"/>
        </w:rPr>
        <w:t xml:space="preserve"> </w:t>
      </w:r>
      <w:r w:rsidRPr="0015058D">
        <w:rPr>
          <w:rFonts w:ascii="Arial" w:hAnsi="Arial" w:cs="Arial"/>
          <w:sz w:val="22"/>
          <w:szCs w:val="22"/>
        </w:rPr>
        <w:t>se</w:t>
      </w:r>
      <w:r w:rsidRPr="00CD1DFB">
        <w:rPr>
          <w:rFonts w:ascii="Arial" w:hAnsi="Arial" w:cs="Arial"/>
          <w:sz w:val="22"/>
          <w:szCs w:val="22"/>
          <w:lang w:val="sr-Latn-CS"/>
        </w:rPr>
        <w:t xml:space="preserve"> </w:t>
      </w:r>
      <w:r w:rsidRPr="0015058D">
        <w:rPr>
          <w:rFonts w:ascii="Arial" w:hAnsi="Arial" w:cs="Arial"/>
          <w:sz w:val="22"/>
          <w:szCs w:val="22"/>
        </w:rPr>
        <w:t>donose</w:t>
      </w:r>
      <w:r w:rsidRPr="00CD1DFB">
        <w:rPr>
          <w:rFonts w:ascii="Arial" w:hAnsi="Arial" w:cs="Arial"/>
          <w:sz w:val="22"/>
          <w:szCs w:val="22"/>
          <w:lang w:val="sr-Latn-CS"/>
        </w:rPr>
        <w:t xml:space="preserve"> </w:t>
      </w:r>
      <w:r w:rsidRPr="0015058D">
        <w:rPr>
          <w:rFonts w:ascii="Arial" w:hAnsi="Arial" w:cs="Arial"/>
          <w:sz w:val="22"/>
          <w:szCs w:val="22"/>
        </w:rPr>
        <w:t>na</w:t>
      </w:r>
      <w:r w:rsidRPr="00CD1DFB">
        <w:rPr>
          <w:rFonts w:ascii="Arial" w:hAnsi="Arial" w:cs="Arial"/>
          <w:sz w:val="22"/>
          <w:szCs w:val="22"/>
          <w:lang w:val="sr-Latn-CS"/>
        </w:rPr>
        <w:t xml:space="preserve"> </w:t>
      </w:r>
      <w:r w:rsidRPr="0015058D">
        <w:rPr>
          <w:rFonts w:ascii="Arial" w:hAnsi="Arial" w:cs="Arial"/>
          <w:sz w:val="22"/>
          <w:szCs w:val="22"/>
        </w:rPr>
        <w:t>osnovu</w:t>
      </w:r>
      <w:r w:rsidRPr="00CD1DFB">
        <w:rPr>
          <w:rFonts w:ascii="Arial" w:hAnsi="Arial" w:cs="Arial"/>
          <w:sz w:val="22"/>
          <w:szCs w:val="22"/>
          <w:lang w:val="sr-Latn-CS"/>
        </w:rPr>
        <w:t xml:space="preserve"> </w:t>
      </w:r>
      <w:r w:rsidRPr="0015058D">
        <w:rPr>
          <w:rFonts w:ascii="Arial" w:hAnsi="Arial" w:cs="Arial"/>
          <w:sz w:val="22"/>
          <w:szCs w:val="22"/>
        </w:rPr>
        <w:t>ovog</w:t>
      </w:r>
      <w:r w:rsidRPr="000932D1">
        <w:rPr>
          <w:rFonts w:ascii="Arial" w:hAnsi="Arial" w:cs="Arial"/>
          <w:sz w:val="22"/>
          <w:szCs w:val="22"/>
          <w:lang w:val="sr-Latn-CS"/>
        </w:rPr>
        <w:t xml:space="preserve"> </w:t>
      </w:r>
      <w:r>
        <w:rPr>
          <w:rFonts w:ascii="Arial" w:hAnsi="Arial" w:cs="Arial"/>
          <w:sz w:val="22"/>
          <w:szCs w:val="22"/>
        </w:rPr>
        <w:t>i</w:t>
      </w:r>
      <w:r w:rsidRPr="000932D1">
        <w:rPr>
          <w:rFonts w:ascii="Arial" w:hAnsi="Arial" w:cs="Arial"/>
          <w:sz w:val="22"/>
          <w:szCs w:val="22"/>
          <w:lang w:val="sr-Latn-CS"/>
        </w:rPr>
        <w:t xml:space="preserve"> </w:t>
      </w:r>
      <w:r>
        <w:rPr>
          <w:rFonts w:ascii="Arial" w:hAnsi="Arial" w:cs="Arial"/>
          <w:sz w:val="22"/>
          <w:szCs w:val="22"/>
        </w:rPr>
        <w:t>drugih</w:t>
      </w:r>
      <w:r w:rsidRPr="000932D1">
        <w:rPr>
          <w:rFonts w:ascii="Arial" w:hAnsi="Arial" w:cs="Arial"/>
          <w:sz w:val="22"/>
          <w:szCs w:val="22"/>
          <w:lang w:val="sr-Latn-CS"/>
        </w:rPr>
        <w:t xml:space="preserve"> </w:t>
      </w:r>
      <w:r>
        <w:rPr>
          <w:rFonts w:ascii="Arial" w:hAnsi="Arial" w:cs="Arial"/>
          <w:sz w:val="22"/>
          <w:szCs w:val="22"/>
        </w:rPr>
        <w:t>zakona</w:t>
      </w:r>
      <w:r w:rsidRPr="00CD1DFB">
        <w:rPr>
          <w:rFonts w:ascii="Arial" w:hAnsi="Arial" w:cs="Arial"/>
          <w:sz w:val="22"/>
          <w:szCs w:val="22"/>
          <w:lang w:val="sr-Latn-CS"/>
        </w:rPr>
        <w:t xml:space="preserve"> </w:t>
      </w:r>
      <w:r>
        <w:rPr>
          <w:rFonts w:ascii="Arial" w:hAnsi="Arial" w:cs="Arial"/>
          <w:sz w:val="22"/>
          <w:szCs w:val="22"/>
        </w:rPr>
        <w:t>koji</w:t>
      </w:r>
      <w:r w:rsidRPr="000932D1">
        <w:rPr>
          <w:rFonts w:ascii="Arial" w:hAnsi="Arial" w:cs="Arial"/>
          <w:sz w:val="22"/>
          <w:szCs w:val="22"/>
          <w:lang w:val="sr-Latn-CS"/>
        </w:rPr>
        <w:t xml:space="preserve"> </w:t>
      </w:r>
      <w:r>
        <w:rPr>
          <w:rFonts w:ascii="Arial" w:hAnsi="Arial" w:cs="Arial"/>
          <w:sz w:val="22"/>
          <w:szCs w:val="22"/>
        </w:rPr>
        <w:t>pretstavljaju</w:t>
      </w:r>
      <w:r w:rsidRPr="000932D1">
        <w:rPr>
          <w:rFonts w:ascii="Arial" w:hAnsi="Arial" w:cs="Arial"/>
          <w:sz w:val="22"/>
          <w:szCs w:val="22"/>
          <w:lang w:val="sr-Latn-CS"/>
        </w:rPr>
        <w:t xml:space="preserve"> </w:t>
      </w:r>
      <w:r>
        <w:rPr>
          <w:rFonts w:ascii="Arial" w:hAnsi="Arial" w:cs="Arial"/>
          <w:sz w:val="22"/>
          <w:szCs w:val="22"/>
        </w:rPr>
        <w:t>pravni</w:t>
      </w:r>
      <w:r w:rsidRPr="000932D1">
        <w:rPr>
          <w:rFonts w:ascii="Arial" w:hAnsi="Arial" w:cs="Arial"/>
          <w:sz w:val="22"/>
          <w:szCs w:val="22"/>
          <w:lang w:val="sr-Latn-CS"/>
        </w:rPr>
        <w:t xml:space="preserve"> </w:t>
      </w:r>
      <w:r>
        <w:rPr>
          <w:rFonts w:ascii="Arial" w:hAnsi="Arial" w:cs="Arial"/>
          <w:sz w:val="22"/>
          <w:szCs w:val="22"/>
        </w:rPr>
        <w:t>osnov</w:t>
      </w:r>
      <w:r w:rsidRPr="000932D1">
        <w:rPr>
          <w:rFonts w:ascii="Arial" w:hAnsi="Arial" w:cs="Arial"/>
          <w:sz w:val="22"/>
          <w:szCs w:val="22"/>
          <w:lang w:val="sr-Latn-CS"/>
        </w:rPr>
        <w:t xml:space="preserve"> </w:t>
      </w:r>
      <w:r>
        <w:rPr>
          <w:rFonts w:ascii="Arial" w:hAnsi="Arial" w:cs="Arial"/>
          <w:sz w:val="22"/>
          <w:szCs w:val="22"/>
        </w:rPr>
        <w:t>za</w:t>
      </w:r>
      <w:r w:rsidRPr="000932D1">
        <w:rPr>
          <w:rFonts w:ascii="Arial" w:hAnsi="Arial" w:cs="Arial"/>
          <w:sz w:val="22"/>
          <w:szCs w:val="22"/>
          <w:lang w:val="sr-Latn-CS"/>
        </w:rPr>
        <w:t xml:space="preserve"> </w:t>
      </w:r>
      <w:r>
        <w:rPr>
          <w:rFonts w:ascii="Arial" w:hAnsi="Arial" w:cs="Arial"/>
          <w:sz w:val="22"/>
          <w:szCs w:val="22"/>
        </w:rPr>
        <w:t>dono</w:t>
      </w:r>
      <w:r w:rsidRPr="000932D1">
        <w:rPr>
          <w:rFonts w:ascii="Arial" w:hAnsi="Arial" w:cs="Arial"/>
          <w:sz w:val="22"/>
          <w:szCs w:val="22"/>
          <w:lang w:val="sr-Latn-CS"/>
        </w:rPr>
        <w:t>š</w:t>
      </w:r>
      <w:r>
        <w:rPr>
          <w:rFonts w:ascii="Arial" w:hAnsi="Arial" w:cs="Arial"/>
          <w:sz w:val="22"/>
          <w:szCs w:val="22"/>
        </w:rPr>
        <w:t>enje</w:t>
      </w:r>
      <w:r w:rsidRPr="000932D1">
        <w:rPr>
          <w:rFonts w:ascii="Arial" w:hAnsi="Arial" w:cs="Arial"/>
          <w:sz w:val="22"/>
          <w:szCs w:val="22"/>
          <w:lang w:val="sr-Latn-CS"/>
        </w:rPr>
        <w:t xml:space="preserve"> </w:t>
      </w:r>
      <w:r>
        <w:rPr>
          <w:rFonts w:ascii="Arial" w:hAnsi="Arial" w:cs="Arial"/>
          <w:sz w:val="22"/>
          <w:szCs w:val="22"/>
        </w:rPr>
        <w:t>tehni</w:t>
      </w:r>
      <w:r w:rsidRPr="000932D1">
        <w:rPr>
          <w:rFonts w:ascii="Arial" w:hAnsi="Arial" w:cs="Arial"/>
          <w:sz w:val="22"/>
          <w:szCs w:val="22"/>
          <w:lang w:val="sr-Latn-CS"/>
        </w:rPr>
        <w:t>č</w:t>
      </w:r>
      <w:r>
        <w:rPr>
          <w:rFonts w:ascii="Arial" w:hAnsi="Arial" w:cs="Arial"/>
          <w:sz w:val="22"/>
          <w:szCs w:val="22"/>
        </w:rPr>
        <w:t>kih</w:t>
      </w:r>
      <w:r w:rsidRPr="000932D1">
        <w:rPr>
          <w:rFonts w:ascii="Arial" w:hAnsi="Arial" w:cs="Arial"/>
          <w:sz w:val="22"/>
          <w:szCs w:val="22"/>
          <w:lang w:val="sr-Latn-CS"/>
        </w:rPr>
        <w:t xml:space="preserve"> </w:t>
      </w:r>
      <w:r>
        <w:rPr>
          <w:rFonts w:ascii="Arial" w:hAnsi="Arial" w:cs="Arial"/>
          <w:sz w:val="22"/>
          <w:szCs w:val="22"/>
        </w:rPr>
        <w:t>propisa</w:t>
      </w:r>
      <w:r w:rsidRPr="00CD1DFB">
        <w:rPr>
          <w:rFonts w:ascii="Arial" w:hAnsi="Arial" w:cs="Arial"/>
          <w:sz w:val="22"/>
          <w:szCs w:val="22"/>
          <w:lang w:val="sr-Latn-CS"/>
        </w:rPr>
        <w:t xml:space="preserve"> </w:t>
      </w:r>
      <w:r w:rsidRPr="0015058D">
        <w:rPr>
          <w:rFonts w:ascii="Arial" w:hAnsi="Arial" w:cs="Arial"/>
          <w:sz w:val="22"/>
          <w:szCs w:val="22"/>
        </w:rPr>
        <w:t>propi</w:t>
      </w:r>
      <w:r w:rsidRPr="00CD1DFB">
        <w:rPr>
          <w:rFonts w:ascii="Arial" w:hAnsi="Arial" w:cs="Arial"/>
          <w:sz w:val="22"/>
          <w:szCs w:val="22"/>
          <w:lang w:val="sr-Latn-CS"/>
        </w:rPr>
        <w:t>š</w:t>
      </w:r>
      <w:r w:rsidRPr="0015058D">
        <w:rPr>
          <w:rFonts w:ascii="Arial" w:hAnsi="Arial" w:cs="Arial"/>
          <w:sz w:val="22"/>
          <w:szCs w:val="22"/>
        </w:rPr>
        <w:t>e</w:t>
      </w:r>
      <w:r w:rsidRPr="00CD1DFB">
        <w:rPr>
          <w:rFonts w:ascii="Arial" w:hAnsi="Arial" w:cs="Arial"/>
          <w:sz w:val="22"/>
          <w:szCs w:val="22"/>
          <w:lang w:val="sr-Latn-CS"/>
        </w:rPr>
        <w:t xml:space="preserve"> </w:t>
      </w:r>
      <w:r w:rsidRPr="0015058D">
        <w:rPr>
          <w:rFonts w:ascii="Arial" w:hAnsi="Arial" w:cs="Arial"/>
          <w:sz w:val="22"/>
          <w:szCs w:val="22"/>
        </w:rPr>
        <w:t>i</w:t>
      </w:r>
      <w:r w:rsidRPr="00CD1DFB">
        <w:rPr>
          <w:rFonts w:ascii="Arial" w:hAnsi="Arial" w:cs="Arial"/>
          <w:sz w:val="22"/>
          <w:szCs w:val="22"/>
          <w:lang w:val="sr-Latn-CS"/>
        </w:rPr>
        <w:t xml:space="preserve"> </w:t>
      </w:r>
      <w:r w:rsidRPr="0015058D">
        <w:rPr>
          <w:rFonts w:ascii="Arial" w:hAnsi="Arial" w:cs="Arial"/>
          <w:sz w:val="22"/>
          <w:szCs w:val="22"/>
        </w:rPr>
        <w:t>na</w:t>
      </w:r>
      <w:r w:rsidRPr="00CD1DFB">
        <w:rPr>
          <w:rFonts w:ascii="Arial" w:hAnsi="Arial" w:cs="Arial"/>
          <w:sz w:val="22"/>
          <w:szCs w:val="22"/>
          <w:lang w:val="sr-Latn-CS"/>
        </w:rPr>
        <w:t>č</w:t>
      </w:r>
      <w:r w:rsidRPr="0015058D">
        <w:rPr>
          <w:rFonts w:ascii="Arial" w:hAnsi="Arial" w:cs="Arial"/>
          <w:sz w:val="22"/>
          <w:szCs w:val="22"/>
        </w:rPr>
        <w:t>in</w:t>
      </w:r>
      <w:r w:rsidRPr="00CD1DFB">
        <w:rPr>
          <w:rFonts w:ascii="Arial" w:hAnsi="Arial" w:cs="Arial"/>
          <w:sz w:val="22"/>
          <w:szCs w:val="22"/>
          <w:lang w:val="sr-Latn-CS"/>
        </w:rPr>
        <w:t xml:space="preserve"> </w:t>
      </w:r>
      <w:r w:rsidRPr="0015058D">
        <w:rPr>
          <w:rFonts w:ascii="Arial" w:hAnsi="Arial" w:cs="Arial"/>
          <w:sz w:val="22"/>
          <w:szCs w:val="22"/>
        </w:rPr>
        <w:t>primjene</w:t>
      </w:r>
      <w:r w:rsidRPr="00CD1DFB">
        <w:rPr>
          <w:rFonts w:ascii="Arial" w:hAnsi="Arial" w:cs="Arial"/>
          <w:sz w:val="22"/>
          <w:szCs w:val="22"/>
          <w:lang w:val="sr-Latn-CS"/>
        </w:rPr>
        <w:t xml:space="preserve"> </w:t>
      </w:r>
      <w:r w:rsidRPr="0015058D">
        <w:rPr>
          <w:rFonts w:ascii="Arial" w:hAnsi="Arial" w:cs="Arial"/>
          <w:sz w:val="22"/>
          <w:szCs w:val="22"/>
        </w:rPr>
        <w:t>navedene</w:t>
      </w:r>
      <w:r w:rsidRPr="00CD1DFB">
        <w:rPr>
          <w:rFonts w:ascii="Arial" w:hAnsi="Arial" w:cs="Arial"/>
          <w:sz w:val="22"/>
          <w:szCs w:val="22"/>
          <w:lang w:val="sr-Latn-CS"/>
        </w:rPr>
        <w:t xml:space="preserve"> </w:t>
      </w:r>
      <w:r w:rsidRPr="0015058D">
        <w:rPr>
          <w:rFonts w:ascii="Arial" w:hAnsi="Arial" w:cs="Arial"/>
          <w:sz w:val="22"/>
          <w:szCs w:val="22"/>
        </w:rPr>
        <w:t>klauzule</w:t>
      </w:r>
      <w:r w:rsidRPr="00CD1DFB">
        <w:rPr>
          <w:rFonts w:ascii="Arial" w:hAnsi="Arial" w:cs="Arial"/>
          <w:sz w:val="22"/>
          <w:szCs w:val="22"/>
          <w:lang w:val="sr-Latn-CS"/>
        </w:rPr>
        <w:t xml:space="preserve"> </w:t>
      </w:r>
      <w:r w:rsidRPr="0015058D">
        <w:rPr>
          <w:rFonts w:ascii="Arial" w:hAnsi="Arial" w:cs="Arial"/>
          <w:sz w:val="22"/>
          <w:szCs w:val="22"/>
        </w:rPr>
        <w:t>u</w:t>
      </w:r>
      <w:r w:rsidRPr="00CD1DFB">
        <w:rPr>
          <w:rFonts w:ascii="Arial" w:hAnsi="Arial" w:cs="Arial"/>
          <w:sz w:val="22"/>
          <w:szCs w:val="22"/>
          <w:lang w:val="sr-Latn-CS"/>
        </w:rPr>
        <w:t xml:space="preserve"> </w:t>
      </w:r>
      <w:r w:rsidRPr="0015058D">
        <w:rPr>
          <w:rFonts w:ascii="Arial" w:hAnsi="Arial" w:cs="Arial"/>
          <w:sz w:val="22"/>
          <w:szCs w:val="22"/>
        </w:rPr>
        <w:t>zavisnosti</w:t>
      </w:r>
      <w:r w:rsidRPr="00CD1DFB">
        <w:rPr>
          <w:rFonts w:ascii="Arial" w:hAnsi="Arial" w:cs="Arial"/>
          <w:sz w:val="22"/>
          <w:szCs w:val="22"/>
          <w:lang w:val="sr-Latn-CS"/>
        </w:rPr>
        <w:t xml:space="preserve"> </w:t>
      </w:r>
      <w:r w:rsidRPr="0015058D">
        <w:rPr>
          <w:rFonts w:ascii="Arial" w:hAnsi="Arial" w:cs="Arial"/>
          <w:sz w:val="22"/>
          <w:szCs w:val="22"/>
        </w:rPr>
        <w:t>od</w:t>
      </w:r>
      <w:r w:rsidRPr="00CD1DFB">
        <w:rPr>
          <w:rFonts w:ascii="Arial" w:hAnsi="Arial" w:cs="Arial"/>
          <w:sz w:val="22"/>
          <w:szCs w:val="22"/>
          <w:lang w:val="sr-Latn-CS"/>
        </w:rPr>
        <w:t xml:space="preserve"> </w:t>
      </w:r>
      <w:r w:rsidRPr="0015058D">
        <w:rPr>
          <w:rFonts w:ascii="Arial" w:hAnsi="Arial" w:cs="Arial"/>
          <w:sz w:val="22"/>
          <w:szCs w:val="22"/>
        </w:rPr>
        <w:t>grupe</w:t>
      </w:r>
      <w:r w:rsidRPr="00CD1DFB">
        <w:rPr>
          <w:rFonts w:ascii="Arial" w:hAnsi="Arial" w:cs="Arial"/>
          <w:sz w:val="22"/>
          <w:szCs w:val="22"/>
          <w:lang w:val="sr-Latn-CS"/>
        </w:rPr>
        <w:t xml:space="preserve"> </w:t>
      </w:r>
      <w:r w:rsidRPr="0015058D">
        <w:rPr>
          <w:rFonts w:ascii="Arial" w:hAnsi="Arial" w:cs="Arial"/>
          <w:sz w:val="22"/>
          <w:szCs w:val="22"/>
        </w:rPr>
        <w:t>proizvoda</w:t>
      </w:r>
      <w:r w:rsidRPr="00CD1DFB">
        <w:rPr>
          <w:rFonts w:ascii="Arial" w:hAnsi="Arial" w:cs="Arial"/>
          <w:sz w:val="22"/>
          <w:szCs w:val="22"/>
          <w:lang w:val="sr-Latn-CS"/>
        </w:rPr>
        <w:t xml:space="preserve">.  </w:t>
      </w:r>
    </w:p>
    <w:p w14:paraId="2ED3CFAD"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lastRenderedPageBreak/>
        <w:t>Obavještavanje (čl. 30 do 32)</w:t>
      </w:r>
    </w:p>
    <w:p w14:paraId="0ED2FF16" w14:textId="77777777" w:rsidR="00E67DD5" w:rsidRPr="00763D5A" w:rsidRDefault="00E67DD5" w:rsidP="00E67DD5">
      <w:pPr>
        <w:spacing w:after="120" w:line="276" w:lineRule="auto"/>
        <w:jc w:val="both"/>
        <w:rPr>
          <w:rFonts w:ascii="Arial" w:hAnsi="Arial" w:cs="Arial"/>
          <w:noProof/>
          <w:sz w:val="22"/>
          <w:szCs w:val="22"/>
          <w:lang w:val="hr-HR"/>
        </w:rPr>
      </w:pPr>
      <w:r w:rsidRPr="00763D5A">
        <w:rPr>
          <w:rFonts w:ascii="Arial" w:hAnsi="Arial" w:cs="Arial"/>
          <w:noProof/>
          <w:sz w:val="22"/>
          <w:szCs w:val="22"/>
          <w:lang w:val="hr-HR"/>
        </w:rPr>
        <w:t>Predlog zakona u članu 30 propisuje nadležnost Ministarstva za vođenje registra, u koji se upisuju</w:t>
      </w:r>
      <w:r>
        <w:rPr>
          <w:rFonts w:ascii="Arial" w:hAnsi="Arial" w:cs="Arial"/>
          <w:noProof/>
          <w:sz w:val="22"/>
          <w:szCs w:val="22"/>
          <w:lang w:val="hr-HR"/>
        </w:rPr>
        <w:t xml:space="preserve"> podaci od značaja za tehničko zakonodavstvo, kao</w:t>
      </w:r>
      <w:r w:rsidRPr="00763D5A">
        <w:rPr>
          <w:rFonts w:ascii="Arial" w:hAnsi="Arial" w:cs="Arial"/>
          <w:noProof/>
          <w:sz w:val="22"/>
          <w:szCs w:val="22"/>
          <w:lang w:val="hr-HR"/>
        </w:rPr>
        <w:t xml:space="preserve"> i da će postupak upisa u registar, sadržinu i način vođenja registara, bliže propisati </w:t>
      </w:r>
      <w:r>
        <w:rPr>
          <w:rFonts w:ascii="Arial" w:hAnsi="Arial" w:cs="Arial"/>
          <w:noProof/>
          <w:sz w:val="22"/>
          <w:szCs w:val="22"/>
          <w:lang w:val="hr-HR"/>
        </w:rPr>
        <w:t>Ministarstvo za ekonomiju</w:t>
      </w:r>
    </w:p>
    <w:p w14:paraId="4F909D4C" w14:textId="77777777" w:rsidR="00E67DD5" w:rsidRPr="00763D5A" w:rsidRDefault="00E67DD5" w:rsidP="00E67DD5">
      <w:pPr>
        <w:spacing w:after="120" w:line="276" w:lineRule="auto"/>
        <w:jc w:val="both"/>
        <w:rPr>
          <w:rFonts w:ascii="Arial" w:hAnsi="Arial" w:cs="Arial"/>
          <w:noProof/>
          <w:sz w:val="22"/>
          <w:szCs w:val="22"/>
          <w:lang w:val="hr-HR"/>
        </w:rPr>
      </w:pPr>
      <w:r w:rsidRPr="00763D5A">
        <w:rPr>
          <w:rFonts w:ascii="Arial" w:hAnsi="Arial" w:cs="Arial"/>
          <w:noProof/>
          <w:sz w:val="22"/>
          <w:szCs w:val="22"/>
          <w:lang w:val="hr-HR"/>
        </w:rPr>
        <w:t xml:space="preserve">Član 31 Predloga zakona propisuje notifikaciju tehničkih propisa u pripremi, odgovarajućim organima, u skladu sa pravilima međunarodnih </w:t>
      </w:r>
      <w:r>
        <w:rPr>
          <w:rFonts w:ascii="Arial" w:hAnsi="Arial" w:cs="Arial"/>
          <w:noProof/>
          <w:sz w:val="22"/>
          <w:szCs w:val="22"/>
          <w:lang w:val="hr-HR"/>
        </w:rPr>
        <w:t xml:space="preserve">sporazuma </w:t>
      </w:r>
      <w:r w:rsidRPr="00763D5A">
        <w:rPr>
          <w:rFonts w:ascii="Arial" w:hAnsi="Arial" w:cs="Arial"/>
          <w:noProof/>
          <w:sz w:val="22"/>
          <w:szCs w:val="22"/>
          <w:lang w:val="hr-HR"/>
        </w:rPr>
        <w:t xml:space="preserve">čiji je Crna Gora potpisnik. </w:t>
      </w:r>
    </w:p>
    <w:p w14:paraId="79EF5030" w14:textId="77777777" w:rsidR="00E67DD5" w:rsidRPr="0015058D" w:rsidRDefault="00E67DD5" w:rsidP="00E67DD5">
      <w:pPr>
        <w:pStyle w:val="Default"/>
        <w:spacing w:after="120" w:line="276" w:lineRule="auto"/>
        <w:jc w:val="both"/>
        <w:rPr>
          <w:color w:val="auto"/>
          <w:sz w:val="22"/>
          <w:szCs w:val="22"/>
          <w:lang w:val="pl-PL"/>
        </w:rPr>
      </w:pPr>
      <w:r w:rsidRPr="00763D5A">
        <w:rPr>
          <w:noProof/>
          <w:sz w:val="22"/>
          <w:szCs w:val="22"/>
          <w:lang w:val="hr-HR"/>
        </w:rPr>
        <w:t>Članom 32 Predloga zakona propisano je</w:t>
      </w:r>
      <w:r>
        <w:rPr>
          <w:noProof/>
          <w:sz w:val="22"/>
          <w:szCs w:val="22"/>
          <w:lang w:val="hr-HR"/>
        </w:rPr>
        <w:t xml:space="preserve"> da je</w:t>
      </w:r>
      <w:r w:rsidRPr="00763D5A">
        <w:rPr>
          <w:noProof/>
          <w:sz w:val="22"/>
          <w:szCs w:val="22"/>
          <w:lang w:val="hr-HR"/>
        </w:rPr>
        <w:t xml:space="preserve"> </w:t>
      </w:r>
      <w:r w:rsidRPr="0015058D">
        <w:rPr>
          <w:color w:val="auto"/>
          <w:sz w:val="22"/>
          <w:szCs w:val="22"/>
          <w:lang w:val="pl-PL"/>
        </w:rPr>
        <w:t xml:space="preserve">Ministarstvo </w:t>
      </w:r>
      <w:r>
        <w:rPr>
          <w:color w:val="auto"/>
          <w:sz w:val="22"/>
          <w:szCs w:val="22"/>
          <w:lang w:val="pl-PL"/>
        </w:rPr>
        <w:t>dužno da n</w:t>
      </w:r>
      <w:r w:rsidRPr="0015058D">
        <w:rPr>
          <w:color w:val="auto"/>
          <w:sz w:val="22"/>
          <w:szCs w:val="22"/>
          <w:lang w:val="pl-PL"/>
        </w:rPr>
        <w:t>a zahtjev</w:t>
      </w:r>
      <w:r>
        <w:rPr>
          <w:color w:val="auto"/>
          <w:sz w:val="22"/>
          <w:szCs w:val="22"/>
          <w:lang w:val="pl-PL"/>
        </w:rPr>
        <w:t xml:space="preserve"> zainteresovanih lica i nadležnih organa i organizacija stranih država</w:t>
      </w:r>
      <w:r w:rsidRPr="0015058D">
        <w:rPr>
          <w:color w:val="auto"/>
          <w:sz w:val="22"/>
          <w:szCs w:val="22"/>
          <w:lang w:val="pl-PL"/>
        </w:rPr>
        <w:t>, pruža informacije o:</w:t>
      </w:r>
    </w:p>
    <w:p w14:paraId="6CE42AA2" w14:textId="77777777" w:rsidR="00E67DD5"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 </w:t>
      </w:r>
      <w:r>
        <w:rPr>
          <w:color w:val="auto"/>
          <w:sz w:val="22"/>
          <w:szCs w:val="22"/>
          <w:lang w:val="pl-PL"/>
        </w:rPr>
        <w:t xml:space="preserve">donijetim ili predloženim </w:t>
      </w:r>
      <w:r w:rsidRPr="0015058D">
        <w:rPr>
          <w:color w:val="auto"/>
          <w:sz w:val="22"/>
          <w:szCs w:val="22"/>
          <w:lang w:val="pl-PL"/>
        </w:rPr>
        <w:t>tehničkim propisima</w:t>
      </w:r>
      <w:r>
        <w:rPr>
          <w:color w:val="auto"/>
          <w:sz w:val="22"/>
          <w:szCs w:val="22"/>
          <w:lang w:val="pl-PL"/>
        </w:rPr>
        <w:t>;</w:t>
      </w:r>
      <w:r w:rsidRPr="0015058D">
        <w:rPr>
          <w:color w:val="auto"/>
          <w:sz w:val="22"/>
          <w:szCs w:val="22"/>
          <w:lang w:val="pl-PL"/>
        </w:rPr>
        <w:t xml:space="preserve"> </w:t>
      </w:r>
    </w:p>
    <w:p w14:paraId="084489F5" w14:textId="77777777" w:rsidR="00E67DD5" w:rsidRPr="0015058D" w:rsidRDefault="00E67DD5" w:rsidP="00E67DD5">
      <w:pPr>
        <w:pStyle w:val="Default"/>
        <w:spacing w:after="120" w:line="276" w:lineRule="auto"/>
        <w:jc w:val="both"/>
        <w:rPr>
          <w:color w:val="auto"/>
          <w:sz w:val="22"/>
          <w:szCs w:val="22"/>
          <w:lang w:val="pl-PL"/>
        </w:rPr>
      </w:pPr>
      <w:r w:rsidRPr="0015058D">
        <w:rPr>
          <w:color w:val="auto"/>
          <w:sz w:val="22"/>
          <w:szCs w:val="22"/>
          <w:lang w:val="pl-PL"/>
        </w:rPr>
        <w:t xml:space="preserve">- postupcima ocjenjivanja usaglašenosti </w:t>
      </w:r>
      <w:r>
        <w:rPr>
          <w:color w:val="auto"/>
          <w:sz w:val="22"/>
          <w:szCs w:val="22"/>
          <w:lang w:val="pl-PL"/>
        </w:rPr>
        <w:t xml:space="preserve"> u skladu sa ovim zakonom i tehničkim propisima;</w:t>
      </w:r>
    </w:p>
    <w:p w14:paraId="486D2E48" w14:textId="77777777" w:rsidR="00E67DD5" w:rsidRPr="0015058D" w:rsidRDefault="00E67DD5" w:rsidP="00E67DD5">
      <w:pPr>
        <w:pStyle w:val="Default"/>
        <w:spacing w:after="240" w:line="276" w:lineRule="auto"/>
        <w:jc w:val="both"/>
        <w:rPr>
          <w:color w:val="auto"/>
          <w:sz w:val="22"/>
          <w:szCs w:val="22"/>
          <w:lang w:val="pl-PL"/>
        </w:rPr>
      </w:pPr>
      <w:r w:rsidRPr="0015058D">
        <w:rPr>
          <w:color w:val="auto"/>
          <w:sz w:val="22"/>
          <w:szCs w:val="22"/>
          <w:lang w:val="pl-PL"/>
        </w:rPr>
        <w:t>-</w:t>
      </w:r>
      <w:r>
        <w:rPr>
          <w:color w:val="auto"/>
          <w:sz w:val="22"/>
          <w:szCs w:val="22"/>
          <w:lang w:val="pl-PL"/>
        </w:rPr>
        <w:t xml:space="preserve"> </w:t>
      </w:r>
      <w:r w:rsidRPr="008B2419">
        <w:rPr>
          <w:rStyle w:val="expand"/>
          <w:color w:val="auto"/>
          <w:sz w:val="22"/>
          <w:szCs w:val="22"/>
          <w:lang w:val="pl-PL"/>
        </w:rPr>
        <w:t>o članstvu Crne Gore u međunarodnim i regionalnim sistemima ocjene usaglašenosti, ili u potvrđenim bilateralnim i multilateralnim ugovorima koji se odnose na tehničke propise</w:t>
      </w:r>
      <w:r w:rsidRPr="0015058D">
        <w:rPr>
          <w:color w:val="auto"/>
          <w:sz w:val="22"/>
          <w:szCs w:val="22"/>
          <w:lang w:val="pl-PL"/>
        </w:rPr>
        <w:t>.</w:t>
      </w:r>
    </w:p>
    <w:p w14:paraId="1F95556D"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t>Nadzor (čl. 33 do 38)</w:t>
      </w:r>
    </w:p>
    <w:p w14:paraId="3EFB0533" w14:textId="77777777" w:rsidR="00E67DD5" w:rsidRPr="000932D1" w:rsidRDefault="00E67DD5" w:rsidP="00E67DD5">
      <w:pPr>
        <w:spacing w:after="120" w:line="276" w:lineRule="auto"/>
        <w:jc w:val="both"/>
        <w:rPr>
          <w:rFonts w:ascii="Arial" w:hAnsi="Arial" w:cs="Arial"/>
          <w:sz w:val="22"/>
          <w:szCs w:val="22"/>
          <w:lang w:val="pl-PL"/>
        </w:rPr>
      </w:pPr>
      <w:r w:rsidRPr="000932D1">
        <w:rPr>
          <w:rFonts w:ascii="Arial" w:hAnsi="Arial" w:cs="Arial"/>
          <w:sz w:val="22"/>
          <w:szCs w:val="22"/>
          <w:lang w:val="pl-PL"/>
        </w:rPr>
        <w:t>Nadzor usaglašenosti i bezbjednosti neprehrambenih proizvoda na crnogorskom tržištu podliježe prije svega odredbama Zakona o nadzoru proizvoda na tržištu (Službeni list Crne Gore, broj 33/14).</w:t>
      </w:r>
    </w:p>
    <w:p w14:paraId="3F033DC2" w14:textId="77777777" w:rsidR="00E67DD5" w:rsidRDefault="00E67DD5" w:rsidP="00E67DD5">
      <w:pPr>
        <w:spacing w:after="240" w:line="276" w:lineRule="auto"/>
        <w:jc w:val="both"/>
        <w:rPr>
          <w:rFonts w:ascii="Arial" w:hAnsi="Arial" w:cs="Arial"/>
          <w:sz w:val="22"/>
          <w:szCs w:val="22"/>
          <w:lang w:val="hr-HR"/>
        </w:rPr>
      </w:pPr>
      <w:r w:rsidRPr="000932D1">
        <w:rPr>
          <w:rFonts w:ascii="Arial" w:hAnsi="Arial" w:cs="Arial"/>
          <w:sz w:val="22"/>
          <w:szCs w:val="22"/>
          <w:lang w:val="pl-PL"/>
        </w:rPr>
        <w:t>Ovim zakonom uvode se odredbe koje na koherentan način dopunjuju odredbe pomenutog zakona zbog potreba tehničkih propisa koji će biti doneseni na njegovoj osnovi. Čl. 33 do 38 zbog toga uređuju potrebne dodatne aspekte u vezi nadzora – dodatna ovlašćenja nadležnih inspekcijskih organa, preduzimanje mjera povlačenja ili opoziva proizvoda koji predstavljaju ozbiljan rizik, preduzimanje mjera ukoliko se na tržištu nađe proizvod koji je usaglašen sa zahtjevima propisa ali predstavlja ozbiljan rizik, kao i postupanje kod formalnih (administrativnih) neusaglašenosti koje se takođe moraju otkloniti na zahtjev nadležnih inspektora.</w:t>
      </w:r>
    </w:p>
    <w:p w14:paraId="7A651935"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t>Kaznene odredbe (čl. 39 do 42)</w:t>
      </w:r>
    </w:p>
    <w:p w14:paraId="13850F60" w14:textId="77777777" w:rsidR="00E67DD5" w:rsidRPr="00470877" w:rsidRDefault="00E67DD5" w:rsidP="00E67DD5">
      <w:pPr>
        <w:spacing w:line="276" w:lineRule="auto"/>
        <w:jc w:val="both"/>
        <w:rPr>
          <w:rFonts w:ascii="Arial" w:hAnsi="Arial" w:cs="Arial"/>
          <w:color w:val="000000"/>
          <w:sz w:val="22"/>
          <w:szCs w:val="22"/>
          <w:lang w:val="hr-HR"/>
        </w:rPr>
      </w:pPr>
      <w:r>
        <w:rPr>
          <w:rFonts w:ascii="Arial" w:hAnsi="Arial" w:cs="Arial"/>
          <w:sz w:val="22"/>
          <w:szCs w:val="22"/>
          <w:lang w:val="sr-Latn-CS"/>
        </w:rPr>
        <w:t>P</w:t>
      </w:r>
      <w:r w:rsidRPr="0015058D">
        <w:rPr>
          <w:rFonts w:ascii="Arial" w:hAnsi="Arial" w:cs="Arial"/>
          <w:sz w:val="22"/>
          <w:szCs w:val="22"/>
          <w:lang w:val="sr-Latn-CS"/>
        </w:rPr>
        <w:t>ropisane su novčane kazne za prekršaje utvrđene zakonom.</w:t>
      </w:r>
      <w:r>
        <w:rPr>
          <w:rFonts w:ascii="Arial" w:hAnsi="Arial" w:cs="Arial"/>
          <w:sz w:val="22"/>
          <w:szCs w:val="22"/>
          <w:lang w:val="sr-Latn-CS"/>
        </w:rPr>
        <w:t xml:space="preserve"> </w:t>
      </w:r>
      <w:r>
        <w:rPr>
          <w:rFonts w:ascii="Arial" w:hAnsi="Arial" w:cs="Arial"/>
          <w:color w:val="000000"/>
          <w:sz w:val="22"/>
          <w:szCs w:val="22"/>
          <w:lang w:val="hr-HR"/>
        </w:rPr>
        <w:t>Prilikom određivanja visine propisanih kaznenih mjera zakonodavac je uzeo u obzir zahtjev prava EU da p</w:t>
      </w:r>
      <w:r w:rsidRPr="00470877">
        <w:rPr>
          <w:rFonts w:ascii="Arial" w:hAnsi="Arial" w:cs="Arial"/>
          <w:color w:val="000000"/>
          <w:sz w:val="22"/>
          <w:szCs w:val="22"/>
          <w:lang w:val="hr-HR"/>
        </w:rPr>
        <w:t>redviđene kazne moraju biti efikasne, proporcionalne i preventivne.</w:t>
      </w:r>
    </w:p>
    <w:p w14:paraId="72AB98EF" w14:textId="77777777" w:rsidR="00E67DD5" w:rsidRDefault="00E67DD5" w:rsidP="00E67DD5">
      <w:pPr>
        <w:pStyle w:val="Normal1"/>
        <w:spacing w:before="120" w:beforeAutospacing="0" w:after="240" w:afterAutospacing="0" w:line="276" w:lineRule="auto"/>
        <w:jc w:val="both"/>
        <w:rPr>
          <w:rFonts w:ascii="Arial" w:hAnsi="Arial" w:cs="Arial"/>
          <w:b/>
          <w:sz w:val="22"/>
          <w:szCs w:val="22"/>
          <w:u w:val="single"/>
          <w:lang w:val="sr-Latn-CS"/>
        </w:rPr>
      </w:pPr>
      <w:r>
        <w:rPr>
          <w:rFonts w:ascii="Arial" w:hAnsi="Arial" w:cs="Arial"/>
          <w:color w:val="000000"/>
          <w:sz w:val="22"/>
          <w:szCs w:val="22"/>
          <w:lang w:val="hr-HR"/>
        </w:rPr>
        <w:t>Sprovođenje propisanog je od najveće važnosti. Nadležni organi su dužni da</w:t>
      </w:r>
      <w:r w:rsidRPr="00470877">
        <w:rPr>
          <w:rFonts w:ascii="Arial" w:hAnsi="Arial" w:cs="Arial"/>
          <w:color w:val="000000"/>
          <w:sz w:val="22"/>
          <w:szCs w:val="22"/>
          <w:lang w:val="hr-HR"/>
        </w:rPr>
        <w:t xml:space="preserve"> poduzimaju sve potrebne mjere kako bi </w:t>
      </w:r>
      <w:r>
        <w:rPr>
          <w:rFonts w:ascii="Arial" w:hAnsi="Arial" w:cs="Arial"/>
          <w:color w:val="000000"/>
          <w:sz w:val="22"/>
          <w:szCs w:val="22"/>
          <w:lang w:val="hr-HR"/>
        </w:rPr>
        <w:t>osigurali</w:t>
      </w:r>
      <w:r w:rsidRPr="00470877">
        <w:rPr>
          <w:rFonts w:ascii="Arial" w:hAnsi="Arial" w:cs="Arial"/>
          <w:color w:val="000000"/>
          <w:sz w:val="22"/>
          <w:szCs w:val="22"/>
          <w:lang w:val="hr-HR"/>
        </w:rPr>
        <w:t xml:space="preserve"> </w:t>
      </w:r>
      <w:r>
        <w:rPr>
          <w:rFonts w:ascii="Arial" w:hAnsi="Arial" w:cs="Arial"/>
          <w:color w:val="000000"/>
          <w:sz w:val="22"/>
          <w:szCs w:val="22"/>
          <w:lang w:val="hr-HR"/>
        </w:rPr>
        <w:t>s</w:t>
      </w:r>
      <w:r w:rsidRPr="00470877">
        <w:rPr>
          <w:rFonts w:ascii="Arial" w:hAnsi="Arial" w:cs="Arial"/>
          <w:color w:val="000000"/>
          <w:sz w:val="22"/>
          <w:szCs w:val="22"/>
          <w:lang w:val="hr-HR"/>
        </w:rPr>
        <w:t>provođenje sankcija koje se primjenjuju na kršenja odredaba ov</w:t>
      </w:r>
      <w:r>
        <w:rPr>
          <w:rFonts w:ascii="Arial" w:hAnsi="Arial" w:cs="Arial"/>
          <w:color w:val="000000"/>
          <w:sz w:val="22"/>
          <w:szCs w:val="22"/>
          <w:lang w:val="hr-HR"/>
        </w:rPr>
        <w:t>og</w:t>
      </w:r>
      <w:r w:rsidRPr="00470877">
        <w:rPr>
          <w:rFonts w:ascii="Arial" w:hAnsi="Arial" w:cs="Arial"/>
          <w:color w:val="000000"/>
          <w:sz w:val="22"/>
          <w:szCs w:val="22"/>
          <w:lang w:val="hr-HR"/>
        </w:rPr>
        <w:t xml:space="preserve"> </w:t>
      </w:r>
      <w:r>
        <w:rPr>
          <w:rFonts w:ascii="Arial" w:hAnsi="Arial" w:cs="Arial"/>
          <w:color w:val="000000"/>
          <w:sz w:val="22"/>
          <w:szCs w:val="22"/>
          <w:lang w:val="hr-HR"/>
        </w:rPr>
        <w:t>zakona</w:t>
      </w:r>
      <w:r w:rsidRPr="00470877">
        <w:rPr>
          <w:rFonts w:ascii="Arial" w:hAnsi="Arial" w:cs="Arial"/>
          <w:color w:val="000000"/>
          <w:sz w:val="22"/>
          <w:szCs w:val="22"/>
          <w:lang w:val="hr-HR"/>
        </w:rPr>
        <w:t xml:space="preserve"> od strane </w:t>
      </w:r>
      <w:r>
        <w:rPr>
          <w:rFonts w:ascii="Arial" w:hAnsi="Arial" w:cs="Arial"/>
          <w:color w:val="000000"/>
          <w:sz w:val="22"/>
          <w:szCs w:val="22"/>
          <w:lang w:val="hr-HR"/>
        </w:rPr>
        <w:t>privrednih</w:t>
      </w:r>
      <w:r w:rsidRPr="00470877">
        <w:rPr>
          <w:rFonts w:ascii="Arial" w:hAnsi="Arial" w:cs="Arial"/>
          <w:color w:val="000000"/>
          <w:sz w:val="22"/>
          <w:szCs w:val="22"/>
          <w:lang w:val="hr-HR"/>
        </w:rPr>
        <w:t xml:space="preserve"> subjekata.</w:t>
      </w:r>
    </w:p>
    <w:p w14:paraId="3C16F878" w14:textId="77777777" w:rsidR="00E67DD5" w:rsidRDefault="00E67DD5" w:rsidP="00E67DD5">
      <w:pPr>
        <w:spacing w:after="120" w:line="276" w:lineRule="auto"/>
        <w:jc w:val="both"/>
        <w:rPr>
          <w:rFonts w:ascii="Arial" w:hAnsi="Arial" w:cs="Arial"/>
          <w:sz w:val="22"/>
          <w:szCs w:val="22"/>
          <w:lang w:val="sr-Latn-CS"/>
        </w:rPr>
      </w:pPr>
      <w:r>
        <w:rPr>
          <w:rFonts w:ascii="Arial" w:hAnsi="Arial" w:cs="Arial"/>
          <w:b/>
          <w:sz w:val="22"/>
          <w:szCs w:val="22"/>
          <w:u w:val="single"/>
          <w:lang w:val="sr-Latn-CS"/>
        </w:rPr>
        <w:t>Prelazne i završne odredbe (čl. 43 do 47)</w:t>
      </w:r>
    </w:p>
    <w:p w14:paraId="5846DFF2" w14:textId="77777777" w:rsidR="00E67DD5" w:rsidRPr="0015058D" w:rsidRDefault="00E67DD5" w:rsidP="00E67DD5">
      <w:pPr>
        <w:spacing w:line="276" w:lineRule="auto"/>
        <w:jc w:val="both"/>
        <w:rPr>
          <w:rFonts w:ascii="Arial" w:hAnsi="Arial" w:cs="Arial"/>
          <w:sz w:val="22"/>
          <w:szCs w:val="22"/>
          <w:lang w:val="sr-Latn-CS"/>
        </w:rPr>
      </w:pPr>
      <w:r w:rsidRPr="0015058D">
        <w:rPr>
          <w:rFonts w:ascii="Arial" w:hAnsi="Arial" w:cs="Arial"/>
          <w:sz w:val="22"/>
          <w:szCs w:val="22"/>
          <w:lang w:val="sr-Latn-CS"/>
        </w:rPr>
        <w:t>Ovo poglavlje propisuje prestanak postojećeg Zakona o tehničkim zahtjevima za proizvode i ocjenjivanju usaglašenosti, odloženu primjenu pojedinih odredaba zakona, kao i značenje pojedinih izraza nakon pristupanja Crne Gore EU i datum stupanja na snagu zakona.</w:t>
      </w:r>
    </w:p>
    <w:p w14:paraId="320A2447" w14:textId="77777777" w:rsidR="00E67DD5" w:rsidRDefault="00E67DD5" w:rsidP="00E67DD5">
      <w:pPr>
        <w:spacing w:after="120" w:line="276" w:lineRule="auto"/>
        <w:ind w:right="172"/>
        <w:jc w:val="both"/>
        <w:textAlignment w:val="baseline"/>
        <w:rPr>
          <w:rFonts w:ascii="Arial" w:hAnsi="Arial" w:cs="Arial"/>
          <w:b/>
          <w:bCs/>
          <w:sz w:val="22"/>
          <w:szCs w:val="22"/>
          <w:lang w:val="hr-HR" w:eastAsia="en-GB"/>
        </w:rPr>
      </w:pPr>
    </w:p>
    <w:p w14:paraId="4A1E77B5" w14:textId="77777777" w:rsidR="00E67DD5" w:rsidRDefault="00E67DD5" w:rsidP="00E67DD5">
      <w:pPr>
        <w:spacing w:after="120" w:line="276" w:lineRule="auto"/>
        <w:ind w:right="172"/>
        <w:jc w:val="both"/>
        <w:textAlignment w:val="baseline"/>
        <w:rPr>
          <w:rFonts w:ascii="Arial" w:hAnsi="Arial" w:cs="Arial"/>
          <w:b/>
          <w:bCs/>
          <w:sz w:val="22"/>
          <w:szCs w:val="22"/>
          <w:lang w:val="hr-HR" w:eastAsia="en-GB"/>
        </w:rPr>
      </w:pPr>
    </w:p>
    <w:p w14:paraId="0DE33246" w14:textId="77777777" w:rsidR="00E67DD5" w:rsidRDefault="00E67DD5" w:rsidP="00E67DD5">
      <w:pPr>
        <w:spacing w:after="120" w:line="276" w:lineRule="auto"/>
        <w:ind w:right="172"/>
        <w:jc w:val="both"/>
        <w:textAlignment w:val="baseline"/>
        <w:rPr>
          <w:rFonts w:ascii="Arial" w:hAnsi="Arial" w:cs="Arial"/>
          <w:b/>
          <w:bCs/>
          <w:color w:val="000000"/>
          <w:sz w:val="22"/>
          <w:szCs w:val="22"/>
          <w:lang w:val="es-ES"/>
        </w:rPr>
      </w:pPr>
      <w:r>
        <w:rPr>
          <w:rFonts w:ascii="Arial" w:hAnsi="Arial" w:cs="Arial"/>
          <w:b/>
          <w:bCs/>
          <w:sz w:val="22"/>
          <w:szCs w:val="22"/>
          <w:lang w:val="hr-HR" w:eastAsia="en-GB"/>
        </w:rPr>
        <w:lastRenderedPageBreak/>
        <w:t xml:space="preserve">V </w:t>
      </w:r>
      <w:r>
        <w:rPr>
          <w:rFonts w:ascii="Arial" w:hAnsi="Arial" w:cs="Arial"/>
          <w:b/>
          <w:bCs/>
          <w:sz w:val="22"/>
          <w:szCs w:val="22"/>
          <w:lang w:val="hr-HR" w:eastAsia="en-GB"/>
        </w:rPr>
        <w:tab/>
        <w:t>PROCJENA</w:t>
      </w:r>
      <w:r>
        <w:rPr>
          <w:rFonts w:ascii="Arial" w:hAnsi="Arial" w:cs="Arial"/>
          <w:b/>
          <w:bCs/>
          <w:sz w:val="22"/>
          <w:szCs w:val="22"/>
          <w:lang w:val="es-ES" w:eastAsia="en-GB"/>
        </w:rPr>
        <w:t xml:space="preserve"> FINANSIJSKIH SREDSTAVA POTREBNA ZA SPROVOĐENJE ZAKONA</w:t>
      </w:r>
      <w:r>
        <w:rPr>
          <w:rFonts w:ascii="Arial" w:hAnsi="Arial" w:cs="Arial"/>
          <w:b/>
          <w:bCs/>
          <w:color w:val="000000"/>
          <w:sz w:val="22"/>
          <w:szCs w:val="22"/>
          <w:lang w:val="es-ES"/>
        </w:rPr>
        <w:t xml:space="preserve"> </w:t>
      </w:r>
    </w:p>
    <w:p w14:paraId="600C60E6" w14:textId="77777777" w:rsidR="00E67DD5" w:rsidRPr="008B2419" w:rsidRDefault="00E67DD5" w:rsidP="00E67DD5">
      <w:pPr>
        <w:spacing w:line="276" w:lineRule="auto"/>
        <w:jc w:val="both"/>
        <w:rPr>
          <w:b/>
          <w:sz w:val="22"/>
          <w:szCs w:val="22"/>
          <w:lang w:val="pl-PL"/>
        </w:rPr>
      </w:pPr>
      <w:r>
        <w:rPr>
          <w:rFonts w:ascii="Arial" w:hAnsi="Arial" w:cs="Arial"/>
          <w:sz w:val="22"/>
          <w:szCs w:val="22"/>
          <w:lang w:val="sr-Latn-CS"/>
        </w:rPr>
        <w:t xml:space="preserve">Za sprovođenje ovog zakona nije potrebno obezbijediti dodatna finansijska sredstva u Budžetu Crne Gore. </w:t>
      </w:r>
    </w:p>
    <w:p w14:paraId="2AC4AD1E" w14:textId="494F387F" w:rsidR="00326A9D" w:rsidRDefault="00326A9D"/>
    <w:p w14:paraId="7F37486F" w14:textId="06E2C489" w:rsidR="00222562" w:rsidRDefault="00222562"/>
    <w:p w14:paraId="449A7923" w14:textId="7526047C" w:rsidR="00222562" w:rsidRDefault="00222562"/>
    <w:p w14:paraId="4E8701E8" w14:textId="2C60FAAC" w:rsidR="00222562" w:rsidRDefault="00222562"/>
    <w:p w14:paraId="1F7D66B6" w14:textId="0D82722E" w:rsidR="00222562" w:rsidRDefault="00222562"/>
    <w:p w14:paraId="6062FDFD" w14:textId="50B6C45A" w:rsidR="00222562" w:rsidRDefault="00222562"/>
    <w:p w14:paraId="0E978AB0" w14:textId="66B03B2E" w:rsidR="00222562" w:rsidRDefault="00222562"/>
    <w:p w14:paraId="11DB4B3A" w14:textId="24E198AF" w:rsidR="00222562" w:rsidRDefault="00222562"/>
    <w:p w14:paraId="7DAB3648" w14:textId="2C4E57A7" w:rsidR="00222562" w:rsidRDefault="00222562"/>
    <w:p w14:paraId="54855FEF" w14:textId="1BBE2B7E" w:rsidR="00222562" w:rsidRDefault="00222562"/>
    <w:p w14:paraId="6997482E" w14:textId="6BB8EA85" w:rsidR="00222562" w:rsidRDefault="00222562"/>
    <w:p w14:paraId="3009DA0B" w14:textId="04FE96DD" w:rsidR="00222562" w:rsidRDefault="00222562"/>
    <w:p w14:paraId="35EE5EF9" w14:textId="14BE4343" w:rsidR="00222562" w:rsidRDefault="00222562"/>
    <w:p w14:paraId="62271BC8" w14:textId="1161BB93" w:rsidR="00222562" w:rsidRDefault="00222562"/>
    <w:p w14:paraId="6D65A9CD" w14:textId="70300E89" w:rsidR="00222562" w:rsidRDefault="00222562"/>
    <w:p w14:paraId="7EAAA1B7" w14:textId="730AE4BC" w:rsidR="00222562" w:rsidRDefault="00222562"/>
    <w:p w14:paraId="03F5F8DC" w14:textId="0E58CD71" w:rsidR="00222562" w:rsidRDefault="00222562"/>
    <w:p w14:paraId="7FCE2065" w14:textId="21BDB350" w:rsidR="00222562" w:rsidRDefault="00222562"/>
    <w:p w14:paraId="0594B7D8" w14:textId="355D7A4A" w:rsidR="00222562" w:rsidRDefault="00222562"/>
    <w:p w14:paraId="5E2931C9" w14:textId="6D67E21B" w:rsidR="00222562" w:rsidRDefault="00222562"/>
    <w:p w14:paraId="455A09D6" w14:textId="2A384377" w:rsidR="00222562" w:rsidRDefault="00222562"/>
    <w:p w14:paraId="4B80F536" w14:textId="2D4BEF50" w:rsidR="00222562" w:rsidRDefault="00222562"/>
    <w:p w14:paraId="5528899B" w14:textId="0F33EC55" w:rsidR="00222562" w:rsidRDefault="00222562"/>
    <w:p w14:paraId="55FE375E" w14:textId="149EFDB9" w:rsidR="00222562" w:rsidRDefault="00222562"/>
    <w:p w14:paraId="32785D40" w14:textId="4E9E3F2F" w:rsidR="00222562" w:rsidRDefault="00222562"/>
    <w:p w14:paraId="27EACD3C" w14:textId="75D0447F" w:rsidR="00222562" w:rsidRDefault="00222562"/>
    <w:p w14:paraId="51E0A3D6" w14:textId="31FA3191" w:rsidR="00222562" w:rsidRDefault="00222562"/>
    <w:p w14:paraId="664C65EF" w14:textId="1BEF6EFF" w:rsidR="00222562" w:rsidRDefault="00222562"/>
    <w:p w14:paraId="4B81F910" w14:textId="543CBF24" w:rsidR="00222562" w:rsidRDefault="00222562"/>
    <w:p w14:paraId="397DAA3C" w14:textId="24F897B1" w:rsidR="00222562" w:rsidRDefault="00222562"/>
    <w:p w14:paraId="6FE0173F" w14:textId="02E8C3B3" w:rsidR="00222562" w:rsidRDefault="00222562"/>
    <w:p w14:paraId="36A86E96" w14:textId="76A7520C" w:rsidR="00222562" w:rsidRDefault="00222562"/>
    <w:p w14:paraId="0C039A3D" w14:textId="0140BDA7" w:rsidR="00222562" w:rsidRDefault="00222562"/>
    <w:p w14:paraId="2BB85895" w14:textId="5A2B0659" w:rsidR="00222562" w:rsidRDefault="00222562"/>
    <w:p w14:paraId="3F9F6ED8" w14:textId="626C22D8" w:rsidR="00222562" w:rsidRDefault="00222562"/>
    <w:p w14:paraId="69819228" w14:textId="2AD0F2A2" w:rsidR="00222562" w:rsidRDefault="00222562"/>
    <w:p w14:paraId="2CF8EC1F" w14:textId="64872EBC" w:rsidR="00222562" w:rsidRDefault="00222562"/>
    <w:p w14:paraId="3118DB75" w14:textId="21A7E655" w:rsidR="00222562" w:rsidRDefault="00222562"/>
    <w:p w14:paraId="413C01A7" w14:textId="3618350B" w:rsidR="00222562" w:rsidRDefault="00222562"/>
    <w:p w14:paraId="1A33B5CD" w14:textId="4CD24261" w:rsidR="00222562" w:rsidRDefault="00222562"/>
    <w:p w14:paraId="394952F6" w14:textId="77777777" w:rsidR="00222562" w:rsidRDefault="00222562">
      <w:bookmarkStart w:id="21" w:name="_GoBack"/>
      <w:bookmarkEnd w:id="21"/>
    </w:p>
    <w:p w14:paraId="77B9A984" w14:textId="77777777" w:rsidR="00222562" w:rsidRDefault="00222562" w:rsidP="00222562">
      <w:pPr>
        <w:pStyle w:val="Default"/>
        <w:rPr>
          <w:color w:val="auto"/>
          <w:sz w:val="22"/>
          <w:szCs w:val="22"/>
          <w:lang w:val="pl-PL"/>
        </w:rPr>
      </w:pPr>
    </w:p>
    <w:p w14:paraId="28A92451" w14:textId="77777777" w:rsidR="00222562" w:rsidRPr="00E869C9" w:rsidRDefault="00222562" w:rsidP="00222562">
      <w:pPr>
        <w:autoSpaceDE w:val="0"/>
        <w:autoSpaceDN w:val="0"/>
        <w:adjustRightInd w:val="0"/>
        <w:jc w:val="right"/>
        <w:outlineLvl w:val="0"/>
        <w:rPr>
          <w:rFonts w:ascii="Arial" w:hAnsi="Arial" w:cs="Arial"/>
          <w:b/>
          <w:sz w:val="20"/>
          <w:szCs w:val="20"/>
        </w:rPr>
      </w:pPr>
      <w:r w:rsidRPr="00E869C9">
        <w:rPr>
          <w:rFonts w:ascii="Arial" w:hAnsi="Arial" w:cs="Arial"/>
          <w:b/>
          <w:sz w:val="20"/>
          <w:szCs w:val="20"/>
        </w:rPr>
        <w:lastRenderedPageBreak/>
        <w:t>OBRAZAC</w:t>
      </w:r>
    </w:p>
    <w:p w14:paraId="7BE2F889" w14:textId="77777777" w:rsidR="00222562" w:rsidRPr="00E869C9" w:rsidRDefault="00222562" w:rsidP="00222562">
      <w:pPr>
        <w:autoSpaceDE w:val="0"/>
        <w:autoSpaceDN w:val="0"/>
        <w:adjustRightInd w:val="0"/>
        <w:rPr>
          <w:rFonts w:ascii="Arial" w:hAnsi="Arial" w:cs="Arial"/>
          <w:b/>
          <w:sz w:val="20"/>
          <w:szCs w:val="20"/>
        </w:rPr>
      </w:pPr>
    </w:p>
    <w:p w14:paraId="4D659A0D" w14:textId="77777777" w:rsidR="00222562" w:rsidRPr="00E869C9" w:rsidRDefault="00222562" w:rsidP="00222562">
      <w:pPr>
        <w:autoSpaceDE w:val="0"/>
        <w:autoSpaceDN w:val="0"/>
        <w:adjustRightInd w:val="0"/>
        <w:rPr>
          <w:rFonts w:ascii="Arial" w:hAnsi="Arial" w:cs="Arial"/>
          <w:b/>
          <w:sz w:val="20"/>
          <w:szCs w:val="20"/>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889"/>
        <w:gridCol w:w="5451"/>
      </w:tblGrid>
      <w:tr w:rsidR="00222562" w:rsidRPr="00E869C9" w14:paraId="51C64F04" w14:textId="77777777" w:rsidTr="0098389B">
        <w:tc>
          <w:tcPr>
            <w:tcW w:w="9576" w:type="dxa"/>
            <w:gridSpan w:val="2"/>
            <w:tcBorders>
              <w:top w:val="single" w:sz="8" w:space="0" w:color="4BACC6"/>
              <w:left w:val="single" w:sz="8" w:space="0" w:color="4BACC6"/>
              <w:bottom w:val="single" w:sz="18" w:space="0" w:color="4BACC6"/>
              <w:right w:val="single" w:sz="8" w:space="0" w:color="4BACC6"/>
            </w:tcBorders>
          </w:tcPr>
          <w:p w14:paraId="4DD3CF58" w14:textId="77777777" w:rsidR="00222562" w:rsidRPr="00E869C9" w:rsidRDefault="00222562" w:rsidP="0098389B">
            <w:pPr>
              <w:autoSpaceDE w:val="0"/>
              <w:autoSpaceDN w:val="0"/>
              <w:adjustRightInd w:val="0"/>
              <w:spacing w:before="120" w:after="120"/>
              <w:rPr>
                <w:rFonts w:ascii="Arial" w:hAnsi="Arial" w:cs="Arial"/>
                <w:b/>
                <w:bCs/>
                <w:sz w:val="20"/>
                <w:szCs w:val="20"/>
                <w:lang w:val="es-ES"/>
              </w:rPr>
            </w:pPr>
            <w:r w:rsidRPr="00E869C9">
              <w:rPr>
                <w:rFonts w:ascii="Arial" w:hAnsi="Arial" w:cs="Arial"/>
                <w:b/>
                <w:bCs/>
                <w:sz w:val="20"/>
                <w:szCs w:val="20"/>
                <w:lang w:val="es-ES"/>
              </w:rPr>
              <w:t>IZVJEŠTAJ O SPROVEDENOJ ANALIZI PROCJENE UTICAJA PROPISA</w:t>
            </w:r>
          </w:p>
        </w:tc>
      </w:tr>
      <w:tr w:rsidR="00222562" w:rsidRPr="00E869C9" w14:paraId="429B44EA" w14:textId="77777777" w:rsidTr="0098389B">
        <w:tc>
          <w:tcPr>
            <w:tcW w:w="3978" w:type="dxa"/>
            <w:tcBorders>
              <w:top w:val="single" w:sz="8" w:space="0" w:color="4BACC6"/>
              <w:left w:val="single" w:sz="8" w:space="0" w:color="4BACC6"/>
              <w:bottom w:val="single" w:sz="8" w:space="0" w:color="4BACC6"/>
              <w:right w:val="single" w:sz="8" w:space="0" w:color="4BACC6"/>
            </w:tcBorders>
            <w:shd w:val="clear" w:color="auto" w:fill="D2EAF1"/>
          </w:tcPr>
          <w:p w14:paraId="3FD22372" w14:textId="77777777" w:rsidR="00222562" w:rsidRPr="00E869C9" w:rsidRDefault="00222562" w:rsidP="0098389B">
            <w:pPr>
              <w:autoSpaceDE w:val="0"/>
              <w:autoSpaceDN w:val="0"/>
              <w:adjustRightInd w:val="0"/>
              <w:spacing w:before="120" w:after="120"/>
              <w:rPr>
                <w:rFonts w:ascii="Arial" w:hAnsi="Arial" w:cs="Arial"/>
                <w:b/>
                <w:bCs/>
                <w:sz w:val="20"/>
                <w:szCs w:val="20"/>
              </w:rPr>
            </w:pPr>
            <w:r w:rsidRPr="00E869C9">
              <w:rPr>
                <w:rFonts w:ascii="Arial" w:hAnsi="Arial" w:cs="Arial"/>
                <w:b/>
                <w:bCs/>
                <w:sz w:val="20"/>
                <w:szCs w:val="20"/>
              </w:rPr>
              <w:t>PREDLAGAČ PROPISA</w:t>
            </w:r>
          </w:p>
        </w:tc>
        <w:tc>
          <w:tcPr>
            <w:tcW w:w="5598" w:type="dxa"/>
            <w:tcBorders>
              <w:top w:val="single" w:sz="8" w:space="0" w:color="4BACC6"/>
              <w:left w:val="single" w:sz="8" w:space="0" w:color="4BACC6"/>
              <w:bottom w:val="single" w:sz="8" w:space="0" w:color="4BACC6"/>
              <w:right w:val="single" w:sz="8" w:space="0" w:color="4BACC6"/>
            </w:tcBorders>
            <w:shd w:val="clear" w:color="auto" w:fill="D2EAF1"/>
          </w:tcPr>
          <w:p w14:paraId="7BA6A1D4" w14:textId="77777777" w:rsidR="00222562" w:rsidRPr="00E869C9" w:rsidRDefault="00222562" w:rsidP="0098389B">
            <w:pPr>
              <w:autoSpaceDE w:val="0"/>
              <w:autoSpaceDN w:val="0"/>
              <w:adjustRightInd w:val="0"/>
              <w:spacing w:before="120" w:after="120"/>
              <w:rPr>
                <w:rFonts w:ascii="Arial" w:hAnsi="Arial" w:cs="Arial"/>
                <w:b/>
                <w:sz w:val="20"/>
                <w:szCs w:val="20"/>
              </w:rPr>
            </w:pPr>
            <w:r w:rsidRPr="00E869C9">
              <w:rPr>
                <w:rFonts w:ascii="Arial" w:hAnsi="Arial" w:cs="Arial"/>
                <w:b/>
                <w:sz w:val="20"/>
                <w:szCs w:val="20"/>
                <w:lang w:val="sr-Latn-CS"/>
              </w:rPr>
              <w:t>Ministarstvo ekonomije</w:t>
            </w:r>
          </w:p>
        </w:tc>
      </w:tr>
      <w:tr w:rsidR="00222562" w:rsidRPr="00E869C9" w14:paraId="081AF7E3" w14:textId="77777777" w:rsidTr="0098389B">
        <w:tc>
          <w:tcPr>
            <w:tcW w:w="3978" w:type="dxa"/>
            <w:tcBorders>
              <w:top w:val="single" w:sz="8" w:space="0" w:color="4BACC6"/>
              <w:left w:val="single" w:sz="8" w:space="0" w:color="4BACC6"/>
              <w:bottom w:val="single" w:sz="8" w:space="0" w:color="4BACC6"/>
              <w:right w:val="single" w:sz="8" w:space="0" w:color="4BACC6"/>
            </w:tcBorders>
          </w:tcPr>
          <w:p w14:paraId="59AFAB6F" w14:textId="77777777" w:rsidR="00222562" w:rsidRPr="00E869C9" w:rsidRDefault="00222562" w:rsidP="0098389B">
            <w:pPr>
              <w:autoSpaceDE w:val="0"/>
              <w:autoSpaceDN w:val="0"/>
              <w:adjustRightInd w:val="0"/>
              <w:spacing w:before="120" w:after="120"/>
              <w:rPr>
                <w:rFonts w:ascii="Arial" w:hAnsi="Arial" w:cs="Arial"/>
                <w:b/>
                <w:bCs/>
                <w:sz w:val="20"/>
                <w:szCs w:val="20"/>
              </w:rPr>
            </w:pPr>
            <w:r w:rsidRPr="00E869C9">
              <w:rPr>
                <w:rFonts w:ascii="Arial" w:hAnsi="Arial" w:cs="Arial"/>
                <w:b/>
                <w:bCs/>
                <w:sz w:val="20"/>
                <w:szCs w:val="20"/>
              </w:rPr>
              <w:t>NAZIV PROPISA</w:t>
            </w:r>
          </w:p>
        </w:tc>
        <w:tc>
          <w:tcPr>
            <w:tcW w:w="5598" w:type="dxa"/>
            <w:tcBorders>
              <w:top w:val="single" w:sz="8" w:space="0" w:color="4BACC6"/>
              <w:left w:val="single" w:sz="8" w:space="0" w:color="4BACC6"/>
              <w:bottom w:val="single" w:sz="8" w:space="0" w:color="4BACC6"/>
              <w:right w:val="single" w:sz="8" w:space="0" w:color="4BACC6"/>
            </w:tcBorders>
            <w:vAlign w:val="center"/>
          </w:tcPr>
          <w:p w14:paraId="4350A6C7" w14:textId="77777777" w:rsidR="00222562" w:rsidRPr="00E869C9" w:rsidRDefault="00222562" w:rsidP="0098389B">
            <w:pPr>
              <w:autoSpaceDE w:val="0"/>
              <w:autoSpaceDN w:val="0"/>
              <w:adjustRightInd w:val="0"/>
              <w:rPr>
                <w:rFonts w:ascii="Arial" w:hAnsi="Arial" w:cs="Arial"/>
                <w:sz w:val="20"/>
                <w:szCs w:val="20"/>
                <w:lang w:val="sr-Latn-CS"/>
              </w:rPr>
            </w:pPr>
            <w:r w:rsidRPr="00E869C9">
              <w:rPr>
                <w:rFonts w:ascii="Arial" w:hAnsi="Arial" w:cs="Arial"/>
                <w:sz w:val="20"/>
                <w:szCs w:val="20"/>
                <w:lang w:val="sr-Latn-CS"/>
              </w:rPr>
              <w:t>Nacrt  zakona o tehničkim zahtjevima za proizvode i ocjenjivanju usaglašenosti</w:t>
            </w:r>
          </w:p>
        </w:tc>
      </w:tr>
      <w:tr w:rsidR="00222562" w:rsidRPr="00E869C9" w14:paraId="035FF6CD" w14:textId="77777777" w:rsidTr="0098389B">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0DA47FE8" w14:textId="77777777" w:rsidR="00222562" w:rsidRPr="00E869C9" w:rsidRDefault="00222562" w:rsidP="0098389B">
            <w:pPr>
              <w:autoSpaceDE w:val="0"/>
              <w:autoSpaceDN w:val="0"/>
              <w:adjustRightInd w:val="0"/>
              <w:spacing w:before="120" w:after="120"/>
              <w:rPr>
                <w:rFonts w:ascii="Arial" w:hAnsi="Arial" w:cs="Arial"/>
                <w:b/>
                <w:bCs/>
                <w:sz w:val="20"/>
                <w:szCs w:val="20"/>
              </w:rPr>
            </w:pPr>
            <w:r w:rsidRPr="00E869C9">
              <w:rPr>
                <w:rFonts w:ascii="Arial" w:hAnsi="Arial" w:cs="Arial"/>
                <w:b/>
                <w:bCs/>
                <w:sz w:val="20"/>
                <w:szCs w:val="20"/>
              </w:rPr>
              <w:t>1. Definisanje problema</w:t>
            </w:r>
          </w:p>
          <w:p w14:paraId="7ACBA2D9" w14:textId="77777777" w:rsidR="00222562" w:rsidRPr="00E869C9" w:rsidRDefault="00222562" w:rsidP="00222562">
            <w:pPr>
              <w:pStyle w:val="ListParagraph"/>
              <w:numPr>
                <w:ilvl w:val="0"/>
                <w:numId w:val="15"/>
              </w:numPr>
              <w:autoSpaceDE w:val="0"/>
              <w:autoSpaceDN w:val="0"/>
              <w:adjustRightInd w:val="0"/>
              <w:spacing w:before="120" w:after="120"/>
              <w:contextualSpacing/>
              <w:rPr>
                <w:rFonts w:ascii="Arial" w:hAnsi="Arial" w:cs="Arial"/>
                <w:b/>
                <w:bCs/>
                <w:sz w:val="20"/>
                <w:szCs w:val="20"/>
                <w:lang w:val="es-ES"/>
              </w:rPr>
            </w:pPr>
            <w:r w:rsidRPr="00E869C9">
              <w:rPr>
                <w:rFonts w:ascii="Arial" w:hAnsi="Arial" w:cs="Arial"/>
                <w:b/>
                <w:bCs/>
                <w:sz w:val="20"/>
                <w:szCs w:val="20"/>
                <w:lang w:val="es-ES"/>
              </w:rPr>
              <w:t xml:space="preserve">Koje </w:t>
            </w:r>
            <w:proofErr w:type="gramStart"/>
            <w:r w:rsidRPr="00E869C9">
              <w:rPr>
                <w:rFonts w:ascii="Arial" w:hAnsi="Arial" w:cs="Arial"/>
                <w:b/>
                <w:bCs/>
                <w:sz w:val="20"/>
                <w:szCs w:val="20"/>
                <w:lang w:val="es-ES"/>
              </w:rPr>
              <w:t>probleme  treba</w:t>
            </w:r>
            <w:proofErr w:type="gramEnd"/>
            <w:r w:rsidRPr="00E869C9">
              <w:rPr>
                <w:rFonts w:ascii="Arial" w:hAnsi="Arial" w:cs="Arial"/>
                <w:b/>
                <w:bCs/>
                <w:sz w:val="20"/>
                <w:szCs w:val="20"/>
                <w:lang w:val="es-ES"/>
              </w:rPr>
              <w:t xml:space="preserve"> da riješi predloženi akt?</w:t>
            </w:r>
          </w:p>
          <w:p w14:paraId="7133482E" w14:textId="77777777" w:rsidR="00222562" w:rsidRPr="00E869C9" w:rsidRDefault="00222562" w:rsidP="00222562">
            <w:pPr>
              <w:pStyle w:val="ListParagraph"/>
              <w:numPr>
                <w:ilvl w:val="0"/>
                <w:numId w:val="15"/>
              </w:numPr>
              <w:autoSpaceDE w:val="0"/>
              <w:autoSpaceDN w:val="0"/>
              <w:adjustRightInd w:val="0"/>
              <w:spacing w:before="120" w:after="120"/>
              <w:contextualSpacing/>
              <w:rPr>
                <w:rFonts w:ascii="Arial" w:hAnsi="Arial" w:cs="Arial"/>
                <w:b/>
                <w:bCs/>
                <w:sz w:val="20"/>
                <w:szCs w:val="20"/>
              </w:rPr>
            </w:pPr>
            <w:r w:rsidRPr="00E869C9">
              <w:rPr>
                <w:rFonts w:ascii="Arial" w:hAnsi="Arial" w:cs="Arial"/>
                <w:b/>
                <w:bCs/>
                <w:sz w:val="20"/>
                <w:szCs w:val="20"/>
              </w:rPr>
              <w:t>Koji su uzroci problema?</w:t>
            </w:r>
          </w:p>
          <w:p w14:paraId="5764F589" w14:textId="77777777" w:rsidR="00222562" w:rsidRPr="00E869C9" w:rsidRDefault="00222562" w:rsidP="00222562">
            <w:pPr>
              <w:pStyle w:val="ListParagraph"/>
              <w:numPr>
                <w:ilvl w:val="0"/>
                <w:numId w:val="15"/>
              </w:numPr>
              <w:autoSpaceDE w:val="0"/>
              <w:autoSpaceDN w:val="0"/>
              <w:adjustRightInd w:val="0"/>
              <w:spacing w:before="120" w:after="120"/>
              <w:contextualSpacing/>
              <w:rPr>
                <w:rFonts w:ascii="Arial" w:hAnsi="Arial" w:cs="Arial"/>
                <w:b/>
                <w:bCs/>
                <w:sz w:val="20"/>
                <w:szCs w:val="20"/>
              </w:rPr>
            </w:pPr>
            <w:r w:rsidRPr="00E869C9">
              <w:rPr>
                <w:rFonts w:ascii="Arial" w:hAnsi="Arial" w:cs="Arial"/>
                <w:b/>
                <w:bCs/>
                <w:sz w:val="20"/>
                <w:szCs w:val="20"/>
              </w:rPr>
              <w:t>Koje su posljedice problema?</w:t>
            </w:r>
          </w:p>
          <w:p w14:paraId="572C671A" w14:textId="77777777" w:rsidR="00222562" w:rsidRPr="00E869C9" w:rsidRDefault="00222562" w:rsidP="00222562">
            <w:pPr>
              <w:pStyle w:val="ListParagraph"/>
              <w:numPr>
                <w:ilvl w:val="0"/>
                <w:numId w:val="15"/>
              </w:numPr>
              <w:autoSpaceDE w:val="0"/>
              <w:autoSpaceDN w:val="0"/>
              <w:adjustRightInd w:val="0"/>
              <w:spacing w:before="120" w:after="120"/>
              <w:contextualSpacing/>
              <w:rPr>
                <w:rFonts w:ascii="Arial" w:hAnsi="Arial" w:cs="Arial"/>
                <w:b/>
                <w:bCs/>
                <w:sz w:val="20"/>
                <w:szCs w:val="20"/>
                <w:lang w:val="es-ES"/>
              </w:rPr>
            </w:pPr>
            <w:r w:rsidRPr="00E869C9">
              <w:rPr>
                <w:rFonts w:ascii="Arial" w:hAnsi="Arial" w:cs="Arial"/>
                <w:b/>
                <w:bCs/>
                <w:sz w:val="20"/>
                <w:szCs w:val="20"/>
                <w:lang w:val="es-ES"/>
              </w:rPr>
              <w:t>Koji su subjekti oštećeni, na koji način i u kojoj mjeri?</w:t>
            </w:r>
          </w:p>
          <w:p w14:paraId="5D7C4495" w14:textId="77777777" w:rsidR="00222562" w:rsidRPr="00E869C9" w:rsidRDefault="00222562" w:rsidP="00222562">
            <w:pPr>
              <w:pStyle w:val="ListParagraph"/>
              <w:numPr>
                <w:ilvl w:val="0"/>
                <w:numId w:val="15"/>
              </w:numPr>
              <w:autoSpaceDE w:val="0"/>
              <w:autoSpaceDN w:val="0"/>
              <w:adjustRightInd w:val="0"/>
              <w:spacing w:before="120" w:after="120"/>
              <w:contextualSpacing/>
              <w:rPr>
                <w:rFonts w:ascii="Arial" w:hAnsi="Arial" w:cs="Arial"/>
                <w:b/>
                <w:bCs/>
                <w:sz w:val="20"/>
                <w:szCs w:val="20"/>
                <w:lang w:val="es-ES"/>
              </w:rPr>
            </w:pPr>
            <w:r w:rsidRPr="00E869C9">
              <w:rPr>
                <w:rFonts w:ascii="Arial" w:hAnsi="Arial" w:cs="Arial"/>
                <w:b/>
                <w:bCs/>
                <w:sz w:val="20"/>
                <w:szCs w:val="20"/>
                <w:lang w:val="es-ES"/>
              </w:rPr>
              <w:t>Kako bi problem evoluirao bez promjene propisa (“status quo” opcija)?</w:t>
            </w:r>
          </w:p>
        </w:tc>
      </w:tr>
      <w:tr w:rsidR="00222562" w:rsidRPr="00E869C9" w14:paraId="14B4AF55" w14:textId="77777777" w:rsidTr="0098389B">
        <w:tc>
          <w:tcPr>
            <w:tcW w:w="9576" w:type="dxa"/>
            <w:gridSpan w:val="2"/>
            <w:tcBorders>
              <w:top w:val="single" w:sz="8" w:space="0" w:color="4BACC6"/>
              <w:left w:val="single" w:sz="8" w:space="0" w:color="4BACC6"/>
              <w:bottom w:val="single" w:sz="8" w:space="0" w:color="4BACC6"/>
              <w:right w:val="single" w:sz="8" w:space="0" w:color="4BACC6"/>
            </w:tcBorders>
          </w:tcPr>
          <w:p w14:paraId="138BD4D1" w14:textId="77777777" w:rsidR="00222562" w:rsidRPr="00E869C9" w:rsidRDefault="00222562" w:rsidP="00222562">
            <w:pPr>
              <w:pStyle w:val="Default"/>
              <w:numPr>
                <w:ilvl w:val="0"/>
                <w:numId w:val="15"/>
              </w:numPr>
              <w:jc w:val="both"/>
              <w:rPr>
                <w:color w:val="auto"/>
                <w:sz w:val="20"/>
                <w:szCs w:val="20"/>
              </w:rPr>
            </w:pPr>
            <w:r w:rsidRPr="00E869C9">
              <w:rPr>
                <w:color w:val="auto"/>
                <w:sz w:val="20"/>
                <w:szCs w:val="20"/>
              </w:rPr>
              <w:t>U cilju efikasnijeg obavljanja poslova iz oblasti tehničkog zakonodavstva neophodno je propisati nova zakonska r</w:t>
            </w:r>
            <w:r>
              <w:rPr>
                <w:color w:val="auto"/>
                <w:sz w:val="20"/>
                <w:szCs w:val="20"/>
              </w:rPr>
              <w:t>j</w:t>
            </w:r>
            <w:r w:rsidRPr="00E869C9">
              <w:rPr>
                <w:color w:val="auto"/>
                <w:sz w:val="20"/>
                <w:szCs w:val="20"/>
              </w:rPr>
              <w:t xml:space="preserve">ešenja, naročito imajući u vidu potrebu daljeg usaglašavanja tehničkog zakonodavstva u Crnoj Gori sa regulativom i praksom koja se primenjuje u Evropskoj uniji, odnosno sa odredbama Odluke br. 768/2008/EZ Evropskog parlamenta i Saveta od 9. jula 2008. godine o zajedničkom okviru za trgovanje proizvodima i ukidanju Odluke 93/465/EEZ Ova Odluka, uz brojne naknadno donijete sektorske direktive na nivou EU, pokazuje da je riječ o sistemskim izmjenama u pristupu tehničkom zakonodavstvu, koje uključuju i propisivanje različitih ili potpuno novih obaveza za učesnike u isporuci proizvoda na tržište. </w:t>
            </w:r>
          </w:p>
          <w:p w14:paraId="76700E32" w14:textId="77777777" w:rsidR="00222562" w:rsidRPr="00E869C9" w:rsidRDefault="00222562" w:rsidP="00222562">
            <w:pPr>
              <w:pStyle w:val="Default"/>
              <w:numPr>
                <w:ilvl w:val="0"/>
                <w:numId w:val="15"/>
              </w:numPr>
              <w:jc w:val="both"/>
              <w:rPr>
                <w:color w:val="auto"/>
                <w:sz w:val="20"/>
                <w:szCs w:val="20"/>
              </w:rPr>
            </w:pPr>
            <w:r w:rsidRPr="00E869C9">
              <w:rPr>
                <w:color w:val="auto"/>
                <w:sz w:val="20"/>
                <w:szCs w:val="20"/>
              </w:rPr>
              <w:t>Uzroci problema su u: neusaglašenosti određenog broja proizvoda koji se isporučuju na tržištu koje najčešće nastaju usled nedovoljnog poznavanja zahtjeva Zakona i tehničkih propisa od strane isporučioca; složenost i neadekvatnost dijela važećih tehničkih propisa; neodgovarajući ili nedovoljan pravni osnov u važećem zakonu za formulisanje odredaba pojedinih kategorija podzakonskih akata.</w:t>
            </w:r>
          </w:p>
          <w:p w14:paraId="43DD7DD0" w14:textId="77777777" w:rsidR="00222562" w:rsidRPr="00E869C9" w:rsidRDefault="00222562" w:rsidP="00222562">
            <w:pPr>
              <w:pStyle w:val="Default"/>
              <w:numPr>
                <w:ilvl w:val="0"/>
                <w:numId w:val="15"/>
              </w:numPr>
              <w:rPr>
                <w:color w:val="auto"/>
                <w:sz w:val="20"/>
                <w:szCs w:val="20"/>
              </w:rPr>
            </w:pPr>
            <w:r w:rsidRPr="00E869C9">
              <w:rPr>
                <w:color w:val="auto"/>
                <w:sz w:val="20"/>
                <w:szCs w:val="20"/>
              </w:rPr>
              <w:t>Praksa je pokazala da je u cilju efikasnijeg obavljanja poslova iz oblasti tehničkog zakonodavstva neophodno propisati nova zakonska rešenja obzirom da je postiojeći Zakon djelimično usaglašen sa evropskom regulativom.</w:t>
            </w:r>
          </w:p>
          <w:p w14:paraId="233072E6" w14:textId="77777777" w:rsidR="00222562" w:rsidRPr="00E869C9" w:rsidRDefault="00222562" w:rsidP="0098389B">
            <w:pPr>
              <w:pStyle w:val="Default"/>
              <w:rPr>
                <w:color w:val="auto"/>
                <w:sz w:val="20"/>
                <w:szCs w:val="20"/>
              </w:rPr>
            </w:pPr>
          </w:p>
        </w:tc>
      </w:tr>
      <w:tr w:rsidR="00222562" w:rsidRPr="00E869C9" w14:paraId="2B3F7CD3" w14:textId="77777777" w:rsidTr="0098389B">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72B7182F" w14:textId="77777777" w:rsidR="00222562" w:rsidRPr="00E869C9" w:rsidRDefault="00222562" w:rsidP="0098389B">
            <w:pPr>
              <w:autoSpaceDE w:val="0"/>
              <w:autoSpaceDN w:val="0"/>
              <w:adjustRightInd w:val="0"/>
              <w:spacing w:before="120" w:after="120"/>
              <w:rPr>
                <w:rFonts w:ascii="Arial" w:hAnsi="Arial" w:cs="Arial"/>
                <w:b/>
                <w:bCs/>
                <w:sz w:val="20"/>
                <w:szCs w:val="20"/>
              </w:rPr>
            </w:pPr>
            <w:r w:rsidRPr="00E869C9">
              <w:rPr>
                <w:rFonts w:ascii="Arial" w:hAnsi="Arial" w:cs="Arial"/>
                <w:b/>
                <w:bCs/>
                <w:sz w:val="20"/>
                <w:szCs w:val="20"/>
              </w:rPr>
              <w:t>2. Ciljevi</w:t>
            </w:r>
          </w:p>
          <w:p w14:paraId="7527A7C6" w14:textId="77777777" w:rsidR="00222562" w:rsidRPr="00E869C9" w:rsidRDefault="00222562" w:rsidP="00222562">
            <w:pPr>
              <w:pStyle w:val="ListParagraph"/>
              <w:numPr>
                <w:ilvl w:val="0"/>
                <w:numId w:val="15"/>
              </w:numPr>
              <w:autoSpaceDE w:val="0"/>
              <w:autoSpaceDN w:val="0"/>
              <w:adjustRightInd w:val="0"/>
              <w:spacing w:before="120" w:after="120"/>
              <w:contextualSpacing/>
              <w:rPr>
                <w:rFonts w:ascii="Arial" w:hAnsi="Arial" w:cs="Arial"/>
                <w:b/>
                <w:bCs/>
                <w:sz w:val="20"/>
                <w:szCs w:val="20"/>
              </w:rPr>
            </w:pPr>
            <w:r w:rsidRPr="00E869C9">
              <w:rPr>
                <w:rFonts w:ascii="Arial" w:hAnsi="Arial" w:cs="Arial"/>
                <w:b/>
                <w:bCs/>
                <w:sz w:val="20"/>
                <w:szCs w:val="20"/>
              </w:rPr>
              <w:t>Koji ciljevi se postižu predloženim propisom?</w:t>
            </w:r>
          </w:p>
          <w:p w14:paraId="0D5C5BEE" w14:textId="77777777" w:rsidR="00222562" w:rsidRPr="00E869C9" w:rsidRDefault="00222562" w:rsidP="00222562">
            <w:pPr>
              <w:pStyle w:val="ListParagraph"/>
              <w:numPr>
                <w:ilvl w:val="0"/>
                <w:numId w:val="15"/>
              </w:numPr>
              <w:autoSpaceDE w:val="0"/>
              <w:autoSpaceDN w:val="0"/>
              <w:adjustRightInd w:val="0"/>
              <w:spacing w:before="120" w:after="120"/>
              <w:contextualSpacing/>
              <w:rPr>
                <w:rFonts w:ascii="Arial" w:hAnsi="Arial" w:cs="Arial"/>
                <w:b/>
                <w:bCs/>
                <w:sz w:val="20"/>
                <w:szCs w:val="20"/>
              </w:rPr>
            </w:pPr>
            <w:r w:rsidRPr="00E869C9">
              <w:rPr>
                <w:rFonts w:ascii="Arial" w:hAnsi="Arial" w:cs="Arial"/>
                <w:b/>
                <w:bCs/>
                <w:sz w:val="20"/>
                <w:szCs w:val="20"/>
              </w:rPr>
              <w:t>Navesti usklađenost ovih ciljeva sa postojećim strategijama ili programima Vlade, ako je primjenljivo.</w:t>
            </w:r>
          </w:p>
        </w:tc>
      </w:tr>
      <w:tr w:rsidR="00222562" w:rsidRPr="00E869C9" w14:paraId="6AE3775B" w14:textId="77777777" w:rsidTr="0098389B">
        <w:tc>
          <w:tcPr>
            <w:tcW w:w="9576" w:type="dxa"/>
            <w:gridSpan w:val="2"/>
            <w:tcBorders>
              <w:top w:val="single" w:sz="8" w:space="0" w:color="4BACC6"/>
              <w:left w:val="single" w:sz="8" w:space="0" w:color="4BACC6"/>
              <w:bottom w:val="single" w:sz="8" w:space="0" w:color="4BACC6"/>
              <w:right w:val="single" w:sz="8" w:space="0" w:color="4BACC6"/>
            </w:tcBorders>
          </w:tcPr>
          <w:p w14:paraId="3DA46971" w14:textId="77777777" w:rsidR="00222562" w:rsidRPr="00E869C9" w:rsidRDefault="00222562" w:rsidP="0098389B">
            <w:pPr>
              <w:pStyle w:val="ListParagraph"/>
              <w:autoSpaceDE w:val="0"/>
              <w:autoSpaceDN w:val="0"/>
              <w:adjustRightInd w:val="0"/>
              <w:rPr>
                <w:rFonts w:ascii="Arial" w:hAnsi="Arial" w:cs="Arial"/>
                <w:bCs/>
                <w:sz w:val="20"/>
                <w:szCs w:val="20"/>
              </w:rPr>
            </w:pPr>
            <w:r w:rsidRPr="00E869C9">
              <w:rPr>
                <w:rFonts w:ascii="Arial" w:hAnsi="Arial" w:cs="Arial"/>
                <w:bCs/>
                <w:sz w:val="20"/>
                <w:szCs w:val="20"/>
                <w:lang w:val="sr-Latn-CS"/>
              </w:rPr>
              <w:t xml:space="preserve"> -</w:t>
            </w:r>
            <w:r w:rsidRPr="00E869C9">
              <w:rPr>
                <w:rFonts w:ascii="Arial" w:eastAsia="Calibri" w:hAnsi="Arial" w:cs="Arial"/>
                <w:bCs/>
                <w:sz w:val="20"/>
                <w:szCs w:val="20"/>
              </w:rPr>
              <w:t xml:space="preserve"> </w:t>
            </w:r>
            <w:r w:rsidRPr="00E869C9">
              <w:rPr>
                <w:rFonts w:ascii="Arial" w:hAnsi="Arial" w:cs="Arial"/>
                <w:bCs/>
                <w:sz w:val="20"/>
                <w:szCs w:val="20"/>
              </w:rPr>
              <w:t>Cilj ovog zakona je da obezbijedi: ujednačen pristup regulatornih organa prilikom pripreme i donošenja tehničkih propisa, korišćenje crnogorskih standarda kojima se preuzimaju međunarodni, odnosno evropski standardi u funkciji jednostavnije primjene tehničkih propisa, ostvarivanje ciljeva tehničkih propisa na način koji je najmanje ograničavajući po trgovinu, ravnopravan položaj učesnika u tržišnoj utakmici u smislu njihovih obaveza u oblasti ocjenjivanja usaglašenosti proizvoda, ravnopravnost domaćih i stranih proizvoda na tržištu, bolje funkcionisanje imenovanih tijela za oc</w:t>
            </w:r>
            <w:r>
              <w:rPr>
                <w:rFonts w:ascii="Arial" w:hAnsi="Arial" w:cs="Arial"/>
                <w:bCs/>
                <w:sz w:val="20"/>
                <w:szCs w:val="20"/>
              </w:rPr>
              <w:t>j</w:t>
            </w:r>
            <w:r w:rsidRPr="00E869C9">
              <w:rPr>
                <w:rFonts w:ascii="Arial" w:hAnsi="Arial" w:cs="Arial"/>
                <w:bCs/>
                <w:sz w:val="20"/>
                <w:szCs w:val="20"/>
              </w:rPr>
              <w:t>enjivanje usaglašenosti i obezb</w:t>
            </w:r>
            <w:r>
              <w:rPr>
                <w:rFonts w:ascii="Arial" w:hAnsi="Arial" w:cs="Arial"/>
                <w:bCs/>
                <w:sz w:val="20"/>
                <w:szCs w:val="20"/>
              </w:rPr>
              <w:t>j</w:t>
            </w:r>
            <w:r w:rsidRPr="00E869C9">
              <w:rPr>
                <w:rFonts w:ascii="Arial" w:hAnsi="Arial" w:cs="Arial"/>
                <w:bCs/>
                <w:sz w:val="20"/>
                <w:szCs w:val="20"/>
              </w:rPr>
              <w:t>eđivanje njihove saradnje, poboljšanje mehanizma notifikacije tehničkih propisa i uspostavljanje mehanizma notifikacije t</w:t>
            </w:r>
            <w:r>
              <w:rPr>
                <w:rFonts w:ascii="Arial" w:hAnsi="Arial" w:cs="Arial"/>
                <w:bCs/>
                <w:sz w:val="20"/>
                <w:szCs w:val="20"/>
              </w:rPr>
              <w:t>ij</w:t>
            </w:r>
            <w:r w:rsidRPr="00E869C9">
              <w:rPr>
                <w:rFonts w:ascii="Arial" w:hAnsi="Arial" w:cs="Arial"/>
                <w:bCs/>
                <w:sz w:val="20"/>
                <w:szCs w:val="20"/>
              </w:rPr>
              <w:t>ela za oc</w:t>
            </w:r>
            <w:r>
              <w:rPr>
                <w:rFonts w:ascii="Arial" w:hAnsi="Arial" w:cs="Arial"/>
                <w:bCs/>
                <w:sz w:val="20"/>
                <w:szCs w:val="20"/>
              </w:rPr>
              <w:t>j</w:t>
            </w:r>
            <w:r w:rsidRPr="00E869C9">
              <w:rPr>
                <w:rFonts w:ascii="Arial" w:hAnsi="Arial" w:cs="Arial"/>
                <w:bCs/>
                <w:sz w:val="20"/>
                <w:szCs w:val="20"/>
              </w:rPr>
              <w:t>enjivanje usaglašenosti, obezb</w:t>
            </w:r>
            <w:r>
              <w:rPr>
                <w:rFonts w:ascii="Arial" w:hAnsi="Arial" w:cs="Arial"/>
                <w:bCs/>
                <w:sz w:val="20"/>
                <w:szCs w:val="20"/>
              </w:rPr>
              <w:t>j</w:t>
            </w:r>
            <w:r w:rsidRPr="00E869C9">
              <w:rPr>
                <w:rFonts w:ascii="Arial" w:hAnsi="Arial" w:cs="Arial"/>
                <w:bCs/>
                <w:sz w:val="20"/>
                <w:szCs w:val="20"/>
              </w:rPr>
              <w:t>eđivanje ispunjenosti zahtjeva koje proizvod treba da ispunjava prvenstveno u pogledu funkcionalnih karakteristika, a ne u pogledu izgleda, spr</w:t>
            </w:r>
            <w:r>
              <w:rPr>
                <w:rFonts w:ascii="Arial" w:hAnsi="Arial" w:cs="Arial"/>
                <w:bCs/>
                <w:sz w:val="20"/>
                <w:szCs w:val="20"/>
              </w:rPr>
              <w:t>j</w:t>
            </w:r>
            <w:r w:rsidRPr="00E869C9">
              <w:rPr>
                <w:rFonts w:ascii="Arial" w:hAnsi="Arial" w:cs="Arial"/>
                <w:bCs/>
                <w:sz w:val="20"/>
                <w:szCs w:val="20"/>
              </w:rPr>
              <w:t xml:space="preserve">ečavanje nelojalne konkurencije i podizanje konkurentnosti domaćih privrednika te sprječavanje nepotrebnih prepreka trgovini. </w:t>
            </w:r>
          </w:p>
          <w:p w14:paraId="676DF621" w14:textId="77777777" w:rsidR="00222562" w:rsidRPr="00E869C9" w:rsidRDefault="00222562" w:rsidP="0098389B">
            <w:pPr>
              <w:pStyle w:val="ListParagraph"/>
              <w:rPr>
                <w:rFonts w:ascii="Arial" w:hAnsi="Arial" w:cs="Arial"/>
                <w:bCs/>
                <w:sz w:val="20"/>
                <w:szCs w:val="20"/>
              </w:rPr>
            </w:pPr>
            <w:r w:rsidRPr="00E869C9">
              <w:rPr>
                <w:rFonts w:ascii="Arial" w:hAnsi="Arial" w:cs="Arial"/>
                <w:bCs/>
                <w:sz w:val="20"/>
                <w:szCs w:val="20"/>
              </w:rPr>
              <w:t xml:space="preserve">Predloženim rešenjem predviđeno je da se, tehnički propis prije dostavlja ministarstvu nadležnom za tehničke propise, u cilju ujednačenog pristupa prilikom pripreme propisa, ali i u cilju notifikacije u skladu sa pravilima međunarodnih sporazuma. </w:t>
            </w:r>
          </w:p>
          <w:p w14:paraId="00884747" w14:textId="77777777" w:rsidR="00222562" w:rsidRPr="00E869C9" w:rsidRDefault="00222562" w:rsidP="0098389B">
            <w:pPr>
              <w:pStyle w:val="ListParagraph"/>
              <w:rPr>
                <w:rFonts w:ascii="Arial" w:hAnsi="Arial" w:cs="Arial"/>
                <w:bCs/>
                <w:sz w:val="20"/>
                <w:szCs w:val="20"/>
              </w:rPr>
            </w:pPr>
            <w:r w:rsidRPr="00E869C9">
              <w:rPr>
                <w:rFonts w:ascii="Arial" w:hAnsi="Arial" w:cs="Arial"/>
                <w:bCs/>
                <w:sz w:val="20"/>
                <w:szCs w:val="20"/>
              </w:rPr>
              <w:lastRenderedPageBreak/>
              <w:t>-</w:t>
            </w:r>
            <w:r w:rsidRPr="00E869C9">
              <w:rPr>
                <w:rFonts w:ascii="Arial" w:hAnsi="Arial" w:cs="Arial"/>
                <w:sz w:val="20"/>
                <w:szCs w:val="20"/>
              </w:rPr>
              <w:t xml:space="preserve"> </w:t>
            </w:r>
            <w:r w:rsidRPr="00E869C9">
              <w:rPr>
                <w:rFonts w:ascii="Arial" w:hAnsi="Arial" w:cs="Arial"/>
                <w:bCs/>
                <w:sz w:val="20"/>
                <w:szCs w:val="20"/>
              </w:rPr>
              <w:t>Način propisivanja tehničkih zaht</w:t>
            </w:r>
            <w:r>
              <w:rPr>
                <w:rFonts w:ascii="Arial" w:hAnsi="Arial" w:cs="Arial"/>
                <w:bCs/>
                <w:sz w:val="20"/>
                <w:szCs w:val="20"/>
              </w:rPr>
              <w:t>j</w:t>
            </w:r>
            <w:r w:rsidRPr="00E869C9">
              <w:rPr>
                <w:rFonts w:ascii="Arial" w:hAnsi="Arial" w:cs="Arial"/>
                <w:bCs/>
                <w:sz w:val="20"/>
                <w:szCs w:val="20"/>
              </w:rPr>
              <w:t>eva prilagođen je zaht</w:t>
            </w:r>
            <w:r>
              <w:rPr>
                <w:rFonts w:ascii="Arial" w:hAnsi="Arial" w:cs="Arial"/>
                <w:bCs/>
                <w:sz w:val="20"/>
                <w:szCs w:val="20"/>
              </w:rPr>
              <w:t>j</w:t>
            </w:r>
            <w:r w:rsidRPr="00E869C9">
              <w:rPr>
                <w:rFonts w:ascii="Arial" w:hAnsi="Arial" w:cs="Arial"/>
                <w:bCs/>
                <w:sz w:val="20"/>
                <w:szCs w:val="20"/>
              </w:rPr>
              <w:t>evima Odluke br. 768/2008/EZ, u cilju pojednostavljenja i preciziranja ovih zaht</w:t>
            </w:r>
            <w:r>
              <w:rPr>
                <w:rFonts w:ascii="Arial" w:hAnsi="Arial" w:cs="Arial"/>
                <w:bCs/>
                <w:sz w:val="20"/>
                <w:szCs w:val="20"/>
              </w:rPr>
              <w:t>j</w:t>
            </w:r>
            <w:r w:rsidRPr="00E869C9">
              <w:rPr>
                <w:rFonts w:ascii="Arial" w:hAnsi="Arial" w:cs="Arial"/>
                <w:bCs/>
                <w:sz w:val="20"/>
                <w:szCs w:val="20"/>
              </w:rPr>
              <w:t>eva prilikom donošenja tehničkog propisa, kao i bolje zaštite javnog interesa koji se štiti tehničkim propisom.</w:t>
            </w:r>
          </w:p>
          <w:p w14:paraId="072328DE" w14:textId="77777777" w:rsidR="00222562" w:rsidRPr="00E869C9" w:rsidRDefault="00222562" w:rsidP="0098389B">
            <w:pPr>
              <w:pStyle w:val="ListParagraph"/>
              <w:autoSpaceDE w:val="0"/>
              <w:autoSpaceDN w:val="0"/>
              <w:adjustRightInd w:val="0"/>
              <w:rPr>
                <w:rFonts w:ascii="Arial" w:hAnsi="Arial" w:cs="Arial"/>
                <w:bCs/>
                <w:sz w:val="20"/>
                <w:szCs w:val="20"/>
                <w:lang w:val="sr-Latn-CS"/>
              </w:rPr>
            </w:pPr>
          </w:p>
        </w:tc>
      </w:tr>
      <w:tr w:rsidR="00222562" w:rsidRPr="00E869C9" w14:paraId="41781A05" w14:textId="77777777" w:rsidTr="0098389B">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3366D7EE" w14:textId="77777777" w:rsidR="00222562" w:rsidRPr="00E869C9" w:rsidRDefault="00222562" w:rsidP="0098389B">
            <w:pPr>
              <w:autoSpaceDE w:val="0"/>
              <w:autoSpaceDN w:val="0"/>
              <w:adjustRightInd w:val="0"/>
              <w:spacing w:before="120" w:after="120"/>
              <w:rPr>
                <w:rFonts w:ascii="Arial" w:hAnsi="Arial" w:cs="Arial"/>
                <w:b/>
                <w:bCs/>
                <w:sz w:val="20"/>
                <w:szCs w:val="20"/>
              </w:rPr>
            </w:pPr>
            <w:r w:rsidRPr="00E869C9">
              <w:rPr>
                <w:rFonts w:ascii="Arial" w:hAnsi="Arial" w:cs="Arial"/>
                <w:b/>
                <w:bCs/>
                <w:sz w:val="20"/>
                <w:szCs w:val="20"/>
              </w:rPr>
              <w:lastRenderedPageBreak/>
              <w:t>3. Opcije</w:t>
            </w:r>
          </w:p>
          <w:p w14:paraId="0B769D0E"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lang w:val="es-ES"/>
              </w:rPr>
            </w:pPr>
            <w:r w:rsidRPr="00E869C9">
              <w:rPr>
                <w:rFonts w:ascii="Arial" w:hAnsi="Arial" w:cs="Arial"/>
                <w:b/>
                <w:bCs/>
                <w:sz w:val="20"/>
                <w:szCs w:val="20"/>
                <w:lang w:val="es-ES"/>
              </w:rPr>
              <w:t>Koje su moguće opcije za ispunjavanje ciljeva i rješavanje problema? (uvijek treba razmatrati “status quo” opciju i preporučljivo je uključiti i neregulatornu opciju, osim ako postoji obaveza donošenja predloženog propisa).</w:t>
            </w:r>
          </w:p>
          <w:p w14:paraId="6073E286"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Obrazložiti preferiranu opciju?</w:t>
            </w:r>
          </w:p>
          <w:p w14:paraId="58C6109C" w14:textId="77777777" w:rsidR="00222562" w:rsidRPr="00E869C9" w:rsidRDefault="00222562" w:rsidP="0098389B">
            <w:pPr>
              <w:pStyle w:val="ListParagraph"/>
              <w:autoSpaceDE w:val="0"/>
              <w:autoSpaceDN w:val="0"/>
              <w:adjustRightInd w:val="0"/>
              <w:ind w:left="630"/>
              <w:contextualSpacing/>
              <w:rPr>
                <w:rFonts w:ascii="Arial" w:hAnsi="Arial" w:cs="Arial"/>
                <w:b/>
                <w:bCs/>
                <w:sz w:val="20"/>
                <w:szCs w:val="20"/>
              </w:rPr>
            </w:pPr>
          </w:p>
        </w:tc>
      </w:tr>
      <w:tr w:rsidR="00222562" w:rsidRPr="00E869C9" w14:paraId="157DBE1B" w14:textId="77777777" w:rsidTr="0098389B">
        <w:tc>
          <w:tcPr>
            <w:tcW w:w="9576" w:type="dxa"/>
            <w:gridSpan w:val="2"/>
            <w:tcBorders>
              <w:top w:val="single" w:sz="8" w:space="0" w:color="4BACC6"/>
              <w:left w:val="single" w:sz="8" w:space="0" w:color="4BACC6"/>
              <w:bottom w:val="single" w:sz="8" w:space="0" w:color="4BACC6"/>
              <w:right w:val="single" w:sz="8" w:space="0" w:color="4BACC6"/>
            </w:tcBorders>
          </w:tcPr>
          <w:p w14:paraId="378B1A7E" w14:textId="77777777" w:rsidR="00222562" w:rsidRPr="00E869C9" w:rsidRDefault="00222562" w:rsidP="00222562">
            <w:pPr>
              <w:numPr>
                <w:ilvl w:val="0"/>
                <w:numId w:val="15"/>
              </w:numPr>
              <w:autoSpaceDE w:val="0"/>
              <w:autoSpaceDN w:val="0"/>
              <w:adjustRightInd w:val="0"/>
              <w:spacing w:before="120" w:after="120"/>
              <w:jc w:val="both"/>
              <w:rPr>
                <w:rFonts w:ascii="Arial" w:hAnsi="Arial" w:cs="Arial"/>
                <w:bCs/>
                <w:sz w:val="20"/>
                <w:szCs w:val="20"/>
              </w:rPr>
            </w:pPr>
            <w:r w:rsidRPr="00E869C9">
              <w:rPr>
                <w:rFonts w:ascii="Arial" w:hAnsi="Arial" w:cs="Arial"/>
                <w:bCs/>
                <w:sz w:val="20"/>
                <w:szCs w:val="20"/>
              </w:rPr>
              <w:t>Nacrtom se predla</w:t>
            </w:r>
            <w:r w:rsidRPr="00E869C9">
              <w:rPr>
                <w:rFonts w:ascii="Arial" w:hAnsi="Arial" w:cs="Arial"/>
                <w:bCs/>
                <w:sz w:val="20"/>
                <w:szCs w:val="20"/>
                <w:lang w:val="sr-Latn-CS"/>
              </w:rPr>
              <w:t xml:space="preserve">žu </w:t>
            </w:r>
            <w:r w:rsidRPr="00E869C9">
              <w:rPr>
                <w:rFonts w:ascii="Arial" w:hAnsi="Arial" w:cs="Arial"/>
                <w:bCs/>
                <w:sz w:val="20"/>
                <w:szCs w:val="20"/>
              </w:rPr>
              <w:t>važne novine u tehničkom zakonodavstvu, koje uključuju zahtjeve za ispunjavanje uslova za imenovanje tijela za ocjenjivanje usaglašenosti, dodatne režime u vezi sa tržišnim nadzorom, pojačanu odgovornost i precizirane obaveze isporučilaca u funkciji zaštite bezbjednosti potrošača i korisnika, posebno u vezi sa dokumentacijom koja prati proizvod na tržištu, kao i obavezom jačanja saradnje privrednika sa organima tržišnog nadzora. Istovremeno se javila i potreba za rasterećenjem privrednika posebno u vezi sa obavezama administrativne prirode koje nisu neophodne sa stanovišta realnog obezbeđivanja ispunjenosti bezbjednosnih zahtjeva, ili predstavljaju nepotrebne prepreke trgovini, ili ne uzimaju u dovoljnoj mjeri status malih i srednjih preduzeća prilikom propisivanja određenih obaveza. Imajući u vidu sve gore navedeno, ocijenjeno je da samo donošenjem novog zakona mogu biti prevaziđeni uočeni problemi u primjeni.</w:t>
            </w:r>
            <w:r w:rsidRPr="00E869C9">
              <w:rPr>
                <w:rFonts w:ascii="Arial" w:hAnsi="Arial" w:cs="Arial"/>
                <w:sz w:val="20"/>
                <w:szCs w:val="20"/>
              </w:rPr>
              <w:t xml:space="preserve"> </w:t>
            </w:r>
          </w:p>
          <w:p w14:paraId="6E842418" w14:textId="77777777" w:rsidR="00222562" w:rsidRPr="00E869C9" w:rsidRDefault="00222562" w:rsidP="00222562">
            <w:pPr>
              <w:numPr>
                <w:ilvl w:val="0"/>
                <w:numId w:val="15"/>
              </w:numPr>
              <w:autoSpaceDE w:val="0"/>
              <w:autoSpaceDN w:val="0"/>
              <w:adjustRightInd w:val="0"/>
              <w:spacing w:before="120" w:after="120"/>
              <w:jc w:val="both"/>
              <w:rPr>
                <w:rFonts w:ascii="Arial" w:hAnsi="Arial" w:cs="Arial"/>
                <w:bCs/>
                <w:sz w:val="20"/>
                <w:szCs w:val="20"/>
              </w:rPr>
            </w:pPr>
            <w:r w:rsidRPr="00E869C9">
              <w:rPr>
                <w:rFonts w:ascii="Arial" w:hAnsi="Arial" w:cs="Arial"/>
                <w:bCs/>
                <w:sz w:val="20"/>
                <w:szCs w:val="20"/>
              </w:rPr>
              <w:t>U kontekstu uočenih problema, ocijenjeno je da je nemoguće da se problemi r</w:t>
            </w:r>
            <w:r>
              <w:rPr>
                <w:rFonts w:ascii="Arial" w:hAnsi="Arial" w:cs="Arial"/>
                <w:bCs/>
                <w:sz w:val="20"/>
                <w:szCs w:val="20"/>
              </w:rPr>
              <w:t>ij</w:t>
            </w:r>
            <w:r w:rsidRPr="00E869C9">
              <w:rPr>
                <w:rFonts w:ascii="Arial" w:hAnsi="Arial" w:cs="Arial"/>
                <w:bCs/>
                <w:sz w:val="20"/>
                <w:szCs w:val="20"/>
              </w:rPr>
              <w:t>eše na drugi način, sem donošenjem zakona, naročito ako se uzme u obzir da je više od dvije trećine odredbi važećeg zakona potrebno izm</w:t>
            </w:r>
            <w:r>
              <w:rPr>
                <w:rFonts w:ascii="Arial" w:hAnsi="Arial" w:cs="Arial"/>
                <w:bCs/>
                <w:sz w:val="20"/>
                <w:szCs w:val="20"/>
              </w:rPr>
              <w:t>ij</w:t>
            </w:r>
            <w:r w:rsidRPr="00E869C9">
              <w:rPr>
                <w:rFonts w:ascii="Arial" w:hAnsi="Arial" w:cs="Arial"/>
                <w:bCs/>
                <w:sz w:val="20"/>
                <w:szCs w:val="20"/>
              </w:rPr>
              <w:t>eniti kako bi se postigao planirani efekat.</w:t>
            </w:r>
          </w:p>
          <w:p w14:paraId="5E69A221" w14:textId="77777777" w:rsidR="00222562" w:rsidRPr="00E869C9" w:rsidRDefault="00222562" w:rsidP="0098389B">
            <w:pPr>
              <w:autoSpaceDE w:val="0"/>
              <w:autoSpaceDN w:val="0"/>
              <w:adjustRightInd w:val="0"/>
              <w:spacing w:before="120" w:after="120"/>
              <w:rPr>
                <w:rFonts w:ascii="Arial" w:hAnsi="Arial" w:cs="Arial"/>
                <w:bCs/>
                <w:sz w:val="20"/>
                <w:szCs w:val="20"/>
              </w:rPr>
            </w:pPr>
          </w:p>
        </w:tc>
      </w:tr>
      <w:tr w:rsidR="00222562" w:rsidRPr="00E869C9" w14:paraId="1E41C540" w14:textId="77777777" w:rsidTr="0098389B">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13F2DDCA" w14:textId="77777777" w:rsidR="00222562" w:rsidRPr="00E869C9" w:rsidRDefault="00222562" w:rsidP="0098389B">
            <w:pPr>
              <w:autoSpaceDE w:val="0"/>
              <w:autoSpaceDN w:val="0"/>
              <w:adjustRightInd w:val="0"/>
              <w:rPr>
                <w:rFonts w:ascii="Arial" w:hAnsi="Arial" w:cs="Arial"/>
                <w:b/>
                <w:bCs/>
                <w:sz w:val="20"/>
                <w:szCs w:val="20"/>
              </w:rPr>
            </w:pPr>
            <w:r w:rsidRPr="00E869C9">
              <w:rPr>
                <w:rFonts w:ascii="Arial" w:hAnsi="Arial" w:cs="Arial"/>
                <w:b/>
                <w:bCs/>
                <w:sz w:val="20"/>
                <w:szCs w:val="20"/>
              </w:rPr>
              <w:t>4. Analiza uticaja</w:t>
            </w:r>
          </w:p>
          <w:p w14:paraId="673348E6"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Na koga će i kako će najvjerovatnije uticati rješenja u propisu - nabrojati pozitivne i negativne uticaje, direktne i indirektne.</w:t>
            </w:r>
          </w:p>
          <w:p w14:paraId="35809A70"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Koje troškove će primjena propisa izazvati građanima i privredi (naročito malim i srednjim preduzećima).</w:t>
            </w:r>
          </w:p>
          <w:p w14:paraId="21B19055"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Da li pozitivne posljedice donošenja propisa opravdavaju troškove koje će on stvoriti.</w:t>
            </w:r>
          </w:p>
          <w:p w14:paraId="33FAD7F5"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Da li se propisom podržava stvaranje novih privrednih subjekata na tržištu i tržišna konkurencija.</w:t>
            </w:r>
          </w:p>
          <w:p w14:paraId="393BABFE"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Uključiti procjenu administrativnih opterećenja i biznis barijera.</w:t>
            </w:r>
          </w:p>
          <w:p w14:paraId="41420EE2" w14:textId="77777777" w:rsidR="00222562" w:rsidRPr="00E869C9" w:rsidRDefault="00222562" w:rsidP="0098389B">
            <w:pPr>
              <w:pStyle w:val="ListParagraph"/>
              <w:autoSpaceDE w:val="0"/>
              <w:autoSpaceDN w:val="0"/>
              <w:adjustRightInd w:val="0"/>
              <w:contextualSpacing/>
              <w:rPr>
                <w:rFonts w:ascii="Arial" w:hAnsi="Arial" w:cs="Arial"/>
                <w:b/>
                <w:bCs/>
                <w:sz w:val="20"/>
                <w:szCs w:val="20"/>
              </w:rPr>
            </w:pPr>
          </w:p>
        </w:tc>
      </w:tr>
      <w:tr w:rsidR="00222562" w:rsidRPr="00E869C9" w14:paraId="38E18071" w14:textId="77777777" w:rsidTr="0098389B">
        <w:tc>
          <w:tcPr>
            <w:tcW w:w="9576" w:type="dxa"/>
            <w:gridSpan w:val="2"/>
            <w:tcBorders>
              <w:top w:val="single" w:sz="8" w:space="0" w:color="4BACC6"/>
              <w:left w:val="single" w:sz="8" w:space="0" w:color="4BACC6"/>
              <w:bottom w:val="single" w:sz="8" w:space="0" w:color="4BACC6"/>
              <w:right w:val="single" w:sz="8" w:space="0" w:color="4BACC6"/>
            </w:tcBorders>
          </w:tcPr>
          <w:p w14:paraId="5C38F739" w14:textId="77777777" w:rsidR="00222562" w:rsidRPr="00E869C9" w:rsidRDefault="00222562" w:rsidP="0098389B">
            <w:pPr>
              <w:pStyle w:val="Default"/>
              <w:rPr>
                <w:color w:val="auto"/>
                <w:sz w:val="20"/>
                <w:szCs w:val="20"/>
              </w:rPr>
            </w:pPr>
          </w:p>
          <w:p w14:paraId="107130C8" w14:textId="77777777" w:rsidR="00222562" w:rsidRPr="00E869C9" w:rsidRDefault="00222562" w:rsidP="0098389B">
            <w:pPr>
              <w:pStyle w:val="Default"/>
              <w:rPr>
                <w:color w:val="auto"/>
                <w:sz w:val="20"/>
                <w:szCs w:val="20"/>
              </w:rPr>
            </w:pPr>
            <w:r w:rsidRPr="00E869C9">
              <w:rPr>
                <w:color w:val="auto"/>
                <w:sz w:val="20"/>
                <w:szCs w:val="20"/>
              </w:rPr>
              <w:t xml:space="preserve">    Predložena r</w:t>
            </w:r>
            <w:r>
              <w:rPr>
                <w:color w:val="auto"/>
                <w:sz w:val="20"/>
                <w:szCs w:val="20"/>
              </w:rPr>
              <w:t>j</w:t>
            </w:r>
            <w:r w:rsidRPr="00E869C9">
              <w:rPr>
                <w:color w:val="auto"/>
                <w:sz w:val="20"/>
                <w:szCs w:val="20"/>
              </w:rPr>
              <w:t xml:space="preserve">ešenja uticaće na: </w:t>
            </w:r>
          </w:p>
          <w:p w14:paraId="616931C9" w14:textId="77777777" w:rsidR="00222562" w:rsidRPr="00E869C9" w:rsidRDefault="00222562" w:rsidP="0098389B">
            <w:pPr>
              <w:pStyle w:val="Default"/>
              <w:jc w:val="both"/>
              <w:rPr>
                <w:color w:val="auto"/>
                <w:sz w:val="20"/>
                <w:szCs w:val="20"/>
              </w:rPr>
            </w:pPr>
            <w:r w:rsidRPr="00E869C9">
              <w:rPr>
                <w:color w:val="auto"/>
                <w:sz w:val="20"/>
                <w:szCs w:val="20"/>
              </w:rPr>
              <w:t xml:space="preserve">   - isporučioce - privredne subjekte koji isporučuju proizvode na tržištu Crne Gore, u pogledu njihove motivacije za praćenje i ispunjavanje zahtjeva savremenih standarda i poboljšanje kvaliteta proizvoda. Precizirane obaveze u Nacrtu zakona takođe daju pravni osnov kako bi se podzakonskim aktima (Pravilnicima) ove obaveze mogle detaljnije propisati, imajući u vidu različite zaht</w:t>
            </w:r>
            <w:r>
              <w:rPr>
                <w:color w:val="auto"/>
                <w:sz w:val="20"/>
                <w:szCs w:val="20"/>
              </w:rPr>
              <w:t>j</w:t>
            </w:r>
            <w:r w:rsidRPr="00E869C9">
              <w:rPr>
                <w:color w:val="auto"/>
                <w:sz w:val="20"/>
                <w:szCs w:val="20"/>
              </w:rPr>
              <w:t xml:space="preserve">eve EU direktiva u zavisnosti od vrste proizvoda. </w:t>
            </w:r>
          </w:p>
          <w:p w14:paraId="1BA7D0A7" w14:textId="77777777" w:rsidR="00222562" w:rsidRPr="00E869C9" w:rsidRDefault="00222562" w:rsidP="0098389B">
            <w:pPr>
              <w:pStyle w:val="Default"/>
              <w:rPr>
                <w:color w:val="auto"/>
                <w:sz w:val="20"/>
                <w:szCs w:val="20"/>
              </w:rPr>
            </w:pPr>
            <w:r w:rsidRPr="00E869C9">
              <w:rPr>
                <w:color w:val="auto"/>
                <w:sz w:val="20"/>
                <w:szCs w:val="20"/>
              </w:rPr>
              <w:t xml:space="preserve">    - Primjena ovog zakona neće stvoriti dodatne troškove građanima i privredi, imajući u vidu da se predloženim r</w:t>
            </w:r>
            <w:r>
              <w:rPr>
                <w:color w:val="auto"/>
                <w:sz w:val="20"/>
                <w:szCs w:val="20"/>
              </w:rPr>
              <w:t>j</w:t>
            </w:r>
            <w:r w:rsidRPr="00E869C9">
              <w:rPr>
                <w:color w:val="auto"/>
                <w:sz w:val="20"/>
                <w:szCs w:val="20"/>
              </w:rPr>
              <w:t xml:space="preserve">ešenjima samo preciziraju već utvrđene obaveze proizvođača, uvoznika i </w:t>
            </w:r>
            <w:proofErr w:type="gramStart"/>
            <w:r w:rsidRPr="00E869C9">
              <w:rPr>
                <w:color w:val="auto"/>
                <w:sz w:val="20"/>
                <w:szCs w:val="20"/>
              </w:rPr>
              <w:t>distributera  tj</w:t>
            </w:r>
            <w:proofErr w:type="gramEnd"/>
            <w:r w:rsidRPr="00E869C9">
              <w:rPr>
                <w:color w:val="auto"/>
                <w:sz w:val="20"/>
                <w:szCs w:val="20"/>
              </w:rPr>
              <w:t xml:space="preserve">. da se ne utvrđuju nove obaveze koje bi mogle da izazovu dodatne troškove. </w:t>
            </w:r>
          </w:p>
          <w:p w14:paraId="0FFC47F9" w14:textId="77777777" w:rsidR="00222562" w:rsidRPr="00E869C9" w:rsidRDefault="00222562" w:rsidP="0098389B">
            <w:pPr>
              <w:pStyle w:val="Default"/>
              <w:rPr>
                <w:color w:val="auto"/>
                <w:sz w:val="20"/>
                <w:szCs w:val="20"/>
              </w:rPr>
            </w:pPr>
            <w:r w:rsidRPr="00E869C9">
              <w:rPr>
                <w:color w:val="auto"/>
                <w:sz w:val="20"/>
                <w:szCs w:val="20"/>
              </w:rPr>
              <w:t xml:space="preserve">    - Ovim zakonom će se podržati stvaranje privrednih subjekata koji primjenjuju zahtjeve savremenih, međunarodno prihvaćenih standarda i tehničkih pravila, podići će se konkurentnost subjekata koji podižu nivo kvaliteta u skladu sa modernizovanim zahtjevima i poštuju propisana tehnička pravila.</w:t>
            </w:r>
          </w:p>
          <w:p w14:paraId="5C61E2DD" w14:textId="77777777" w:rsidR="00222562" w:rsidRPr="00E869C9" w:rsidRDefault="00222562" w:rsidP="0098389B">
            <w:pPr>
              <w:pStyle w:val="Default"/>
              <w:jc w:val="both"/>
              <w:rPr>
                <w:color w:val="auto"/>
                <w:sz w:val="20"/>
                <w:szCs w:val="20"/>
              </w:rPr>
            </w:pPr>
            <w:r w:rsidRPr="00E869C9">
              <w:rPr>
                <w:color w:val="auto"/>
                <w:sz w:val="20"/>
                <w:szCs w:val="20"/>
              </w:rPr>
              <w:t xml:space="preserve">  - Ovim zakonom doprinosi se ukidanju svih potencijalnih prepreka u trgovini, ujedno se i obaveštavaju svi zainteresovani privredni subjekati o inostranim i domaćim tehničkim propisima</w:t>
            </w:r>
            <w:r>
              <w:rPr>
                <w:color w:val="auto"/>
                <w:sz w:val="20"/>
                <w:szCs w:val="20"/>
              </w:rPr>
              <w:t xml:space="preserve"> u pripremi i daje se mogućnost</w:t>
            </w:r>
            <w:r w:rsidRPr="00E869C9">
              <w:rPr>
                <w:color w:val="auto"/>
                <w:sz w:val="20"/>
                <w:szCs w:val="20"/>
              </w:rPr>
              <w:t xml:space="preserve"> njihovog preventivnog d</w:t>
            </w:r>
            <w:r>
              <w:rPr>
                <w:color w:val="auto"/>
                <w:sz w:val="20"/>
                <w:szCs w:val="20"/>
              </w:rPr>
              <w:t>j</w:t>
            </w:r>
            <w:r w:rsidRPr="00E869C9">
              <w:rPr>
                <w:color w:val="auto"/>
                <w:sz w:val="20"/>
                <w:szCs w:val="20"/>
              </w:rPr>
              <w:t xml:space="preserve">elovanja na potencijalne prepreke u trgovini. </w:t>
            </w:r>
          </w:p>
          <w:p w14:paraId="32491619" w14:textId="77777777" w:rsidR="00222562" w:rsidRPr="00E869C9" w:rsidRDefault="00222562" w:rsidP="0098389B">
            <w:pPr>
              <w:pStyle w:val="ListParagraph"/>
              <w:autoSpaceDE w:val="0"/>
              <w:autoSpaceDN w:val="0"/>
              <w:adjustRightInd w:val="0"/>
              <w:ind w:left="0"/>
              <w:rPr>
                <w:rFonts w:ascii="Arial" w:hAnsi="Arial" w:cs="Arial"/>
                <w:bCs/>
                <w:sz w:val="20"/>
                <w:szCs w:val="20"/>
                <w:lang w:val="sr-Latn-CS"/>
              </w:rPr>
            </w:pPr>
            <w:r w:rsidRPr="00E869C9">
              <w:rPr>
                <w:rFonts w:ascii="Arial" w:hAnsi="Arial" w:cs="Arial"/>
                <w:sz w:val="20"/>
                <w:szCs w:val="20"/>
                <w:lang w:val="sr-Latn-CS"/>
              </w:rPr>
              <w:t xml:space="preserve"> </w:t>
            </w:r>
          </w:p>
        </w:tc>
      </w:tr>
      <w:tr w:rsidR="00222562" w:rsidRPr="00E869C9" w14:paraId="39209BE5" w14:textId="77777777" w:rsidTr="0098389B">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3E095434" w14:textId="77777777" w:rsidR="00222562" w:rsidRPr="00E869C9" w:rsidRDefault="00222562" w:rsidP="0098389B">
            <w:pPr>
              <w:autoSpaceDE w:val="0"/>
              <w:autoSpaceDN w:val="0"/>
              <w:adjustRightInd w:val="0"/>
              <w:rPr>
                <w:rFonts w:ascii="Arial" w:hAnsi="Arial" w:cs="Arial"/>
                <w:b/>
                <w:bCs/>
                <w:sz w:val="20"/>
                <w:szCs w:val="20"/>
              </w:rPr>
            </w:pPr>
            <w:r w:rsidRPr="00E869C9">
              <w:rPr>
                <w:rFonts w:ascii="Arial" w:hAnsi="Arial" w:cs="Arial"/>
                <w:b/>
                <w:bCs/>
                <w:sz w:val="20"/>
                <w:szCs w:val="20"/>
              </w:rPr>
              <w:lastRenderedPageBreak/>
              <w:t>5. Procjena fiskalnog uticaja</w:t>
            </w:r>
          </w:p>
          <w:p w14:paraId="06F030FA" w14:textId="77777777" w:rsidR="00222562" w:rsidRPr="00E869C9" w:rsidRDefault="00222562" w:rsidP="00222562">
            <w:pPr>
              <w:pStyle w:val="ListParagraph"/>
              <w:numPr>
                <w:ilvl w:val="0"/>
                <w:numId w:val="15"/>
              </w:numPr>
              <w:autoSpaceDE w:val="0"/>
              <w:autoSpaceDN w:val="0"/>
              <w:adjustRightInd w:val="0"/>
              <w:contextualSpacing/>
              <w:rPr>
                <w:rFonts w:ascii="Arial" w:hAnsi="Arial" w:cs="Arial"/>
                <w:b/>
                <w:bCs/>
                <w:sz w:val="20"/>
                <w:szCs w:val="20"/>
              </w:rPr>
            </w:pPr>
            <w:r w:rsidRPr="00E869C9">
              <w:rPr>
                <w:rFonts w:ascii="Arial" w:hAnsi="Arial" w:cs="Arial"/>
                <w:b/>
                <w:bCs/>
                <w:sz w:val="20"/>
                <w:szCs w:val="20"/>
              </w:rPr>
              <w:t>Da li je potrebno obezbjeđenje finansijskih sredstava iz budžeta Crne Gore za implementaciju propisa i u kom iznosu?</w:t>
            </w:r>
          </w:p>
          <w:p w14:paraId="47939161" w14:textId="77777777" w:rsidR="00222562" w:rsidRPr="00E869C9" w:rsidRDefault="00222562" w:rsidP="00222562">
            <w:pPr>
              <w:pStyle w:val="ListParagraph"/>
              <w:numPr>
                <w:ilvl w:val="0"/>
                <w:numId w:val="15"/>
              </w:numPr>
              <w:jc w:val="both"/>
              <w:rPr>
                <w:rFonts w:ascii="Arial" w:hAnsi="Arial" w:cs="Arial"/>
                <w:b/>
                <w:bCs/>
                <w:sz w:val="20"/>
                <w:szCs w:val="20"/>
              </w:rPr>
            </w:pPr>
            <w:r w:rsidRPr="00E869C9">
              <w:rPr>
                <w:rFonts w:ascii="Arial" w:hAnsi="Arial" w:cs="Arial"/>
                <w:b/>
                <w:bCs/>
                <w:sz w:val="20"/>
                <w:szCs w:val="20"/>
              </w:rPr>
              <w:t>Da li je obezbjeđenje finansijskih sredstava jednokratno, ili tokom određenog vremenskog perioda?  Obrazložiti.</w:t>
            </w:r>
          </w:p>
          <w:p w14:paraId="033D16AD" w14:textId="77777777" w:rsidR="00222562" w:rsidRPr="00E869C9" w:rsidRDefault="00222562" w:rsidP="00222562">
            <w:pPr>
              <w:pStyle w:val="ListParagraph"/>
              <w:numPr>
                <w:ilvl w:val="0"/>
                <w:numId w:val="15"/>
              </w:numPr>
              <w:jc w:val="both"/>
              <w:rPr>
                <w:rFonts w:ascii="Arial" w:hAnsi="Arial" w:cs="Arial"/>
                <w:b/>
                <w:bCs/>
                <w:sz w:val="20"/>
                <w:szCs w:val="20"/>
              </w:rPr>
            </w:pPr>
            <w:proofErr w:type="gramStart"/>
            <w:r w:rsidRPr="00E869C9">
              <w:rPr>
                <w:rFonts w:ascii="Arial" w:hAnsi="Arial" w:cs="Arial"/>
                <w:b/>
                <w:bCs/>
                <w:sz w:val="20"/>
                <w:szCs w:val="20"/>
                <w:lang w:val="es-ES"/>
              </w:rPr>
              <w:t>Da li implementacijom propisa proizilaze međunarodne finansijske obaveze?</w:t>
            </w:r>
            <w:proofErr w:type="gramEnd"/>
            <w:r w:rsidRPr="00E869C9">
              <w:rPr>
                <w:rFonts w:ascii="Arial" w:hAnsi="Arial" w:cs="Arial"/>
                <w:b/>
                <w:bCs/>
                <w:sz w:val="20"/>
                <w:szCs w:val="20"/>
                <w:lang w:val="es-ES"/>
              </w:rPr>
              <w:t xml:space="preserve"> </w:t>
            </w:r>
            <w:r w:rsidRPr="00E869C9">
              <w:rPr>
                <w:rFonts w:ascii="Arial" w:hAnsi="Arial" w:cs="Arial"/>
                <w:b/>
                <w:bCs/>
                <w:sz w:val="20"/>
                <w:szCs w:val="20"/>
              </w:rPr>
              <w:t>Obrazložiti.</w:t>
            </w:r>
          </w:p>
          <w:p w14:paraId="599B958E" w14:textId="77777777" w:rsidR="00222562" w:rsidRPr="00E869C9" w:rsidRDefault="00222562" w:rsidP="00222562">
            <w:pPr>
              <w:pStyle w:val="ListParagraph"/>
              <w:numPr>
                <w:ilvl w:val="0"/>
                <w:numId w:val="15"/>
              </w:numPr>
              <w:jc w:val="both"/>
              <w:rPr>
                <w:rFonts w:ascii="Arial" w:hAnsi="Arial" w:cs="Arial"/>
                <w:b/>
                <w:bCs/>
                <w:sz w:val="20"/>
                <w:szCs w:val="20"/>
              </w:rPr>
            </w:pPr>
            <w:r w:rsidRPr="00E869C9">
              <w:rPr>
                <w:rFonts w:ascii="Arial" w:hAnsi="Arial" w:cs="Arial"/>
                <w:b/>
                <w:bCs/>
                <w:sz w:val="20"/>
                <w:szCs w:val="20"/>
              </w:rPr>
              <w:t>Da li su neophodna finansijska sredstva obezbijeđena u budžetu za tekuću fiskalnu godinu, odnosno da li su planirana u budžetu za narednu fiskanu godinu?</w:t>
            </w:r>
          </w:p>
          <w:p w14:paraId="40C556F5" w14:textId="77777777" w:rsidR="00222562" w:rsidRPr="00E869C9" w:rsidRDefault="00222562" w:rsidP="00222562">
            <w:pPr>
              <w:pStyle w:val="ListParagraph"/>
              <w:numPr>
                <w:ilvl w:val="0"/>
                <w:numId w:val="15"/>
              </w:numPr>
              <w:jc w:val="both"/>
              <w:rPr>
                <w:rFonts w:ascii="Arial" w:hAnsi="Arial" w:cs="Arial"/>
                <w:b/>
                <w:bCs/>
                <w:sz w:val="20"/>
                <w:szCs w:val="20"/>
              </w:rPr>
            </w:pPr>
            <w:r w:rsidRPr="00E869C9">
              <w:rPr>
                <w:rFonts w:ascii="Arial" w:hAnsi="Arial" w:cs="Arial"/>
                <w:b/>
                <w:bCs/>
                <w:sz w:val="20"/>
                <w:szCs w:val="20"/>
              </w:rPr>
              <w:t>Da li je usvajanjem propisa predviđeno donošenje podzakonskih akata iz kojih će proisteći finansijske obaveze?</w:t>
            </w:r>
          </w:p>
          <w:p w14:paraId="6DA5D4D6" w14:textId="77777777" w:rsidR="00222562" w:rsidRPr="00E869C9" w:rsidRDefault="00222562" w:rsidP="00222562">
            <w:pPr>
              <w:pStyle w:val="ListParagraph"/>
              <w:numPr>
                <w:ilvl w:val="0"/>
                <w:numId w:val="15"/>
              </w:numPr>
              <w:jc w:val="both"/>
              <w:rPr>
                <w:rFonts w:ascii="Arial" w:hAnsi="Arial" w:cs="Arial"/>
                <w:b/>
                <w:bCs/>
                <w:sz w:val="20"/>
                <w:szCs w:val="20"/>
              </w:rPr>
            </w:pPr>
            <w:r w:rsidRPr="00E869C9">
              <w:rPr>
                <w:rFonts w:ascii="Arial" w:hAnsi="Arial" w:cs="Arial"/>
                <w:b/>
                <w:bCs/>
                <w:sz w:val="20"/>
                <w:szCs w:val="20"/>
              </w:rPr>
              <w:t>Da li će se implementacijom propisa ostvariti prihod za budžet Crne Gore?</w:t>
            </w:r>
          </w:p>
          <w:p w14:paraId="0DE2FBCC" w14:textId="77777777" w:rsidR="00222562" w:rsidRPr="00E869C9" w:rsidRDefault="00222562" w:rsidP="00222562">
            <w:pPr>
              <w:pStyle w:val="ListParagraph"/>
              <w:numPr>
                <w:ilvl w:val="0"/>
                <w:numId w:val="15"/>
              </w:numPr>
              <w:jc w:val="both"/>
              <w:rPr>
                <w:rFonts w:ascii="Arial" w:hAnsi="Arial" w:cs="Arial"/>
                <w:b/>
                <w:bCs/>
                <w:sz w:val="20"/>
                <w:szCs w:val="20"/>
              </w:rPr>
            </w:pPr>
            <w:r w:rsidRPr="00E869C9">
              <w:rPr>
                <w:rFonts w:ascii="Arial" w:hAnsi="Arial" w:cs="Arial"/>
                <w:b/>
                <w:bCs/>
                <w:sz w:val="20"/>
                <w:szCs w:val="20"/>
              </w:rPr>
              <w:t>Dbrazložiti metodologiju koja je korišćenja prilikom obračuna finansijskih izdataka/prihoda.</w:t>
            </w:r>
          </w:p>
          <w:p w14:paraId="57E283DF" w14:textId="77777777" w:rsidR="00222562" w:rsidRPr="00E869C9" w:rsidRDefault="00222562" w:rsidP="00222562">
            <w:pPr>
              <w:pStyle w:val="ListParagraph"/>
              <w:numPr>
                <w:ilvl w:val="0"/>
                <w:numId w:val="15"/>
              </w:numPr>
              <w:jc w:val="both"/>
              <w:rPr>
                <w:rFonts w:ascii="Arial" w:hAnsi="Arial" w:cs="Arial"/>
                <w:b/>
                <w:bCs/>
                <w:sz w:val="20"/>
                <w:szCs w:val="20"/>
              </w:rPr>
            </w:pPr>
            <w:r w:rsidRPr="00E869C9">
              <w:rPr>
                <w:rFonts w:ascii="Arial" w:hAnsi="Arial" w:cs="Arial"/>
                <w:b/>
                <w:bCs/>
                <w:sz w:val="20"/>
                <w:szCs w:val="20"/>
                <w:lang w:val="es-ES"/>
              </w:rPr>
              <w:t xml:space="preserve">Da li su postojali problemi u preciznom obračunu finansijskih izdataka/prihoda? </w:t>
            </w:r>
            <w:r w:rsidRPr="00E869C9">
              <w:rPr>
                <w:rFonts w:ascii="Arial" w:hAnsi="Arial" w:cs="Arial"/>
                <w:b/>
                <w:bCs/>
                <w:sz w:val="20"/>
                <w:szCs w:val="20"/>
              </w:rPr>
              <w:t>Obrazložiti.</w:t>
            </w:r>
          </w:p>
          <w:p w14:paraId="27E9D5C9" w14:textId="77777777" w:rsidR="00222562" w:rsidRPr="00E869C9" w:rsidRDefault="00222562" w:rsidP="00222562">
            <w:pPr>
              <w:pStyle w:val="ListParagraph"/>
              <w:numPr>
                <w:ilvl w:val="0"/>
                <w:numId w:val="15"/>
              </w:numPr>
              <w:jc w:val="both"/>
              <w:rPr>
                <w:rFonts w:ascii="Arial" w:hAnsi="Arial" w:cs="Arial"/>
                <w:b/>
                <w:bCs/>
                <w:sz w:val="20"/>
                <w:szCs w:val="20"/>
                <w:lang w:val="es-ES"/>
              </w:rPr>
            </w:pPr>
            <w:r w:rsidRPr="00E869C9">
              <w:rPr>
                <w:rFonts w:ascii="Arial" w:hAnsi="Arial" w:cs="Arial"/>
                <w:b/>
                <w:bCs/>
                <w:sz w:val="20"/>
                <w:szCs w:val="20"/>
                <w:lang w:val="es-ES"/>
              </w:rPr>
              <w:t>Da li su postojale sugestije Ministarstva finansija na nacrt/predlog propisa?</w:t>
            </w:r>
          </w:p>
          <w:p w14:paraId="50BB3658" w14:textId="77777777" w:rsidR="00222562" w:rsidRPr="00E869C9" w:rsidRDefault="00222562" w:rsidP="00222562">
            <w:pPr>
              <w:pStyle w:val="ListParagraph"/>
              <w:numPr>
                <w:ilvl w:val="0"/>
                <w:numId w:val="15"/>
              </w:numPr>
              <w:jc w:val="both"/>
              <w:rPr>
                <w:rFonts w:ascii="Arial" w:hAnsi="Arial" w:cs="Arial"/>
                <w:b/>
                <w:bCs/>
                <w:sz w:val="20"/>
                <w:szCs w:val="20"/>
              </w:rPr>
            </w:pPr>
            <w:proofErr w:type="gramStart"/>
            <w:r w:rsidRPr="00E869C9">
              <w:rPr>
                <w:rFonts w:ascii="Arial" w:hAnsi="Arial" w:cs="Arial"/>
                <w:b/>
                <w:bCs/>
                <w:sz w:val="20"/>
                <w:szCs w:val="20"/>
                <w:lang w:val="es-ES"/>
              </w:rPr>
              <w:t>Da li su dobijene primjedbe uključene u tekst propisa?</w:t>
            </w:r>
            <w:proofErr w:type="gramEnd"/>
            <w:r w:rsidRPr="00E869C9">
              <w:rPr>
                <w:rFonts w:ascii="Arial" w:hAnsi="Arial" w:cs="Arial"/>
                <w:b/>
                <w:bCs/>
                <w:sz w:val="20"/>
                <w:szCs w:val="20"/>
                <w:lang w:val="es-ES"/>
              </w:rPr>
              <w:t xml:space="preserve"> </w:t>
            </w:r>
            <w:r w:rsidRPr="00E869C9">
              <w:rPr>
                <w:rFonts w:ascii="Arial" w:hAnsi="Arial" w:cs="Arial"/>
                <w:b/>
                <w:bCs/>
                <w:sz w:val="20"/>
                <w:szCs w:val="20"/>
              </w:rPr>
              <w:t>Obrazložiti.</w:t>
            </w:r>
          </w:p>
        </w:tc>
      </w:tr>
      <w:tr w:rsidR="00222562" w:rsidRPr="00E869C9" w14:paraId="6E216A67" w14:textId="77777777" w:rsidTr="0098389B">
        <w:tc>
          <w:tcPr>
            <w:tcW w:w="9576" w:type="dxa"/>
            <w:gridSpan w:val="2"/>
            <w:tcBorders>
              <w:top w:val="single" w:sz="8" w:space="0" w:color="4BACC6"/>
              <w:left w:val="single" w:sz="8" w:space="0" w:color="4BACC6"/>
              <w:bottom w:val="single" w:sz="8" w:space="0" w:color="4BACC6"/>
              <w:right w:val="single" w:sz="8" w:space="0" w:color="4BACC6"/>
            </w:tcBorders>
          </w:tcPr>
          <w:p w14:paraId="3309766F" w14:textId="77777777" w:rsidR="00222562" w:rsidRPr="00E869C9" w:rsidRDefault="00222562" w:rsidP="0098389B">
            <w:pPr>
              <w:pStyle w:val="Default"/>
              <w:rPr>
                <w:color w:val="auto"/>
                <w:sz w:val="20"/>
                <w:szCs w:val="20"/>
              </w:rPr>
            </w:pPr>
            <w:r w:rsidRPr="00E869C9">
              <w:rPr>
                <w:color w:val="auto"/>
                <w:sz w:val="20"/>
                <w:szCs w:val="20"/>
                <w:lang w:val="sr-Latn-CS"/>
              </w:rPr>
              <w:t xml:space="preserve"> </w:t>
            </w:r>
            <w:r w:rsidRPr="00E869C9">
              <w:rPr>
                <w:color w:val="auto"/>
                <w:sz w:val="20"/>
                <w:szCs w:val="20"/>
              </w:rPr>
              <w:t xml:space="preserve">      - Za sprovođenje ovog zakona nije potrebno obezb</w:t>
            </w:r>
            <w:r>
              <w:rPr>
                <w:color w:val="auto"/>
                <w:sz w:val="20"/>
                <w:szCs w:val="20"/>
              </w:rPr>
              <w:t>ij</w:t>
            </w:r>
            <w:r w:rsidRPr="00E869C9">
              <w:rPr>
                <w:color w:val="auto"/>
                <w:sz w:val="20"/>
                <w:szCs w:val="20"/>
              </w:rPr>
              <w:t>editi dodatna sredstva iz budžeta Crne Gore.</w:t>
            </w:r>
          </w:p>
          <w:p w14:paraId="0D115CCA" w14:textId="77777777" w:rsidR="00222562" w:rsidRPr="00E869C9" w:rsidRDefault="00222562" w:rsidP="0098389B">
            <w:pPr>
              <w:pStyle w:val="Default"/>
              <w:rPr>
                <w:color w:val="auto"/>
                <w:sz w:val="20"/>
                <w:szCs w:val="20"/>
              </w:rPr>
            </w:pPr>
          </w:p>
        </w:tc>
      </w:tr>
      <w:tr w:rsidR="00222562" w:rsidRPr="00E869C9" w14:paraId="2F6F3BD4" w14:textId="77777777" w:rsidTr="0098389B">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12FBD407" w14:textId="77777777" w:rsidR="00222562" w:rsidRPr="00E869C9" w:rsidRDefault="00222562" w:rsidP="0098389B">
            <w:pPr>
              <w:autoSpaceDE w:val="0"/>
              <w:autoSpaceDN w:val="0"/>
              <w:adjustRightInd w:val="0"/>
              <w:rPr>
                <w:rFonts w:ascii="Arial" w:hAnsi="Arial" w:cs="Arial"/>
                <w:b/>
                <w:bCs/>
                <w:sz w:val="20"/>
                <w:szCs w:val="20"/>
              </w:rPr>
            </w:pPr>
            <w:r w:rsidRPr="00E869C9">
              <w:rPr>
                <w:rFonts w:ascii="Arial" w:hAnsi="Arial" w:cs="Arial"/>
                <w:b/>
                <w:bCs/>
                <w:sz w:val="20"/>
                <w:szCs w:val="20"/>
              </w:rPr>
              <w:t xml:space="preserve">6. </w:t>
            </w:r>
            <w:r w:rsidRPr="00E869C9">
              <w:rPr>
                <w:rFonts w:ascii="Arial" w:hAnsi="Arial" w:cs="Arial"/>
                <w:bCs/>
                <w:sz w:val="20"/>
                <w:szCs w:val="20"/>
              </w:rPr>
              <w:t>K</w:t>
            </w:r>
            <w:r w:rsidRPr="00E869C9">
              <w:rPr>
                <w:rFonts w:ascii="Arial" w:hAnsi="Arial" w:cs="Arial"/>
                <w:b/>
                <w:bCs/>
                <w:sz w:val="20"/>
                <w:szCs w:val="20"/>
              </w:rPr>
              <w:t>onsultacije zainteresovanih strana</w:t>
            </w:r>
          </w:p>
          <w:p w14:paraId="6201C584"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Naznačiti da li je korišćena eksterna ekspertska podrška i ako da, kako.</w:t>
            </w:r>
          </w:p>
          <w:p w14:paraId="790342E6"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Naznačiti koje su grupe zainteresovanih strana konsultovane, u kojoj fazi RIA procesa i kako (javne ili ciljane konsultacije).</w:t>
            </w:r>
          </w:p>
          <w:p w14:paraId="0D2A6B9E" w14:textId="77777777" w:rsidR="00222562" w:rsidRPr="00E869C9" w:rsidRDefault="00222562" w:rsidP="00222562">
            <w:pPr>
              <w:pStyle w:val="ListParagraph"/>
              <w:numPr>
                <w:ilvl w:val="0"/>
                <w:numId w:val="15"/>
              </w:numPr>
              <w:autoSpaceDE w:val="0"/>
              <w:autoSpaceDN w:val="0"/>
              <w:adjustRightInd w:val="0"/>
              <w:contextualSpacing/>
              <w:jc w:val="both"/>
              <w:rPr>
                <w:rFonts w:ascii="Arial" w:hAnsi="Arial" w:cs="Arial"/>
                <w:b/>
                <w:bCs/>
                <w:sz w:val="20"/>
                <w:szCs w:val="20"/>
              </w:rPr>
            </w:pPr>
            <w:r w:rsidRPr="00E869C9">
              <w:rPr>
                <w:rFonts w:ascii="Arial" w:hAnsi="Arial" w:cs="Arial"/>
                <w:b/>
                <w:bCs/>
                <w:sz w:val="20"/>
                <w:szCs w:val="20"/>
              </w:rPr>
              <w:t>Naznačiti glavne rezultate konsultacija, i koji su predlozi i sugestije zainteresovanih strana prihvaćeni odnosno nijesu prihvaćeni. Obrazložiti.</w:t>
            </w:r>
          </w:p>
        </w:tc>
      </w:tr>
      <w:tr w:rsidR="00222562" w:rsidRPr="00E869C9" w14:paraId="22ED26CD" w14:textId="77777777" w:rsidTr="0098389B">
        <w:tc>
          <w:tcPr>
            <w:tcW w:w="9576" w:type="dxa"/>
            <w:gridSpan w:val="2"/>
            <w:tcBorders>
              <w:top w:val="single" w:sz="8" w:space="0" w:color="4BACC6"/>
              <w:left w:val="single" w:sz="8" w:space="0" w:color="4BACC6"/>
              <w:bottom w:val="single" w:sz="8" w:space="0" w:color="4BACC6"/>
              <w:right w:val="single" w:sz="8" w:space="0" w:color="4BACC6"/>
            </w:tcBorders>
          </w:tcPr>
          <w:p w14:paraId="59570D07" w14:textId="77777777" w:rsidR="00222562" w:rsidRPr="00E869C9" w:rsidRDefault="00222562" w:rsidP="00222562">
            <w:pPr>
              <w:pStyle w:val="ListParagraph"/>
              <w:numPr>
                <w:ilvl w:val="0"/>
                <w:numId w:val="15"/>
              </w:numPr>
              <w:autoSpaceDE w:val="0"/>
              <w:autoSpaceDN w:val="0"/>
              <w:adjustRightInd w:val="0"/>
              <w:jc w:val="both"/>
              <w:rPr>
                <w:rFonts w:ascii="Arial" w:hAnsi="Arial" w:cs="Arial"/>
                <w:bCs/>
                <w:sz w:val="20"/>
                <w:szCs w:val="20"/>
                <w:lang w:val="sr-Latn-CS"/>
              </w:rPr>
            </w:pPr>
            <w:r w:rsidRPr="00E869C9">
              <w:rPr>
                <w:rFonts w:ascii="Arial" w:hAnsi="Arial" w:cs="Arial"/>
                <w:bCs/>
                <w:sz w:val="20"/>
                <w:szCs w:val="20"/>
                <w:lang w:val="sr-Latn-CS"/>
              </w:rPr>
              <w:t>Prilikom izrade nacrta ovog zakona nije korišćena ekspertska podrška</w:t>
            </w:r>
            <w:r>
              <w:rPr>
                <w:rFonts w:ascii="Arial" w:hAnsi="Arial" w:cs="Arial"/>
                <w:bCs/>
                <w:sz w:val="20"/>
                <w:szCs w:val="20"/>
                <w:lang w:val="sr-Latn-CS"/>
              </w:rPr>
              <w:t>.</w:t>
            </w:r>
          </w:p>
          <w:p w14:paraId="7B9BBDA6" w14:textId="77777777" w:rsidR="00222562" w:rsidRPr="00E869C9" w:rsidRDefault="00222562" w:rsidP="00222562">
            <w:pPr>
              <w:pStyle w:val="ListParagraph"/>
              <w:numPr>
                <w:ilvl w:val="0"/>
                <w:numId w:val="15"/>
              </w:numPr>
              <w:autoSpaceDE w:val="0"/>
              <w:autoSpaceDN w:val="0"/>
              <w:adjustRightInd w:val="0"/>
              <w:jc w:val="both"/>
              <w:rPr>
                <w:rFonts w:ascii="Arial" w:hAnsi="Arial" w:cs="Arial"/>
                <w:bCs/>
                <w:sz w:val="20"/>
                <w:szCs w:val="20"/>
                <w:lang w:val="sr-Latn-CS"/>
              </w:rPr>
            </w:pPr>
            <w:r w:rsidRPr="00E869C9">
              <w:rPr>
                <w:rFonts w:ascii="Arial" w:hAnsi="Arial" w:cs="Arial"/>
                <w:bCs/>
                <w:sz w:val="20"/>
                <w:szCs w:val="20"/>
                <w:lang w:val="sr-Latn-CS"/>
              </w:rPr>
              <w:t xml:space="preserve">Zainteresovane strane mogu svoje primjedbe, predloge i sugestije na Nacrt zakona o tehničkim zahtjevima </w:t>
            </w:r>
            <w:r>
              <w:rPr>
                <w:rFonts w:ascii="Arial" w:hAnsi="Arial" w:cs="Arial"/>
                <w:bCs/>
                <w:sz w:val="20"/>
                <w:szCs w:val="20"/>
                <w:lang w:val="sr-Latn-CS"/>
              </w:rPr>
              <w:t>za proizvode</w:t>
            </w:r>
            <w:r w:rsidRPr="00E869C9">
              <w:rPr>
                <w:rFonts w:ascii="Arial" w:hAnsi="Arial" w:cs="Arial"/>
                <w:bCs/>
                <w:sz w:val="20"/>
                <w:szCs w:val="20"/>
                <w:lang w:val="sr-Latn-CS"/>
              </w:rPr>
              <w:t xml:space="preserve"> i ocjenjivanju usaglašenosti dostaviti Ministarstvu ekonomije za vrijeme javne rasprave koja počinje 3</w:t>
            </w:r>
            <w:r>
              <w:rPr>
                <w:rFonts w:ascii="Arial" w:hAnsi="Arial" w:cs="Arial"/>
                <w:bCs/>
                <w:sz w:val="20"/>
                <w:szCs w:val="20"/>
                <w:lang w:val="sr-Latn-CS"/>
              </w:rPr>
              <w:t>1.07.2020. i trajace do 19</w:t>
            </w:r>
            <w:r w:rsidRPr="00E869C9">
              <w:rPr>
                <w:rFonts w:ascii="Arial" w:hAnsi="Arial" w:cs="Arial"/>
                <w:bCs/>
                <w:sz w:val="20"/>
                <w:szCs w:val="20"/>
                <w:lang w:val="sr-Latn-CS"/>
              </w:rPr>
              <w:t>.0</w:t>
            </w:r>
            <w:r>
              <w:rPr>
                <w:rFonts w:ascii="Arial" w:hAnsi="Arial" w:cs="Arial"/>
                <w:bCs/>
                <w:sz w:val="20"/>
                <w:szCs w:val="20"/>
                <w:lang w:val="sr-Latn-CS"/>
              </w:rPr>
              <w:t>8</w:t>
            </w:r>
            <w:r w:rsidRPr="00E869C9">
              <w:rPr>
                <w:rFonts w:ascii="Arial" w:hAnsi="Arial" w:cs="Arial"/>
                <w:bCs/>
                <w:sz w:val="20"/>
                <w:szCs w:val="20"/>
                <w:lang w:val="sr-Latn-CS"/>
              </w:rPr>
              <w:t>.20</w:t>
            </w:r>
            <w:r>
              <w:rPr>
                <w:rFonts w:ascii="Arial" w:hAnsi="Arial" w:cs="Arial"/>
                <w:bCs/>
                <w:sz w:val="20"/>
                <w:szCs w:val="20"/>
                <w:lang w:val="sr-Latn-CS"/>
              </w:rPr>
              <w:t>20</w:t>
            </w:r>
            <w:r w:rsidRPr="00E869C9">
              <w:rPr>
                <w:rFonts w:ascii="Arial" w:hAnsi="Arial" w:cs="Arial"/>
                <w:bCs/>
                <w:sz w:val="20"/>
                <w:szCs w:val="20"/>
                <w:lang w:val="sr-Latn-CS"/>
              </w:rPr>
              <w:t>. god.</w:t>
            </w:r>
          </w:p>
          <w:p w14:paraId="20C79007" w14:textId="77777777" w:rsidR="00222562" w:rsidRPr="00E869C9" w:rsidRDefault="00222562" w:rsidP="00222562">
            <w:pPr>
              <w:pStyle w:val="ListParagraph"/>
              <w:numPr>
                <w:ilvl w:val="0"/>
                <w:numId w:val="15"/>
              </w:numPr>
              <w:autoSpaceDE w:val="0"/>
              <w:autoSpaceDN w:val="0"/>
              <w:adjustRightInd w:val="0"/>
              <w:jc w:val="both"/>
              <w:rPr>
                <w:rFonts w:ascii="Arial" w:hAnsi="Arial" w:cs="Arial"/>
                <w:bCs/>
                <w:sz w:val="20"/>
                <w:szCs w:val="20"/>
                <w:lang w:val="sr-Latn-CS"/>
              </w:rPr>
            </w:pPr>
            <w:r w:rsidRPr="00E869C9">
              <w:rPr>
                <w:rFonts w:ascii="Arial" w:hAnsi="Arial" w:cs="Arial"/>
                <w:bCs/>
                <w:sz w:val="20"/>
                <w:szCs w:val="20"/>
                <w:lang w:val="sr-Latn-CS"/>
              </w:rPr>
              <w:t>Nakon završetka javne rasprave Ministarstvo ekonomije će razmotriti sve primjedbe, predloge i sugestije i sačiniti Izvještaj o sprovedenoj javnoj raspravi.</w:t>
            </w:r>
          </w:p>
        </w:tc>
      </w:tr>
      <w:tr w:rsidR="00222562" w:rsidRPr="00E869C9" w14:paraId="2C8727E5" w14:textId="77777777" w:rsidTr="0098389B">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7EF63A2B" w14:textId="77777777" w:rsidR="00222562" w:rsidRPr="00E869C9" w:rsidRDefault="00222562" w:rsidP="0098389B">
            <w:pPr>
              <w:autoSpaceDE w:val="0"/>
              <w:autoSpaceDN w:val="0"/>
              <w:adjustRightInd w:val="0"/>
              <w:rPr>
                <w:rFonts w:ascii="Arial" w:hAnsi="Arial" w:cs="Arial"/>
                <w:b/>
                <w:bCs/>
                <w:sz w:val="20"/>
                <w:szCs w:val="20"/>
              </w:rPr>
            </w:pPr>
            <w:r w:rsidRPr="00E869C9">
              <w:rPr>
                <w:rFonts w:ascii="Arial" w:hAnsi="Arial" w:cs="Arial"/>
                <w:b/>
                <w:bCs/>
                <w:sz w:val="20"/>
                <w:szCs w:val="20"/>
              </w:rPr>
              <w:t>7: Monitoring i evaluacija</w:t>
            </w:r>
          </w:p>
          <w:p w14:paraId="47229090" w14:textId="77777777" w:rsidR="00222562" w:rsidRPr="00E869C9" w:rsidRDefault="00222562" w:rsidP="00222562">
            <w:pPr>
              <w:pStyle w:val="ListParagraph"/>
              <w:numPr>
                <w:ilvl w:val="0"/>
                <w:numId w:val="15"/>
              </w:numPr>
              <w:autoSpaceDE w:val="0"/>
              <w:autoSpaceDN w:val="0"/>
              <w:adjustRightInd w:val="0"/>
              <w:contextualSpacing/>
              <w:rPr>
                <w:rFonts w:ascii="Arial" w:hAnsi="Arial" w:cs="Arial"/>
                <w:b/>
                <w:bCs/>
                <w:sz w:val="20"/>
                <w:szCs w:val="20"/>
                <w:lang w:val="es-ES"/>
              </w:rPr>
            </w:pPr>
            <w:r w:rsidRPr="00E869C9">
              <w:rPr>
                <w:rFonts w:ascii="Arial" w:hAnsi="Arial" w:cs="Arial"/>
                <w:b/>
                <w:bCs/>
                <w:sz w:val="20"/>
                <w:szCs w:val="20"/>
                <w:lang w:val="es-ES"/>
              </w:rPr>
              <w:t xml:space="preserve">Koje su potencijalne prepreke za implementaciju propisa? </w:t>
            </w:r>
          </w:p>
          <w:p w14:paraId="1410B16B" w14:textId="77777777" w:rsidR="00222562" w:rsidRPr="00E869C9" w:rsidRDefault="00222562" w:rsidP="00222562">
            <w:pPr>
              <w:pStyle w:val="ListParagraph"/>
              <w:numPr>
                <w:ilvl w:val="0"/>
                <w:numId w:val="15"/>
              </w:numPr>
              <w:autoSpaceDE w:val="0"/>
              <w:autoSpaceDN w:val="0"/>
              <w:adjustRightInd w:val="0"/>
              <w:contextualSpacing/>
              <w:rPr>
                <w:rFonts w:ascii="Arial" w:hAnsi="Arial" w:cs="Arial"/>
                <w:b/>
                <w:bCs/>
                <w:sz w:val="20"/>
                <w:szCs w:val="20"/>
                <w:lang w:val="es-ES"/>
              </w:rPr>
            </w:pPr>
            <w:r w:rsidRPr="00E869C9">
              <w:rPr>
                <w:rFonts w:ascii="Arial" w:hAnsi="Arial" w:cs="Arial"/>
                <w:b/>
                <w:bCs/>
                <w:sz w:val="20"/>
                <w:szCs w:val="20"/>
                <w:lang w:val="es-ES"/>
              </w:rPr>
              <w:t>Koje će mjere biti preduzete tokom primjene propisa da bi se ispunili ciljevi?</w:t>
            </w:r>
          </w:p>
          <w:p w14:paraId="5F7305D3" w14:textId="77777777" w:rsidR="00222562" w:rsidRPr="00E869C9" w:rsidRDefault="00222562" w:rsidP="00222562">
            <w:pPr>
              <w:pStyle w:val="ListParagraph"/>
              <w:numPr>
                <w:ilvl w:val="0"/>
                <w:numId w:val="15"/>
              </w:numPr>
              <w:autoSpaceDE w:val="0"/>
              <w:autoSpaceDN w:val="0"/>
              <w:adjustRightInd w:val="0"/>
              <w:contextualSpacing/>
              <w:rPr>
                <w:rFonts w:ascii="Arial" w:hAnsi="Arial" w:cs="Arial"/>
                <w:b/>
                <w:bCs/>
                <w:sz w:val="20"/>
                <w:szCs w:val="20"/>
                <w:lang w:val="es-ES"/>
              </w:rPr>
            </w:pPr>
            <w:r w:rsidRPr="00E869C9">
              <w:rPr>
                <w:rFonts w:ascii="Arial" w:hAnsi="Arial" w:cs="Arial"/>
                <w:b/>
                <w:bCs/>
                <w:sz w:val="20"/>
                <w:szCs w:val="20"/>
                <w:lang w:val="es-ES"/>
              </w:rPr>
              <w:t>Koji su glavni indikatori prema kojima će se mjeriti ispunjenje ciljeva?</w:t>
            </w:r>
          </w:p>
          <w:p w14:paraId="5AB35315" w14:textId="77777777" w:rsidR="00222562" w:rsidRPr="00E869C9" w:rsidRDefault="00222562" w:rsidP="00222562">
            <w:pPr>
              <w:pStyle w:val="ListParagraph"/>
              <w:numPr>
                <w:ilvl w:val="0"/>
                <w:numId w:val="15"/>
              </w:numPr>
              <w:autoSpaceDE w:val="0"/>
              <w:autoSpaceDN w:val="0"/>
              <w:adjustRightInd w:val="0"/>
              <w:contextualSpacing/>
              <w:rPr>
                <w:rFonts w:ascii="Arial" w:hAnsi="Arial" w:cs="Arial"/>
                <w:b/>
                <w:bCs/>
                <w:sz w:val="20"/>
                <w:szCs w:val="20"/>
              </w:rPr>
            </w:pPr>
            <w:r w:rsidRPr="00E869C9">
              <w:rPr>
                <w:rFonts w:ascii="Arial" w:hAnsi="Arial" w:cs="Arial"/>
                <w:b/>
                <w:bCs/>
                <w:sz w:val="20"/>
                <w:szCs w:val="20"/>
              </w:rPr>
              <w:t>Ko će biti zadužen za sprovođenje monitoringa i evaluacije primjene propisa?</w:t>
            </w:r>
          </w:p>
        </w:tc>
      </w:tr>
      <w:tr w:rsidR="00222562" w:rsidRPr="00E869C9" w14:paraId="2414FAAE" w14:textId="77777777" w:rsidTr="0098389B">
        <w:tc>
          <w:tcPr>
            <w:tcW w:w="9576" w:type="dxa"/>
            <w:gridSpan w:val="2"/>
            <w:tcBorders>
              <w:top w:val="single" w:sz="8" w:space="0" w:color="4BACC6"/>
              <w:left w:val="single" w:sz="8" w:space="0" w:color="4BACC6"/>
              <w:bottom w:val="single" w:sz="8" w:space="0" w:color="4BACC6"/>
              <w:right w:val="single" w:sz="8" w:space="0" w:color="4BACC6"/>
            </w:tcBorders>
          </w:tcPr>
          <w:p w14:paraId="581238CF" w14:textId="77777777" w:rsidR="00222562" w:rsidRDefault="00222562" w:rsidP="00222562">
            <w:pPr>
              <w:pStyle w:val="Default"/>
              <w:numPr>
                <w:ilvl w:val="0"/>
                <w:numId w:val="15"/>
              </w:numPr>
              <w:rPr>
                <w:bCs/>
                <w:noProof/>
                <w:color w:val="auto"/>
                <w:sz w:val="20"/>
                <w:szCs w:val="20"/>
                <w:lang w:val="sr-Latn-CS"/>
              </w:rPr>
            </w:pPr>
            <w:r>
              <w:rPr>
                <w:bCs/>
                <w:noProof/>
                <w:color w:val="auto"/>
                <w:sz w:val="20"/>
                <w:szCs w:val="20"/>
                <w:lang w:val="sr-Latn-CS"/>
              </w:rPr>
              <w:t>Glavni indikator prema kojima će se mjeriti ispunjenje ciljeva jeste broj tehničkih propisa koji će biti donijet u narednom periodu uz poštovanje svih principa i rješenja iz nacrta zakona.</w:t>
            </w:r>
          </w:p>
          <w:p w14:paraId="4E1A3504" w14:textId="77777777" w:rsidR="00222562" w:rsidRDefault="00222562" w:rsidP="0098389B">
            <w:pPr>
              <w:pStyle w:val="Default"/>
              <w:rPr>
                <w:bCs/>
                <w:noProof/>
                <w:color w:val="auto"/>
                <w:sz w:val="20"/>
                <w:szCs w:val="20"/>
                <w:lang w:val="sr-Latn-CS"/>
              </w:rPr>
            </w:pPr>
          </w:p>
          <w:p w14:paraId="5E70AFCB" w14:textId="77777777" w:rsidR="00222562" w:rsidRPr="00E869C9" w:rsidRDefault="00222562" w:rsidP="00222562">
            <w:pPr>
              <w:pStyle w:val="Default"/>
              <w:numPr>
                <w:ilvl w:val="0"/>
                <w:numId w:val="15"/>
              </w:numPr>
              <w:rPr>
                <w:bCs/>
                <w:noProof/>
                <w:color w:val="auto"/>
                <w:sz w:val="20"/>
                <w:szCs w:val="20"/>
                <w:lang w:val="sr-Latn-CS"/>
              </w:rPr>
            </w:pPr>
            <w:r>
              <w:rPr>
                <w:bCs/>
                <w:noProof/>
                <w:color w:val="auto"/>
                <w:sz w:val="20"/>
                <w:szCs w:val="20"/>
                <w:lang w:val="sr-Latn-CS"/>
              </w:rPr>
              <w:t xml:space="preserve">U dijelu implementacije, glavni indikator je sprovođenje propisa kroz inspekcijski odnosno tržišni nadzor koji će sprovoditi nadležni inspekcijski organi. </w:t>
            </w:r>
          </w:p>
        </w:tc>
      </w:tr>
    </w:tbl>
    <w:p w14:paraId="53E1A952" w14:textId="77777777" w:rsidR="00222562" w:rsidRPr="00E869C9" w:rsidRDefault="00222562" w:rsidP="00222562">
      <w:pPr>
        <w:autoSpaceDE w:val="0"/>
        <w:autoSpaceDN w:val="0"/>
        <w:adjustRightInd w:val="0"/>
        <w:rPr>
          <w:rFonts w:ascii="Arial" w:hAnsi="Arial" w:cs="Arial"/>
          <w:b/>
          <w:bCs/>
          <w:sz w:val="20"/>
          <w:szCs w:val="20"/>
          <w:lang w:val="sr-Latn-CS"/>
        </w:rPr>
      </w:pPr>
    </w:p>
    <w:p w14:paraId="13298CE7" w14:textId="77777777" w:rsidR="00222562" w:rsidRDefault="00222562" w:rsidP="00222562">
      <w:pPr>
        <w:rPr>
          <w:rFonts w:ascii="Arial" w:hAnsi="Arial" w:cs="Arial"/>
          <w:b/>
          <w:sz w:val="20"/>
          <w:szCs w:val="20"/>
        </w:rPr>
      </w:pPr>
    </w:p>
    <w:p w14:paraId="3C0F32CA" w14:textId="77777777" w:rsidR="00222562" w:rsidRDefault="00222562" w:rsidP="00222562">
      <w:pPr>
        <w:rPr>
          <w:rFonts w:ascii="Arial" w:hAnsi="Arial" w:cs="Arial"/>
          <w:b/>
          <w:sz w:val="20"/>
          <w:szCs w:val="20"/>
          <w:lang w:val="sr-Latn-CS"/>
        </w:rPr>
      </w:pPr>
      <w:r w:rsidRPr="00E869C9">
        <w:rPr>
          <w:rFonts w:ascii="Arial" w:hAnsi="Arial" w:cs="Arial"/>
          <w:b/>
          <w:sz w:val="20"/>
          <w:szCs w:val="20"/>
        </w:rPr>
        <w:t>Datum i mjesto</w:t>
      </w:r>
      <w:r w:rsidRPr="00E869C9">
        <w:rPr>
          <w:rFonts w:ascii="Arial" w:hAnsi="Arial" w:cs="Arial"/>
          <w:b/>
          <w:sz w:val="20"/>
          <w:szCs w:val="20"/>
        </w:rPr>
        <w:tab/>
      </w:r>
      <w:r w:rsidRPr="00E869C9">
        <w:rPr>
          <w:rFonts w:ascii="Arial" w:hAnsi="Arial" w:cs="Arial"/>
          <w:b/>
          <w:sz w:val="20"/>
          <w:szCs w:val="20"/>
        </w:rPr>
        <w:tab/>
      </w:r>
      <w:r w:rsidRPr="00E869C9">
        <w:rPr>
          <w:rFonts w:ascii="Arial" w:hAnsi="Arial" w:cs="Arial"/>
          <w:b/>
          <w:sz w:val="20"/>
          <w:szCs w:val="20"/>
        </w:rPr>
        <w:tab/>
      </w:r>
      <w:r w:rsidRPr="00E869C9">
        <w:rPr>
          <w:rFonts w:ascii="Arial" w:hAnsi="Arial" w:cs="Arial"/>
          <w:b/>
          <w:sz w:val="20"/>
          <w:szCs w:val="20"/>
        </w:rPr>
        <w:tab/>
      </w:r>
      <w:r w:rsidRPr="00E869C9">
        <w:rPr>
          <w:rFonts w:ascii="Arial" w:hAnsi="Arial" w:cs="Arial"/>
          <w:b/>
          <w:sz w:val="20"/>
          <w:szCs w:val="20"/>
        </w:rPr>
        <w:tab/>
      </w:r>
      <w:r w:rsidRPr="00E869C9">
        <w:rPr>
          <w:rFonts w:ascii="Arial" w:hAnsi="Arial" w:cs="Arial"/>
          <w:b/>
          <w:sz w:val="20"/>
          <w:szCs w:val="20"/>
        </w:rPr>
        <w:tab/>
      </w:r>
      <w:proofErr w:type="gramStart"/>
      <w:r>
        <w:rPr>
          <w:rFonts w:ascii="Arial" w:hAnsi="Arial" w:cs="Arial"/>
          <w:b/>
          <w:sz w:val="20"/>
          <w:szCs w:val="20"/>
        </w:rPr>
        <w:tab/>
        <w:t xml:space="preserve">  Starje</w:t>
      </w:r>
      <w:r>
        <w:rPr>
          <w:rFonts w:ascii="Arial" w:hAnsi="Arial" w:cs="Arial"/>
          <w:b/>
          <w:sz w:val="20"/>
          <w:szCs w:val="20"/>
          <w:lang w:val="sr-Latn-CS"/>
        </w:rPr>
        <w:t>šina</w:t>
      </w:r>
      <w:proofErr w:type="gramEnd"/>
    </w:p>
    <w:p w14:paraId="2E1C440E" w14:textId="77777777" w:rsidR="00222562" w:rsidRPr="00E869C9" w:rsidRDefault="00222562" w:rsidP="00222562">
      <w:pPr>
        <w:rPr>
          <w:rFonts w:ascii="Arial" w:hAnsi="Arial" w:cs="Arial"/>
          <w:b/>
          <w:sz w:val="20"/>
          <w:szCs w:val="20"/>
        </w:rPr>
      </w:pPr>
      <w:r>
        <w:rPr>
          <w:rFonts w:ascii="Arial" w:hAnsi="Arial" w:cs="Arial"/>
          <w:b/>
          <w:sz w:val="20"/>
          <w:szCs w:val="20"/>
        </w:rPr>
        <w:tab/>
      </w:r>
      <w:r>
        <w:rPr>
          <w:rFonts w:ascii="Arial" w:hAnsi="Arial" w:cs="Arial"/>
          <w:b/>
          <w:sz w:val="20"/>
          <w:szCs w:val="20"/>
        </w:rPr>
        <w:tab/>
      </w:r>
    </w:p>
    <w:p w14:paraId="0D6B8A4E" w14:textId="77777777" w:rsidR="00222562" w:rsidRPr="00E869C9" w:rsidRDefault="00222562" w:rsidP="00222562">
      <w:pPr>
        <w:rPr>
          <w:rFonts w:ascii="Arial" w:hAnsi="Arial" w:cs="Arial"/>
          <w:sz w:val="20"/>
          <w:szCs w:val="20"/>
        </w:rPr>
      </w:pPr>
    </w:p>
    <w:p w14:paraId="71A5952B" w14:textId="77777777" w:rsidR="00222562" w:rsidRPr="00E869C9" w:rsidRDefault="00222562" w:rsidP="00222562">
      <w:pPr>
        <w:rPr>
          <w:rFonts w:ascii="Arial" w:hAnsi="Arial" w:cs="Arial"/>
          <w:sz w:val="20"/>
          <w:szCs w:val="20"/>
        </w:rPr>
      </w:pPr>
      <w:r>
        <w:rPr>
          <w:rFonts w:ascii="Arial" w:hAnsi="Arial" w:cs="Arial"/>
          <w:sz w:val="20"/>
          <w:szCs w:val="20"/>
        </w:rPr>
        <w:t>Podgorica, 31</w:t>
      </w:r>
      <w:r w:rsidRPr="00E869C9">
        <w:rPr>
          <w:rFonts w:ascii="Arial" w:hAnsi="Arial" w:cs="Arial"/>
          <w:sz w:val="20"/>
          <w:szCs w:val="20"/>
        </w:rPr>
        <w:t>.07.20</w:t>
      </w:r>
      <w:r>
        <w:rPr>
          <w:rFonts w:ascii="Arial" w:hAnsi="Arial" w:cs="Arial"/>
          <w:sz w:val="20"/>
          <w:szCs w:val="20"/>
        </w:rPr>
        <w:t>20</w:t>
      </w:r>
      <w:r w:rsidRPr="00E869C9">
        <w:rPr>
          <w:rFonts w:ascii="Arial" w:hAnsi="Arial" w:cs="Arial"/>
          <w:sz w:val="20"/>
          <w:szCs w:val="20"/>
        </w:rPr>
        <w:t>.</w:t>
      </w:r>
      <w:r w:rsidRPr="00E869C9">
        <w:rPr>
          <w:rFonts w:ascii="Arial" w:hAnsi="Arial" w:cs="Arial"/>
          <w:sz w:val="20"/>
          <w:szCs w:val="20"/>
        </w:rPr>
        <w:tab/>
      </w:r>
      <w:r w:rsidRPr="00E869C9">
        <w:rPr>
          <w:rFonts w:ascii="Arial" w:hAnsi="Arial" w:cs="Arial"/>
          <w:sz w:val="20"/>
          <w:szCs w:val="20"/>
        </w:rPr>
        <w:tab/>
      </w:r>
      <w:r w:rsidRPr="00E869C9">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E869C9">
        <w:rPr>
          <w:rFonts w:ascii="Arial" w:hAnsi="Arial" w:cs="Arial"/>
          <w:sz w:val="20"/>
          <w:szCs w:val="20"/>
        </w:rPr>
        <w:t xml:space="preserve">      </w:t>
      </w:r>
    </w:p>
    <w:p w14:paraId="785893B8" w14:textId="77777777" w:rsidR="00222562" w:rsidRPr="00E869C9" w:rsidRDefault="00222562" w:rsidP="00222562">
      <w:pPr>
        <w:rPr>
          <w:rFonts w:ascii="Arial" w:hAnsi="Arial" w:cs="Arial"/>
          <w:sz w:val="20"/>
          <w:szCs w:val="20"/>
        </w:rPr>
      </w:pPr>
    </w:p>
    <w:p w14:paraId="7927F8D8" w14:textId="77777777" w:rsidR="00222562" w:rsidRDefault="00222562" w:rsidP="00222562"/>
    <w:p w14:paraId="530579FD" w14:textId="77777777" w:rsidR="00222562" w:rsidRDefault="00222562"/>
    <w:sectPr w:rsidR="00222562" w:rsidSect="00AD12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FBB1" w14:textId="77777777" w:rsidR="004B430F" w:rsidRDefault="004B430F">
      <w:r>
        <w:separator/>
      </w:r>
    </w:p>
  </w:endnote>
  <w:endnote w:type="continuationSeparator" w:id="0">
    <w:p w14:paraId="2713A605" w14:textId="77777777" w:rsidR="004B430F" w:rsidRDefault="004B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CAB5F" w14:textId="77777777" w:rsidR="004B430F" w:rsidRDefault="004B430F">
      <w:r>
        <w:separator/>
      </w:r>
    </w:p>
  </w:footnote>
  <w:footnote w:type="continuationSeparator" w:id="0">
    <w:p w14:paraId="01BA8D5C" w14:textId="77777777" w:rsidR="004B430F" w:rsidRDefault="004B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444A" w14:textId="77777777" w:rsidR="00912AC2" w:rsidRPr="00174EB9" w:rsidRDefault="00F3329B" w:rsidP="00174EB9">
    <w:pPr>
      <w:pStyle w:val="Header"/>
      <w:jc w:val="right"/>
      <w:rPr>
        <w:lang w:val="sl-SI"/>
      </w:rPr>
    </w:pPr>
    <w:r>
      <w:rPr>
        <w:lang w:val="sl-SI"/>
      </w:rPr>
      <w:t>NACRT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4F3"/>
    <w:multiLevelType w:val="hybridMultilevel"/>
    <w:tmpl w:val="22AC9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10CA"/>
    <w:multiLevelType w:val="hybridMultilevel"/>
    <w:tmpl w:val="B66E5200"/>
    <w:lvl w:ilvl="0" w:tplc="FCEEBBD6">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F810BA2"/>
    <w:multiLevelType w:val="hybridMultilevel"/>
    <w:tmpl w:val="1168FF16"/>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5A9B0C6"/>
    <w:multiLevelType w:val="hybridMultilevel"/>
    <w:tmpl w:val="54047E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863DBA"/>
    <w:multiLevelType w:val="hybridMultilevel"/>
    <w:tmpl w:val="C0506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887221"/>
    <w:multiLevelType w:val="hybridMultilevel"/>
    <w:tmpl w:val="B35C6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325BF"/>
    <w:multiLevelType w:val="hybridMultilevel"/>
    <w:tmpl w:val="DDCEC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65FFD"/>
    <w:multiLevelType w:val="hybridMultilevel"/>
    <w:tmpl w:val="6E1ED268"/>
    <w:lvl w:ilvl="0" w:tplc="C7AEE1A0">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1A1325"/>
    <w:multiLevelType w:val="hybridMultilevel"/>
    <w:tmpl w:val="CB7A8DF6"/>
    <w:lvl w:ilvl="0" w:tplc="499C570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9A86B32"/>
    <w:multiLevelType w:val="hybridMultilevel"/>
    <w:tmpl w:val="4050D282"/>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59A72D66"/>
    <w:multiLevelType w:val="hybridMultilevel"/>
    <w:tmpl w:val="8A14B6B2"/>
    <w:lvl w:ilvl="0" w:tplc="F5601A1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74D70"/>
    <w:multiLevelType w:val="hybridMultilevel"/>
    <w:tmpl w:val="F34A099E"/>
    <w:lvl w:ilvl="0" w:tplc="F5B26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609BA"/>
    <w:multiLevelType w:val="hybridMultilevel"/>
    <w:tmpl w:val="B35C6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16347"/>
    <w:multiLevelType w:val="hybridMultilevel"/>
    <w:tmpl w:val="268E8826"/>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72009832"/>
    <w:multiLevelType w:val="hybridMultilevel"/>
    <w:tmpl w:val="6E2C8F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3874B98"/>
    <w:multiLevelType w:val="hybridMultilevel"/>
    <w:tmpl w:val="C57A6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3285F4"/>
    <w:multiLevelType w:val="hybridMultilevel"/>
    <w:tmpl w:val="240BCD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EEC6EEF"/>
    <w:multiLevelType w:val="hybridMultilevel"/>
    <w:tmpl w:val="488EC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7"/>
  </w:num>
  <w:num w:numId="4">
    <w:abstractNumId w:val="4"/>
  </w:num>
  <w:num w:numId="5">
    <w:abstractNumId w:val="0"/>
  </w:num>
  <w:num w:numId="6">
    <w:abstractNumId w:val="2"/>
  </w:num>
  <w:num w:numId="7">
    <w:abstractNumId w:val="10"/>
  </w:num>
  <w:num w:numId="8">
    <w:abstractNumId w:val="1"/>
  </w:num>
  <w:num w:numId="9">
    <w:abstractNumId w:val="18"/>
  </w:num>
  <w:num w:numId="10">
    <w:abstractNumId w:val="11"/>
  </w:num>
  <w:num w:numId="11">
    <w:abstractNumId w:val="5"/>
  </w:num>
  <w:num w:numId="12">
    <w:abstractNumId w:val="12"/>
  </w:num>
  <w:num w:numId="13">
    <w:abstractNumId w:val="6"/>
  </w:num>
  <w:num w:numId="14">
    <w:abstractNumId w:val="14"/>
  </w:num>
  <w:num w:numId="15">
    <w:abstractNumId w:val="9"/>
  </w:num>
  <w:num w:numId="16">
    <w:abstractNumId w:val="13"/>
  </w:num>
  <w:num w:numId="17">
    <w:abstractNumId w:val="16"/>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D5"/>
    <w:rsid w:val="0007125B"/>
    <w:rsid w:val="000C530A"/>
    <w:rsid w:val="000F4083"/>
    <w:rsid w:val="00222562"/>
    <w:rsid w:val="002B1383"/>
    <w:rsid w:val="00326A9D"/>
    <w:rsid w:val="0044770E"/>
    <w:rsid w:val="004B430F"/>
    <w:rsid w:val="00514B3C"/>
    <w:rsid w:val="005C6D40"/>
    <w:rsid w:val="007274FE"/>
    <w:rsid w:val="00886BA3"/>
    <w:rsid w:val="009A6D23"/>
    <w:rsid w:val="00BD2114"/>
    <w:rsid w:val="00E67DD5"/>
    <w:rsid w:val="00EC4B2A"/>
    <w:rsid w:val="00F3329B"/>
    <w:rsid w:val="00F5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6DB6"/>
  <w15:chartTrackingRefBased/>
  <w15:docId w15:val="{3755081C-BB82-4016-A773-BE9D9548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D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DD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expand">
    <w:name w:val="expand"/>
    <w:basedOn w:val="DefaultParagraphFont"/>
    <w:rsid w:val="00E67DD5"/>
  </w:style>
  <w:style w:type="character" w:styleId="CommentReference">
    <w:name w:val="annotation reference"/>
    <w:semiHidden/>
    <w:rsid w:val="00E67DD5"/>
    <w:rPr>
      <w:sz w:val="16"/>
      <w:szCs w:val="16"/>
    </w:rPr>
  </w:style>
  <w:style w:type="paragraph" w:styleId="CommentText">
    <w:name w:val="annotation text"/>
    <w:basedOn w:val="Normal"/>
    <w:link w:val="CommentTextChar"/>
    <w:semiHidden/>
    <w:rsid w:val="00E67DD5"/>
    <w:rPr>
      <w:sz w:val="20"/>
      <w:szCs w:val="20"/>
    </w:rPr>
  </w:style>
  <w:style w:type="character" w:customStyle="1" w:styleId="CommentTextChar">
    <w:name w:val="Comment Text Char"/>
    <w:basedOn w:val="DefaultParagraphFont"/>
    <w:link w:val="CommentText"/>
    <w:semiHidden/>
    <w:rsid w:val="00E67D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67DD5"/>
    <w:rPr>
      <w:b/>
      <w:bCs/>
    </w:rPr>
  </w:style>
  <w:style w:type="character" w:customStyle="1" w:styleId="CommentSubjectChar">
    <w:name w:val="Comment Subject Char"/>
    <w:basedOn w:val="CommentTextChar"/>
    <w:link w:val="CommentSubject"/>
    <w:semiHidden/>
    <w:rsid w:val="00E67DD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E67DD5"/>
    <w:rPr>
      <w:rFonts w:ascii="Tahoma" w:hAnsi="Tahoma" w:cs="Tahoma"/>
      <w:sz w:val="16"/>
      <w:szCs w:val="16"/>
    </w:rPr>
  </w:style>
  <w:style w:type="character" w:customStyle="1" w:styleId="BalloonTextChar">
    <w:name w:val="Balloon Text Char"/>
    <w:basedOn w:val="DefaultParagraphFont"/>
    <w:link w:val="BalloonText"/>
    <w:semiHidden/>
    <w:rsid w:val="00E67DD5"/>
    <w:rPr>
      <w:rFonts w:ascii="Tahoma" w:eastAsia="Times New Roman" w:hAnsi="Tahoma" w:cs="Tahoma"/>
      <w:sz w:val="16"/>
      <w:szCs w:val="16"/>
    </w:rPr>
  </w:style>
  <w:style w:type="paragraph" w:styleId="Revision">
    <w:name w:val="Revision"/>
    <w:hidden/>
    <w:uiPriority w:val="99"/>
    <w:semiHidden/>
    <w:rsid w:val="00E67DD5"/>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E67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E67DD5"/>
    <w:pPr>
      <w:ind w:left="525" w:right="525" w:firstLine="240"/>
      <w:jc w:val="both"/>
    </w:pPr>
  </w:style>
  <w:style w:type="paragraph" w:customStyle="1" w:styleId="t-10-9-kurz-s">
    <w:name w:val="t-10-9-kurz-s"/>
    <w:basedOn w:val="Normal"/>
    <w:rsid w:val="00E67DD5"/>
    <w:pPr>
      <w:spacing w:before="100" w:beforeAutospacing="1" w:after="100" w:afterAutospacing="1"/>
    </w:pPr>
  </w:style>
  <w:style w:type="paragraph" w:customStyle="1" w:styleId="clanak-">
    <w:name w:val="clanak-"/>
    <w:basedOn w:val="Normal"/>
    <w:rsid w:val="00E67DD5"/>
    <w:pPr>
      <w:spacing w:before="100" w:beforeAutospacing="1" w:after="100" w:afterAutospacing="1"/>
    </w:pPr>
  </w:style>
  <w:style w:type="paragraph" w:customStyle="1" w:styleId="t-9-8">
    <w:name w:val="t-9-8"/>
    <w:basedOn w:val="Normal"/>
    <w:rsid w:val="00E67DD5"/>
    <w:pPr>
      <w:spacing w:before="100" w:beforeAutospacing="1" w:after="100" w:afterAutospacing="1"/>
    </w:pPr>
  </w:style>
  <w:style w:type="paragraph" w:styleId="ListParagraph">
    <w:name w:val="List Paragraph"/>
    <w:basedOn w:val="Normal"/>
    <w:qFormat/>
    <w:rsid w:val="00E67DD5"/>
    <w:pPr>
      <w:ind w:left="720"/>
    </w:pPr>
  </w:style>
  <w:style w:type="paragraph" w:styleId="Header">
    <w:name w:val="header"/>
    <w:basedOn w:val="Normal"/>
    <w:link w:val="HeaderChar"/>
    <w:rsid w:val="00E67DD5"/>
    <w:pPr>
      <w:widowControl w:val="0"/>
      <w:tabs>
        <w:tab w:val="center" w:pos="4320"/>
        <w:tab w:val="right" w:pos="8640"/>
      </w:tabs>
    </w:pPr>
    <w:rPr>
      <w:snapToGrid w:val="0"/>
      <w:szCs w:val="20"/>
    </w:rPr>
  </w:style>
  <w:style w:type="character" w:customStyle="1" w:styleId="HeaderChar">
    <w:name w:val="Header Char"/>
    <w:basedOn w:val="DefaultParagraphFont"/>
    <w:link w:val="Header"/>
    <w:rsid w:val="00E67DD5"/>
    <w:rPr>
      <w:rFonts w:ascii="Times New Roman" w:eastAsia="Times New Roman" w:hAnsi="Times New Roman" w:cs="Times New Roman"/>
      <w:snapToGrid w:val="0"/>
      <w:sz w:val="24"/>
      <w:szCs w:val="20"/>
    </w:rPr>
  </w:style>
  <w:style w:type="paragraph" w:customStyle="1" w:styleId="4clan">
    <w:name w:val="4clan"/>
    <w:basedOn w:val="Normal"/>
    <w:rsid w:val="00E67DD5"/>
    <w:pPr>
      <w:spacing w:before="30" w:after="30"/>
      <w:jc w:val="center"/>
    </w:pPr>
    <w:rPr>
      <w:rFonts w:ascii="Arial" w:hAnsi="Arial" w:cs="Arial"/>
      <w:b/>
      <w:bCs/>
      <w:sz w:val="20"/>
      <w:szCs w:val="20"/>
    </w:rPr>
  </w:style>
  <w:style w:type="paragraph" w:styleId="Footer">
    <w:name w:val="footer"/>
    <w:basedOn w:val="Normal"/>
    <w:link w:val="FooterChar"/>
    <w:uiPriority w:val="99"/>
    <w:rsid w:val="00E67DD5"/>
    <w:pPr>
      <w:tabs>
        <w:tab w:val="center" w:pos="4680"/>
        <w:tab w:val="right" w:pos="9360"/>
      </w:tabs>
    </w:pPr>
  </w:style>
  <w:style w:type="character" w:customStyle="1" w:styleId="FooterChar">
    <w:name w:val="Footer Char"/>
    <w:basedOn w:val="DefaultParagraphFont"/>
    <w:link w:val="Footer"/>
    <w:uiPriority w:val="99"/>
    <w:rsid w:val="00E67DD5"/>
    <w:rPr>
      <w:rFonts w:ascii="Times New Roman" w:eastAsia="Times New Roman" w:hAnsi="Times New Roman" w:cs="Times New Roman"/>
      <w:sz w:val="24"/>
      <w:szCs w:val="24"/>
    </w:rPr>
  </w:style>
  <w:style w:type="paragraph" w:customStyle="1" w:styleId="7podnas">
    <w:name w:val="_7podnas"/>
    <w:basedOn w:val="Normal"/>
    <w:rsid w:val="00E67DD5"/>
    <w:pPr>
      <w:spacing w:before="100" w:beforeAutospacing="1" w:after="100" w:afterAutospacing="1"/>
    </w:pPr>
  </w:style>
  <w:style w:type="paragraph" w:customStyle="1" w:styleId="4clan0">
    <w:name w:val="_4clan"/>
    <w:basedOn w:val="Normal"/>
    <w:rsid w:val="00E67DD5"/>
    <w:pPr>
      <w:spacing w:before="100" w:beforeAutospacing="1" w:after="100" w:afterAutospacing="1"/>
    </w:pPr>
  </w:style>
  <w:style w:type="paragraph" w:customStyle="1" w:styleId="1tekst">
    <w:name w:val="_1tekst"/>
    <w:basedOn w:val="Normal"/>
    <w:rsid w:val="00E67DD5"/>
    <w:pPr>
      <w:spacing w:before="100" w:beforeAutospacing="1" w:after="100" w:afterAutospacing="1"/>
    </w:pPr>
  </w:style>
  <w:style w:type="paragraph" w:customStyle="1" w:styleId="Normal1">
    <w:name w:val="Normal1"/>
    <w:basedOn w:val="Normal"/>
    <w:rsid w:val="00E67D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11129</Words>
  <Characters>63441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ana.martinovic@mek.gov.me</dc:creator>
  <cp:keywords/>
  <dc:description/>
  <cp:lastModifiedBy>HP</cp:lastModifiedBy>
  <cp:revision>5</cp:revision>
  <dcterms:created xsi:type="dcterms:W3CDTF">2020-07-30T07:44:00Z</dcterms:created>
  <dcterms:modified xsi:type="dcterms:W3CDTF">2020-07-31T10:35:00Z</dcterms:modified>
</cp:coreProperties>
</file>