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3A" w:rsidRPr="00F803EC" w:rsidRDefault="006F133A" w:rsidP="00F803E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Zaštita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slobode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medija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slobode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izražavanja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u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Crnoj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Gori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u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sklopu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projekta</w:t>
      </w:r>
      <w:proofErr w:type="spellEnd"/>
    </w:p>
    <w:p w:rsidR="006F133A" w:rsidRPr="00F803EC" w:rsidRDefault="006F133A" w:rsidP="00F803EC">
      <w:pPr>
        <w:rPr>
          <w:rFonts w:ascii="Times New Roman" w:hAnsi="Times New Roman" w:cs="Times New Roman"/>
          <w:b/>
          <w:sz w:val="32"/>
          <w:szCs w:val="32"/>
        </w:rPr>
      </w:pPr>
      <w:r w:rsidRPr="00F803EC">
        <w:rPr>
          <w:rFonts w:ascii="Times New Roman" w:hAnsi="Times New Roman" w:cs="Times New Roman"/>
          <w:b/>
          <w:sz w:val="32"/>
          <w:szCs w:val="32"/>
        </w:rPr>
        <w:t>„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Neispričane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priče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novinari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u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opasnosti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>“</w:t>
      </w:r>
    </w:p>
    <w:p w:rsidR="006F133A" w:rsidRPr="00F803EC" w:rsidRDefault="006F133A" w:rsidP="00F803E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803EC">
        <w:rPr>
          <w:rFonts w:ascii="Times New Roman" w:hAnsi="Times New Roman" w:cs="Times New Roman"/>
          <w:b/>
          <w:sz w:val="32"/>
          <w:szCs w:val="32"/>
        </w:rPr>
        <w:t>Podgorica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>, 25.04.2018.g.</w:t>
      </w:r>
      <w:proofErr w:type="gramEnd"/>
    </w:p>
    <w:p w:rsidR="006F133A" w:rsidRPr="00F803EC" w:rsidRDefault="006F133A" w:rsidP="00F803EC">
      <w:pPr>
        <w:rPr>
          <w:rFonts w:ascii="Times New Roman" w:hAnsi="Times New Roman" w:cs="Times New Roman"/>
          <w:sz w:val="32"/>
          <w:szCs w:val="32"/>
        </w:rPr>
      </w:pPr>
    </w:p>
    <w:p w:rsidR="007B3F90" w:rsidRDefault="0035066E" w:rsidP="00F803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Poštovana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gospođo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Klikovac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F1A8F" w:rsidRPr="00F803EC" w:rsidRDefault="0049101F" w:rsidP="00F803E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Poštovani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gospodine</w:t>
      </w:r>
      <w:proofErr w:type="spellEnd"/>
      <w:r w:rsidR="006F1A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Šmelcer</w:t>
      </w:r>
      <w:r w:rsidR="006F1A8F">
        <w:rPr>
          <w:rFonts w:ascii="Times New Roman" w:hAnsi="Times New Roman" w:cs="Times New Roman"/>
          <w:sz w:val="32"/>
          <w:szCs w:val="32"/>
        </w:rPr>
        <w:t>,</w:t>
      </w:r>
    </w:p>
    <w:p w:rsidR="0035066E" w:rsidRPr="00F803EC" w:rsidRDefault="0035066E" w:rsidP="00F803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Poštovani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gospodine</w:t>
      </w:r>
      <w:proofErr w:type="spellEnd"/>
      <w:r w:rsidR="006F1A8F">
        <w:rPr>
          <w:rFonts w:ascii="Times New Roman" w:hAnsi="Times New Roman" w:cs="Times New Roman"/>
          <w:sz w:val="32"/>
          <w:szCs w:val="32"/>
        </w:rPr>
        <w:t xml:space="preserve"> </w:t>
      </w:r>
      <w:r w:rsidRPr="00F803EC">
        <w:rPr>
          <w:rFonts w:ascii="Times New Roman" w:hAnsi="Times New Roman" w:cs="Times New Roman"/>
          <w:sz w:val="32"/>
          <w:szCs w:val="32"/>
        </w:rPr>
        <w:t xml:space="preserve">Adler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gospodine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Markoviću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>,</w:t>
      </w:r>
    </w:p>
    <w:p w:rsidR="0035066E" w:rsidRPr="00F803EC" w:rsidRDefault="0035066E" w:rsidP="00F803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sz w:val="32"/>
          <w:szCs w:val="32"/>
        </w:rPr>
        <w:t>Uvaženi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organizatori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predstavnici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medija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43076">
        <w:rPr>
          <w:rFonts w:ascii="Times New Roman" w:hAnsi="Times New Roman" w:cs="Times New Roman"/>
          <w:sz w:val="32"/>
          <w:szCs w:val="32"/>
        </w:rPr>
        <w:t>kolege</w:t>
      </w:r>
      <w:proofErr w:type="spellEnd"/>
      <w:r w:rsidR="00743076">
        <w:rPr>
          <w:rFonts w:ascii="Times New Roman" w:hAnsi="Times New Roman" w:cs="Times New Roman"/>
          <w:sz w:val="32"/>
          <w:szCs w:val="32"/>
        </w:rPr>
        <w:t>,</w:t>
      </w:r>
    </w:p>
    <w:p w:rsidR="0035066E" w:rsidRPr="00F803EC" w:rsidRDefault="0035066E" w:rsidP="00F803EC">
      <w:pPr>
        <w:rPr>
          <w:rFonts w:ascii="Times New Roman" w:hAnsi="Times New Roman" w:cs="Times New Roman"/>
          <w:sz w:val="32"/>
          <w:szCs w:val="32"/>
        </w:rPr>
      </w:pPr>
      <w:r w:rsidRPr="00F803EC">
        <w:rPr>
          <w:rFonts w:ascii="Times New Roman" w:hAnsi="Times New Roman" w:cs="Times New Roman"/>
          <w:sz w:val="32"/>
          <w:szCs w:val="32"/>
        </w:rPr>
        <w:t xml:space="preserve">Dame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gospodo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>,</w:t>
      </w:r>
    </w:p>
    <w:p w:rsidR="0035066E" w:rsidRPr="00F803EC" w:rsidRDefault="0035066E" w:rsidP="00F803EC">
      <w:pPr>
        <w:rPr>
          <w:rFonts w:ascii="Times New Roman" w:hAnsi="Times New Roman" w:cs="Times New Roman"/>
          <w:sz w:val="32"/>
          <w:szCs w:val="32"/>
        </w:rPr>
      </w:pPr>
    </w:p>
    <w:p w:rsidR="0035066E" w:rsidRPr="00F803EC" w:rsidRDefault="0035066E" w:rsidP="00F803E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sz w:val="32"/>
          <w:szCs w:val="32"/>
        </w:rPr>
        <w:t>Želim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vas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pozdravim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ispred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Min</w:t>
      </w:r>
      <w:r w:rsidR="00743076">
        <w:rPr>
          <w:rFonts w:ascii="Times New Roman" w:hAnsi="Times New Roman" w:cs="Times New Roman"/>
          <w:sz w:val="32"/>
          <w:szCs w:val="32"/>
        </w:rPr>
        <w:t>istarstva</w:t>
      </w:r>
      <w:proofErr w:type="spellEnd"/>
      <w:r w:rsidR="007430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43076">
        <w:rPr>
          <w:rFonts w:ascii="Times New Roman" w:hAnsi="Times New Roman" w:cs="Times New Roman"/>
          <w:sz w:val="32"/>
          <w:szCs w:val="32"/>
        </w:rPr>
        <w:t>unutrašnjih</w:t>
      </w:r>
      <w:proofErr w:type="spellEnd"/>
      <w:r w:rsidR="007430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43076">
        <w:rPr>
          <w:rFonts w:ascii="Times New Roman" w:hAnsi="Times New Roman" w:cs="Times New Roman"/>
          <w:sz w:val="32"/>
          <w:szCs w:val="32"/>
        </w:rPr>
        <w:t>poslova</w:t>
      </w:r>
      <w:proofErr w:type="spellEnd"/>
      <w:r w:rsidR="007430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</w:t>
      </w:r>
      <w:r w:rsidR="00F03494" w:rsidRPr="00F803EC">
        <w:rPr>
          <w:rFonts w:ascii="Times New Roman" w:hAnsi="Times New Roman" w:cs="Times New Roman"/>
          <w:sz w:val="32"/>
          <w:szCs w:val="32"/>
        </w:rPr>
        <w:t xml:space="preserve">u </w:t>
      </w:r>
      <w:proofErr w:type="spellStart"/>
      <w:r w:rsidR="00F03494" w:rsidRPr="00F803EC">
        <w:rPr>
          <w:rFonts w:ascii="Times New Roman" w:hAnsi="Times New Roman" w:cs="Times New Roman"/>
          <w:sz w:val="32"/>
          <w:szCs w:val="32"/>
        </w:rPr>
        <w:t>svoje</w:t>
      </w:r>
      <w:proofErr w:type="spellEnd"/>
      <w:r w:rsidR="00F03494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3494" w:rsidRPr="00F803EC">
        <w:rPr>
          <w:rFonts w:ascii="Times New Roman" w:hAnsi="Times New Roman" w:cs="Times New Roman"/>
          <w:sz w:val="32"/>
          <w:szCs w:val="32"/>
        </w:rPr>
        <w:t>ime</w:t>
      </w:r>
      <w:proofErr w:type="spellEnd"/>
      <w:r w:rsidR="00F03494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3494"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F03494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da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izrazim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zadovoljstvu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učešćem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8221E5" w:rsidRPr="00F803EC">
        <w:rPr>
          <w:rFonts w:ascii="Times New Roman" w:hAnsi="Times New Roman" w:cs="Times New Roman"/>
          <w:sz w:val="32"/>
          <w:szCs w:val="32"/>
        </w:rPr>
        <w:t>na</w:t>
      </w:r>
      <w:proofErr w:type="spellEnd"/>
      <w:proofErr w:type="gram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današnjem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događaju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koji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afirmiše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dva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fundamentalna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prava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ovoj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sz w:val="32"/>
          <w:szCs w:val="32"/>
        </w:rPr>
        <w:t>oblasti</w:t>
      </w:r>
      <w:proofErr w:type="spellEnd"/>
      <w:r w:rsidR="008221E5" w:rsidRPr="00F803E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8221E5" w:rsidRPr="00F803EC">
        <w:rPr>
          <w:rFonts w:ascii="Times New Roman" w:hAnsi="Times New Roman" w:cs="Times New Roman"/>
          <w:b/>
          <w:sz w:val="32"/>
          <w:szCs w:val="32"/>
        </w:rPr>
        <w:t>pravo</w:t>
      </w:r>
      <w:proofErr w:type="spellEnd"/>
      <w:r w:rsidR="008221E5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="008221E5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b/>
          <w:sz w:val="32"/>
          <w:szCs w:val="32"/>
        </w:rPr>
        <w:t>slobodu</w:t>
      </w:r>
      <w:proofErr w:type="spellEnd"/>
      <w:r w:rsidR="008221E5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b/>
          <w:sz w:val="32"/>
          <w:szCs w:val="32"/>
        </w:rPr>
        <w:t>izražavanja</w:t>
      </w:r>
      <w:proofErr w:type="spellEnd"/>
      <w:r w:rsidR="008221E5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8221E5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b/>
          <w:sz w:val="32"/>
          <w:szCs w:val="32"/>
        </w:rPr>
        <w:t>slobodu</w:t>
      </w:r>
      <w:proofErr w:type="spellEnd"/>
      <w:r w:rsidR="008221E5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221E5" w:rsidRPr="00F803EC">
        <w:rPr>
          <w:rFonts w:ascii="Times New Roman" w:hAnsi="Times New Roman" w:cs="Times New Roman"/>
          <w:b/>
          <w:sz w:val="32"/>
          <w:szCs w:val="32"/>
        </w:rPr>
        <w:t>štampe</w:t>
      </w:r>
      <w:proofErr w:type="spellEnd"/>
      <w:r w:rsidR="00F03494" w:rsidRPr="00F803EC">
        <w:rPr>
          <w:rFonts w:ascii="Times New Roman" w:hAnsi="Times New Roman" w:cs="Times New Roman"/>
          <w:b/>
          <w:sz w:val="32"/>
          <w:szCs w:val="32"/>
        </w:rPr>
        <w:t>.</w:t>
      </w:r>
      <w:r w:rsidR="008221E5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066E" w:rsidRPr="00F803EC" w:rsidRDefault="0035066E" w:rsidP="00F803EC">
      <w:pPr>
        <w:rPr>
          <w:rFonts w:ascii="Times New Roman" w:hAnsi="Times New Roman" w:cs="Times New Roman"/>
          <w:sz w:val="32"/>
          <w:szCs w:val="32"/>
        </w:rPr>
      </w:pPr>
    </w:p>
    <w:p w:rsidR="008221E5" w:rsidRPr="00F803EC" w:rsidRDefault="008221E5" w:rsidP="00F803EC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803EC">
        <w:rPr>
          <w:rFonts w:ascii="Times New Roman" w:hAnsi="Times New Roman" w:cs="Times New Roman"/>
          <w:sz w:val="32"/>
          <w:szCs w:val="32"/>
        </w:rPr>
        <w:t>Lično</w:t>
      </w:r>
      <w:proofErr w:type="spellEnd"/>
      <w:r w:rsidR="00F03494" w:rsidRPr="00F803EC">
        <w:rPr>
          <w:rFonts w:ascii="Times New Roman" w:hAnsi="Times New Roman" w:cs="Times New Roman"/>
          <w:sz w:val="32"/>
          <w:szCs w:val="32"/>
        </w:rPr>
        <w:t>,</w:t>
      </w:r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najoštrije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osuđujem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svaki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vid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nasilja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nasilničkog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ponašanja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posebno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kada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je to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nasilje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usmjereno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prema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određenoj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profesiji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kao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što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novinari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policijski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službenici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ljekari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drugi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221E5" w:rsidRPr="00F803EC" w:rsidRDefault="008221E5" w:rsidP="00F803EC">
      <w:pPr>
        <w:rPr>
          <w:rFonts w:ascii="Times New Roman" w:hAnsi="Times New Roman" w:cs="Times New Roman"/>
          <w:sz w:val="32"/>
          <w:szCs w:val="32"/>
        </w:rPr>
      </w:pPr>
    </w:p>
    <w:p w:rsidR="008221E5" w:rsidRPr="00F803EC" w:rsidRDefault="008221E5" w:rsidP="00F803EC">
      <w:pPr>
        <w:rPr>
          <w:rFonts w:ascii="Times New Roman" w:hAnsi="Times New Roman" w:cs="Times New Roman"/>
          <w:sz w:val="32"/>
          <w:szCs w:val="32"/>
        </w:rPr>
      </w:pPr>
      <w:r w:rsidRPr="00F803EC">
        <w:rPr>
          <w:rFonts w:ascii="Times New Roman" w:hAnsi="Times New Roman" w:cs="Times New Roman"/>
          <w:sz w:val="32"/>
          <w:szCs w:val="32"/>
        </w:rPr>
        <w:t xml:space="preserve">Kao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čovjek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kao</w:t>
      </w:r>
      <w:proofErr w:type="spellEnd"/>
      <w:r w:rsidR="00F03494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3494" w:rsidRPr="00F803EC">
        <w:rPr>
          <w:rFonts w:ascii="Times New Roman" w:hAnsi="Times New Roman" w:cs="Times New Roman"/>
          <w:sz w:val="32"/>
          <w:szCs w:val="32"/>
        </w:rPr>
        <w:t>profesionalac</w:t>
      </w:r>
      <w:proofErr w:type="spellEnd"/>
      <w:proofErr w:type="gramStart"/>
      <w:r w:rsidR="00F03494" w:rsidRPr="00F803EC">
        <w:rPr>
          <w:rFonts w:ascii="Times New Roman" w:hAnsi="Times New Roman" w:cs="Times New Roman"/>
          <w:sz w:val="32"/>
          <w:szCs w:val="32"/>
        </w:rPr>
        <w:t xml:space="preserve">, </w:t>
      </w:r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pripadnik</w:t>
      </w:r>
      <w:proofErr w:type="spellEnd"/>
      <w:proofErr w:type="gramEnd"/>
      <w:r w:rsidRPr="00F803EC">
        <w:rPr>
          <w:rFonts w:ascii="Times New Roman" w:hAnsi="Times New Roman" w:cs="Times New Roman"/>
          <w:sz w:val="32"/>
          <w:szCs w:val="32"/>
        </w:rPr>
        <w:t xml:space="preserve"> MUP-a</w:t>
      </w:r>
      <w:r w:rsidR="00F03494" w:rsidRPr="00F803EC">
        <w:rPr>
          <w:rFonts w:ascii="Times New Roman" w:hAnsi="Times New Roman" w:cs="Times New Roman"/>
          <w:sz w:val="32"/>
          <w:szCs w:val="32"/>
        </w:rPr>
        <w:t>,</w:t>
      </w:r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zalažem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poštovanje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ostvarivanje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ljudskih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prava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afirmaciju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ustavnih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načela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da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s</w:t>
      </w:r>
      <w:r w:rsidRPr="00F803EC">
        <w:rPr>
          <w:rFonts w:ascii="Times New Roman" w:hAnsi="Times New Roman" w:cs="Times New Roman"/>
          <w:b/>
          <w:sz w:val="32"/>
          <w:szCs w:val="32"/>
        </w:rPr>
        <w:t>u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ljudska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prava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slobode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nepovredivi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da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je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svako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obavezan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da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pošt</w:t>
      </w:r>
      <w:r w:rsidR="00A044A7" w:rsidRPr="00F803EC">
        <w:rPr>
          <w:rFonts w:ascii="Times New Roman" w:hAnsi="Times New Roman" w:cs="Times New Roman"/>
          <w:b/>
          <w:sz w:val="32"/>
          <w:szCs w:val="32"/>
        </w:rPr>
        <w:t>uje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prava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slobode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d</w:t>
      </w:r>
      <w:r w:rsidR="00F03494" w:rsidRPr="00F803EC">
        <w:rPr>
          <w:rFonts w:ascii="Times New Roman" w:hAnsi="Times New Roman" w:cs="Times New Roman"/>
          <w:b/>
          <w:sz w:val="32"/>
          <w:szCs w:val="32"/>
        </w:rPr>
        <w:t>r</w:t>
      </w:r>
      <w:r w:rsidR="00A044A7" w:rsidRPr="00F803EC">
        <w:rPr>
          <w:rFonts w:ascii="Times New Roman" w:hAnsi="Times New Roman" w:cs="Times New Roman"/>
          <w:b/>
          <w:sz w:val="32"/>
          <w:szCs w:val="32"/>
        </w:rPr>
        <w:t>ugih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da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C</w:t>
      </w:r>
      <w:r w:rsidRPr="00F803EC">
        <w:rPr>
          <w:rFonts w:ascii="Times New Roman" w:hAnsi="Times New Roman" w:cs="Times New Roman"/>
          <w:b/>
          <w:sz w:val="32"/>
          <w:szCs w:val="32"/>
        </w:rPr>
        <w:t>rna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Gora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jemči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štiti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ljudska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prava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slobode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>.</w:t>
      </w:r>
    </w:p>
    <w:p w:rsidR="008221E5" w:rsidRPr="00F803EC" w:rsidRDefault="008221E5" w:rsidP="00F803EC">
      <w:pPr>
        <w:rPr>
          <w:rFonts w:ascii="Times New Roman" w:hAnsi="Times New Roman" w:cs="Times New Roman"/>
          <w:sz w:val="32"/>
          <w:szCs w:val="32"/>
        </w:rPr>
      </w:pPr>
    </w:p>
    <w:p w:rsidR="00A044A7" w:rsidRPr="00F803EC" w:rsidRDefault="008221E5" w:rsidP="00F803E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Svako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ima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pravo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F803EC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proofErr w:type="gram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slobodu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izražavanja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govorom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pisanim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putem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slikom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drugi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način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Pravo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slobodu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izražavanja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može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se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ograničiti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samo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pravom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drugoga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proofErr w:type="gram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dostojanstvo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ugled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čast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ako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je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ugrožen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javni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moral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ili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bezbjednost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044A7" w:rsidRPr="00F803EC">
        <w:rPr>
          <w:rFonts w:ascii="Times New Roman" w:hAnsi="Times New Roman" w:cs="Times New Roman"/>
          <w:b/>
          <w:sz w:val="32"/>
          <w:szCs w:val="32"/>
        </w:rPr>
        <w:t>Crne</w:t>
      </w:r>
      <w:proofErr w:type="spellEnd"/>
      <w:r w:rsidR="00A044A7" w:rsidRPr="00F803EC">
        <w:rPr>
          <w:rFonts w:ascii="Times New Roman" w:hAnsi="Times New Roman" w:cs="Times New Roman"/>
          <w:b/>
          <w:sz w:val="32"/>
          <w:szCs w:val="32"/>
        </w:rPr>
        <w:t xml:space="preserve"> Gore.</w:t>
      </w:r>
    </w:p>
    <w:p w:rsidR="00A044A7" w:rsidRPr="00F803EC" w:rsidRDefault="00A044A7" w:rsidP="00F803EC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803EC">
        <w:rPr>
          <w:rFonts w:ascii="Times New Roman" w:hAnsi="Times New Roman" w:cs="Times New Roman"/>
          <w:b/>
          <w:sz w:val="32"/>
          <w:szCs w:val="32"/>
        </w:rPr>
        <w:t xml:space="preserve">U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Crnoj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Gori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jem</w:t>
      </w:r>
      <w:r w:rsidR="006F1A8F">
        <w:rPr>
          <w:rFonts w:ascii="Times New Roman" w:hAnsi="Times New Roman" w:cs="Times New Roman"/>
          <w:b/>
          <w:sz w:val="32"/>
          <w:szCs w:val="32"/>
        </w:rPr>
        <w:t>či</w:t>
      </w:r>
      <w:proofErr w:type="spellEnd"/>
      <w:r w:rsidR="006F1A8F">
        <w:rPr>
          <w:rFonts w:ascii="Times New Roman" w:hAnsi="Times New Roman" w:cs="Times New Roman"/>
          <w:b/>
          <w:sz w:val="32"/>
          <w:szCs w:val="32"/>
        </w:rPr>
        <w:t xml:space="preserve"> se </w:t>
      </w:r>
      <w:proofErr w:type="spellStart"/>
      <w:r w:rsidR="006F1A8F">
        <w:rPr>
          <w:rFonts w:ascii="Times New Roman" w:hAnsi="Times New Roman" w:cs="Times New Roman"/>
          <w:b/>
          <w:sz w:val="32"/>
          <w:szCs w:val="32"/>
        </w:rPr>
        <w:t>sloboda</w:t>
      </w:r>
      <w:proofErr w:type="spellEnd"/>
      <w:r w:rsidR="006F1A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F1A8F">
        <w:rPr>
          <w:rFonts w:ascii="Times New Roman" w:hAnsi="Times New Roman" w:cs="Times New Roman"/>
          <w:b/>
          <w:sz w:val="32"/>
          <w:szCs w:val="32"/>
        </w:rPr>
        <w:t>štampe</w:t>
      </w:r>
      <w:proofErr w:type="spellEnd"/>
      <w:r w:rsidR="006F1A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F1A8F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6F1A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F1A8F">
        <w:rPr>
          <w:rFonts w:ascii="Times New Roman" w:hAnsi="Times New Roman" w:cs="Times New Roman"/>
          <w:b/>
          <w:sz w:val="32"/>
          <w:szCs w:val="32"/>
        </w:rPr>
        <w:t>drugog</w:t>
      </w:r>
      <w:proofErr w:type="spellEnd"/>
      <w:r w:rsidR="006F1A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F1A8F">
        <w:rPr>
          <w:rFonts w:ascii="Times New Roman" w:hAnsi="Times New Roman" w:cs="Times New Roman"/>
          <w:b/>
          <w:sz w:val="32"/>
          <w:szCs w:val="32"/>
        </w:rPr>
        <w:t>vi</w:t>
      </w:r>
      <w:r w:rsidRPr="00F803EC">
        <w:rPr>
          <w:rFonts w:ascii="Times New Roman" w:hAnsi="Times New Roman" w:cs="Times New Roman"/>
          <w:b/>
          <w:sz w:val="32"/>
          <w:szCs w:val="32"/>
        </w:rPr>
        <w:t>da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javnog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obavještavanja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A044A7" w:rsidRPr="00F803EC" w:rsidRDefault="00A044A7" w:rsidP="00F803EC">
      <w:pPr>
        <w:rPr>
          <w:rFonts w:ascii="Times New Roman" w:hAnsi="Times New Roman" w:cs="Times New Roman"/>
          <w:sz w:val="32"/>
          <w:szCs w:val="32"/>
        </w:rPr>
      </w:pPr>
    </w:p>
    <w:p w:rsidR="007B3F90" w:rsidRPr="00F803EC" w:rsidRDefault="00FD4678" w:rsidP="00F803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sz w:val="32"/>
          <w:szCs w:val="32"/>
        </w:rPr>
        <w:t>Koristim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priliku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istaknem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posvećenost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Ministarstva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unutrašnjih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poslova</w:t>
      </w:r>
      <w:proofErr w:type="spellEnd"/>
      <w:r w:rsidR="00F03494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3494"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F03494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3494" w:rsidRPr="00F803EC">
        <w:rPr>
          <w:rFonts w:ascii="Times New Roman" w:hAnsi="Times New Roman" w:cs="Times New Roman"/>
          <w:sz w:val="32"/>
          <w:szCs w:val="32"/>
        </w:rPr>
        <w:t>Uprave</w:t>
      </w:r>
      <w:proofErr w:type="spellEnd"/>
      <w:r w:rsidR="00F03494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03494" w:rsidRPr="00F803EC">
        <w:rPr>
          <w:rFonts w:ascii="Times New Roman" w:hAnsi="Times New Roman" w:cs="Times New Roman"/>
          <w:sz w:val="32"/>
          <w:szCs w:val="32"/>
        </w:rPr>
        <w:t>policije</w:t>
      </w:r>
      <w:proofErr w:type="spellEnd"/>
      <w:r w:rsidR="00F03494" w:rsidRPr="00F803EC">
        <w:rPr>
          <w:rFonts w:ascii="Times New Roman" w:hAnsi="Times New Roman" w:cs="Times New Roman"/>
          <w:sz w:val="32"/>
          <w:szCs w:val="32"/>
        </w:rPr>
        <w:t xml:space="preserve"> </w:t>
      </w:r>
      <w:r w:rsidRPr="00F803EC">
        <w:rPr>
          <w:rFonts w:ascii="Times New Roman" w:hAnsi="Times New Roman" w:cs="Times New Roman"/>
          <w:sz w:val="32"/>
          <w:szCs w:val="32"/>
        </w:rPr>
        <w:t xml:space="preserve">u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borbi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protiv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svih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oblika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B3F90" w:rsidRPr="00F803EC">
        <w:rPr>
          <w:rFonts w:ascii="Times New Roman" w:hAnsi="Times New Roman" w:cs="Times New Roman"/>
          <w:sz w:val="32"/>
          <w:szCs w:val="32"/>
        </w:rPr>
        <w:lastRenderedPageBreak/>
        <w:t>nezakonitog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B3F90" w:rsidRPr="00F803EC">
        <w:rPr>
          <w:rFonts w:ascii="Times New Roman" w:hAnsi="Times New Roman" w:cs="Times New Roman"/>
          <w:sz w:val="32"/>
          <w:szCs w:val="32"/>
        </w:rPr>
        <w:t>postupanja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a time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svih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oblika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napada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803EC">
        <w:rPr>
          <w:rFonts w:ascii="Times New Roman" w:hAnsi="Times New Roman" w:cs="Times New Roman"/>
          <w:sz w:val="32"/>
          <w:szCs w:val="32"/>
        </w:rPr>
        <w:t>na</w:t>
      </w:r>
      <w:proofErr w:type="spellEnd"/>
      <w:proofErr w:type="gram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novinare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njihovu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imovinu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B3F90" w:rsidRPr="00F803EC" w:rsidRDefault="007B3F90" w:rsidP="00F803EC">
      <w:pPr>
        <w:rPr>
          <w:rFonts w:ascii="Times New Roman" w:hAnsi="Times New Roman" w:cs="Times New Roman"/>
          <w:sz w:val="32"/>
          <w:szCs w:val="32"/>
        </w:rPr>
      </w:pPr>
    </w:p>
    <w:p w:rsidR="00BB7B10" w:rsidRPr="00F803EC" w:rsidRDefault="009A4549" w:rsidP="00F803E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spellStart"/>
      <w:r w:rsidRPr="00F803EC">
        <w:rPr>
          <w:rFonts w:ascii="Times New Roman" w:hAnsi="Times New Roman" w:cs="Times New Roman"/>
          <w:sz w:val="32"/>
          <w:szCs w:val="32"/>
        </w:rPr>
        <w:t>Shodno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zakonskim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ovlašćenjima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definisanim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obavezama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iz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strateških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dokumenata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>,</w:t>
      </w:r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Akcionom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planu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pregovaračko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poglavlje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23 –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Pravosuđe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temeljna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prava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sačinjeno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više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dokumenata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među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sz w:val="32"/>
          <w:szCs w:val="32"/>
        </w:rPr>
        <w:t>kojima</w:t>
      </w:r>
      <w:proofErr w:type="spellEnd"/>
      <w:r w:rsidR="000C24B0" w:rsidRPr="00F803EC">
        <w:rPr>
          <w:rFonts w:ascii="Times New Roman" w:hAnsi="Times New Roman" w:cs="Times New Roman"/>
          <w:sz w:val="32"/>
          <w:szCs w:val="32"/>
        </w:rPr>
        <w:t xml:space="preserve"> je  </w:t>
      </w:r>
      <w:r w:rsidR="00224AB1" w:rsidRPr="00F803EC">
        <w:rPr>
          <w:rFonts w:ascii="Times New Roman" w:hAnsi="Times New Roman" w:cs="Times New Roman"/>
          <w:b/>
          <w:sz w:val="32"/>
          <w:szCs w:val="32"/>
        </w:rPr>
        <w:t>„</w:t>
      </w:r>
      <w:proofErr w:type="spellStart"/>
      <w:r w:rsidR="00B00B50" w:rsidRPr="00F803EC">
        <w:rPr>
          <w:rFonts w:ascii="Times New Roman" w:hAnsi="Times New Roman" w:cs="Times New Roman"/>
          <w:b/>
          <w:sz w:val="32"/>
          <w:szCs w:val="32"/>
        </w:rPr>
        <w:t>Analiza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b/>
          <w:sz w:val="32"/>
          <w:szCs w:val="32"/>
        </w:rPr>
        <w:t>rizika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b/>
          <w:sz w:val="32"/>
          <w:szCs w:val="32"/>
        </w:rPr>
        <w:t>ugroženosti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b/>
          <w:sz w:val="32"/>
          <w:szCs w:val="32"/>
        </w:rPr>
        <w:t>zaposlenih</w:t>
      </w:r>
      <w:proofErr w:type="spellEnd"/>
      <w:r w:rsidR="00B00B50" w:rsidRPr="00F803EC">
        <w:rPr>
          <w:rFonts w:ascii="Times New Roman" w:hAnsi="Times New Roman" w:cs="Times New Roman"/>
          <w:b/>
          <w:sz w:val="32"/>
          <w:szCs w:val="32"/>
        </w:rPr>
        <w:t xml:space="preserve"> u </w:t>
      </w:r>
      <w:proofErr w:type="spellStart"/>
      <w:r w:rsidR="00B00B50" w:rsidRPr="00F803EC">
        <w:rPr>
          <w:rFonts w:ascii="Times New Roman" w:hAnsi="Times New Roman" w:cs="Times New Roman"/>
          <w:b/>
          <w:sz w:val="32"/>
          <w:szCs w:val="32"/>
        </w:rPr>
        <w:t>sredstvima</w:t>
      </w:r>
      <w:proofErr w:type="spellEnd"/>
      <w:r w:rsidR="00B00B5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b/>
          <w:sz w:val="32"/>
          <w:szCs w:val="32"/>
        </w:rPr>
        <w:t>javnog</w:t>
      </w:r>
      <w:proofErr w:type="spellEnd"/>
      <w:r w:rsidR="00B00B5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b/>
          <w:sz w:val="32"/>
          <w:szCs w:val="32"/>
        </w:rPr>
        <w:t>informisanja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novinara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>”</w:t>
      </w:r>
      <w:r w:rsidR="00B00B50"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shodno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kojem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3784" w:rsidRPr="00F803EC">
        <w:rPr>
          <w:rFonts w:ascii="Times New Roman" w:hAnsi="Times New Roman" w:cs="Times New Roman"/>
          <w:sz w:val="32"/>
          <w:szCs w:val="32"/>
        </w:rPr>
        <w:t>Uprava</w:t>
      </w:r>
      <w:proofErr w:type="spellEnd"/>
      <w:r w:rsidR="00AD3784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3784" w:rsidRPr="00F803EC">
        <w:rPr>
          <w:rFonts w:ascii="Times New Roman" w:hAnsi="Times New Roman" w:cs="Times New Roman"/>
          <w:sz w:val="32"/>
          <w:szCs w:val="32"/>
        </w:rPr>
        <w:t>policij</w:t>
      </w:r>
      <w:r w:rsidR="00B00B50" w:rsidRPr="00F803EC">
        <w:rPr>
          <w:rFonts w:ascii="Times New Roman" w:hAnsi="Times New Roman" w:cs="Times New Roman"/>
          <w:sz w:val="32"/>
          <w:szCs w:val="32"/>
        </w:rPr>
        <w:t>e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po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osnovu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izvršene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procjene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analize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>,</w:t>
      </w:r>
      <w:r w:rsidR="00AD3784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3784" w:rsidRPr="00F803EC">
        <w:rPr>
          <w:rFonts w:ascii="Times New Roman" w:hAnsi="Times New Roman" w:cs="Times New Roman"/>
          <w:sz w:val="32"/>
          <w:szCs w:val="32"/>
        </w:rPr>
        <w:t>sprovodi</w:t>
      </w:r>
      <w:proofErr w:type="spellEnd"/>
      <w:r w:rsidR="00AD3784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3784" w:rsidRPr="00F803EC">
        <w:rPr>
          <w:rFonts w:ascii="Times New Roman" w:hAnsi="Times New Roman" w:cs="Times New Roman"/>
          <w:sz w:val="32"/>
          <w:szCs w:val="32"/>
        </w:rPr>
        <w:t>mjere</w:t>
      </w:r>
      <w:proofErr w:type="spellEnd"/>
      <w:r w:rsidR="00AD3784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3784" w:rsidRPr="00F803EC">
        <w:rPr>
          <w:rFonts w:ascii="Times New Roman" w:hAnsi="Times New Roman" w:cs="Times New Roman"/>
          <w:sz w:val="32"/>
          <w:szCs w:val="32"/>
        </w:rPr>
        <w:t>obezbjeđenja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lične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sigurnosti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novinara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imovine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medija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koje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sz w:val="32"/>
          <w:szCs w:val="32"/>
        </w:rPr>
        <w:t>rade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>.</w:t>
      </w:r>
    </w:p>
    <w:p w:rsidR="00BB7B10" w:rsidRPr="00F803EC" w:rsidRDefault="00BB7B10" w:rsidP="00F803EC">
      <w:pPr>
        <w:rPr>
          <w:rFonts w:ascii="Times New Roman" w:hAnsi="Times New Roman" w:cs="Times New Roman"/>
          <w:sz w:val="32"/>
          <w:szCs w:val="32"/>
        </w:rPr>
      </w:pPr>
    </w:p>
    <w:p w:rsidR="00B00B50" w:rsidRPr="00F803EC" w:rsidRDefault="00B00B50" w:rsidP="00F803E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Uprava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policije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je u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periodu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F803EC">
        <w:rPr>
          <w:rFonts w:ascii="Times New Roman" w:hAnsi="Times New Roman" w:cs="Times New Roman"/>
          <w:b/>
          <w:sz w:val="32"/>
          <w:szCs w:val="32"/>
        </w:rPr>
        <w:t>od</w:t>
      </w:r>
      <w:proofErr w:type="spellEnd"/>
      <w:proofErr w:type="gram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2014.g.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obezbjeđivala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dva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novinara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, a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povremeno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jednu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redakcijsku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kuću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njihova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službena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vozila</w:t>
      </w:r>
      <w:proofErr w:type="spellEnd"/>
      <w:r w:rsidRPr="00F803EC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BB7B10" w:rsidRPr="00F803EC" w:rsidRDefault="00BB7B10" w:rsidP="00F803EC">
      <w:pPr>
        <w:rPr>
          <w:rFonts w:ascii="Times New Roman" w:hAnsi="Times New Roman" w:cs="Times New Roman"/>
          <w:sz w:val="32"/>
          <w:szCs w:val="32"/>
        </w:rPr>
      </w:pPr>
    </w:p>
    <w:p w:rsidR="00B00B50" w:rsidRPr="00F803EC" w:rsidRDefault="009A4549" w:rsidP="00F803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Prepoznajući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važnost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preventivnog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djelovanja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zaštite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>,</w:t>
      </w:r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istim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dokumentom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803EC">
        <w:rPr>
          <w:rFonts w:ascii="Times New Roman" w:hAnsi="Times New Roman" w:cs="Times New Roman"/>
          <w:sz w:val="32"/>
          <w:szCs w:val="32"/>
        </w:rPr>
        <w:t xml:space="preserve">je 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prepoznata</w:t>
      </w:r>
      <w:proofErr w:type="spellEnd"/>
      <w:proofErr w:type="gram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potreba</w:t>
      </w:r>
      <w:proofErr w:type="spellEnd"/>
      <w:r w:rsidR="00B00B5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b/>
          <w:sz w:val="32"/>
          <w:szCs w:val="32"/>
        </w:rPr>
        <w:t>da</w:t>
      </w:r>
      <w:proofErr w:type="spellEnd"/>
      <w:r w:rsidR="00B00B5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m</w:t>
      </w:r>
      <w:r w:rsidR="00B00B50" w:rsidRPr="00F803EC">
        <w:rPr>
          <w:rFonts w:ascii="Times New Roman" w:hAnsi="Times New Roman" w:cs="Times New Roman"/>
          <w:b/>
          <w:sz w:val="32"/>
          <w:szCs w:val="32"/>
        </w:rPr>
        <w:t>edijske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hAnsi="Times New Roman" w:cs="Times New Roman"/>
          <w:b/>
          <w:sz w:val="32"/>
          <w:szCs w:val="32"/>
        </w:rPr>
        <w:t>kuće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daju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doprinos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sprovedu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mjere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obezbeđenja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instaliranjem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eastAsia="Calibri" w:hAnsi="Times New Roman" w:cs="Times New Roman"/>
          <w:b/>
          <w:sz w:val="32"/>
          <w:szCs w:val="32"/>
        </w:rPr>
        <w:t>adekvatn</w:t>
      </w:r>
      <w:r w:rsidR="00224AB1" w:rsidRPr="00F803EC">
        <w:rPr>
          <w:rFonts w:ascii="Times New Roman" w:eastAsia="Calibri" w:hAnsi="Times New Roman" w:cs="Times New Roman"/>
          <w:b/>
          <w:sz w:val="32"/>
          <w:szCs w:val="32"/>
        </w:rPr>
        <w:t>og</w:t>
      </w:r>
      <w:proofErr w:type="spellEnd"/>
      <w:r w:rsidR="00224AB1" w:rsidRPr="00F803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eastAsia="Calibri" w:hAnsi="Times New Roman" w:cs="Times New Roman"/>
          <w:b/>
          <w:sz w:val="32"/>
          <w:szCs w:val="32"/>
        </w:rPr>
        <w:t>sistem</w:t>
      </w:r>
      <w:r w:rsidR="00224AB1" w:rsidRPr="00F803EC">
        <w:rPr>
          <w:rFonts w:ascii="Times New Roman" w:eastAsia="Calibri" w:hAnsi="Times New Roman" w:cs="Times New Roman"/>
          <w:b/>
          <w:sz w:val="32"/>
          <w:szCs w:val="32"/>
        </w:rPr>
        <w:t>a</w:t>
      </w:r>
      <w:proofErr w:type="spellEnd"/>
      <w:r w:rsidR="00224AB1" w:rsidRPr="00F803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eastAsia="Calibri" w:hAnsi="Times New Roman" w:cs="Times New Roman"/>
          <w:b/>
          <w:sz w:val="32"/>
          <w:szCs w:val="32"/>
        </w:rPr>
        <w:t>tehničkog</w:t>
      </w:r>
      <w:proofErr w:type="spellEnd"/>
      <w:r w:rsidR="00224AB1" w:rsidRPr="00F803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B00B50" w:rsidRPr="00F803EC">
        <w:rPr>
          <w:rFonts w:ascii="Times New Roman" w:eastAsia="Calibri" w:hAnsi="Times New Roman" w:cs="Times New Roman"/>
          <w:b/>
          <w:sz w:val="32"/>
          <w:szCs w:val="32"/>
        </w:rPr>
        <w:t>ob</w:t>
      </w:r>
      <w:r w:rsidRPr="00F803EC">
        <w:rPr>
          <w:rFonts w:ascii="Times New Roman" w:eastAsia="Calibri" w:hAnsi="Times New Roman" w:cs="Times New Roman"/>
          <w:b/>
          <w:sz w:val="32"/>
          <w:szCs w:val="32"/>
        </w:rPr>
        <w:t>ezbjeđenja</w:t>
      </w:r>
      <w:proofErr w:type="spellEnd"/>
      <w:r w:rsidR="00224AB1" w:rsidRPr="00F803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b/>
          <w:sz w:val="32"/>
          <w:szCs w:val="32"/>
        </w:rPr>
        <w:t>i</w:t>
      </w:r>
      <w:proofErr w:type="spellEnd"/>
      <w:r w:rsidR="00224AB1" w:rsidRPr="00F803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b/>
          <w:sz w:val="32"/>
          <w:szCs w:val="32"/>
        </w:rPr>
        <w:t>nadzora</w:t>
      </w:r>
      <w:proofErr w:type="spellEnd"/>
      <w:r w:rsidR="00224AB1" w:rsidRPr="00F803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b/>
          <w:sz w:val="32"/>
          <w:szCs w:val="32"/>
        </w:rPr>
        <w:t>objekata</w:t>
      </w:r>
      <w:proofErr w:type="spellEnd"/>
      <w:r w:rsidRPr="00F803EC">
        <w:rPr>
          <w:rFonts w:ascii="Times New Roman" w:eastAsia="Calibri" w:hAnsi="Times New Roman" w:cs="Times New Roman"/>
          <w:b/>
          <w:sz w:val="32"/>
          <w:szCs w:val="32"/>
        </w:rPr>
        <w:t xml:space="preserve">  u </w:t>
      </w:r>
      <w:proofErr w:type="spellStart"/>
      <w:r w:rsidRPr="00F803EC">
        <w:rPr>
          <w:rFonts w:ascii="Times New Roman" w:eastAsia="Calibri" w:hAnsi="Times New Roman" w:cs="Times New Roman"/>
          <w:b/>
          <w:sz w:val="32"/>
          <w:szCs w:val="32"/>
        </w:rPr>
        <w:t>kojima</w:t>
      </w:r>
      <w:proofErr w:type="spellEnd"/>
      <w:r w:rsidR="00224AB1" w:rsidRPr="00F803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b/>
          <w:sz w:val="32"/>
          <w:szCs w:val="32"/>
        </w:rPr>
        <w:t>borave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tako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292F12" w:rsidRPr="00F803EC">
        <w:rPr>
          <w:rFonts w:ascii="Times New Roman" w:hAnsi="Times New Roman" w:cs="Times New Roman"/>
          <w:sz w:val="32"/>
          <w:szCs w:val="32"/>
        </w:rPr>
        <w:t>udruženim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F12" w:rsidRPr="00F803EC">
        <w:rPr>
          <w:rFonts w:ascii="Times New Roman" w:hAnsi="Times New Roman" w:cs="Times New Roman"/>
          <w:sz w:val="32"/>
          <w:szCs w:val="32"/>
        </w:rPr>
        <w:t>naporima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F12" w:rsidRPr="00F803EC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="00292F12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F12" w:rsidRPr="00F803EC">
        <w:rPr>
          <w:rFonts w:ascii="Times New Roman" w:hAnsi="Times New Roman" w:cs="Times New Roman"/>
          <w:sz w:val="32"/>
          <w:szCs w:val="32"/>
        </w:rPr>
        <w:t>nadležnim</w:t>
      </w:r>
      <w:proofErr w:type="spellEnd"/>
      <w:r w:rsidR="00292F12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F12" w:rsidRPr="00F803EC">
        <w:rPr>
          <w:rFonts w:ascii="Times New Roman" w:hAnsi="Times New Roman" w:cs="Times New Roman"/>
          <w:sz w:val="32"/>
          <w:szCs w:val="32"/>
        </w:rPr>
        <w:t>organima</w:t>
      </w:r>
      <w:proofErr w:type="spellEnd"/>
      <w:r w:rsidR="00292F12"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92F12" w:rsidRPr="00F803EC">
        <w:rPr>
          <w:rFonts w:ascii="Times New Roman" w:hAnsi="Times New Roman" w:cs="Times New Roman"/>
          <w:sz w:val="32"/>
          <w:szCs w:val="32"/>
        </w:rPr>
        <w:t>doprinesu</w:t>
      </w:r>
      <w:proofErr w:type="spellEnd"/>
      <w:r w:rsidR="00292F12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F12" w:rsidRPr="00F803EC">
        <w:rPr>
          <w:rFonts w:ascii="Times New Roman" w:hAnsi="Times New Roman" w:cs="Times New Roman"/>
          <w:sz w:val="32"/>
          <w:szCs w:val="32"/>
        </w:rPr>
        <w:t>unaprjeđenju</w:t>
      </w:r>
      <w:proofErr w:type="spellEnd"/>
      <w:r w:rsidR="00292F12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F12" w:rsidRPr="00F803EC">
        <w:rPr>
          <w:rFonts w:ascii="Times New Roman" w:hAnsi="Times New Roman" w:cs="Times New Roman"/>
          <w:sz w:val="32"/>
          <w:szCs w:val="32"/>
        </w:rPr>
        <w:t>bezbjednosnog</w:t>
      </w:r>
      <w:proofErr w:type="spellEnd"/>
      <w:r w:rsidR="00292F12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F12" w:rsidRPr="00F803EC">
        <w:rPr>
          <w:rFonts w:ascii="Times New Roman" w:hAnsi="Times New Roman" w:cs="Times New Roman"/>
          <w:sz w:val="32"/>
          <w:szCs w:val="32"/>
        </w:rPr>
        <w:t>ambijenta</w:t>
      </w:r>
      <w:proofErr w:type="spellEnd"/>
      <w:r w:rsidR="00292F12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F12" w:rsidRPr="00F803EC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="00292F12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F12" w:rsidRPr="00F803EC">
        <w:rPr>
          <w:rFonts w:ascii="Times New Roman" w:hAnsi="Times New Roman" w:cs="Times New Roman"/>
          <w:sz w:val="32"/>
          <w:szCs w:val="32"/>
        </w:rPr>
        <w:t>predstavnike</w:t>
      </w:r>
      <w:proofErr w:type="spellEnd"/>
      <w:r w:rsidR="00292F12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F12" w:rsidRPr="00F803EC">
        <w:rPr>
          <w:rFonts w:ascii="Times New Roman" w:hAnsi="Times New Roman" w:cs="Times New Roman"/>
          <w:sz w:val="32"/>
          <w:szCs w:val="32"/>
        </w:rPr>
        <w:t>medija</w:t>
      </w:r>
      <w:proofErr w:type="spellEnd"/>
      <w:r w:rsidR="00B00B50" w:rsidRPr="00F803EC">
        <w:rPr>
          <w:rFonts w:ascii="Times New Roman" w:hAnsi="Times New Roman" w:cs="Times New Roman"/>
          <w:sz w:val="32"/>
          <w:szCs w:val="32"/>
        </w:rPr>
        <w:t>.</w:t>
      </w:r>
    </w:p>
    <w:p w:rsidR="00292F12" w:rsidRPr="00F803EC" w:rsidRDefault="00292F12" w:rsidP="00F803EC">
      <w:pPr>
        <w:rPr>
          <w:rFonts w:ascii="Times New Roman" w:hAnsi="Times New Roman" w:cs="Times New Roman"/>
          <w:sz w:val="32"/>
          <w:szCs w:val="32"/>
        </w:rPr>
      </w:pPr>
    </w:p>
    <w:p w:rsidR="00295088" w:rsidRPr="00F803EC" w:rsidRDefault="00292F12" w:rsidP="00F803EC">
      <w:pPr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sz w:val="32"/>
          <w:szCs w:val="32"/>
        </w:rPr>
        <w:t>Ministarstvo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unutrašnjih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poslova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5088" w:rsidRPr="00F803EC">
        <w:rPr>
          <w:rFonts w:ascii="Times New Roman" w:hAnsi="Times New Roman" w:cs="Times New Roman"/>
          <w:sz w:val="32"/>
          <w:szCs w:val="32"/>
        </w:rPr>
        <w:t>pruža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5088" w:rsidRPr="00F803EC">
        <w:rPr>
          <w:rFonts w:ascii="Times New Roman" w:hAnsi="Times New Roman" w:cs="Times New Roman"/>
          <w:sz w:val="32"/>
          <w:szCs w:val="32"/>
        </w:rPr>
        <w:t>logističku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5088" w:rsidRPr="00F803EC">
        <w:rPr>
          <w:rFonts w:ascii="Times New Roman" w:hAnsi="Times New Roman" w:cs="Times New Roman"/>
          <w:sz w:val="32"/>
          <w:szCs w:val="32"/>
        </w:rPr>
        <w:t>podršku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5088"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5088" w:rsidRPr="00F803EC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="0029508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5088" w:rsidRPr="00F803EC">
        <w:rPr>
          <w:rFonts w:ascii="Times New Roman" w:hAnsi="Times New Roman" w:cs="Times New Roman"/>
          <w:sz w:val="32"/>
          <w:szCs w:val="32"/>
        </w:rPr>
        <w:t>rad</w:t>
      </w:r>
      <w:proofErr w:type="spellEnd"/>
      <w:r w:rsidR="0029508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Komisije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za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praćenje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postupanja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nadležnih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organa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u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istragama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slučajeva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prijetnji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nasilja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nad</w:t>
      </w:r>
      <w:proofErr w:type="spellEnd"/>
      <w:proofErr w:type="gram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novinarima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ubistava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novinara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napada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imovinu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hAnsi="Times New Roman" w:cs="Times New Roman"/>
          <w:b/>
          <w:sz w:val="32"/>
          <w:szCs w:val="32"/>
        </w:rPr>
        <w:t>medija</w:t>
      </w:r>
      <w:proofErr w:type="spellEnd"/>
      <w:r w:rsidR="000C24B0" w:rsidRPr="00F803EC">
        <w:rPr>
          <w:rFonts w:ascii="Times New Roman" w:hAnsi="Times New Roman" w:cs="Times New Roman"/>
          <w:b/>
          <w:sz w:val="32"/>
          <w:szCs w:val="32"/>
        </w:rPr>
        <w:t>.</w:t>
      </w:r>
    </w:p>
    <w:p w:rsidR="00224AB1" w:rsidRPr="00F803EC" w:rsidRDefault="00224AB1" w:rsidP="00F803EC">
      <w:pPr>
        <w:rPr>
          <w:rFonts w:ascii="Times New Roman" w:eastAsia="Calibri" w:hAnsi="Times New Roman" w:cs="Times New Roman"/>
          <w:sz w:val="32"/>
          <w:szCs w:val="32"/>
        </w:rPr>
      </w:pPr>
    </w:p>
    <w:p w:rsidR="00295088" w:rsidRPr="00F803EC" w:rsidRDefault="00295088" w:rsidP="00F803EC">
      <w:pPr>
        <w:rPr>
          <w:rFonts w:ascii="Times New Roman" w:eastAsia="Calibri" w:hAnsi="Times New Roman" w:cs="Times New Roman"/>
          <w:sz w:val="32"/>
          <w:szCs w:val="32"/>
        </w:rPr>
      </w:pPr>
      <w:proofErr w:type="spellStart"/>
      <w:proofErr w:type="gramStart"/>
      <w:r w:rsidRPr="00F803EC">
        <w:rPr>
          <w:rFonts w:ascii="Times New Roman" w:eastAsia="Calibri" w:hAnsi="Times New Roman" w:cs="Times New Roman"/>
          <w:sz w:val="32"/>
          <w:szCs w:val="32"/>
        </w:rPr>
        <w:t>Predstavnik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Ministarstva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obezbeđuje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tehničku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podršku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dok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je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član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224AB1" w:rsidRPr="00F803EC">
        <w:rPr>
          <w:rFonts w:ascii="Times New Roman" w:eastAsia="Calibri" w:hAnsi="Times New Roman" w:cs="Times New Roman"/>
          <w:sz w:val="32"/>
          <w:szCs w:val="32"/>
        </w:rPr>
        <w:t>Komisije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224AB1" w:rsidRPr="00F803EC">
        <w:rPr>
          <w:rFonts w:ascii="Times New Roman" w:eastAsia="Calibri" w:hAnsi="Times New Roman" w:cs="Times New Roman"/>
          <w:sz w:val="32"/>
          <w:szCs w:val="32"/>
        </w:rPr>
        <w:t>rukovodilac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O</w:t>
      </w:r>
      <w:r w:rsidR="00224AB1" w:rsidRPr="00F803EC">
        <w:rPr>
          <w:rFonts w:ascii="Times New Roman" w:eastAsia="Calibri" w:hAnsi="Times New Roman" w:cs="Times New Roman"/>
          <w:sz w:val="32"/>
          <w:szCs w:val="32"/>
        </w:rPr>
        <w:t>djeljenja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224AB1" w:rsidRPr="00F803EC">
        <w:rPr>
          <w:rFonts w:ascii="Times New Roman" w:eastAsia="Calibri" w:hAnsi="Times New Roman" w:cs="Times New Roman"/>
          <w:sz w:val="32"/>
          <w:szCs w:val="32"/>
        </w:rPr>
        <w:t>unutrašnje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224AB1" w:rsidRPr="00F803EC">
        <w:rPr>
          <w:rFonts w:ascii="Times New Roman" w:eastAsia="Calibri" w:hAnsi="Times New Roman" w:cs="Times New Roman"/>
          <w:sz w:val="32"/>
          <w:szCs w:val="32"/>
        </w:rPr>
        <w:t>kontrole</w:t>
      </w:r>
      <w:proofErr w:type="spellEnd"/>
      <w:r w:rsidR="00224AB1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224AB1" w:rsidRPr="00F803EC">
        <w:rPr>
          <w:rFonts w:ascii="Times New Roman" w:eastAsia="Calibri" w:hAnsi="Times New Roman" w:cs="Times New Roman"/>
          <w:sz w:val="32"/>
          <w:szCs w:val="32"/>
        </w:rPr>
        <w:t>policije</w:t>
      </w:r>
      <w:proofErr w:type="spellEnd"/>
      <w:r w:rsidR="00BB7B10" w:rsidRPr="00F803EC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</w:p>
    <w:p w:rsidR="009A40EA" w:rsidRPr="00F803EC" w:rsidRDefault="009A40EA" w:rsidP="00F803EC">
      <w:pPr>
        <w:rPr>
          <w:rFonts w:ascii="Times New Roman" w:eastAsia="Calibri" w:hAnsi="Times New Roman" w:cs="Times New Roman"/>
          <w:sz w:val="32"/>
          <w:szCs w:val="32"/>
        </w:rPr>
      </w:pPr>
    </w:p>
    <w:p w:rsidR="009A40EA" w:rsidRPr="00F803EC" w:rsidRDefault="009A40EA" w:rsidP="00F803EC">
      <w:pPr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Državno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tužilaštvo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F803EC" w:rsidRPr="00F803EC">
        <w:rPr>
          <w:rFonts w:ascii="Times New Roman" w:eastAsia="Calibri" w:hAnsi="Times New Roman" w:cs="Times New Roman"/>
          <w:sz w:val="32"/>
          <w:szCs w:val="32"/>
        </w:rPr>
        <w:t>MUP</w:t>
      </w:r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Agencija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za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nacionalnu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bezbjednost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čiji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predstavnici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su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članovi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Komisije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, u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kontinuitetu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prate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njen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rad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preporuke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dostavljaju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F803EC" w:rsidRPr="00F803EC">
        <w:rPr>
          <w:rFonts w:ascii="Times New Roman" w:eastAsia="Calibri" w:hAnsi="Times New Roman" w:cs="Times New Roman"/>
          <w:sz w:val="32"/>
          <w:szCs w:val="32"/>
        </w:rPr>
        <w:t>joj</w:t>
      </w:r>
      <w:proofErr w:type="spellEnd"/>
      <w:r w:rsidR="00F803EC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potrebne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informacije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dok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se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izvještaji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Komisije</w:t>
      </w:r>
      <w:proofErr w:type="spellEnd"/>
      <w:r w:rsidR="00F803EC" w:rsidRPr="00F803E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="00F803EC" w:rsidRPr="00F803EC">
        <w:rPr>
          <w:rFonts w:ascii="Times New Roman" w:eastAsia="Calibri" w:hAnsi="Times New Roman" w:cs="Times New Roman"/>
          <w:sz w:val="32"/>
          <w:szCs w:val="32"/>
        </w:rPr>
        <w:t>shodno</w:t>
      </w:r>
      <w:proofErr w:type="spellEnd"/>
      <w:r w:rsidR="00F803EC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F803EC" w:rsidRPr="00F803EC">
        <w:rPr>
          <w:rFonts w:ascii="Times New Roman" w:eastAsia="Calibri" w:hAnsi="Times New Roman" w:cs="Times New Roman"/>
          <w:sz w:val="32"/>
          <w:szCs w:val="32"/>
        </w:rPr>
        <w:t>O</w:t>
      </w:r>
      <w:r w:rsidRPr="00F803EC">
        <w:rPr>
          <w:rFonts w:ascii="Times New Roman" w:eastAsia="Calibri" w:hAnsi="Times New Roman" w:cs="Times New Roman"/>
          <w:sz w:val="32"/>
          <w:szCs w:val="32"/>
        </w:rPr>
        <w:t>dluci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803EC" w:rsidRPr="00F803EC">
        <w:rPr>
          <w:rFonts w:ascii="Times New Roman" w:eastAsia="Calibri" w:hAnsi="Times New Roman" w:cs="Times New Roman"/>
          <w:sz w:val="32"/>
          <w:szCs w:val="32"/>
        </w:rPr>
        <w:t xml:space="preserve">o </w:t>
      </w:r>
      <w:proofErr w:type="spellStart"/>
      <w:r w:rsidR="00F803EC" w:rsidRPr="00F803EC">
        <w:rPr>
          <w:rFonts w:ascii="Times New Roman" w:eastAsia="Calibri" w:hAnsi="Times New Roman" w:cs="Times New Roman"/>
          <w:sz w:val="32"/>
          <w:szCs w:val="32"/>
        </w:rPr>
        <w:t>obrazovanju</w:t>
      </w:r>
      <w:proofErr w:type="spellEnd"/>
      <w:r w:rsidR="00F803EC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F803EC" w:rsidRPr="00F803EC">
        <w:rPr>
          <w:rFonts w:ascii="Times New Roman" w:eastAsia="Calibri" w:hAnsi="Times New Roman" w:cs="Times New Roman"/>
          <w:sz w:val="32"/>
          <w:szCs w:val="32"/>
        </w:rPr>
        <w:t>Komisije</w:t>
      </w:r>
      <w:proofErr w:type="spellEnd"/>
      <w:r w:rsidR="00F803EC" w:rsidRPr="00F803EC">
        <w:rPr>
          <w:rFonts w:ascii="Times New Roman" w:eastAsia="Calibri" w:hAnsi="Times New Roman" w:cs="Times New Roman"/>
          <w:sz w:val="32"/>
          <w:szCs w:val="32"/>
        </w:rPr>
        <w:t>,</w:t>
      </w:r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lastRenderedPageBreak/>
        <w:t>dostavljaju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Vladi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svaka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četiri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803EC">
        <w:rPr>
          <w:rFonts w:ascii="Times New Roman" w:eastAsia="Calibri" w:hAnsi="Times New Roman" w:cs="Times New Roman"/>
          <w:sz w:val="32"/>
          <w:szCs w:val="32"/>
        </w:rPr>
        <w:t>mjeseca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</w:t>
      </w:r>
      <w:proofErr w:type="spellEnd"/>
      <w:proofErr w:type="gram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javno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su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F803EC" w:rsidRPr="00F803EC">
        <w:rPr>
          <w:rFonts w:ascii="Times New Roman" w:eastAsia="Calibri" w:hAnsi="Times New Roman" w:cs="Times New Roman"/>
          <w:sz w:val="32"/>
          <w:szCs w:val="32"/>
        </w:rPr>
        <w:t>dostupni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na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internet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stranici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MUP-a. </w:t>
      </w:r>
    </w:p>
    <w:p w:rsidR="009A40EA" w:rsidRPr="00F803EC" w:rsidRDefault="009A40EA" w:rsidP="00F803EC">
      <w:pPr>
        <w:rPr>
          <w:rFonts w:ascii="Times New Roman" w:eastAsia="Calibri" w:hAnsi="Times New Roman" w:cs="Times New Roman"/>
          <w:sz w:val="32"/>
          <w:szCs w:val="32"/>
        </w:rPr>
      </w:pPr>
    </w:p>
    <w:p w:rsidR="00F803EC" w:rsidRPr="00F803EC" w:rsidRDefault="00F803EC" w:rsidP="00F803EC">
      <w:pPr>
        <w:rPr>
          <w:rFonts w:ascii="Times New Roman" w:eastAsia="Calibri" w:hAnsi="Times New Roman" w:cs="Times New Roman"/>
          <w:sz w:val="32"/>
          <w:szCs w:val="32"/>
        </w:rPr>
      </w:pPr>
      <w:proofErr w:type="spellStart"/>
      <w:proofErr w:type="gramStart"/>
      <w:r w:rsidRPr="00F803EC">
        <w:rPr>
          <w:rFonts w:ascii="Times New Roman" w:eastAsia="Calibri" w:hAnsi="Times New Roman" w:cs="Times New Roman"/>
          <w:sz w:val="32"/>
          <w:szCs w:val="32"/>
        </w:rPr>
        <w:t>Vlada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je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odlučna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u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zaštiti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integriteta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bezbjednosti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novinara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C24B0" w:rsidRPr="00F803EC" w:rsidRDefault="000C24B0" w:rsidP="00F803EC">
      <w:pPr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Vlada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podržava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rad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Komisije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spremna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je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da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uvaži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sve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preporuke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Komisije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koje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su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iz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nadežnosti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izvršne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vlasti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u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skladu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803EC">
        <w:rPr>
          <w:rFonts w:ascii="Times New Roman" w:eastAsia="Calibri" w:hAnsi="Times New Roman" w:cs="Times New Roman"/>
          <w:sz w:val="32"/>
          <w:szCs w:val="32"/>
        </w:rPr>
        <w:t>sa</w:t>
      </w:r>
      <w:proofErr w:type="spellEnd"/>
      <w:proofErr w:type="gram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važećim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propisima</w:t>
      </w:r>
      <w:proofErr w:type="spellEnd"/>
      <w:r w:rsidR="009A40EA" w:rsidRPr="00F803EC">
        <w:rPr>
          <w:rFonts w:ascii="Times New Roman" w:eastAsia="Calibri" w:hAnsi="Times New Roman" w:cs="Times New Roman"/>
          <w:sz w:val="32"/>
          <w:szCs w:val="32"/>
        </w:rPr>
        <w:t>.</w:t>
      </w:r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C24B0" w:rsidRPr="00F803EC" w:rsidRDefault="009A40EA" w:rsidP="00F803EC">
      <w:pPr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O</w:t>
      </w:r>
      <w:r w:rsidR="000C24B0" w:rsidRPr="00F803EC">
        <w:rPr>
          <w:rFonts w:ascii="Times New Roman" w:eastAsia="Calibri" w:hAnsi="Times New Roman" w:cs="Times New Roman"/>
          <w:sz w:val="32"/>
          <w:szCs w:val="32"/>
        </w:rPr>
        <w:t>ček</w:t>
      </w:r>
      <w:r w:rsidRPr="00F803EC">
        <w:rPr>
          <w:rFonts w:ascii="Times New Roman" w:eastAsia="Calibri" w:hAnsi="Times New Roman" w:cs="Times New Roman"/>
          <w:sz w:val="32"/>
          <w:szCs w:val="32"/>
        </w:rPr>
        <w:t>ujemo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da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će</w:t>
      </w:r>
      <w:proofErr w:type="spellEnd"/>
      <w:proofErr w:type="gram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preporuke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Komisije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dati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značajan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doprinos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aktivnostima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nadležnih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institucija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F803EC" w:rsidRPr="00F803EC" w:rsidRDefault="00F803EC" w:rsidP="00F803EC">
      <w:pPr>
        <w:rPr>
          <w:rFonts w:ascii="Times New Roman" w:eastAsia="Calibri" w:hAnsi="Times New Roman" w:cs="Times New Roman"/>
          <w:sz w:val="32"/>
          <w:szCs w:val="32"/>
        </w:rPr>
      </w:pPr>
    </w:p>
    <w:p w:rsidR="009A40EA" w:rsidRPr="00F803EC" w:rsidRDefault="009A40EA" w:rsidP="00F803EC">
      <w:pPr>
        <w:rPr>
          <w:rFonts w:ascii="Times New Roman" w:eastAsia="Calibri" w:hAnsi="Times New Roman" w:cs="Times New Roman"/>
          <w:sz w:val="32"/>
          <w:szCs w:val="32"/>
        </w:rPr>
      </w:pPr>
      <w:r w:rsidRPr="00F803EC">
        <w:rPr>
          <w:rFonts w:ascii="Times New Roman" w:eastAsia="Calibri" w:hAnsi="Times New Roman" w:cs="Times New Roman"/>
          <w:sz w:val="32"/>
          <w:szCs w:val="32"/>
        </w:rPr>
        <w:t>U</w:t>
      </w:r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cilju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dodatnog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unapređenja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komunikacije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i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efikasnijeg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praćenja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realizacije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preporuka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K</w:t>
      </w:r>
      <w:r w:rsidRPr="00F803EC">
        <w:rPr>
          <w:rFonts w:ascii="Times New Roman" w:eastAsia="Calibri" w:hAnsi="Times New Roman" w:cs="Times New Roman"/>
          <w:sz w:val="32"/>
          <w:szCs w:val="32"/>
        </w:rPr>
        <w:t>omisije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izvještaji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Komisije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biće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dodatno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razmatrani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i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od</w:t>
      </w:r>
      <w:proofErr w:type="spellEnd"/>
      <w:proofErr w:type="gram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strane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b/>
          <w:sz w:val="32"/>
          <w:szCs w:val="32"/>
        </w:rPr>
        <w:t>Savjeta</w:t>
      </w:r>
      <w:proofErr w:type="spellEnd"/>
      <w:r w:rsidR="000C24B0" w:rsidRPr="00F803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b/>
          <w:sz w:val="32"/>
          <w:szCs w:val="32"/>
        </w:rPr>
        <w:t>za</w:t>
      </w:r>
      <w:proofErr w:type="spellEnd"/>
      <w:r w:rsidR="000C24B0" w:rsidRPr="00F803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b/>
          <w:sz w:val="32"/>
          <w:szCs w:val="32"/>
        </w:rPr>
        <w:t>vladavinu</w:t>
      </w:r>
      <w:proofErr w:type="spellEnd"/>
      <w:r w:rsidR="000C24B0" w:rsidRPr="00F803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b/>
          <w:sz w:val="32"/>
          <w:szCs w:val="32"/>
        </w:rPr>
        <w:t>prava</w:t>
      </w:r>
      <w:proofErr w:type="spellEnd"/>
      <w:r w:rsidR="000C24B0" w:rsidRPr="00F803EC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kojim</w:t>
      </w:r>
      <w:proofErr w:type="spellEnd"/>
      <w:r w:rsidR="000C24B0"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0C24B0" w:rsidRPr="00F803EC">
        <w:rPr>
          <w:rFonts w:ascii="Times New Roman" w:eastAsia="Calibri" w:hAnsi="Times New Roman" w:cs="Times New Roman"/>
          <w:sz w:val="32"/>
          <w:szCs w:val="32"/>
        </w:rPr>
        <w:t>predsjedava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potpredsjednik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Vlade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 xml:space="preserve">, g-din </w:t>
      </w:r>
      <w:proofErr w:type="spellStart"/>
      <w:r w:rsidRPr="00F803EC">
        <w:rPr>
          <w:rFonts w:ascii="Times New Roman" w:eastAsia="Calibri" w:hAnsi="Times New Roman" w:cs="Times New Roman"/>
          <w:sz w:val="32"/>
          <w:szCs w:val="32"/>
        </w:rPr>
        <w:t>Pažin</w:t>
      </w:r>
      <w:proofErr w:type="spellEnd"/>
      <w:r w:rsidRPr="00F803EC">
        <w:rPr>
          <w:rFonts w:ascii="Times New Roman" w:eastAsia="Calibri" w:hAnsi="Times New Roman" w:cs="Times New Roman"/>
          <w:sz w:val="32"/>
          <w:szCs w:val="32"/>
        </w:rPr>
        <w:t>.</w:t>
      </w:r>
    </w:p>
    <w:p w:rsidR="00EE7B92" w:rsidRPr="00F803EC" w:rsidRDefault="00EE7B92" w:rsidP="00F803EC">
      <w:pPr>
        <w:rPr>
          <w:rFonts w:ascii="Times New Roman" w:hAnsi="Times New Roman" w:cs="Times New Roman"/>
          <w:sz w:val="32"/>
          <w:szCs w:val="32"/>
        </w:rPr>
      </w:pPr>
    </w:p>
    <w:p w:rsidR="00A872BD" w:rsidRPr="00F803EC" w:rsidRDefault="00A872BD" w:rsidP="00F803EC">
      <w:pPr>
        <w:rPr>
          <w:rFonts w:ascii="Times New Roman" w:hAnsi="Times New Roman" w:cs="Times New Roman"/>
          <w:b/>
          <w:sz w:val="32"/>
          <w:szCs w:val="32"/>
        </w:rPr>
      </w:pPr>
    </w:p>
    <w:p w:rsidR="00725B8A" w:rsidRPr="00F803EC" w:rsidRDefault="00F61443" w:rsidP="00F803E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b/>
          <w:sz w:val="32"/>
          <w:szCs w:val="32"/>
        </w:rPr>
        <w:t>Poruka</w:t>
      </w:r>
      <w:proofErr w:type="spellEnd"/>
      <w:r w:rsidR="009C08BE" w:rsidRPr="00F803EC">
        <w:rPr>
          <w:rFonts w:ascii="Times New Roman" w:hAnsi="Times New Roman" w:cs="Times New Roman"/>
          <w:b/>
          <w:sz w:val="32"/>
          <w:szCs w:val="32"/>
        </w:rPr>
        <w:t xml:space="preserve"> je </w:t>
      </w:r>
      <w:proofErr w:type="spellStart"/>
      <w:r w:rsidR="009C08BE" w:rsidRPr="00F803EC">
        <w:rPr>
          <w:rFonts w:ascii="Times New Roman" w:hAnsi="Times New Roman" w:cs="Times New Roman"/>
          <w:b/>
          <w:sz w:val="32"/>
          <w:szCs w:val="32"/>
        </w:rPr>
        <w:t>nedovosmislena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C08BE"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C08BE" w:rsidRPr="00F803EC">
        <w:rPr>
          <w:rFonts w:ascii="Times New Roman" w:hAnsi="Times New Roman" w:cs="Times New Roman"/>
          <w:b/>
          <w:sz w:val="32"/>
          <w:szCs w:val="32"/>
        </w:rPr>
        <w:t>jasna</w:t>
      </w:r>
      <w:proofErr w:type="spellEnd"/>
      <w:r w:rsidR="009C08BE" w:rsidRPr="00F803EC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Preventivno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radimo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da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broj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ovih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slučajeva</w:t>
      </w:r>
      <w:proofErr w:type="spellEnd"/>
      <w:r w:rsidR="00224AB1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bude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što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manji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a</w:t>
      </w:r>
      <w:proofErr w:type="gram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odlučni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smo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da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efikasnim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djelotvornim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istragama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dođemo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do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rezultata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rasvijetlimo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predmete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koji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su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dalje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 u </w:t>
      </w:r>
      <w:proofErr w:type="spellStart"/>
      <w:r w:rsidR="00A872BD" w:rsidRPr="00F803EC">
        <w:rPr>
          <w:rFonts w:ascii="Times New Roman" w:hAnsi="Times New Roman" w:cs="Times New Roman"/>
          <w:b/>
          <w:sz w:val="32"/>
          <w:szCs w:val="32"/>
        </w:rPr>
        <w:t>radu</w:t>
      </w:r>
      <w:proofErr w:type="spellEnd"/>
      <w:r w:rsidR="00A872BD" w:rsidRPr="00F803EC">
        <w:rPr>
          <w:rFonts w:ascii="Times New Roman" w:hAnsi="Times New Roman" w:cs="Times New Roman"/>
          <w:b/>
          <w:sz w:val="32"/>
          <w:szCs w:val="32"/>
        </w:rPr>
        <w:t xml:space="preserve">.    </w:t>
      </w:r>
    </w:p>
    <w:p w:rsidR="00BB7B10" w:rsidRPr="00F803EC" w:rsidRDefault="00BB7B10" w:rsidP="00F803EC">
      <w:pPr>
        <w:rPr>
          <w:rFonts w:ascii="Times New Roman" w:hAnsi="Times New Roman" w:cs="Times New Roman"/>
          <w:sz w:val="32"/>
          <w:szCs w:val="32"/>
        </w:rPr>
      </w:pPr>
    </w:p>
    <w:p w:rsidR="00BB7B10" w:rsidRPr="00F803EC" w:rsidRDefault="00F61443" w:rsidP="00F803EC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b/>
          <w:i/>
          <w:sz w:val="32"/>
          <w:szCs w:val="32"/>
        </w:rPr>
        <w:t>Uvažene</w:t>
      </w:r>
      <w:proofErr w:type="spellEnd"/>
      <w:r w:rsidRPr="00F803EC">
        <w:rPr>
          <w:rFonts w:ascii="Times New Roman" w:hAnsi="Times New Roman" w:cs="Times New Roman"/>
          <w:b/>
          <w:i/>
          <w:sz w:val="32"/>
          <w:szCs w:val="32"/>
        </w:rPr>
        <w:t xml:space="preserve"> dame </w:t>
      </w:r>
      <w:proofErr w:type="spellStart"/>
      <w:r w:rsidRPr="00F803EC">
        <w:rPr>
          <w:rFonts w:ascii="Times New Roman" w:hAnsi="Times New Roman" w:cs="Times New Roman"/>
          <w:b/>
          <w:i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b/>
          <w:i/>
          <w:sz w:val="32"/>
          <w:szCs w:val="32"/>
        </w:rPr>
        <w:t>gospodo</w:t>
      </w:r>
      <w:proofErr w:type="spellEnd"/>
      <w:r w:rsidRPr="00F803EC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BB7B10" w:rsidRPr="00F803EC" w:rsidRDefault="00BB7B10" w:rsidP="00F803EC">
      <w:pPr>
        <w:rPr>
          <w:rFonts w:ascii="Times New Roman" w:hAnsi="Times New Roman" w:cs="Times New Roman"/>
          <w:sz w:val="32"/>
          <w:szCs w:val="32"/>
        </w:rPr>
      </w:pPr>
    </w:p>
    <w:p w:rsidR="00BB7B10" w:rsidRPr="00F803EC" w:rsidRDefault="007B3F90" w:rsidP="00F803EC">
      <w:pPr>
        <w:rPr>
          <w:rFonts w:ascii="Times New Roman" w:hAnsi="Times New Roman" w:cs="Times New Roman"/>
          <w:sz w:val="32"/>
          <w:szCs w:val="32"/>
        </w:rPr>
      </w:pPr>
      <w:r w:rsidRPr="00F803EC">
        <w:rPr>
          <w:rFonts w:ascii="Times New Roman" w:hAnsi="Times New Roman" w:cs="Times New Roman"/>
          <w:sz w:val="32"/>
          <w:szCs w:val="32"/>
        </w:rPr>
        <w:t xml:space="preserve">U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</w:t>
      </w:r>
      <w:r w:rsidR="006F1A8F">
        <w:rPr>
          <w:rFonts w:ascii="Times New Roman" w:hAnsi="Times New Roman" w:cs="Times New Roman"/>
          <w:sz w:val="32"/>
          <w:szCs w:val="32"/>
        </w:rPr>
        <w:t>e</w:t>
      </w:r>
      <w:r w:rsidRPr="00F803EC">
        <w:rPr>
          <w:rFonts w:ascii="Times New Roman" w:hAnsi="Times New Roman" w:cs="Times New Roman"/>
          <w:sz w:val="32"/>
          <w:szCs w:val="32"/>
        </w:rPr>
        <w:t>riodu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803EC">
        <w:rPr>
          <w:rFonts w:ascii="Times New Roman" w:hAnsi="Times New Roman" w:cs="Times New Roman"/>
          <w:sz w:val="32"/>
          <w:szCs w:val="32"/>
        </w:rPr>
        <w:t>od</w:t>
      </w:r>
      <w:proofErr w:type="spellEnd"/>
      <w:proofErr w:type="gram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maja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2004.</w:t>
      </w:r>
      <w:r w:rsidR="00BB7B10" w:rsidRPr="00F803EC">
        <w:rPr>
          <w:rFonts w:ascii="Times New Roman" w:hAnsi="Times New Roman" w:cs="Times New Roman"/>
          <w:sz w:val="32"/>
          <w:szCs w:val="32"/>
        </w:rPr>
        <w:t>godine</w:t>
      </w:r>
      <w:r w:rsidRPr="00F803EC">
        <w:rPr>
          <w:rFonts w:ascii="Times New Roman" w:hAnsi="Times New Roman" w:cs="Times New Roman"/>
          <w:sz w:val="32"/>
          <w:szCs w:val="32"/>
        </w:rPr>
        <w:t xml:space="preserve"> do</w:t>
      </w:r>
      <w:r w:rsidR="00F61443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danas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Policiji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prijavljeno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85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događaja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od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strane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novinara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medijskih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radnika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>.</w:t>
      </w:r>
    </w:p>
    <w:p w:rsidR="00BB7B10" w:rsidRPr="00F803EC" w:rsidRDefault="00BB7B10" w:rsidP="00F803EC">
      <w:pPr>
        <w:rPr>
          <w:rFonts w:ascii="Times New Roman" w:hAnsi="Times New Roman" w:cs="Times New Roman"/>
          <w:sz w:val="32"/>
          <w:szCs w:val="32"/>
        </w:rPr>
      </w:pPr>
    </w:p>
    <w:p w:rsidR="00BB7B10" w:rsidRPr="00F803EC" w:rsidRDefault="007B3F90" w:rsidP="00F803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sz w:val="32"/>
          <w:szCs w:val="32"/>
        </w:rPr>
        <w:t>Od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ovog</w:t>
      </w:r>
      <w:proofErr w:type="spellEnd"/>
      <w:r w:rsidR="00224AB1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broja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57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slučaj</w:t>
      </w:r>
      <w:r w:rsidR="00C66438" w:rsidRPr="00F803EC">
        <w:rPr>
          <w:rFonts w:ascii="Times New Roman" w:hAnsi="Times New Roman" w:cs="Times New Roman"/>
          <w:sz w:val="32"/>
          <w:szCs w:val="32"/>
        </w:rPr>
        <w:t>ev</w:t>
      </w:r>
      <w:r w:rsidRPr="00F803EC"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803EC">
        <w:rPr>
          <w:rFonts w:ascii="Times New Roman" w:hAnsi="Times New Roman" w:cs="Times New Roman"/>
          <w:sz w:val="32"/>
          <w:szCs w:val="32"/>
        </w:rPr>
        <w:t xml:space="preserve">je 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procesuirano</w:t>
      </w:r>
      <w:proofErr w:type="spellEnd"/>
      <w:proofErr w:type="gram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podnošenjem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krivične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ili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prekršajne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prijave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protiv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počinioca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ili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dostavljanjem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predmeta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ocjenu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dalje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odlučivanje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tužiocu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dok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se u 14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slučajeva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postupajući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tužilac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izjasnio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nema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elemenata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krivičnog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djela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ni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prekršaja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B7B10" w:rsidRPr="00F803EC" w:rsidRDefault="00BB7B10" w:rsidP="00F803EC">
      <w:pPr>
        <w:rPr>
          <w:rFonts w:ascii="Times New Roman" w:hAnsi="Times New Roman" w:cs="Times New Roman"/>
          <w:sz w:val="32"/>
          <w:szCs w:val="32"/>
        </w:rPr>
      </w:pPr>
    </w:p>
    <w:p w:rsidR="007B3F90" w:rsidRPr="00F803EC" w:rsidRDefault="007B3F90" w:rsidP="00F803EC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803EC">
        <w:rPr>
          <w:rFonts w:ascii="Times New Roman" w:hAnsi="Times New Roman" w:cs="Times New Roman"/>
          <w:sz w:val="32"/>
          <w:szCs w:val="32"/>
        </w:rPr>
        <w:t>Od</w:t>
      </w:r>
      <w:proofErr w:type="spellEnd"/>
      <w:proofErr w:type="gram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ukupnog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broja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prijavljenih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događaja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dalje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je u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radu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njih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14,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ovim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predmetima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policija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saradnji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nadležnim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tužilaštvom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inte</w:t>
      </w:r>
      <w:r w:rsidR="00837081">
        <w:rPr>
          <w:rFonts w:ascii="Times New Roman" w:hAnsi="Times New Roman" w:cs="Times New Roman"/>
          <w:sz w:val="32"/>
          <w:szCs w:val="32"/>
        </w:rPr>
        <w:t>n</w:t>
      </w:r>
      <w:r w:rsidRPr="00F803EC">
        <w:rPr>
          <w:rFonts w:ascii="Times New Roman" w:hAnsi="Times New Roman" w:cs="Times New Roman"/>
          <w:sz w:val="32"/>
          <w:szCs w:val="32"/>
        </w:rPr>
        <w:t>zivno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preduzima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mjere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radnje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cilju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njihovog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rasvjetljavanja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eventualnog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procesuiranja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izvršilaca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>.</w:t>
      </w:r>
    </w:p>
    <w:p w:rsidR="007B3F90" w:rsidRPr="00F803EC" w:rsidRDefault="007B3F90" w:rsidP="00F803EC">
      <w:pPr>
        <w:rPr>
          <w:rFonts w:ascii="Times New Roman" w:hAnsi="Times New Roman" w:cs="Times New Roman"/>
          <w:sz w:val="32"/>
          <w:szCs w:val="32"/>
        </w:rPr>
      </w:pPr>
    </w:p>
    <w:p w:rsidR="007E6B82" w:rsidRPr="00F803EC" w:rsidRDefault="007B3F90" w:rsidP="00F803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sz w:val="32"/>
          <w:szCs w:val="32"/>
        </w:rPr>
        <w:lastRenderedPageBreak/>
        <w:t>Za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navedeni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period, </w:t>
      </w:r>
      <w:proofErr w:type="spellStart"/>
      <w:r w:rsidR="007E6B82" w:rsidRPr="00F803EC">
        <w:rPr>
          <w:rFonts w:ascii="Times New Roman" w:hAnsi="Times New Roman" w:cs="Times New Roman"/>
          <w:sz w:val="32"/>
          <w:szCs w:val="32"/>
        </w:rPr>
        <w:t>dakle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803EC">
        <w:rPr>
          <w:rFonts w:ascii="Times New Roman" w:hAnsi="Times New Roman" w:cs="Times New Roman"/>
          <w:sz w:val="32"/>
          <w:szCs w:val="32"/>
        </w:rPr>
        <w:t>od</w:t>
      </w:r>
      <w:proofErr w:type="spellEnd"/>
      <w:proofErr w:type="gramEnd"/>
      <w:r w:rsidRPr="00F803EC">
        <w:rPr>
          <w:rFonts w:ascii="Times New Roman" w:hAnsi="Times New Roman" w:cs="Times New Roman"/>
          <w:sz w:val="32"/>
          <w:szCs w:val="32"/>
        </w:rPr>
        <w:t xml:space="preserve"> 2004.</w:t>
      </w:r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C66438" w:rsidRPr="00F803EC">
        <w:rPr>
          <w:rFonts w:ascii="Times New Roman" w:hAnsi="Times New Roman" w:cs="Times New Roman"/>
          <w:sz w:val="32"/>
          <w:szCs w:val="32"/>
        </w:rPr>
        <w:t>godine</w:t>
      </w:r>
      <w:proofErr w:type="spellEnd"/>
      <w:proofErr w:type="gramEnd"/>
      <w:r w:rsidR="00C66438" w:rsidRPr="00F803EC">
        <w:rPr>
          <w:rFonts w:ascii="Times New Roman" w:hAnsi="Times New Roman" w:cs="Times New Roman"/>
          <w:sz w:val="32"/>
          <w:szCs w:val="32"/>
        </w:rPr>
        <w:t>,</w:t>
      </w:r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podnijeta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je 31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krivična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prijava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protiv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45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lica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18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prekršajnih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prijava</w:t>
      </w:r>
      <w:proofErr w:type="spellEnd"/>
      <w:r w:rsidR="00C66438"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protiv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20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lica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.    </w:t>
      </w:r>
    </w:p>
    <w:p w:rsidR="007E6B82" w:rsidRPr="00F803EC" w:rsidRDefault="007E6B82" w:rsidP="00F803EC">
      <w:pPr>
        <w:rPr>
          <w:rFonts w:ascii="Times New Roman" w:hAnsi="Times New Roman" w:cs="Times New Roman"/>
          <w:sz w:val="32"/>
          <w:szCs w:val="32"/>
        </w:rPr>
      </w:pPr>
    </w:p>
    <w:p w:rsidR="007B3F90" w:rsidRPr="00F803EC" w:rsidRDefault="007E6B82" w:rsidP="00F803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803EC">
        <w:rPr>
          <w:rFonts w:ascii="Times New Roman" w:hAnsi="Times New Roman" w:cs="Times New Roman"/>
          <w:sz w:val="32"/>
          <w:szCs w:val="32"/>
        </w:rPr>
        <w:t>Zahvaljujem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803EC">
        <w:rPr>
          <w:rFonts w:ascii="Times New Roman" w:hAnsi="Times New Roman" w:cs="Times New Roman"/>
          <w:sz w:val="32"/>
          <w:szCs w:val="32"/>
        </w:rPr>
        <w:t>na</w:t>
      </w:r>
      <w:proofErr w:type="spellEnd"/>
      <w:proofErr w:type="gramEnd"/>
      <w:r w:rsidRPr="00F803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03EC">
        <w:rPr>
          <w:rFonts w:ascii="Times New Roman" w:hAnsi="Times New Roman" w:cs="Times New Roman"/>
          <w:sz w:val="32"/>
          <w:szCs w:val="32"/>
        </w:rPr>
        <w:t>pažnji</w:t>
      </w:r>
      <w:proofErr w:type="spellEnd"/>
      <w:r w:rsidRPr="00F803EC">
        <w:rPr>
          <w:rFonts w:ascii="Times New Roman" w:hAnsi="Times New Roman" w:cs="Times New Roman"/>
          <w:sz w:val="32"/>
          <w:szCs w:val="32"/>
        </w:rPr>
        <w:t>.</w:t>
      </w:r>
    </w:p>
    <w:sectPr w:rsidR="007B3F90" w:rsidRPr="00F803EC" w:rsidSect="00F34DC5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77246"/>
    <w:rsid w:val="000804BB"/>
    <w:rsid w:val="000C24B0"/>
    <w:rsid w:val="000C63B4"/>
    <w:rsid w:val="000E41C4"/>
    <w:rsid w:val="000F33FF"/>
    <w:rsid w:val="001277B0"/>
    <w:rsid w:val="0015165F"/>
    <w:rsid w:val="00160DCF"/>
    <w:rsid w:val="00177D4E"/>
    <w:rsid w:val="001B1FD5"/>
    <w:rsid w:val="001F2759"/>
    <w:rsid w:val="001F68F1"/>
    <w:rsid w:val="00203EAA"/>
    <w:rsid w:val="00212D37"/>
    <w:rsid w:val="00224AB1"/>
    <w:rsid w:val="0022600B"/>
    <w:rsid w:val="002272C2"/>
    <w:rsid w:val="00250791"/>
    <w:rsid w:val="00260E36"/>
    <w:rsid w:val="00292F12"/>
    <w:rsid w:val="00295088"/>
    <w:rsid w:val="002A7897"/>
    <w:rsid w:val="002B351A"/>
    <w:rsid w:val="002C72AD"/>
    <w:rsid w:val="002D7692"/>
    <w:rsid w:val="002F7567"/>
    <w:rsid w:val="00315387"/>
    <w:rsid w:val="00316774"/>
    <w:rsid w:val="0035066E"/>
    <w:rsid w:val="003507B0"/>
    <w:rsid w:val="00365BEA"/>
    <w:rsid w:val="00377478"/>
    <w:rsid w:val="00396E7A"/>
    <w:rsid w:val="003B26EE"/>
    <w:rsid w:val="003C2D12"/>
    <w:rsid w:val="003D4A37"/>
    <w:rsid w:val="004353EF"/>
    <w:rsid w:val="0047161B"/>
    <w:rsid w:val="0049101F"/>
    <w:rsid w:val="004A53E6"/>
    <w:rsid w:val="004B1CA6"/>
    <w:rsid w:val="004B2957"/>
    <w:rsid w:val="004F0A5D"/>
    <w:rsid w:val="00536ACF"/>
    <w:rsid w:val="00553A1F"/>
    <w:rsid w:val="00554823"/>
    <w:rsid w:val="00557C82"/>
    <w:rsid w:val="00565FB6"/>
    <w:rsid w:val="00574D47"/>
    <w:rsid w:val="005A1F6E"/>
    <w:rsid w:val="005D4292"/>
    <w:rsid w:val="005E2384"/>
    <w:rsid w:val="006023FB"/>
    <w:rsid w:val="006B4854"/>
    <w:rsid w:val="006B5751"/>
    <w:rsid w:val="006C0016"/>
    <w:rsid w:val="006C241C"/>
    <w:rsid w:val="006E3821"/>
    <w:rsid w:val="006E7788"/>
    <w:rsid w:val="006F094F"/>
    <w:rsid w:val="006F133A"/>
    <w:rsid w:val="006F1A8F"/>
    <w:rsid w:val="00706A34"/>
    <w:rsid w:val="007134EA"/>
    <w:rsid w:val="00725B8A"/>
    <w:rsid w:val="00743076"/>
    <w:rsid w:val="00746135"/>
    <w:rsid w:val="007720BC"/>
    <w:rsid w:val="00787AD8"/>
    <w:rsid w:val="007B3F90"/>
    <w:rsid w:val="007E6B82"/>
    <w:rsid w:val="007E733A"/>
    <w:rsid w:val="007F36A1"/>
    <w:rsid w:val="008160EF"/>
    <w:rsid w:val="008221E5"/>
    <w:rsid w:val="00836ACC"/>
    <w:rsid w:val="00836AEE"/>
    <w:rsid w:val="00837081"/>
    <w:rsid w:val="00856AAE"/>
    <w:rsid w:val="00867B54"/>
    <w:rsid w:val="008735C9"/>
    <w:rsid w:val="008A052A"/>
    <w:rsid w:val="008A58AE"/>
    <w:rsid w:val="008D4353"/>
    <w:rsid w:val="00907FDE"/>
    <w:rsid w:val="009273B0"/>
    <w:rsid w:val="00935F13"/>
    <w:rsid w:val="00943804"/>
    <w:rsid w:val="00977246"/>
    <w:rsid w:val="009A40EA"/>
    <w:rsid w:val="009A4549"/>
    <w:rsid w:val="009C08BE"/>
    <w:rsid w:val="009C62BE"/>
    <w:rsid w:val="00A044A7"/>
    <w:rsid w:val="00A2370B"/>
    <w:rsid w:val="00A305C6"/>
    <w:rsid w:val="00A7538D"/>
    <w:rsid w:val="00A872BD"/>
    <w:rsid w:val="00AA42EC"/>
    <w:rsid w:val="00AA5DB7"/>
    <w:rsid w:val="00AD3784"/>
    <w:rsid w:val="00AE3C21"/>
    <w:rsid w:val="00AF54B0"/>
    <w:rsid w:val="00B00B50"/>
    <w:rsid w:val="00B10B3F"/>
    <w:rsid w:val="00B61260"/>
    <w:rsid w:val="00B76D9C"/>
    <w:rsid w:val="00BB1DCB"/>
    <w:rsid w:val="00BB7B10"/>
    <w:rsid w:val="00BC13F1"/>
    <w:rsid w:val="00BC2180"/>
    <w:rsid w:val="00BD203C"/>
    <w:rsid w:val="00C076DA"/>
    <w:rsid w:val="00C53753"/>
    <w:rsid w:val="00C66438"/>
    <w:rsid w:val="00C858A1"/>
    <w:rsid w:val="00D17742"/>
    <w:rsid w:val="00D361EF"/>
    <w:rsid w:val="00D42544"/>
    <w:rsid w:val="00D71E4F"/>
    <w:rsid w:val="00D777DC"/>
    <w:rsid w:val="00D83D57"/>
    <w:rsid w:val="00E23A12"/>
    <w:rsid w:val="00E8453C"/>
    <w:rsid w:val="00EE7B92"/>
    <w:rsid w:val="00F03494"/>
    <w:rsid w:val="00F25960"/>
    <w:rsid w:val="00F26CB5"/>
    <w:rsid w:val="00F30266"/>
    <w:rsid w:val="00F34DC5"/>
    <w:rsid w:val="00F441C6"/>
    <w:rsid w:val="00F577F7"/>
    <w:rsid w:val="00F61443"/>
    <w:rsid w:val="00F63C23"/>
    <w:rsid w:val="00F803EC"/>
    <w:rsid w:val="00F97E4C"/>
    <w:rsid w:val="00FA22E4"/>
    <w:rsid w:val="00FB4841"/>
    <w:rsid w:val="00FD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D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marija.soc</cp:lastModifiedBy>
  <cp:revision>3</cp:revision>
  <cp:lastPrinted>2018-04-25T06:19:00Z</cp:lastPrinted>
  <dcterms:created xsi:type="dcterms:W3CDTF">2018-04-26T07:41:00Z</dcterms:created>
  <dcterms:modified xsi:type="dcterms:W3CDTF">2018-04-26T07:43:00Z</dcterms:modified>
</cp:coreProperties>
</file>