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474FB" w14:textId="39C9F7B0" w:rsidR="00643A6E" w:rsidRPr="00E933A8" w:rsidRDefault="00264FAE" w:rsidP="0025043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Annex 3</w:t>
      </w:r>
      <w:r w:rsidR="002F4FB9" w:rsidRPr="00E933A8" w:rsidDel="002F4FB9">
        <w:rPr>
          <w:rFonts w:ascii="Calibri" w:hAnsi="Calibri" w:cs="Calibri"/>
          <w:b/>
          <w:sz w:val="22"/>
          <w:szCs w:val="22"/>
        </w:rPr>
        <w:t xml:space="preserve"> </w:t>
      </w:r>
    </w:p>
    <w:p w14:paraId="62728B90" w14:textId="77777777" w:rsidR="00264FAE" w:rsidRDefault="00264FAE" w:rsidP="00643A6E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D7474FC" w14:textId="239D9FF3" w:rsidR="00643A6E" w:rsidRPr="00E933A8" w:rsidRDefault="00643A6E" w:rsidP="00643A6E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Offer to Comply with </w:t>
      </w:r>
      <w:bookmarkStart w:id="0" w:name="_GoBack"/>
      <w:r>
        <w:rPr>
          <w:rFonts w:ascii="Calibri" w:hAnsi="Calibri" w:cs="Calibri"/>
          <w:b/>
          <w:sz w:val="22"/>
          <w:szCs w:val="22"/>
          <w:u w:val="single"/>
        </w:rPr>
        <w:t xml:space="preserve">Other Conditions and Related Requirements </w:t>
      </w:r>
      <w:bookmarkEnd w:id="0"/>
    </w:p>
    <w:p w14:paraId="7D7474FD" w14:textId="77777777" w:rsidR="00643A6E" w:rsidRPr="00E933A8" w:rsidRDefault="00643A6E" w:rsidP="00643A6E">
      <w:pPr>
        <w:rPr>
          <w:rFonts w:ascii="Calibri" w:hAnsi="Calibri" w:cs="Calibri"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1620"/>
        <w:gridCol w:w="2340"/>
      </w:tblGrid>
      <w:tr w:rsidR="00643A6E" w:rsidRPr="00E933A8" w14:paraId="7D747502" w14:textId="77777777" w:rsidTr="00524385">
        <w:trPr>
          <w:trHeight w:val="383"/>
        </w:trPr>
        <w:tc>
          <w:tcPr>
            <w:tcW w:w="4140" w:type="dxa"/>
            <w:vMerge w:val="restart"/>
          </w:tcPr>
          <w:p w14:paraId="7D7474FE" w14:textId="77777777" w:rsidR="00643A6E" w:rsidRPr="00E933A8" w:rsidRDefault="00643A6E" w:rsidP="00524385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7474FF" w14:textId="77777777" w:rsidR="00643A6E" w:rsidRPr="00E933A8" w:rsidRDefault="00643A6E" w:rsidP="005243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Other Information pertaining to our Quotation are as follows :</w:t>
            </w:r>
          </w:p>
        </w:tc>
        <w:tc>
          <w:tcPr>
            <w:tcW w:w="5310" w:type="dxa"/>
            <w:gridSpan w:val="3"/>
          </w:tcPr>
          <w:p w14:paraId="7D747500" w14:textId="77777777" w:rsidR="00643A6E" w:rsidRPr="00E933A8" w:rsidRDefault="00643A6E" w:rsidP="005243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747501" w14:textId="77777777" w:rsidR="00643A6E" w:rsidRPr="00E933A8" w:rsidRDefault="00643A6E" w:rsidP="005243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Your Responses</w:t>
            </w:r>
          </w:p>
        </w:tc>
      </w:tr>
      <w:tr w:rsidR="00643A6E" w:rsidRPr="00E933A8" w14:paraId="7D747507" w14:textId="77777777" w:rsidTr="00524385">
        <w:trPr>
          <w:trHeight w:val="382"/>
        </w:trPr>
        <w:tc>
          <w:tcPr>
            <w:tcW w:w="4140" w:type="dxa"/>
            <w:vMerge/>
          </w:tcPr>
          <w:p w14:paraId="7D747503" w14:textId="77777777" w:rsidR="00643A6E" w:rsidRPr="00E933A8" w:rsidRDefault="00643A6E" w:rsidP="00524385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747504" w14:textId="77777777" w:rsidR="00643A6E" w:rsidRPr="00E933A8" w:rsidRDefault="00643A6E" w:rsidP="0052438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Yes, we will comply</w:t>
            </w:r>
          </w:p>
        </w:tc>
        <w:tc>
          <w:tcPr>
            <w:tcW w:w="1620" w:type="dxa"/>
          </w:tcPr>
          <w:p w14:paraId="7D747505" w14:textId="77777777" w:rsidR="00643A6E" w:rsidRPr="00E933A8" w:rsidRDefault="00643A6E" w:rsidP="0052438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No, we cannot comply</w:t>
            </w:r>
          </w:p>
        </w:tc>
        <w:tc>
          <w:tcPr>
            <w:tcW w:w="2340" w:type="dxa"/>
          </w:tcPr>
          <w:p w14:paraId="7D747506" w14:textId="77777777" w:rsidR="00643A6E" w:rsidRPr="00E933A8" w:rsidRDefault="00643A6E" w:rsidP="0052438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If you cannot comply, pls. indicate counter proposal</w:t>
            </w:r>
          </w:p>
        </w:tc>
      </w:tr>
      <w:tr w:rsidR="00643A6E" w:rsidRPr="00E933A8" w14:paraId="7D74750C" w14:textId="77777777" w:rsidTr="00524385">
        <w:trPr>
          <w:trHeight w:val="332"/>
        </w:trPr>
        <w:tc>
          <w:tcPr>
            <w:tcW w:w="4140" w:type="dxa"/>
            <w:tcBorders>
              <w:right w:val="nil"/>
            </w:tcBorders>
          </w:tcPr>
          <w:p w14:paraId="7D747508" w14:textId="77777777" w:rsidR="00643A6E" w:rsidRPr="00E933A8" w:rsidRDefault="00643A6E" w:rsidP="0052438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Delivery Lead Time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7D747509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D74750A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7D74750B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11" w14:textId="77777777" w:rsidTr="00524385">
        <w:trPr>
          <w:trHeight w:val="575"/>
        </w:trPr>
        <w:tc>
          <w:tcPr>
            <w:tcW w:w="4140" w:type="dxa"/>
            <w:tcBorders>
              <w:right w:val="nil"/>
            </w:tcBorders>
          </w:tcPr>
          <w:p w14:paraId="7D74750D" w14:textId="77777777" w:rsidR="00643A6E" w:rsidRPr="00E933A8" w:rsidRDefault="00643A6E" w:rsidP="0052438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 xml:space="preserve">Estimated weight/volume/dimension of the Consignment: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7D74750E" w14:textId="77777777" w:rsidR="00643A6E" w:rsidRPr="00E933A8" w:rsidRDefault="00643A6E" w:rsidP="00524385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D74750F" w14:textId="77777777" w:rsidR="00643A6E" w:rsidRPr="00E933A8" w:rsidRDefault="00643A6E" w:rsidP="005243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7D747510" w14:textId="77777777" w:rsidR="00643A6E" w:rsidRPr="00E933A8" w:rsidRDefault="00643A6E" w:rsidP="005243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16" w14:textId="77777777" w:rsidTr="00524385">
        <w:trPr>
          <w:trHeight w:val="305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7D747512" w14:textId="77777777" w:rsidR="00643A6E" w:rsidRPr="00E933A8" w:rsidRDefault="00643A6E" w:rsidP="0052438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Country/</w:t>
            </w:r>
            <w:proofErr w:type="spellStart"/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ies</w:t>
            </w:r>
            <w:proofErr w:type="spellEnd"/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 xml:space="preserve"> Of Origin</w:t>
            </w:r>
            <w:r>
              <w:rPr>
                <w:rStyle w:val="FootnoteReference"/>
                <w:rFonts w:ascii="Calibri" w:hAnsi="Calibri" w:cs="Calibri"/>
                <w:bCs/>
                <w:sz w:val="22"/>
                <w:szCs w:val="22"/>
              </w:rPr>
              <w:footnoteReference w:id="1"/>
            </w: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13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14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15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1B" w14:textId="77777777" w:rsidTr="00524385">
        <w:trPr>
          <w:trHeight w:val="305"/>
        </w:trPr>
        <w:tc>
          <w:tcPr>
            <w:tcW w:w="4140" w:type="dxa"/>
            <w:tcBorders>
              <w:bottom w:val="dotted" w:sz="4" w:space="0" w:color="auto"/>
              <w:right w:val="nil"/>
            </w:tcBorders>
          </w:tcPr>
          <w:p w14:paraId="7D747517" w14:textId="77777777" w:rsidR="00643A6E" w:rsidRPr="00E933A8" w:rsidRDefault="00643A6E" w:rsidP="0052438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Warranty and After-Sales Requirements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D747518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D747519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D74751A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20" w14:textId="77777777" w:rsidTr="00524385">
        <w:trPr>
          <w:trHeight w:val="305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D74751C" w14:textId="77777777" w:rsidR="00643A6E" w:rsidRDefault="00643A6E" w:rsidP="00524385">
            <w:pPr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Training on Operations and Maintenance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1D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1E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1F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25" w14:textId="77777777" w:rsidTr="00524385">
        <w:trPr>
          <w:trHeight w:val="305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D747521" w14:textId="4136E6F4" w:rsidR="00643A6E" w:rsidRDefault="00643A6E" w:rsidP="00922A5C">
            <w:pPr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Minimum </w:t>
            </w:r>
            <w:r w:rsidR="00922A5C">
              <w:rPr>
                <w:rFonts w:ascii="Calibri" w:hAnsi="Calibri" w:cs="Calibri"/>
                <w:bCs/>
                <w:sz w:val="22"/>
                <w:szCs w:val="22"/>
              </w:rPr>
              <w:t xml:space="preserve">two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922A5C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 year</w:t>
            </w:r>
            <w:r w:rsidR="00922A5C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warranty on both parts and labor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2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3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4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2A" w14:textId="77777777" w:rsidTr="00524385">
        <w:trPr>
          <w:trHeight w:val="305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D747526" w14:textId="77777777" w:rsidR="00643A6E" w:rsidRDefault="00643A6E" w:rsidP="00524385">
            <w:pPr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Service Unit to be Provided when the Purchased Unit is Under Repair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7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8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9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2F" w14:textId="77777777" w:rsidTr="00524385">
        <w:trPr>
          <w:trHeight w:val="305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D74752B" w14:textId="77777777" w:rsidR="00643A6E" w:rsidRDefault="00643A6E" w:rsidP="00524385">
            <w:pPr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Brand new replacement if Purchased Unit is beyond repair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C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D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4752E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34" w14:textId="77777777" w:rsidTr="00524385">
        <w:trPr>
          <w:trHeight w:val="305"/>
        </w:trPr>
        <w:tc>
          <w:tcPr>
            <w:tcW w:w="4140" w:type="dxa"/>
            <w:tcBorders>
              <w:top w:val="dotted" w:sz="4" w:space="0" w:color="auto"/>
              <w:right w:val="nil"/>
            </w:tcBorders>
          </w:tcPr>
          <w:p w14:paraId="7D747530" w14:textId="77777777" w:rsidR="00643A6E" w:rsidRDefault="00643A6E" w:rsidP="00524385">
            <w:pPr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Others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D747531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D747532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D747533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39" w14:textId="77777777" w:rsidTr="00524385">
        <w:trPr>
          <w:trHeight w:val="305"/>
        </w:trPr>
        <w:tc>
          <w:tcPr>
            <w:tcW w:w="4140" w:type="dxa"/>
            <w:tcBorders>
              <w:right w:val="nil"/>
            </w:tcBorders>
          </w:tcPr>
          <w:p w14:paraId="7D747535" w14:textId="77777777" w:rsidR="00643A6E" w:rsidRPr="00E933A8" w:rsidRDefault="00643A6E" w:rsidP="0052438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Validity of Quotation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36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37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38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3A6E" w:rsidRPr="00E933A8" w14:paraId="7D747543" w14:textId="77777777" w:rsidTr="00524385">
        <w:trPr>
          <w:trHeight w:val="305"/>
        </w:trPr>
        <w:tc>
          <w:tcPr>
            <w:tcW w:w="4140" w:type="dxa"/>
            <w:tcBorders>
              <w:right w:val="nil"/>
            </w:tcBorders>
          </w:tcPr>
          <w:p w14:paraId="7D74753F" w14:textId="7246E333" w:rsidR="00643A6E" w:rsidRPr="00E933A8" w:rsidRDefault="00643A6E" w:rsidP="00264F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Other requirements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40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41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47542" w14:textId="77777777" w:rsidR="00643A6E" w:rsidRPr="00E933A8" w:rsidRDefault="00643A6E" w:rsidP="005243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747544" w14:textId="77777777" w:rsidR="00643A6E" w:rsidRPr="00E933A8" w:rsidRDefault="00643A6E" w:rsidP="00643A6E">
      <w:pPr>
        <w:rPr>
          <w:rFonts w:ascii="Calibri" w:hAnsi="Calibri" w:cs="Calibri"/>
          <w:sz w:val="22"/>
          <w:szCs w:val="22"/>
        </w:rPr>
      </w:pPr>
    </w:p>
    <w:p w14:paraId="7D747545" w14:textId="77777777" w:rsidR="00643A6E" w:rsidRPr="00E933A8" w:rsidRDefault="00643A6E" w:rsidP="00643A6E">
      <w:pPr>
        <w:rPr>
          <w:rFonts w:ascii="Calibri" w:hAnsi="Calibri" w:cs="Calibri"/>
          <w:sz w:val="22"/>
          <w:szCs w:val="22"/>
        </w:rPr>
      </w:pPr>
    </w:p>
    <w:p w14:paraId="7D747546" w14:textId="77777777" w:rsidR="00643A6E" w:rsidRPr="00E933A8" w:rsidRDefault="00643A6E" w:rsidP="00643A6E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933A8">
        <w:rPr>
          <w:rFonts w:ascii="Calibri" w:hAnsi="Calibr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7D747547" w14:textId="77777777" w:rsidR="00643A6E" w:rsidRPr="00E933A8" w:rsidRDefault="00643A6E" w:rsidP="00643A6E">
      <w:pPr>
        <w:rPr>
          <w:rFonts w:ascii="Calibri" w:hAnsi="Calibri" w:cs="Calibri"/>
          <w:sz w:val="22"/>
          <w:szCs w:val="22"/>
        </w:rPr>
      </w:pPr>
    </w:p>
    <w:p w14:paraId="7D747548" w14:textId="77777777" w:rsidR="00643A6E" w:rsidRPr="00E933A8" w:rsidRDefault="00643A6E" w:rsidP="00643A6E">
      <w:pPr>
        <w:rPr>
          <w:rFonts w:ascii="Calibri" w:hAnsi="Calibri" w:cs="Calibri"/>
          <w:sz w:val="22"/>
          <w:szCs w:val="22"/>
        </w:rPr>
      </w:pPr>
    </w:p>
    <w:p w14:paraId="7D747549" w14:textId="77777777" w:rsidR="00643A6E" w:rsidRPr="00E933A8" w:rsidRDefault="00643A6E" w:rsidP="00643A6E">
      <w:pPr>
        <w:rPr>
          <w:rFonts w:ascii="Calibri" w:hAnsi="Calibri" w:cs="Calibri"/>
          <w:sz w:val="22"/>
          <w:szCs w:val="22"/>
        </w:rPr>
      </w:pPr>
    </w:p>
    <w:p w14:paraId="7D74754A" w14:textId="77777777" w:rsidR="00643A6E" w:rsidRPr="00E933A8" w:rsidRDefault="00643A6E" w:rsidP="00643A6E">
      <w:pPr>
        <w:rPr>
          <w:rFonts w:ascii="Calibri" w:hAnsi="Calibri" w:cs="Calibri"/>
          <w:sz w:val="22"/>
          <w:szCs w:val="22"/>
        </w:rPr>
      </w:pPr>
    </w:p>
    <w:p w14:paraId="7D74754B" w14:textId="77777777" w:rsidR="00643A6E" w:rsidRPr="00E933A8" w:rsidRDefault="00643A6E" w:rsidP="00643A6E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[Name and Signature of the Supplier’s Authorized Person]</w:t>
      </w:r>
    </w:p>
    <w:p w14:paraId="7D74754C" w14:textId="77777777" w:rsidR="00643A6E" w:rsidRPr="00E933A8" w:rsidRDefault="00643A6E" w:rsidP="00643A6E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[Designation]</w:t>
      </w:r>
    </w:p>
    <w:p w14:paraId="7D74754D" w14:textId="77777777" w:rsidR="00643A6E" w:rsidRPr="00E933A8" w:rsidRDefault="00643A6E" w:rsidP="00643A6E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[Date]</w:t>
      </w:r>
    </w:p>
    <w:p w14:paraId="7D74754E" w14:textId="77777777" w:rsidR="00643A6E" w:rsidRPr="00E933A8" w:rsidRDefault="00643A6E" w:rsidP="00643A6E">
      <w:pPr>
        <w:rPr>
          <w:rFonts w:ascii="Calibri" w:hAnsi="Calibri" w:cs="Calibri"/>
          <w:b/>
          <w:i/>
          <w:sz w:val="22"/>
          <w:szCs w:val="22"/>
        </w:rPr>
      </w:pPr>
    </w:p>
    <w:p w14:paraId="7D7475BA" w14:textId="77777777" w:rsidR="00D129F9" w:rsidRDefault="00D129F9"/>
    <w:sectPr w:rsidR="00D129F9" w:rsidSect="00444EF7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97F23B" w16cex:dateUtc="2024-04-29T07:01:00Z"/>
  <w16cex:commentExtensible w16cex:durableId="4C82DF21" w16cex:dateUtc="2024-04-29T06:45:00Z"/>
  <w16cex:commentExtensible w16cex:durableId="48ED75E3" w16cex:dateUtc="2024-04-26T06:31:00Z"/>
  <w16cex:commentExtensible w16cex:durableId="3CF1B979" w16cex:dateUtc="2024-04-29T06:55:00Z"/>
  <w16cex:commentExtensible w16cex:durableId="51BDE03F" w16cex:dateUtc="2024-04-29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4BBA0" w16cid:durableId="6B97F23B"/>
  <w16cid:commentId w16cid:paraId="4A4626ED" w16cid:durableId="4C82DF21"/>
  <w16cid:commentId w16cid:paraId="1A24D46B" w16cid:durableId="0FF0B748"/>
  <w16cid:commentId w16cid:paraId="44377884" w16cid:durableId="48ED75E3"/>
  <w16cid:commentId w16cid:paraId="46CBE8EB" w16cid:durableId="3CF1B979"/>
  <w16cid:commentId w16cid:paraId="2B13421F" w16cid:durableId="51BDE0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D2A8F" w14:textId="77777777" w:rsidR="0033376C" w:rsidRDefault="0033376C" w:rsidP="00643A6E">
      <w:r>
        <w:separator/>
      </w:r>
    </w:p>
  </w:endnote>
  <w:endnote w:type="continuationSeparator" w:id="0">
    <w:p w14:paraId="3614C53D" w14:textId="77777777" w:rsidR="0033376C" w:rsidRDefault="0033376C" w:rsidP="006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475C3" w14:textId="77777777" w:rsidR="001B424F" w:rsidRDefault="001B42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475C4" w14:textId="77777777" w:rsidR="001B424F" w:rsidRDefault="001B42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475C5" w14:textId="090A4C85" w:rsidR="001B424F" w:rsidRDefault="001B42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E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475C6" w14:textId="77777777" w:rsidR="001B424F" w:rsidRDefault="001B424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06E2F" w14:textId="77777777" w:rsidR="0033376C" w:rsidRDefault="0033376C" w:rsidP="00643A6E">
      <w:r>
        <w:separator/>
      </w:r>
    </w:p>
  </w:footnote>
  <w:footnote w:type="continuationSeparator" w:id="0">
    <w:p w14:paraId="66F04682" w14:textId="77777777" w:rsidR="0033376C" w:rsidRDefault="0033376C" w:rsidP="00643A6E">
      <w:r>
        <w:continuationSeparator/>
      </w:r>
    </w:p>
  </w:footnote>
  <w:footnote w:id="1">
    <w:p w14:paraId="7D7475D5" w14:textId="740DE712" w:rsidR="001B424F" w:rsidRDefault="001B424F" w:rsidP="00643A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8FA">
        <w:rPr>
          <w:i/>
        </w:rPr>
        <w:t>If the country of origin requires Export</w:t>
      </w:r>
      <w:r>
        <w:rPr>
          <w:i/>
        </w:rPr>
        <w:t xml:space="preserve"> License for the goods being procured, or other relevant documents that the country of destination may require, the supplier must submit them to Ministry if awarded the contract.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807"/>
    <w:multiLevelType w:val="hybridMultilevel"/>
    <w:tmpl w:val="793A38CE"/>
    <w:lvl w:ilvl="0" w:tplc="622251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C6B"/>
    <w:multiLevelType w:val="hybridMultilevel"/>
    <w:tmpl w:val="C29C6A04"/>
    <w:lvl w:ilvl="0" w:tplc="D68C6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0466"/>
    <w:multiLevelType w:val="hybridMultilevel"/>
    <w:tmpl w:val="EFD43A1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751A"/>
    <w:multiLevelType w:val="multilevel"/>
    <w:tmpl w:val="725E24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53A"/>
    <w:multiLevelType w:val="hybridMultilevel"/>
    <w:tmpl w:val="440C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95220"/>
    <w:multiLevelType w:val="hybridMultilevel"/>
    <w:tmpl w:val="C29A36D6"/>
    <w:lvl w:ilvl="0" w:tplc="DAD01B32"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E5331"/>
    <w:multiLevelType w:val="singleLevel"/>
    <w:tmpl w:val="9CE20A1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</w:abstractNum>
  <w:abstractNum w:abstractNumId="9" w15:restartNumberingAfterBreak="0">
    <w:nsid w:val="142876CB"/>
    <w:multiLevelType w:val="hybridMultilevel"/>
    <w:tmpl w:val="1BE0A4E8"/>
    <w:lvl w:ilvl="0" w:tplc="8EDE4CF0">
      <w:start w:val="1"/>
      <w:numFmt w:val="bullet"/>
      <w:lvlText w:val=""/>
      <w:lvlJc w:val="left"/>
      <w:pPr>
        <w:ind w:left="108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125578"/>
    <w:multiLevelType w:val="hybridMultilevel"/>
    <w:tmpl w:val="9872DDB0"/>
    <w:lvl w:ilvl="0" w:tplc="F00448A6"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313DD"/>
    <w:multiLevelType w:val="hybridMultilevel"/>
    <w:tmpl w:val="AE0EF046"/>
    <w:lvl w:ilvl="0" w:tplc="E0DE49C6"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528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291F9B"/>
    <w:multiLevelType w:val="hybridMultilevel"/>
    <w:tmpl w:val="2D8A79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E4013"/>
    <w:multiLevelType w:val="hybridMultilevel"/>
    <w:tmpl w:val="35F0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74D67"/>
    <w:multiLevelType w:val="hybridMultilevel"/>
    <w:tmpl w:val="6F269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1E2B"/>
    <w:multiLevelType w:val="hybridMultilevel"/>
    <w:tmpl w:val="7F0A36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D7CA7"/>
    <w:multiLevelType w:val="multilevel"/>
    <w:tmpl w:val="E98A02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D236392"/>
    <w:multiLevelType w:val="hybridMultilevel"/>
    <w:tmpl w:val="3AE81F48"/>
    <w:lvl w:ilvl="0" w:tplc="EE9EA2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E00E75"/>
    <w:multiLevelType w:val="singleLevel"/>
    <w:tmpl w:val="FED84F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6B03B0"/>
    <w:multiLevelType w:val="multilevel"/>
    <w:tmpl w:val="3B3A9242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1C043E2"/>
    <w:multiLevelType w:val="multilevel"/>
    <w:tmpl w:val="0030A3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A91BCB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CCF0272"/>
    <w:multiLevelType w:val="hybridMultilevel"/>
    <w:tmpl w:val="1CB261CC"/>
    <w:lvl w:ilvl="0" w:tplc="79262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E77A5"/>
    <w:multiLevelType w:val="hybridMultilevel"/>
    <w:tmpl w:val="72D27A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E2DF0"/>
    <w:multiLevelType w:val="hybridMultilevel"/>
    <w:tmpl w:val="1D907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230E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4F66131"/>
    <w:multiLevelType w:val="multilevel"/>
    <w:tmpl w:val="44F6613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A948A1"/>
    <w:multiLevelType w:val="hybridMultilevel"/>
    <w:tmpl w:val="FEC2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82A6F"/>
    <w:multiLevelType w:val="hybridMultilevel"/>
    <w:tmpl w:val="59E8B4A8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35B66"/>
    <w:multiLevelType w:val="hybridMultilevel"/>
    <w:tmpl w:val="64CE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CE7D51"/>
    <w:multiLevelType w:val="hybridMultilevel"/>
    <w:tmpl w:val="A262FB60"/>
    <w:lvl w:ilvl="0" w:tplc="F00448A6"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870FE"/>
    <w:multiLevelType w:val="hybridMultilevel"/>
    <w:tmpl w:val="1ED0772E"/>
    <w:lvl w:ilvl="0" w:tplc="7FDCBAB8">
      <w:start w:val="1"/>
      <w:numFmt w:val="bullet"/>
      <w:lvlText w:val=""/>
      <w:lvlJc w:val="left"/>
      <w:pPr>
        <w:ind w:left="108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834A0B"/>
    <w:multiLevelType w:val="hybridMultilevel"/>
    <w:tmpl w:val="9FEC8C34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E74CB"/>
    <w:multiLevelType w:val="hybridMultilevel"/>
    <w:tmpl w:val="7EF27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F6ED4"/>
    <w:multiLevelType w:val="multilevel"/>
    <w:tmpl w:val="1DE05DB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numFmt w:val="bullet"/>
      <w:lvlText w:val=""/>
      <w:lvlJc w:val="left"/>
      <w:pPr>
        <w:ind w:left="720" w:hanging="720"/>
      </w:pPr>
      <w:rPr>
        <w:rFonts w:ascii="Marlett" w:eastAsia="Times New Roman" w:hAnsi="Marlett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5668E3"/>
    <w:multiLevelType w:val="hybridMultilevel"/>
    <w:tmpl w:val="2A2EA89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E06C1"/>
    <w:multiLevelType w:val="hybridMultilevel"/>
    <w:tmpl w:val="A6D027C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0DA9"/>
    <w:multiLevelType w:val="hybridMultilevel"/>
    <w:tmpl w:val="E33C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C7CA1"/>
    <w:multiLevelType w:val="singleLevel"/>
    <w:tmpl w:val="E07EF16E"/>
    <w:lvl w:ilvl="0">
      <w:start w:val="5"/>
      <w:numFmt w:val="bullet"/>
      <w:lvlText w:val="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sz w:val="32"/>
      </w:rPr>
    </w:lvl>
  </w:abstractNum>
  <w:abstractNum w:abstractNumId="40" w15:restartNumberingAfterBreak="0">
    <w:nsid w:val="6C153238"/>
    <w:multiLevelType w:val="multilevel"/>
    <w:tmpl w:val="6C1532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CD2CF4"/>
    <w:multiLevelType w:val="hybridMultilevel"/>
    <w:tmpl w:val="9E4897D4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448A6">
      <w:numFmt w:val="bullet"/>
      <w:lvlText w:val=""/>
      <w:lvlJc w:val="left"/>
      <w:pPr>
        <w:ind w:left="2160" w:hanging="360"/>
      </w:pPr>
      <w:rPr>
        <w:rFonts w:ascii="Marlett" w:eastAsia="Times New Roman" w:hAnsi="Marlett" w:cs="Times New Roman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A2E6B"/>
    <w:multiLevelType w:val="hybridMultilevel"/>
    <w:tmpl w:val="FE0E1FE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67142"/>
    <w:multiLevelType w:val="hybridMultilevel"/>
    <w:tmpl w:val="5E0E9DAE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35E70"/>
    <w:multiLevelType w:val="hybridMultilevel"/>
    <w:tmpl w:val="9488C9F0"/>
    <w:lvl w:ilvl="0" w:tplc="D42E76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6"/>
  </w:num>
  <w:num w:numId="7">
    <w:abstractNumId w:val="12"/>
  </w:num>
  <w:num w:numId="8">
    <w:abstractNumId w:val="28"/>
  </w:num>
  <w:num w:numId="9">
    <w:abstractNumId w:val="25"/>
  </w:num>
  <w:num w:numId="10">
    <w:abstractNumId w:val="0"/>
  </w:num>
  <w:num w:numId="11">
    <w:abstractNumId w:val="24"/>
  </w:num>
  <w:num w:numId="12">
    <w:abstractNumId w:val="7"/>
  </w:num>
  <w:num w:numId="13">
    <w:abstractNumId w:val="18"/>
  </w:num>
  <w:num w:numId="14">
    <w:abstractNumId w:val="32"/>
  </w:num>
  <w:num w:numId="15">
    <w:abstractNumId w:val="9"/>
  </w:num>
  <w:num w:numId="16">
    <w:abstractNumId w:val="3"/>
  </w:num>
  <w:num w:numId="17">
    <w:abstractNumId w:val="33"/>
  </w:num>
  <w:num w:numId="18">
    <w:abstractNumId w:val="11"/>
  </w:num>
  <w:num w:numId="19">
    <w:abstractNumId w:val="43"/>
  </w:num>
  <w:num w:numId="20">
    <w:abstractNumId w:val="10"/>
  </w:num>
  <w:num w:numId="21">
    <w:abstractNumId w:val="42"/>
  </w:num>
  <w:num w:numId="22">
    <w:abstractNumId w:val="29"/>
  </w:num>
  <w:num w:numId="23">
    <w:abstractNumId w:val="36"/>
  </w:num>
  <w:num w:numId="24">
    <w:abstractNumId w:val="19"/>
  </w:num>
  <w:num w:numId="25">
    <w:abstractNumId w:val="22"/>
  </w:num>
  <w:num w:numId="26">
    <w:abstractNumId w:val="8"/>
  </w:num>
  <w:num w:numId="27">
    <w:abstractNumId w:val="17"/>
  </w:num>
  <w:num w:numId="28">
    <w:abstractNumId w:val="20"/>
  </w:num>
  <w:num w:numId="29">
    <w:abstractNumId w:val="4"/>
  </w:num>
  <w:num w:numId="30">
    <w:abstractNumId w:val="16"/>
  </w:num>
  <w:num w:numId="31">
    <w:abstractNumId w:val="37"/>
  </w:num>
  <w:num w:numId="32">
    <w:abstractNumId w:val="21"/>
  </w:num>
  <w:num w:numId="33">
    <w:abstractNumId w:val="41"/>
  </w:num>
  <w:num w:numId="34">
    <w:abstractNumId w:val="31"/>
  </w:num>
  <w:num w:numId="35">
    <w:abstractNumId w:val="35"/>
  </w:num>
  <w:num w:numId="36">
    <w:abstractNumId w:val="2"/>
  </w:num>
  <w:num w:numId="37">
    <w:abstractNumId w:val="5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3"/>
  </w:num>
  <w:num w:numId="41">
    <w:abstractNumId w:val="13"/>
  </w:num>
  <w:num w:numId="42">
    <w:abstractNumId w:val="27"/>
  </w:num>
  <w:num w:numId="43">
    <w:abstractNumId w:val="15"/>
  </w:num>
  <w:num w:numId="44">
    <w:abstractNumId w:val="34"/>
  </w:num>
  <w:num w:numId="45">
    <w:abstractNumId w:val="40"/>
  </w:num>
  <w:num w:numId="46">
    <w:abstractNumId w:val="6"/>
  </w:num>
  <w:num w:numId="47">
    <w:abstractNumId w:val="14"/>
  </w:num>
  <w:num w:numId="48">
    <w:abstractNumId w:val="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1MLMwNjQ1NzAyNDBV0lEKTi0uzszPAykwrAUADfadRCwAAAA="/>
  </w:docVars>
  <w:rsids>
    <w:rsidRoot w:val="00643A6E"/>
    <w:rsid w:val="00003F56"/>
    <w:rsid w:val="00054705"/>
    <w:rsid w:val="00092BC6"/>
    <w:rsid w:val="000D20F8"/>
    <w:rsid w:val="000F55CB"/>
    <w:rsid w:val="00136E7C"/>
    <w:rsid w:val="001615BF"/>
    <w:rsid w:val="00172EBA"/>
    <w:rsid w:val="001B424F"/>
    <w:rsid w:val="001B545E"/>
    <w:rsid w:val="001B6FB1"/>
    <w:rsid w:val="001D2489"/>
    <w:rsid w:val="001D49F5"/>
    <w:rsid w:val="00210FF3"/>
    <w:rsid w:val="002348D6"/>
    <w:rsid w:val="00244A92"/>
    <w:rsid w:val="00250439"/>
    <w:rsid w:val="00264FAE"/>
    <w:rsid w:val="002679FF"/>
    <w:rsid w:val="00285A66"/>
    <w:rsid w:val="002A2C20"/>
    <w:rsid w:val="002C34B8"/>
    <w:rsid w:val="002E2009"/>
    <w:rsid w:val="002E430C"/>
    <w:rsid w:val="002F4FB9"/>
    <w:rsid w:val="0030444A"/>
    <w:rsid w:val="00314C72"/>
    <w:rsid w:val="003175DC"/>
    <w:rsid w:val="0033376C"/>
    <w:rsid w:val="00397F7B"/>
    <w:rsid w:val="0044265B"/>
    <w:rsid w:val="00444EF7"/>
    <w:rsid w:val="00480B9D"/>
    <w:rsid w:val="00485902"/>
    <w:rsid w:val="004B5F1D"/>
    <w:rsid w:val="004C4CDB"/>
    <w:rsid w:val="00524385"/>
    <w:rsid w:val="00531B9A"/>
    <w:rsid w:val="005373EF"/>
    <w:rsid w:val="00537AE4"/>
    <w:rsid w:val="00541F9C"/>
    <w:rsid w:val="005420F6"/>
    <w:rsid w:val="00563EE6"/>
    <w:rsid w:val="005645CC"/>
    <w:rsid w:val="005728A2"/>
    <w:rsid w:val="005A1343"/>
    <w:rsid w:val="005C0CC5"/>
    <w:rsid w:val="005F564A"/>
    <w:rsid w:val="00636686"/>
    <w:rsid w:val="00643A6E"/>
    <w:rsid w:val="00663828"/>
    <w:rsid w:val="00674B98"/>
    <w:rsid w:val="006973B3"/>
    <w:rsid w:val="006A6FF9"/>
    <w:rsid w:val="006C1AFB"/>
    <w:rsid w:val="00741B79"/>
    <w:rsid w:val="007463A4"/>
    <w:rsid w:val="007B5C10"/>
    <w:rsid w:val="007D084C"/>
    <w:rsid w:val="007D4E05"/>
    <w:rsid w:val="00823ACF"/>
    <w:rsid w:val="00830CE0"/>
    <w:rsid w:val="008556E3"/>
    <w:rsid w:val="00861497"/>
    <w:rsid w:val="00870C72"/>
    <w:rsid w:val="00893005"/>
    <w:rsid w:val="00911DF9"/>
    <w:rsid w:val="00922A5C"/>
    <w:rsid w:val="0092481F"/>
    <w:rsid w:val="0096353B"/>
    <w:rsid w:val="00970DEB"/>
    <w:rsid w:val="00991A50"/>
    <w:rsid w:val="009A5C76"/>
    <w:rsid w:val="009C44A2"/>
    <w:rsid w:val="009E3C31"/>
    <w:rsid w:val="009E4E44"/>
    <w:rsid w:val="009E7088"/>
    <w:rsid w:val="00A108D9"/>
    <w:rsid w:val="00A22528"/>
    <w:rsid w:val="00A40B28"/>
    <w:rsid w:val="00A714D8"/>
    <w:rsid w:val="00A857D3"/>
    <w:rsid w:val="00AE3A25"/>
    <w:rsid w:val="00AF6ED6"/>
    <w:rsid w:val="00B23CC2"/>
    <w:rsid w:val="00B23DA2"/>
    <w:rsid w:val="00B43D44"/>
    <w:rsid w:val="00B54802"/>
    <w:rsid w:val="00B67069"/>
    <w:rsid w:val="00B8225B"/>
    <w:rsid w:val="00B85CE6"/>
    <w:rsid w:val="00BA7251"/>
    <w:rsid w:val="00BC0182"/>
    <w:rsid w:val="00C17ACF"/>
    <w:rsid w:val="00C250C7"/>
    <w:rsid w:val="00C26EE5"/>
    <w:rsid w:val="00C31C4C"/>
    <w:rsid w:val="00C431AF"/>
    <w:rsid w:val="00C51E2A"/>
    <w:rsid w:val="00CB665A"/>
    <w:rsid w:val="00CD2AC9"/>
    <w:rsid w:val="00CD2D34"/>
    <w:rsid w:val="00D129F9"/>
    <w:rsid w:val="00D13CA1"/>
    <w:rsid w:val="00D14E86"/>
    <w:rsid w:val="00D15C55"/>
    <w:rsid w:val="00D2533F"/>
    <w:rsid w:val="00D54596"/>
    <w:rsid w:val="00D971B6"/>
    <w:rsid w:val="00DC5F06"/>
    <w:rsid w:val="00DD59DD"/>
    <w:rsid w:val="00E10789"/>
    <w:rsid w:val="00E13D16"/>
    <w:rsid w:val="00E27D7A"/>
    <w:rsid w:val="00E4023E"/>
    <w:rsid w:val="00E57DB8"/>
    <w:rsid w:val="00E70333"/>
    <w:rsid w:val="00E9141C"/>
    <w:rsid w:val="00EE7BAC"/>
    <w:rsid w:val="00EF0AFC"/>
    <w:rsid w:val="00EF52E1"/>
    <w:rsid w:val="00F3406A"/>
    <w:rsid w:val="00F90749"/>
    <w:rsid w:val="00F90B44"/>
    <w:rsid w:val="00FB660D"/>
    <w:rsid w:val="00FD4F9E"/>
    <w:rsid w:val="497CDE03"/>
    <w:rsid w:val="765ED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472FE"/>
  <w15:docId w15:val="{F613018C-40DB-46A1-B220-5D54FC8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6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43A6E"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3A6E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643A6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643A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A6E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link w:val="Heading3"/>
    <w:uiPriority w:val="9"/>
    <w:semiHidden/>
    <w:rsid w:val="00643A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uiPriority w:val="9"/>
    <w:rsid w:val="00643A6E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"/>
    <w:rsid w:val="00643A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643A6E"/>
    <w:rPr>
      <w:rFonts w:ascii="Cambria" w:eastAsia="Times New Roman" w:hAnsi="Cambria" w:cs="Times New Roman"/>
    </w:rPr>
  </w:style>
  <w:style w:type="paragraph" w:styleId="DocumentMap">
    <w:name w:val="Document Map"/>
    <w:basedOn w:val="Normal"/>
    <w:link w:val="DocumentMapChar"/>
    <w:semiHidden/>
    <w:rsid w:val="00643A6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643A6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semiHidden/>
    <w:rsid w:val="00643A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643A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643A6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643A6E"/>
  </w:style>
  <w:style w:type="character" w:styleId="Hyperlink">
    <w:name w:val="Hyperlink"/>
    <w:uiPriority w:val="99"/>
    <w:unhideWhenUsed/>
    <w:rsid w:val="00643A6E"/>
    <w:rPr>
      <w:color w:val="0000FF"/>
      <w:u w:val="single"/>
    </w:rPr>
  </w:style>
  <w:style w:type="character" w:styleId="Strong">
    <w:name w:val="Strong"/>
    <w:uiPriority w:val="22"/>
    <w:qFormat/>
    <w:rsid w:val="00643A6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43A6E"/>
    <w:pPr>
      <w:ind w:left="720"/>
    </w:pPr>
    <w:rPr>
      <w:rFonts w:eastAsia="Calibri"/>
      <w:lang w:val="es-PA" w:eastAsia="es-PA"/>
    </w:rPr>
  </w:style>
  <w:style w:type="paragraph" w:styleId="BodyTextIndent">
    <w:name w:val="Body Text Indent"/>
    <w:basedOn w:val="Normal"/>
    <w:link w:val="BodyTextIndentChar"/>
    <w:semiHidden/>
    <w:unhideWhenUsed/>
    <w:rsid w:val="00643A6E"/>
    <w:pPr>
      <w:snapToGrid w:val="0"/>
      <w:ind w:left="360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643A6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643A6E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  <w:lang w:val="en-GB"/>
    </w:rPr>
  </w:style>
  <w:style w:type="character" w:customStyle="1" w:styleId="BodyTextIndent2Char">
    <w:name w:val="Body Text Indent 2 Char"/>
    <w:link w:val="BodyTextIndent2"/>
    <w:rsid w:val="00643A6E"/>
    <w:rPr>
      <w:rFonts w:ascii="Times New Roman" w:eastAsia="Times New Roman" w:hAnsi="Times New Roman" w:cs="Times New Roman"/>
      <w:spacing w:val="-3"/>
      <w:sz w:val="20"/>
      <w:szCs w:val="20"/>
      <w:lang w:val="en-GB"/>
    </w:rPr>
  </w:style>
  <w:style w:type="paragraph" w:styleId="BlockText">
    <w:name w:val="Block Text"/>
    <w:basedOn w:val="Normal"/>
    <w:semiHidden/>
    <w:unhideWhenUsed/>
    <w:rsid w:val="00643A6E"/>
    <w:pPr>
      <w:ind w:left="1008" w:right="-576" w:hanging="720"/>
      <w:jc w:val="both"/>
      <w:outlineLvl w:val="0"/>
    </w:pPr>
  </w:style>
  <w:style w:type="character" w:styleId="CommentReference">
    <w:name w:val="annotation reference"/>
    <w:unhideWhenUsed/>
    <w:rsid w:val="00643A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3A6E"/>
  </w:style>
  <w:style w:type="character" w:customStyle="1" w:styleId="CommentTextChar">
    <w:name w:val="Comment Text Char"/>
    <w:link w:val="CommentText"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A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A6E"/>
    <w:rPr>
      <w:rFonts w:ascii="Tahoma" w:eastAsia="Times New Roman" w:hAnsi="Tahoma" w:cs="Tahoma"/>
      <w:sz w:val="16"/>
      <w:szCs w:val="16"/>
    </w:rPr>
  </w:style>
  <w:style w:type="paragraph" w:customStyle="1" w:styleId="BankNormal">
    <w:name w:val="BankNormal"/>
    <w:basedOn w:val="Normal"/>
    <w:rsid w:val="00643A6E"/>
    <w:pPr>
      <w:spacing w:after="240"/>
    </w:pPr>
    <w:rPr>
      <w:sz w:val="24"/>
    </w:rPr>
  </w:style>
  <w:style w:type="paragraph" w:customStyle="1" w:styleId="SectionVHeader">
    <w:name w:val="Section V. Header"/>
    <w:basedOn w:val="Normal"/>
    <w:rsid w:val="00643A6E"/>
    <w:pPr>
      <w:jc w:val="center"/>
    </w:pPr>
    <w:rPr>
      <w:b/>
      <w:sz w:val="36"/>
    </w:rPr>
  </w:style>
  <w:style w:type="paragraph" w:customStyle="1" w:styleId="Outline">
    <w:name w:val="Outline"/>
    <w:basedOn w:val="Normal"/>
    <w:rsid w:val="00643A6E"/>
    <w:pPr>
      <w:spacing w:before="240"/>
    </w:pPr>
    <w:rPr>
      <w:kern w:val="28"/>
      <w:sz w:val="24"/>
    </w:rPr>
  </w:style>
  <w:style w:type="paragraph" w:customStyle="1" w:styleId="Outline1">
    <w:name w:val="Outline1"/>
    <w:basedOn w:val="Outline"/>
    <w:next w:val="Normal"/>
    <w:rsid w:val="00643A6E"/>
    <w:pPr>
      <w:keepNext/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643A6E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BodyTextChar">
    <w:name w:val="Body Text Char"/>
    <w:link w:val="BodyText"/>
    <w:uiPriority w:val="99"/>
    <w:rsid w:val="00643A6E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643A6E"/>
    <w:pPr>
      <w:spacing w:beforeLines="1" w:afterLines="1"/>
    </w:pPr>
    <w:rPr>
      <w:rFonts w:ascii="Times" w:eastAsia="Calibri" w:hAnsi="Tim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3A6E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43A6E"/>
    <w:rPr>
      <w:rFonts w:ascii="Times New Roman" w:eastAsia="Times New Roman" w:hAnsi="Times New Roman" w:cs="Times New Roman"/>
      <w:kern w:val="28"/>
      <w:sz w:val="16"/>
      <w:szCs w:val="16"/>
    </w:rPr>
  </w:style>
  <w:style w:type="paragraph" w:customStyle="1" w:styleId="UNDPConditionShort">
    <w:name w:val="UNDP Condition Short"/>
    <w:basedOn w:val="Normal"/>
    <w:rsid w:val="00643A6E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z w:val="16"/>
    </w:rPr>
  </w:style>
  <w:style w:type="character" w:styleId="FootnoteReference">
    <w:name w:val="footnote reference"/>
    <w:semiHidden/>
    <w:rsid w:val="00643A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3A6E"/>
  </w:style>
  <w:style w:type="character" w:customStyle="1" w:styleId="FootnoteTextChar">
    <w:name w:val="Footnote Text Char"/>
    <w:link w:val="FootnoteText"/>
    <w:uiPriority w:val="99"/>
    <w:semiHidden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3A6E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eGrid">
    <w:name w:val="Table Grid"/>
    <w:basedOn w:val="TableNormal"/>
    <w:uiPriority w:val="59"/>
    <w:rsid w:val="00643A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43A6E"/>
    <w:rPr>
      <w:color w:val="800080"/>
      <w:u w:val="single"/>
    </w:rPr>
  </w:style>
  <w:style w:type="character" w:styleId="PlaceholderText">
    <w:name w:val="Placeholder Text"/>
    <w:uiPriority w:val="99"/>
    <w:semiHidden/>
    <w:rsid w:val="00643A6E"/>
    <w:rPr>
      <w:color w:val="808080"/>
    </w:rPr>
  </w:style>
  <w:style w:type="character" w:customStyle="1" w:styleId="Style1">
    <w:name w:val="Style1"/>
    <w:rsid w:val="00643A6E"/>
    <w:rPr>
      <w:color w:val="FF0000"/>
    </w:rPr>
  </w:style>
  <w:style w:type="character" w:customStyle="1" w:styleId="Style2">
    <w:name w:val="Style2"/>
    <w:rsid w:val="00643A6E"/>
    <w:rPr>
      <w:color w:val="auto"/>
    </w:rPr>
  </w:style>
  <w:style w:type="character" w:customStyle="1" w:styleId="Style3">
    <w:name w:val="Style3"/>
    <w:basedOn w:val="DefaultParagraphFont"/>
    <w:rsid w:val="00643A6E"/>
  </w:style>
  <w:style w:type="character" w:customStyle="1" w:styleId="Style4">
    <w:name w:val="Style4"/>
    <w:basedOn w:val="DefaultParagraphFont"/>
    <w:rsid w:val="00643A6E"/>
  </w:style>
  <w:style w:type="character" w:customStyle="1" w:styleId="Style5">
    <w:name w:val="Style5"/>
    <w:basedOn w:val="DefaultParagraphFont"/>
    <w:rsid w:val="00643A6E"/>
  </w:style>
  <w:style w:type="paragraph" w:styleId="Revision">
    <w:name w:val="Revision"/>
    <w:hidden/>
    <w:uiPriority w:val="99"/>
    <w:semiHidden/>
    <w:rsid w:val="0063668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DD90FA303DA4BAA0C2704C1820D0E" ma:contentTypeVersion="19" ma:contentTypeDescription="Create a new document." ma:contentTypeScope="" ma:versionID="7d3a5047c11e355326113fef24a18a47">
  <xsd:schema xmlns:xsd="http://www.w3.org/2001/XMLSchema" xmlns:xs="http://www.w3.org/2001/XMLSchema" xmlns:p="http://schemas.microsoft.com/office/2006/metadata/properties" xmlns:ns2="468ea742-2d79-4f0c-a2ef-63bb1f2a0553" xmlns:ns3="c9ed8a0b-46ec-4d5a-84b0-fbfa9802afe9" targetNamespace="http://schemas.microsoft.com/office/2006/metadata/properties" ma:root="true" ma:fieldsID="6c4f3b33b0bb6e0e35e2b8cf43cec49c" ns2:_="" ns3:_="">
    <xsd:import namespace="468ea742-2d79-4f0c-a2ef-63bb1f2a0553"/>
    <xsd:import namespace="c9ed8a0b-46ec-4d5a-84b0-fbfa9802a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ift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a742-2d79-4f0c-a2ef-63bb1f2a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ifte" ma:index="14" nillable="true" ma:displayName="Person or Group" ma:list="UserInfo" ma:internalName="if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d8a0b-46ec-4d5a-84b0-fbfa9802a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89f1e0a-a543-4370-97bb-d8998792c27f}" ma:internalName="TaxCatchAll" ma:showField="CatchAllData" ma:web="c9ed8a0b-46ec-4d5a-84b0-fbfa9802a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te xmlns="468ea742-2d79-4f0c-a2ef-63bb1f2a0553">
      <UserInfo>
        <DisplayName/>
        <AccountId xsi:nil="true"/>
        <AccountType/>
      </UserInfo>
    </ifte>
    <TaxCatchAll xmlns="c9ed8a0b-46ec-4d5a-84b0-fbfa9802afe9" xsi:nil="true"/>
    <lcf76f155ced4ddcb4097134ff3c332f xmlns="468ea742-2d79-4f0c-a2ef-63bb1f2a05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3587-E997-4E3A-9A77-BA6275CB8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a742-2d79-4f0c-a2ef-63bb1f2a0553"/>
    <ds:schemaRef ds:uri="c9ed8a0b-46ec-4d5a-84b0-fbfa9802a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AE405-A990-40A1-8A88-35725B87A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A474A-20E1-40BB-B60F-51F41B439E8E}">
  <ds:schemaRefs>
    <ds:schemaRef ds:uri="http://schemas.microsoft.com/office/2006/metadata/properties"/>
    <ds:schemaRef ds:uri="http://schemas.microsoft.com/office/infopath/2007/PartnerControls"/>
    <ds:schemaRef ds:uri="468ea742-2d79-4f0c-a2ef-63bb1f2a0553"/>
    <ds:schemaRef ds:uri="c9ed8a0b-46ec-4d5a-84b0-fbfa9802afe9"/>
  </ds:schemaRefs>
</ds:datastoreItem>
</file>

<file path=customXml/itemProps4.xml><?xml version="1.0" encoding="utf-8"?>
<ds:datastoreItem xmlns:ds="http://schemas.openxmlformats.org/officeDocument/2006/customXml" ds:itemID="{0271DF59-57DF-4D39-962E-FA314B0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UNDP/CS</Company>
  <LinksUpToDate>false</LinksUpToDate>
  <CharactersWithSpaces>922</CharactersWithSpaces>
  <SharedDoc>false</SharedDoc>
  <HLinks>
    <vt:vector size="48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mailto:zalbe.gef@mert.gov.me</vt:lpwstr>
      </vt:variant>
      <vt:variant>
        <vt:lpwstr/>
      </vt:variant>
      <vt:variant>
        <vt:i4>1507349</vt:i4>
      </vt:variant>
      <vt:variant>
        <vt:i4>18</vt:i4>
      </vt:variant>
      <vt:variant>
        <vt:i4>0</vt:i4>
      </vt:variant>
      <vt:variant>
        <vt:i4>5</vt:i4>
      </vt:variant>
      <vt:variant>
        <vt:lpwstr>https://rfid.it/en/327-handheld-rfid-readers</vt:lpwstr>
      </vt:variant>
      <vt:variant>
        <vt:lpwstr/>
      </vt:variant>
      <vt:variant>
        <vt:i4>2555967</vt:i4>
      </vt:variant>
      <vt:variant>
        <vt:i4>15</vt:i4>
      </vt:variant>
      <vt:variant>
        <vt:i4>0</vt:i4>
      </vt:variant>
      <vt:variant>
        <vt:i4>5</vt:i4>
      </vt:variant>
      <vt:variant>
        <vt:lpwstr>https://addcanada.ca/products/rw-20-rfid-reader-writer</vt:lpwstr>
      </vt:variant>
      <vt:variant>
        <vt:lpwstr/>
      </vt:variant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https://www.chainway.net/Products/Info/42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https://www.global-tag.com/product/naily-nail-tag-rfid-nfc/</vt:lpwstr>
      </vt:variant>
      <vt:variant>
        <vt:lpwstr/>
      </vt:variant>
      <vt:variant>
        <vt:i4>3801131</vt:i4>
      </vt:variant>
      <vt:variant>
        <vt:i4>6</vt:i4>
      </vt:variant>
      <vt:variant>
        <vt:i4>0</vt:i4>
      </vt:variant>
      <vt:variant>
        <vt:i4>5</vt:i4>
      </vt:variant>
      <vt:variant>
        <vt:lpwstr>https://www.global-tag.com/product/naily-rfid-uhf-nail-tag/</vt:lpwstr>
      </vt:variant>
      <vt:variant>
        <vt:lpwstr/>
      </vt:variant>
      <vt:variant>
        <vt:i4>1507416</vt:i4>
      </vt:variant>
      <vt:variant>
        <vt:i4>3</vt:i4>
      </vt:variant>
      <vt:variant>
        <vt:i4>0</vt:i4>
      </vt:variant>
      <vt:variant>
        <vt:i4>5</vt:i4>
      </vt:variant>
      <vt:variant>
        <vt:lpwstr>https://www.rfidinc.com/lf-nail-screw-specialty-rfid-tags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https://www.gwrfid.com/product/rfid-nail-tag/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Nebojsa Banicevic</dc:creator>
  <cp:lastModifiedBy>Microsoft account</cp:lastModifiedBy>
  <cp:revision>2</cp:revision>
  <cp:lastPrinted>2024-04-29T08:52:00Z</cp:lastPrinted>
  <dcterms:created xsi:type="dcterms:W3CDTF">2024-04-29T08:58:00Z</dcterms:created>
  <dcterms:modified xsi:type="dcterms:W3CDTF">2024-04-29T08:58:00Z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8439911c-cf72-4b18-a65c-cf60994a5c86</vt:lpwstr>
  </property>
  <property fmtid="{D5CDD505-2E9C-101B-9397-08002B2CF9AE}" pid="3" name="ContentTypeId">
    <vt:lpwstr>0x010100B36DD90FA303DA4BAA0C2704C1820D0E</vt:lpwstr>
  </property>
  <property fmtid="{D5CDD505-2E9C-101B-9397-08002B2CF9AE}" pid="4" name="MediaServiceImageTags">
    <vt:lpwstr/>
  </property>
  <property fmtid="{D5CDD505-2E9C-101B-9397-08002B2CF9AE}" pid="5" name="GrammarlyDocumentId">
    <vt:lpwstr>573d24f9eefb07bea9e46bc34cf0c987e6db543b3efc18a20ea6ee2c9377a731</vt:lpwstr>
  </property>
</Properties>
</file>