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4F92BD" w14:textId="77777777" w:rsidR="00930A82" w:rsidRPr="0084080E" w:rsidRDefault="00930A82" w:rsidP="0094426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Latn-ME"/>
        </w:rPr>
      </w:pPr>
    </w:p>
    <w:p w14:paraId="2ABD5346" w14:textId="77777777" w:rsidR="00930A82" w:rsidRPr="005D5DF2" w:rsidRDefault="00930A82" w:rsidP="0094426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Latn-ME"/>
        </w:rPr>
      </w:pPr>
    </w:p>
    <w:p w14:paraId="3C306C96" w14:textId="77777777" w:rsidR="0044602D" w:rsidRPr="005D5DF2" w:rsidRDefault="0044602D" w:rsidP="0094426F">
      <w:pPr>
        <w:jc w:val="center"/>
        <w:rPr>
          <w:rFonts w:ascii="Times New Roman" w:hAnsi="Times New Roman" w:cs="Times New Roman"/>
          <w:b/>
          <w:noProof/>
          <w:sz w:val="50"/>
          <w:szCs w:val="50"/>
          <w:lang w:val="sr-Latn-ME"/>
        </w:rPr>
      </w:pPr>
    </w:p>
    <w:p w14:paraId="28C28D43" w14:textId="2ABD92C9" w:rsidR="0044602D" w:rsidRPr="005D5DF2" w:rsidRDefault="0044602D" w:rsidP="0094426F">
      <w:pPr>
        <w:jc w:val="center"/>
        <w:rPr>
          <w:rFonts w:ascii="Times New Roman" w:hAnsi="Times New Roman" w:cs="Times New Roman"/>
          <w:b/>
          <w:noProof/>
          <w:color w:val="1F3864" w:themeColor="accent1" w:themeShade="80"/>
          <w:sz w:val="70"/>
          <w:szCs w:val="70"/>
          <w:lang w:val="sr-Latn-ME"/>
        </w:rPr>
      </w:pPr>
      <w:r w:rsidRPr="005D5DF2">
        <w:rPr>
          <w:rFonts w:ascii="Times New Roman" w:hAnsi="Times New Roman" w:cs="Times New Roman"/>
          <w:b/>
          <w:noProof/>
          <w:color w:val="1F3864" w:themeColor="accent1" w:themeShade="80"/>
          <w:sz w:val="70"/>
          <w:szCs w:val="70"/>
          <w:lang w:val="sr-Latn-ME"/>
        </w:rPr>
        <w:t xml:space="preserve">ZAKLJUČAK O NAJBOLJIM DOSTUPNIM TEHNIKAMA </w:t>
      </w:r>
      <w:r w:rsidR="00816956" w:rsidRPr="005D5DF2">
        <w:rPr>
          <w:rFonts w:ascii="Times New Roman" w:hAnsi="Times New Roman" w:cs="Times New Roman"/>
          <w:b/>
          <w:noProof/>
          <w:color w:val="1F3864" w:themeColor="accent1" w:themeShade="80"/>
          <w:sz w:val="70"/>
          <w:szCs w:val="70"/>
          <w:lang w:val="sr-Latn-ME"/>
        </w:rPr>
        <w:t xml:space="preserve">(BAT) </w:t>
      </w:r>
      <w:r w:rsidRPr="005D5DF2">
        <w:rPr>
          <w:rFonts w:ascii="Times New Roman" w:hAnsi="Times New Roman" w:cs="Times New Roman"/>
          <w:b/>
          <w:noProof/>
          <w:color w:val="1F3864" w:themeColor="accent1" w:themeShade="80"/>
          <w:sz w:val="70"/>
          <w:szCs w:val="70"/>
          <w:lang w:val="sr-Latn-ME"/>
        </w:rPr>
        <w:t>ZA PROIZVODNJU GVOŽĐA I ČELIKA</w:t>
      </w:r>
    </w:p>
    <w:p w14:paraId="4AB203DA" w14:textId="77777777" w:rsidR="0044602D" w:rsidRPr="005D5DF2" w:rsidRDefault="0044602D" w:rsidP="0094426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Latn-ME"/>
        </w:rPr>
      </w:pPr>
    </w:p>
    <w:p w14:paraId="45B50448" w14:textId="77777777" w:rsidR="00816956" w:rsidRPr="005D5DF2" w:rsidRDefault="00FF0C16" w:rsidP="00A44027">
      <w:pPr>
        <w:pStyle w:val="NoSpacing"/>
        <w:jc w:val="center"/>
        <w:rPr>
          <w:rFonts w:ascii="Times New Roman" w:hAnsi="Times New Roman" w:cs="Times New Roman"/>
          <w:b/>
          <w:caps/>
          <w:noProof/>
          <w:sz w:val="24"/>
          <w:szCs w:val="24"/>
          <w:lang w:val="sr-Latn-ME"/>
        </w:rPr>
      </w:pPr>
      <w:sdt>
        <w:sdtPr>
          <w:rPr>
            <w:rFonts w:ascii="Times New Roman" w:hAnsi="Times New Roman" w:cs="Times New Roman"/>
            <w:b/>
            <w:caps/>
            <w:noProof/>
            <w:sz w:val="24"/>
            <w:szCs w:val="24"/>
            <w:lang w:val="sr-Latn-ME"/>
          </w:rPr>
          <w:alias w:val="Company"/>
          <w:tag w:val=""/>
          <w:id w:val="-1091779457"/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A44027" w:rsidRPr="005D5DF2">
            <w:rPr>
              <w:rFonts w:ascii="Times New Roman" w:hAnsi="Times New Roman" w:cs="Times New Roman"/>
              <w:b/>
              <w:caps/>
              <w:noProof/>
              <w:sz w:val="24"/>
              <w:szCs w:val="24"/>
              <w:lang w:val="sr-Latn-ME"/>
            </w:rPr>
            <w:t xml:space="preserve">     </w:t>
          </w:r>
        </w:sdtContent>
      </w:sdt>
    </w:p>
    <w:p w14:paraId="3DB59F5E" w14:textId="77777777" w:rsidR="00816956" w:rsidRPr="005D5DF2" w:rsidRDefault="00816956" w:rsidP="00A44027">
      <w:pPr>
        <w:pStyle w:val="NoSpacing"/>
        <w:jc w:val="center"/>
        <w:rPr>
          <w:rFonts w:ascii="Times New Roman" w:hAnsi="Times New Roman" w:cs="Times New Roman"/>
          <w:b/>
          <w:caps/>
          <w:noProof/>
          <w:sz w:val="24"/>
          <w:szCs w:val="24"/>
          <w:lang w:val="sr-Latn-ME"/>
        </w:rPr>
      </w:pPr>
    </w:p>
    <w:p w14:paraId="541443CA" w14:textId="77777777" w:rsidR="003D24A0" w:rsidRPr="005D5DF2" w:rsidRDefault="003D24A0" w:rsidP="00A44027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ME"/>
        </w:rPr>
      </w:pPr>
    </w:p>
    <w:p w14:paraId="2A4AAB19" w14:textId="4C722123" w:rsidR="00D50134" w:rsidRPr="005D5DF2" w:rsidRDefault="00D50134" w:rsidP="00A44027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>COMMISSION IMPLEMENTING DECISION of 28 February 2012 establishing the best available techniques (BAT) conclusions under Directive 2010/75/EU of the European Parliament and of the Council on industrial emissions for iron and steel production (notified under document C(2012) 903) (Text with EEA relevance) (2012/135/EU)</w:t>
      </w:r>
    </w:p>
    <w:p w14:paraId="37E628E8" w14:textId="43C2C096" w:rsidR="003D24A0" w:rsidRPr="005D5DF2" w:rsidRDefault="003D24A0" w:rsidP="00A44027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ME"/>
        </w:rPr>
      </w:pPr>
      <w:hyperlink r:id="rId8" w:history="1">
        <w:r w:rsidRPr="005D5DF2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  <w:lang w:val="sr-Latn-ME"/>
          </w:rPr>
          <w:t>https://eur-lex.europa.eu/legal-content/EN/TXT/HTML/?uri=CELEX:32012D0135&amp;from=EN</w:t>
        </w:r>
      </w:hyperlink>
    </w:p>
    <w:p w14:paraId="6E2E6E7E" w14:textId="77777777" w:rsidR="003D24A0" w:rsidRPr="005D5DF2" w:rsidRDefault="003D24A0" w:rsidP="00A44027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ME"/>
        </w:rPr>
      </w:pPr>
    </w:p>
    <w:p w14:paraId="0D929CF3" w14:textId="77777777" w:rsidR="00D50134" w:rsidRPr="005D5DF2" w:rsidRDefault="00D50134" w:rsidP="0094426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Latn-ME"/>
        </w:rPr>
      </w:pPr>
    </w:p>
    <w:p w14:paraId="4C9BD8F7" w14:textId="77777777" w:rsidR="00D50134" w:rsidRPr="005D5DF2" w:rsidRDefault="00D50134" w:rsidP="0094426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Latn-ME"/>
        </w:rPr>
      </w:pPr>
    </w:p>
    <w:p w14:paraId="11DF4889" w14:textId="77777777" w:rsidR="0044602D" w:rsidRPr="005D5DF2" w:rsidRDefault="0044602D" w:rsidP="0044602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Dokument je prilagođen za upotebu u Crnoj Gori u okviru projekta </w:t>
      </w:r>
      <w:r w:rsidRPr="005D5DF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 xml:space="preserve">Upravljanje životnom sredinom zasnovano na dokazima i održive politike zaštite životne sredine kao podrška Agendi 2030 u jugoistočnoj Evropi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(</w:t>
      </w:r>
      <w:r w:rsidRPr="005D5DF2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Evidence-based Environmental Governance and Sustainable Environmental Policies in Support of the 2030 Agenda in South-East Europe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).</w:t>
      </w:r>
    </w:p>
    <w:p w14:paraId="3DEE6A37" w14:textId="77777777" w:rsidR="0044602D" w:rsidRPr="005D5DF2" w:rsidRDefault="0044602D" w:rsidP="0094426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Latn-ME"/>
        </w:rPr>
      </w:pPr>
    </w:p>
    <w:p w14:paraId="7E6D8D87" w14:textId="77777777" w:rsidR="00A44027" w:rsidRPr="005D5DF2" w:rsidRDefault="00A44027" w:rsidP="0094426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Latn-ME"/>
        </w:rPr>
      </w:pPr>
    </w:p>
    <w:p w14:paraId="4BDB742C" w14:textId="77777777" w:rsidR="00A44027" w:rsidRPr="005D5DF2" w:rsidRDefault="00A44027" w:rsidP="0094426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Latn-ME"/>
        </w:rPr>
      </w:pPr>
    </w:p>
    <w:p w14:paraId="3D0486D7" w14:textId="77777777" w:rsidR="00A44027" w:rsidRPr="005D5DF2" w:rsidRDefault="00A44027" w:rsidP="0094426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Latn-ME"/>
        </w:rPr>
      </w:pPr>
    </w:p>
    <w:p w14:paraId="71B5AB30" w14:textId="77777777" w:rsidR="00A44027" w:rsidRPr="005D5DF2" w:rsidRDefault="00A44027" w:rsidP="0094426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Latn-ME"/>
        </w:rPr>
      </w:pPr>
    </w:p>
    <w:p w14:paraId="61753C68" w14:textId="77777777" w:rsidR="00A44027" w:rsidRPr="005D5DF2" w:rsidRDefault="00A44027" w:rsidP="0094426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Latn-ME"/>
        </w:rPr>
      </w:pPr>
    </w:p>
    <w:p w14:paraId="699B583E" w14:textId="77777777" w:rsidR="00930A82" w:rsidRPr="005D5DF2" w:rsidRDefault="00930A82" w:rsidP="0094426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Latn-ME"/>
        </w:rPr>
      </w:pPr>
    </w:p>
    <w:p w14:paraId="07952309" w14:textId="77777777" w:rsidR="00930A82" w:rsidRPr="005D5DF2" w:rsidRDefault="00930A82" w:rsidP="0094426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Latn-ME"/>
        </w:rPr>
      </w:pPr>
    </w:p>
    <w:p w14:paraId="7F6DC1F2" w14:textId="77777777" w:rsidR="00930A82" w:rsidRPr="005D5DF2" w:rsidRDefault="00930A82" w:rsidP="0094426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Latn-ME"/>
        </w:rPr>
      </w:pPr>
    </w:p>
    <w:p w14:paraId="30B64B2A" w14:textId="77777777" w:rsidR="00930A82" w:rsidRPr="005D5DF2" w:rsidRDefault="00930A82" w:rsidP="0094426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Latn-ME"/>
        </w:rPr>
      </w:pPr>
    </w:p>
    <w:p w14:paraId="5C6E539C" w14:textId="77777777" w:rsidR="00930A82" w:rsidRPr="005D5DF2" w:rsidRDefault="00930A82" w:rsidP="0094426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Latn-ME"/>
        </w:rPr>
      </w:pPr>
    </w:p>
    <w:p w14:paraId="0F8A8135" w14:textId="77777777" w:rsidR="00930A82" w:rsidRPr="005D5DF2" w:rsidRDefault="00930A82" w:rsidP="0094426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Latn-ME"/>
        </w:rPr>
      </w:pPr>
    </w:p>
    <w:p w14:paraId="4F8B998E" w14:textId="77777777" w:rsidR="00930A82" w:rsidRPr="005D5DF2" w:rsidRDefault="00930A82" w:rsidP="0094426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Latn-ME"/>
        </w:rPr>
      </w:pPr>
    </w:p>
    <w:p w14:paraId="398ECB7B" w14:textId="77777777" w:rsidR="00930A82" w:rsidRPr="005D5DF2" w:rsidRDefault="00930A82" w:rsidP="0094426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Latn-ME"/>
        </w:rPr>
      </w:pPr>
    </w:p>
    <w:sdt>
      <w:sdtPr>
        <w:rPr>
          <w:rFonts w:ascii="Times New Roman" w:eastAsiaTheme="minorHAnsi" w:hAnsi="Times New Roman" w:cs="Times New Roman"/>
          <w:noProof/>
          <w:color w:val="auto"/>
          <w:sz w:val="24"/>
          <w:szCs w:val="24"/>
          <w:lang w:val="sr-Latn-ME"/>
        </w:rPr>
        <w:id w:val="-197305456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62100EE" w14:textId="77777777" w:rsidR="00BA1BE1" w:rsidRPr="005D5DF2" w:rsidRDefault="00BA1BE1" w:rsidP="00897EF2">
          <w:pPr>
            <w:pStyle w:val="TOCHeading"/>
            <w:rPr>
              <w:rFonts w:ascii="Times New Roman" w:hAnsi="Times New Roman" w:cs="Times New Roman"/>
              <w:noProof/>
              <w:sz w:val="24"/>
              <w:szCs w:val="24"/>
              <w:lang w:val="sr-Latn-ME"/>
            </w:rPr>
          </w:pPr>
          <w:r w:rsidRPr="005D5DF2">
            <w:rPr>
              <w:rFonts w:ascii="Times New Roman" w:hAnsi="Times New Roman" w:cs="Times New Roman"/>
              <w:b/>
              <w:noProof/>
              <w:color w:val="000000" w:themeColor="text1"/>
              <w:sz w:val="24"/>
              <w:szCs w:val="24"/>
              <w:lang w:val="sr-Latn-ME"/>
            </w:rPr>
            <w:t>SADRŽAJ:</w:t>
          </w:r>
        </w:p>
        <w:p w14:paraId="3DD1E66F" w14:textId="77777777" w:rsidR="001D2862" w:rsidRDefault="00BA1BE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lang w:val="en-GB" w:eastAsia="en-GB"/>
            </w:rPr>
          </w:pPr>
          <w:r w:rsidRPr="005D5DF2">
            <w:rPr>
              <w:rFonts w:ascii="Times New Roman" w:hAnsi="Times New Roman" w:cs="Times New Roman"/>
              <w:noProof/>
              <w:sz w:val="24"/>
              <w:szCs w:val="24"/>
              <w:lang w:val="sr-Latn-ME"/>
            </w:rPr>
            <w:fldChar w:fldCharType="begin"/>
          </w:r>
          <w:r w:rsidRPr="005D5DF2">
            <w:rPr>
              <w:rFonts w:ascii="Times New Roman" w:hAnsi="Times New Roman" w:cs="Times New Roman"/>
              <w:noProof/>
              <w:sz w:val="24"/>
              <w:szCs w:val="24"/>
              <w:lang w:val="sr-Latn-ME"/>
            </w:rPr>
            <w:instrText xml:space="preserve"> TOC \o "1-3" \h \z \u </w:instrText>
          </w:r>
          <w:r w:rsidRPr="005D5DF2">
            <w:rPr>
              <w:rFonts w:ascii="Times New Roman" w:hAnsi="Times New Roman" w:cs="Times New Roman"/>
              <w:noProof/>
              <w:sz w:val="24"/>
              <w:szCs w:val="24"/>
              <w:lang w:val="sr-Latn-ME"/>
            </w:rPr>
            <w:fldChar w:fldCharType="separate"/>
          </w:r>
          <w:hyperlink w:anchor="_Toc76294025" w:history="1">
            <w:r w:rsidR="001D2862" w:rsidRPr="00784593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I PODRUČJE PRIMJENE</w:t>
            </w:r>
            <w:r w:rsidR="001D2862">
              <w:rPr>
                <w:noProof/>
                <w:webHidden/>
              </w:rPr>
              <w:tab/>
            </w:r>
            <w:r w:rsidR="001D2862">
              <w:rPr>
                <w:noProof/>
                <w:webHidden/>
              </w:rPr>
              <w:fldChar w:fldCharType="begin"/>
            </w:r>
            <w:r w:rsidR="001D2862">
              <w:rPr>
                <w:noProof/>
                <w:webHidden/>
              </w:rPr>
              <w:instrText xml:space="preserve"> PAGEREF _Toc76294025 \h </w:instrText>
            </w:r>
            <w:r w:rsidR="001D2862">
              <w:rPr>
                <w:noProof/>
                <w:webHidden/>
              </w:rPr>
            </w:r>
            <w:r w:rsidR="001D2862">
              <w:rPr>
                <w:noProof/>
                <w:webHidden/>
              </w:rPr>
              <w:fldChar w:fldCharType="separate"/>
            </w:r>
            <w:r w:rsidR="001D2862">
              <w:rPr>
                <w:noProof/>
                <w:webHidden/>
              </w:rPr>
              <w:t>4</w:t>
            </w:r>
            <w:r w:rsidR="001D2862">
              <w:rPr>
                <w:noProof/>
                <w:webHidden/>
              </w:rPr>
              <w:fldChar w:fldCharType="end"/>
            </w:r>
          </w:hyperlink>
        </w:p>
        <w:p w14:paraId="38820764" w14:textId="77777777" w:rsidR="001D2862" w:rsidRDefault="001D2862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lang w:val="en-GB" w:eastAsia="en-GB"/>
            </w:rPr>
          </w:pPr>
          <w:hyperlink w:anchor="_Toc76294026" w:history="1">
            <w:r w:rsidRPr="00784593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OPŠTA RAZMATRANJA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_Toc76294026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6263B6" w14:textId="77777777" w:rsidR="001D2862" w:rsidRDefault="001D286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lang w:val="en-GB" w:eastAsia="en-GB"/>
            </w:rPr>
          </w:pPr>
          <w:hyperlink w:anchor="_Toc76294027" w:history="1">
            <w:r w:rsidRPr="00784593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II IZRAŽAVANJE NIVOA EMISIJE POVEZANIH S NAJBOLJIM DOSTUPNIM TEHNIKAMA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_Toc76294027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983BE6" w14:textId="77777777" w:rsidR="001D2862" w:rsidRDefault="001D286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lang w:val="en-GB" w:eastAsia="en-GB"/>
            </w:rPr>
          </w:pPr>
          <w:hyperlink w:anchor="_Toc76294028" w:history="1">
            <w:r w:rsidRPr="00784593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III DEFINICIJE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_Toc76294028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3EA6EB" w14:textId="77777777" w:rsidR="001D2862" w:rsidRDefault="001D286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lang w:val="en-GB" w:eastAsia="en-GB"/>
            </w:rPr>
          </w:pPr>
          <w:hyperlink w:anchor="_Toc76294029" w:history="1">
            <w:r w:rsidRPr="00784593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1.1. Opšti zaključci o najboljim dostupnim tehnikama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_Toc76294029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966055" w14:textId="77777777" w:rsidR="001D2862" w:rsidRDefault="001D2862">
          <w:pPr>
            <w:pStyle w:val="TOC2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/>
              <w:noProof/>
              <w:lang w:val="en-GB" w:eastAsia="en-GB"/>
            </w:rPr>
          </w:pPr>
          <w:hyperlink w:anchor="_Toc76294030" w:history="1">
            <w:r w:rsidRPr="00784593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1.1.1.</w:t>
            </w:r>
            <w:r>
              <w:rPr>
                <w:rFonts w:asciiTheme="minorHAnsi" w:eastAsiaTheme="minorEastAsia" w:hAnsiTheme="minorHAnsi"/>
                <w:noProof/>
                <w:lang w:val="en-GB" w:eastAsia="en-GB"/>
              </w:rPr>
              <w:tab/>
            </w:r>
            <w:r w:rsidRPr="00784593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Sistemi upravljanja životnom sredinom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_Toc76294030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FA8A59" w14:textId="77777777" w:rsidR="001D2862" w:rsidRDefault="001D2862">
          <w:pPr>
            <w:pStyle w:val="TOC3"/>
            <w:rPr>
              <w:rFonts w:eastAsiaTheme="minorEastAsia"/>
              <w:noProof/>
              <w:lang w:val="en-GB" w:eastAsia="en-GB"/>
            </w:rPr>
          </w:pPr>
          <w:hyperlink w:anchor="_Toc76294031" w:history="1">
            <w:r w:rsidRPr="00784593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Primjena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_Toc76294031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9A60A2" w14:textId="77777777" w:rsidR="001D2862" w:rsidRDefault="001D2862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lang w:val="en-GB" w:eastAsia="en-GB"/>
            </w:rPr>
          </w:pPr>
          <w:hyperlink w:anchor="_Toc76294032" w:history="1">
            <w:r w:rsidRPr="00784593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1.1.2. Upravljanje energijom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_Toc76294032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79FAB3" w14:textId="77777777" w:rsidR="001D2862" w:rsidRDefault="001D2862">
          <w:pPr>
            <w:pStyle w:val="TOC3"/>
            <w:rPr>
              <w:rFonts w:eastAsiaTheme="minorEastAsia"/>
              <w:noProof/>
              <w:lang w:val="en-GB" w:eastAsia="en-GB"/>
            </w:rPr>
          </w:pPr>
          <w:hyperlink w:anchor="_Toc76294033" w:history="1">
            <w:r w:rsidRPr="00784593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Opis BAT (I)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_Toc76294033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936252" w14:textId="77777777" w:rsidR="001D2862" w:rsidRDefault="001D2862">
          <w:pPr>
            <w:pStyle w:val="TOC3"/>
            <w:rPr>
              <w:rFonts w:eastAsiaTheme="minorEastAsia"/>
              <w:noProof/>
              <w:lang w:val="en-GB" w:eastAsia="en-GB"/>
            </w:rPr>
          </w:pPr>
          <w:hyperlink w:anchor="_Toc76294034" w:history="1">
            <w:r w:rsidRPr="00784593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Opis BAT (II– IV)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_Toc76294034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2FAD98" w14:textId="77777777" w:rsidR="001D2862" w:rsidRDefault="001D2862">
          <w:pPr>
            <w:pStyle w:val="TOC3"/>
            <w:rPr>
              <w:rFonts w:eastAsiaTheme="minorEastAsia"/>
              <w:noProof/>
              <w:lang w:val="en-GB" w:eastAsia="en-GB"/>
            </w:rPr>
          </w:pPr>
          <w:hyperlink w:anchor="_Toc76294035" w:history="1">
            <w:r w:rsidRPr="00784593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Primjena BAT (II – IV)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_Toc76294035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2376D6" w14:textId="77777777" w:rsidR="001D2862" w:rsidRDefault="001D2862">
          <w:pPr>
            <w:pStyle w:val="TOC3"/>
            <w:rPr>
              <w:rFonts w:eastAsiaTheme="minorEastAsia"/>
              <w:noProof/>
              <w:lang w:val="en-GB" w:eastAsia="en-GB"/>
            </w:rPr>
          </w:pPr>
          <w:hyperlink w:anchor="_Toc76294036" w:history="1">
            <w:r w:rsidRPr="00784593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Opis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_Toc76294036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92C8AF" w14:textId="77777777" w:rsidR="001D2862" w:rsidRDefault="001D2862">
          <w:pPr>
            <w:pStyle w:val="TOC3"/>
            <w:rPr>
              <w:rFonts w:eastAsiaTheme="minorEastAsia"/>
              <w:noProof/>
              <w:lang w:val="en-GB" w:eastAsia="en-GB"/>
            </w:rPr>
          </w:pPr>
          <w:hyperlink w:anchor="_Toc76294037" w:history="1">
            <w:r w:rsidRPr="00784593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Primjena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_Toc76294037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29AC5A" w14:textId="77777777" w:rsidR="001D2862" w:rsidRDefault="001D2862">
          <w:pPr>
            <w:pStyle w:val="TOC3"/>
            <w:rPr>
              <w:rFonts w:eastAsiaTheme="minorEastAsia"/>
              <w:noProof/>
              <w:lang w:val="en-GB" w:eastAsia="en-GB"/>
            </w:rPr>
          </w:pPr>
          <w:hyperlink w:anchor="_Toc76294038" w:history="1">
            <w:r w:rsidRPr="00784593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Primjena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_Toc76294038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C5DD2D" w14:textId="77777777" w:rsidR="001D2862" w:rsidRDefault="001D2862">
          <w:pPr>
            <w:pStyle w:val="TOC3"/>
            <w:rPr>
              <w:rFonts w:eastAsiaTheme="minorEastAsia"/>
              <w:noProof/>
              <w:lang w:val="en-GB" w:eastAsia="en-GB"/>
            </w:rPr>
          </w:pPr>
          <w:hyperlink w:anchor="_Toc76294039" w:history="1">
            <w:r w:rsidRPr="00784593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Primjena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_Toc76294039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C2D113" w14:textId="77777777" w:rsidR="001D2862" w:rsidRDefault="001D2862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lang w:val="en-GB" w:eastAsia="en-GB"/>
            </w:rPr>
          </w:pPr>
          <w:hyperlink w:anchor="_Toc76294040" w:history="1">
            <w:r w:rsidRPr="00784593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1.1.3. Upravljanje materijalom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_Toc76294040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DBBBEA" w14:textId="77777777" w:rsidR="001D2862" w:rsidRDefault="001D2862">
          <w:pPr>
            <w:pStyle w:val="TOC3"/>
            <w:rPr>
              <w:rFonts w:eastAsiaTheme="minorEastAsia"/>
              <w:noProof/>
              <w:lang w:val="en-GB" w:eastAsia="en-GB"/>
            </w:rPr>
          </w:pPr>
          <w:hyperlink w:anchor="_Toc76294041" w:history="1">
            <w:r w:rsidRPr="00784593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Opis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_Toc76294041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C4DD11" w14:textId="77777777" w:rsidR="001D2862" w:rsidRDefault="001D2862">
          <w:pPr>
            <w:pStyle w:val="TOC3"/>
            <w:rPr>
              <w:rFonts w:eastAsiaTheme="minorEastAsia"/>
              <w:noProof/>
              <w:lang w:val="en-GB" w:eastAsia="en-GB"/>
            </w:rPr>
          </w:pPr>
          <w:hyperlink w:anchor="_Toc76294042" w:history="1">
            <w:r w:rsidRPr="00784593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Primjena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_Toc76294042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61C5F1" w14:textId="77777777" w:rsidR="001D2862" w:rsidRDefault="001D2862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lang w:val="en-GB" w:eastAsia="en-GB"/>
            </w:rPr>
          </w:pPr>
          <w:hyperlink w:anchor="_Toc76294043" w:history="1">
            <w:r w:rsidRPr="00784593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1.1.4. Upravljanje ostacima procesa kao što su nusproizvodi i otpad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_Toc76294043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F3968D" w14:textId="77777777" w:rsidR="001D2862" w:rsidRDefault="001D2862">
          <w:pPr>
            <w:pStyle w:val="TOC3"/>
            <w:rPr>
              <w:rFonts w:eastAsiaTheme="minorEastAsia"/>
              <w:noProof/>
              <w:lang w:val="en-GB" w:eastAsia="en-GB"/>
            </w:rPr>
          </w:pPr>
          <w:hyperlink w:anchor="_Toc76294044" w:history="1">
            <w:r w:rsidRPr="00784593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Opis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_Toc76294044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E37D8F" w14:textId="77777777" w:rsidR="001D2862" w:rsidRDefault="001D2862">
          <w:pPr>
            <w:pStyle w:val="TOC3"/>
            <w:rPr>
              <w:rFonts w:eastAsiaTheme="minorEastAsia"/>
              <w:noProof/>
              <w:lang w:val="en-GB" w:eastAsia="en-GB"/>
            </w:rPr>
          </w:pPr>
          <w:hyperlink w:anchor="_Toc76294045" w:history="1">
            <w:r w:rsidRPr="00784593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Primjena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_Toc76294045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54A4BA" w14:textId="77777777" w:rsidR="001D2862" w:rsidRDefault="001D2862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lang w:val="en-GB" w:eastAsia="en-GB"/>
            </w:rPr>
          </w:pPr>
          <w:hyperlink w:anchor="_Toc76294046" w:history="1">
            <w:r w:rsidRPr="00784593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1.1.5. Emisije prašine iz difuznih izvora od skladištenja materijala, rukovanja i prevoz sirovina i (polu)proizvoda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_Toc76294046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403BE0" w14:textId="77777777" w:rsidR="001D2862" w:rsidRDefault="001D2862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lang w:val="en-GB" w:eastAsia="en-GB"/>
            </w:rPr>
          </w:pPr>
          <w:hyperlink w:anchor="_Toc76294047" w:history="1">
            <w:r w:rsidRPr="00784593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1.1.6. Upravljanje vodama i otpadnim vodama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_Toc76294047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45E513" w14:textId="77777777" w:rsidR="001D2862" w:rsidRDefault="001D2862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lang w:val="en-GB" w:eastAsia="en-GB"/>
            </w:rPr>
          </w:pPr>
          <w:hyperlink w:anchor="_Toc76294048" w:history="1">
            <w:r w:rsidRPr="00784593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Primjena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_Toc76294048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720EE6" w14:textId="77777777" w:rsidR="001D2862" w:rsidRDefault="001D2862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lang w:val="en-GB" w:eastAsia="en-GB"/>
            </w:rPr>
          </w:pPr>
          <w:hyperlink w:anchor="_Toc76294049" w:history="1">
            <w:r w:rsidRPr="00784593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1.1.7. Praćenje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_Toc76294049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B27748" w14:textId="77777777" w:rsidR="001D2862" w:rsidRDefault="001D2862">
          <w:pPr>
            <w:pStyle w:val="TOC3"/>
            <w:rPr>
              <w:rFonts w:eastAsiaTheme="minorEastAsia"/>
              <w:noProof/>
              <w:lang w:val="en-GB" w:eastAsia="en-GB"/>
            </w:rPr>
          </w:pPr>
          <w:hyperlink w:anchor="_Toc76294050" w:history="1">
            <w:r w:rsidRPr="00784593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Opis (relevantno za BAT 14 i 15)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_Toc76294050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96C3F2" w14:textId="77777777" w:rsidR="001D2862" w:rsidRDefault="001D2862">
          <w:pPr>
            <w:pStyle w:val="TOC3"/>
            <w:rPr>
              <w:rFonts w:eastAsiaTheme="minorEastAsia"/>
              <w:noProof/>
              <w:lang w:val="en-GB" w:eastAsia="en-GB"/>
            </w:rPr>
          </w:pPr>
          <w:hyperlink w:anchor="_Toc76294051" w:history="1">
            <w:r w:rsidRPr="00784593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Opis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_Toc76294051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E7FCFF" w14:textId="77777777" w:rsidR="001D2862" w:rsidRDefault="001D2862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lang w:val="en-GB" w:eastAsia="en-GB"/>
            </w:rPr>
          </w:pPr>
          <w:hyperlink w:anchor="_Toc76294052" w:history="1">
            <w:r w:rsidRPr="00784593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1.1.8. Zatvaranje pogona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_Toc76294052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E1938E" w14:textId="77777777" w:rsidR="001D2862" w:rsidRDefault="001D2862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lang w:val="en-GB" w:eastAsia="en-GB"/>
            </w:rPr>
          </w:pPr>
          <w:hyperlink w:anchor="_Toc76294053" w:history="1">
            <w:r w:rsidRPr="00784593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1.1.9. Buka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_Toc76294053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E6B562" w14:textId="77777777" w:rsidR="001D2862" w:rsidRDefault="001D286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lang w:val="en-GB" w:eastAsia="en-GB"/>
            </w:rPr>
          </w:pPr>
          <w:hyperlink w:anchor="_Toc76294054" w:history="1">
            <w:r w:rsidRPr="00784593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1.2. Zaključci o BAT za postrojenja za sinterovanje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_Toc76294054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C941C0" w14:textId="77777777" w:rsidR="001D2862" w:rsidRDefault="001D2862">
          <w:pPr>
            <w:pStyle w:val="TOC3"/>
            <w:rPr>
              <w:rFonts w:eastAsiaTheme="minorEastAsia"/>
              <w:noProof/>
              <w:lang w:val="en-GB" w:eastAsia="en-GB"/>
            </w:rPr>
          </w:pPr>
          <w:hyperlink w:anchor="_Toc76294055" w:history="1">
            <w:r w:rsidRPr="00784593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Emisije u vazduh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_Toc76294055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EC31BA" w14:textId="77777777" w:rsidR="001D2862" w:rsidRDefault="001D2862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lang w:val="en-GB" w:eastAsia="en-GB"/>
            </w:rPr>
          </w:pPr>
          <w:hyperlink w:anchor="_Toc76294056" w:history="1">
            <w:r w:rsidRPr="00784593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Vrećasti filter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_Toc76294056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3C7147" w14:textId="77777777" w:rsidR="001D2862" w:rsidRDefault="001D2862">
          <w:pPr>
            <w:pStyle w:val="TOC3"/>
            <w:rPr>
              <w:rFonts w:eastAsiaTheme="minorEastAsia"/>
              <w:noProof/>
              <w:lang w:val="en-GB" w:eastAsia="en-GB"/>
            </w:rPr>
          </w:pPr>
          <w:hyperlink w:anchor="_Toc76294057" w:history="1">
            <w:r w:rsidRPr="00784593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Opis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_Toc76294057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D2A048" w14:textId="77777777" w:rsidR="001D2862" w:rsidRDefault="001D2862">
          <w:pPr>
            <w:pStyle w:val="TOC3"/>
            <w:rPr>
              <w:rFonts w:eastAsiaTheme="minorEastAsia"/>
              <w:noProof/>
              <w:lang w:val="en-GB" w:eastAsia="en-GB"/>
            </w:rPr>
          </w:pPr>
          <w:hyperlink w:anchor="_Toc76294058" w:history="1">
            <w:r w:rsidRPr="00784593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Primjena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_Toc76294058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5BF526" w14:textId="77777777" w:rsidR="001D2862" w:rsidRDefault="001D2862">
          <w:pPr>
            <w:pStyle w:val="TOC3"/>
            <w:rPr>
              <w:rFonts w:eastAsiaTheme="minorEastAsia"/>
              <w:noProof/>
              <w:lang w:val="en-GB" w:eastAsia="en-GB"/>
            </w:rPr>
          </w:pPr>
          <w:hyperlink w:anchor="_Toc76294059" w:history="1">
            <w:r w:rsidRPr="00784593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Napredni elektrostatički otprašivač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_Toc76294059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D88A8C" w14:textId="77777777" w:rsidR="001D2862" w:rsidRDefault="001D2862">
          <w:pPr>
            <w:pStyle w:val="TOC3"/>
            <w:rPr>
              <w:rFonts w:eastAsiaTheme="minorEastAsia"/>
              <w:noProof/>
              <w:lang w:val="en-GB" w:eastAsia="en-GB"/>
            </w:rPr>
          </w:pPr>
          <w:hyperlink w:anchor="_Toc76294060" w:history="1">
            <w:r w:rsidRPr="00784593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Opis procesa regeneracije aktivnog ugljika koji se navodi u BAT 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_Toc76294060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47EB3B" w14:textId="77777777" w:rsidR="001D2862" w:rsidRDefault="001D2862">
          <w:pPr>
            <w:pStyle w:val="TOC3"/>
            <w:rPr>
              <w:rFonts w:eastAsiaTheme="minorEastAsia"/>
              <w:noProof/>
              <w:lang w:val="en-GB" w:eastAsia="en-GB"/>
            </w:rPr>
          </w:pPr>
          <w:hyperlink w:anchor="_Toc76294061" w:history="1">
            <w:r w:rsidRPr="00784593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Opis i primjena procesa regeneracije aktivnim ugljikom u okviru BAT II.i (v. BAT 22)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_Toc76294061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18367C" w14:textId="77777777" w:rsidR="001D2862" w:rsidRDefault="001D2862">
          <w:pPr>
            <w:pStyle w:val="TOC3"/>
            <w:rPr>
              <w:rFonts w:eastAsiaTheme="minorEastAsia"/>
              <w:noProof/>
              <w:lang w:val="en-GB" w:eastAsia="en-GB"/>
            </w:rPr>
          </w:pPr>
          <w:hyperlink w:anchor="_Toc76294062" w:history="1">
            <w:r w:rsidRPr="00784593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Primjena selektivne katalitičke redukcije (SCR) u okviru BAT II.ii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_Toc76294062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EF1D25" w14:textId="77777777" w:rsidR="001D2862" w:rsidRDefault="001D2862">
          <w:pPr>
            <w:pStyle w:val="TOC3"/>
            <w:rPr>
              <w:rFonts w:eastAsiaTheme="minorEastAsia"/>
              <w:noProof/>
              <w:lang w:val="en-GB" w:eastAsia="en-GB"/>
            </w:rPr>
          </w:pPr>
          <w:hyperlink w:anchor="_Toc76294063" w:history="1">
            <w:r w:rsidRPr="00784593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Ostaci iz proizvodnje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_Toc76294063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3DF613" w14:textId="77777777" w:rsidR="001D2862" w:rsidRDefault="001D2862">
          <w:pPr>
            <w:pStyle w:val="TOC3"/>
            <w:rPr>
              <w:rFonts w:eastAsiaTheme="minorEastAsia"/>
              <w:noProof/>
              <w:lang w:val="en-GB" w:eastAsia="en-GB"/>
            </w:rPr>
          </w:pPr>
          <w:hyperlink w:anchor="_Toc76294064" w:history="1">
            <w:r w:rsidRPr="00784593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Opis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_Toc76294064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160475" w14:textId="77777777" w:rsidR="001D2862" w:rsidRDefault="001D2862">
          <w:pPr>
            <w:pStyle w:val="TOC3"/>
            <w:rPr>
              <w:rFonts w:eastAsiaTheme="minorEastAsia"/>
              <w:noProof/>
              <w:lang w:val="en-GB" w:eastAsia="en-GB"/>
            </w:rPr>
          </w:pPr>
          <w:hyperlink w:anchor="_Toc76294065" w:history="1">
            <w:r w:rsidRPr="00784593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Energija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_Toc76294065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B5AFE8" w14:textId="77777777" w:rsidR="001D2862" w:rsidRDefault="001D2862">
          <w:pPr>
            <w:pStyle w:val="TOC3"/>
            <w:rPr>
              <w:rFonts w:eastAsiaTheme="minorEastAsia"/>
              <w:noProof/>
              <w:lang w:val="en-GB" w:eastAsia="en-GB"/>
            </w:rPr>
          </w:pPr>
          <w:hyperlink w:anchor="_Toc76294066" w:history="1">
            <w:r w:rsidRPr="00784593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Opis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_Toc76294066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2A21FC" w14:textId="77777777" w:rsidR="001D2862" w:rsidRDefault="001D2862">
          <w:pPr>
            <w:pStyle w:val="TOC3"/>
            <w:rPr>
              <w:rFonts w:eastAsiaTheme="minorEastAsia"/>
              <w:noProof/>
              <w:lang w:val="en-GB" w:eastAsia="en-GB"/>
            </w:rPr>
          </w:pPr>
          <w:hyperlink w:anchor="_Toc76294067" w:history="1">
            <w:r w:rsidRPr="00784593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Primjena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_Toc76294067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669E0F" w14:textId="77777777" w:rsidR="001D2862" w:rsidRDefault="001D286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lang w:val="en-GB" w:eastAsia="en-GB"/>
            </w:rPr>
          </w:pPr>
          <w:hyperlink w:anchor="_Toc76294068" w:history="1">
            <w:r w:rsidRPr="00784593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1.3. Zaključci o BAT za postrojenja za peletiranje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_Toc76294068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CA734C" w14:textId="77777777" w:rsidR="001D2862" w:rsidRDefault="001D2862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lang w:val="en-GB" w:eastAsia="en-GB"/>
            </w:rPr>
          </w:pPr>
          <w:hyperlink w:anchor="_Toc76294069" w:history="1">
            <w:r w:rsidRPr="00784593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Emisije u vazduh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_Toc76294069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B62040" w14:textId="77777777" w:rsidR="001D2862" w:rsidRDefault="001D2862">
          <w:pPr>
            <w:pStyle w:val="TOC3"/>
            <w:rPr>
              <w:rFonts w:eastAsiaTheme="minorEastAsia"/>
              <w:noProof/>
              <w:lang w:val="en-GB" w:eastAsia="en-GB"/>
            </w:rPr>
          </w:pPr>
          <w:hyperlink w:anchor="_Toc76294070" w:history="1">
            <w:r w:rsidRPr="00784593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Opis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_Toc76294070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FFF179" w14:textId="77777777" w:rsidR="001D2862" w:rsidRDefault="001D2862">
          <w:pPr>
            <w:pStyle w:val="TOC3"/>
            <w:rPr>
              <w:rFonts w:eastAsiaTheme="minorEastAsia"/>
              <w:noProof/>
              <w:lang w:val="en-GB" w:eastAsia="en-GB"/>
            </w:rPr>
          </w:pPr>
          <w:hyperlink w:anchor="_Toc76294071" w:history="1">
            <w:r w:rsidRPr="00784593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Primjena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_Toc76294071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DF679A" w14:textId="77777777" w:rsidR="001D2862" w:rsidRDefault="001D2862">
          <w:pPr>
            <w:pStyle w:val="TOC3"/>
            <w:rPr>
              <w:rFonts w:eastAsiaTheme="minorEastAsia"/>
              <w:noProof/>
              <w:lang w:val="en-GB" w:eastAsia="en-GB"/>
            </w:rPr>
          </w:pPr>
          <w:hyperlink w:anchor="_Toc76294072" w:history="1">
            <w:r w:rsidRPr="00784593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Voda i otpadna voda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_Toc76294072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966513" w14:textId="77777777" w:rsidR="001D2862" w:rsidRDefault="001D2862">
          <w:pPr>
            <w:pStyle w:val="TOC3"/>
            <w:rPr>
              <w:rFonts w:eastAsiaTheme="minorEastAsia"/>
              <w:noProof/>
              <w:lang w:val="en-GB" w:eastAsia="en-GB"/>
            </w:rPr>
          </w:pPr>
          <w:hyperlink w:anchor="_Toc76294073" w:history="1">
            <w:r w:rsidRPr="00784593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Ostaci iz proizvodnje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_Toc76294073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B0537C" w14:textId="77777777" w:rsidR="001D2862" w:rsidRDefault="001D2862">
          <w:pPr>
            <w:pStyle w:val="TOC3"/>
            <w:rPr>
              <w:rFonts w:eastAsiaTheme="minorEastAsia"/>
              <w:noProof/>
              <w:lang w:val="en-GB" w:eastAsia="en-GB"/>
            </w:rPr>
          </w:pPr>
          <w:hyperlink w:anchor="_Toc76294074" w:history="1">
            <w:r w:rsidRPr="00784593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Energija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_Toc76294074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7F7DC2" w14:textId="77777777" w:rsidR="001D2862" w:rsidRDefault="001D2862">
          <w:pPr>
            <w:pStyle w:val="TOC3"/>
            <w:rPr>
              <w:rFonts w:eastAsiaTheme="minorEastAsia"/>
              <w:noProof/>
              <w:lang w:val="en-GB" w:eastAsia="en-GB"/>
            </w:rPr>
          </w:pPr>
          <w:hyperlink w:anchor="_Toc76294075" w:history="1">
            <w:r w:rsidRPr="00784593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Opis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_Toc76294075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0860C7" w14:textId="77777777" w:rsidR="001D2862" w:rsidRDefault="001D2862">
          <w:pPr>
            <w:pStyle w:val="TOC3"/>
            <w:rPr>
              <w:rFonts w:eastAsiaTheme="minorEastAsia"/>
              <w:noProof/>
              <w:lang w:val="en-GB" w:eastAsia="en-GB"/>
            </w:rPr>
          </w:pPr>
          <w:hyperlink w:anchor="_Toc76294076" w:history="1">
            <w:r w:rsidRPr="00784593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Primjena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_Toc76294076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75A250" w14:textId="77777777" w:rsidR="001D2862" w:rsidRDefault="001D286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lang w:val="en-GB" w:eastAsia="en-GB"/>
            </w:rPr>
          </w:pPr>
          <w:hyperlink w:anchor="_Toc76294077" w:history="1">
            <w:r w:rsidRPr="00784593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1.4. Zaključci o BAT za koksne peći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_Toc76294077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E09FD2" w14:textId="77777777" w:rsidR="001D2862" w:rsidRDefault="001D2862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lang w:val="en-GB" w:eastAsia="en-GB"/>
            </w:rPr>
          </w:pPr>
          <w:hyperlink w:anchor="_Toc76294078" w:history="1">
            <w:r w:rsidRPr="00784593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Emisije u vazduh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_Toc76294078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5FFD14" w14:textId="77777777" w:rsidR="001D2862" w:rsidRDefault="001D2862">
          <w:pPr>
            <w:pStyle w:val="TOC3"/>
            <w:rPr>
              <w:rFonts w:eastAsiaTheme="minorEastAsia"/>
              <w:noProof/>
              <w:lang w:val="en-GB" w:eastAsia="en-GB"/>
            </w:rPr>
          </w:pPr>
          <w:hyperlink w:anchor="_Toc76294079" w:history="1">
            <w:r w:rsidRPr="00784593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Opis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_Toc76294079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7CAE2C" w14:textId="77777777" w:rsidR="001D2862" w:rsidRDefault="001D2862">
          <w:pPr>
            <w:pStyle w:val="TOC3"/>
            <w:rPr>
              <w:rFonts w:eastAsiaTheme="minorEastAsia"/>
              <w:noProof/>
              <w:lang w:val="en-GB" w:eastAsia="en-GB"/>
            </w:rPr>
          </w:pPr>
          <w:hyperlink w:anchor="_Toc76294080" w:history="1">
            <w:r w:rsidRPr="00784593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Primjena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_Toc76294080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32B9E1" w14:textId="77777777" w:rsidR="001D2862" w:rsidRDefault="001D2862">
          <w:pPr>
            <w:pStyle w:val="TOC3"/>
            <w:rPr>
              <w:rFonts w:eastAsiaTheme="minorEastAsia"/>
              <w:noProof/>
              <w:lang w:val="en-GB" w:eastAsia="en-GB"/>
            </w:rPr>
          </w:pPr>
          <w:hyperlink w:anchor="_Toc76294081" w:history="1">
            <w:r w:rsidRPr="00784593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Primjena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_Toc76294081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11DC29" w14:textId="77777777" w:rsidR="001D2862" w:rsidRDefault="001D2862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lang w:val="en-GB" w:eastAsia="en-GB"/>
            </w:rPr>
          </w:pPr>
          <w:hyperlink w:anchor="_Toc76294082" w:history="1">
            <w:r w:rsidRPr="00784593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Opis BAT 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_Toc76294082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37C832" w14:textId="77777777" w:rsidR="001D2862" w:rsidRDefault="001D2862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lang w:val="en-GB" w:eastAsia="en-GB"/>
            </w:rPr>
          </w:pPr>
          <w:hyperlink w:anchor="_Toc76294083" w:history="1">
            <w:r w:rsidRPr="00784593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Primjena BAT 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_Toc76294083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07DB97" w14:textId="77777777" w:rsidR="001D2862" w:rsidRDefault="001D2862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lang w:val="en-GB" w:eastAsia="en-GB"/>
            </w:rPr>
          </w:pPr>
          <w:hyperlink w:anchor="_Toc76294084" w:history="1">
            <w:r w:rsidRPr="00784593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Primjena BAT III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_Toc76294084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7FF6E3" w14:textId="77777777" w:rsidR="001D2862" w:rsidRDefault="001D2862">
          <w:pPr>
            <w:pStyle w:val="TOC3"/>
            <w:rPr>
              <w:rFonts w:eastAsiaTheme="minorEastAsia"/>
              <w:noProof/>
              <w:lang w:val="en-GB" w:eastAsia="en-GB"/>
            </w:rPr>
          </w:pPr>
          <w:hyperlink w:anchor="_Toc76294085" w:history="1">
            <w:r w:rsidRPr="00784593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Voda i otpadna voda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_Toc76294085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2F43CD" w14:textId="77777777" w:rsidR="001D2862" w:rsidRDefault="001D2862">
          <w:pPr>
            <w:pStyle w:val="TOC3"/>
            <w:rPr>
              <w:rFonts w:eastAsiaTheme="minorEastAsia"/>
              <w:noProof/>
              <w:lang w:val="en-GB" w:eastAsia="en-GB"/>
            </w:rPr>
          </w:pPr>
          <w:hyperlink w:anchor="_Toc76294086" w:history="1">
            <w:r w:rsidRPr="00784593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Ostaci iz proizvodnje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_Toc76294086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48C113" w14:textId="77777777" w:rsidR="001D2862" w:rsidRDefault="001D2862">
          <w:pPr>
            <w:pStyle w:val="TOC3"/>
            <w:rPr>
              <w:rFonts w:eastAsiaTheme="minorEastAsia"/>
              <w:noProof/>
              <w:lang w:val="en-GB" w:eastAsia="en-GB"/>
            </w:rPr>
          </w:pPr>
          <w:hyperlink w:anchor="_Toc76294087" w:history="1">
            <w:r w:rsidRPr="00784593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Energija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_Toc76294087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23D92F" w14:textId="77777777" w:rsidR="001D2862" w:rsidRDefault="001D286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lang w:val="en-GB" w:eastAsia="en-GB"/>
            </w:rPr>
          </w:pPr>
          <w:hyperlink w:anchor="_Toc76294088" w:history="1">
            <w:r w:rsidRPr="00784593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1.5. Zaključci o BAT za visoke peći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_Toc76294088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4FAD67" w14:textId="77777777" w:rsidR="001D2862" w:rsidRDefault="001D2862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lang w:val="en-GB" w:eastAsia="en-GB"/>
            </w:rPr>
          </w:pPr>
          <w:hyperlink w:anchor="_Toc76294089" w:history="1">
            <w:r w:rsidRPr="00784593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Emisije u vazduh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_Toc76294089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BC0D46" w14:textId="77777777" w:rsidR="001D2862" w:rsidRDefault="001D2862">
          <w:pPr>
            <w:pStyle w:val="TOC3"/>
            <w:rPr>
              <w:rFonts w:eastAsiaTheme="minorEastAsia"/>
              <w:noProof/>
              <w:lang w:val="en-GB" w:eastAsia="en-GB"/>
            </w:rPr>
          </w:pPr>
          <w:hyperlink w:anchor="_Toc76294090" w:history="1">
            <w:r w:rsidRPr="00784593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Primjena BAT II.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_Toc76294090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5633DB" w14:textId="77777777" w:rsidR="001D2862" w:rsidRDefault="001D2862">
          <w:pPr>
            <w:pStyle w:val="TOC3"/>
            <w:rPr>
              <w:rFonts w:eastAsiaTheme="minorEastAsia"/>
              <w:noProof/>
              <w:lang w:val="en-GB" w:eastAsia="en-GB"/>
            </w:rPr>
          </w:pPr>
          <w:hyperlink w:anchor="_Toc76294091" w:history="1">
            <w:r w:rsidRPr="00784593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Voda i otpadna voda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_Toc76294091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105B75" w14:textId="77777777" w:rsidR="001D2862" w:rsidRDefault="001D2862">
          <w:pPr>
            <w:pStyle w:val="TOC3"/>
            <w:rPr>
              <w:rFonts w:eastAsiaTheme="minorEastAsia"/>
              <w:noProof/>
              <w:lang w:val="en-GB" w:eastAsia="en-GB"/>
            </w:rPr>
          </w:pPr>
          <w:hyperlink w:anchor="_Toc76294092" w:history="1">
            <w:r w:rsidRPr="00784593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Ostaci iz proizvodnje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_Toc76294092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917DEF" w14:textId="77777777" w:rsidR="001D2862" w:rsidRDefault="001D2862">
          <w:pPr>
            <w:pStyle w:val="TOC3"/>
            <w:rPr>
              <w:rFonts w:eastAsiaTheme="minorEastAsia"/>
              <w:noProof/>
              <w:lang w:val="en-GB" w:eastAsia="en-GB"/>
            </w:rPr>
          </w:pPr>
          <w:hyperlink w:anchor="_Toc76294093" w:history="1">
            <w:r w:rsidRPr="00784593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Upravljanje resursima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_Toc76294093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98F8EA" w14:textId="77777777" w:rsidR="001D2862" w:rsidRDefault="001D2862">
          <w:pPr>
            <w:pStyle w:val="TOC3"/>
            <w:rPr>
              <w:rFonts w:eastAsiaTheme="minorEastAsia"/>
              <w:noProof/>
              <w:lang w:val="en-GB" w:eastAsia="en-GB"/>
            </w:rPr>
          </w:pPr>
          <w:hyperlink w:anchor="_Toc76294094" w:history="1">
            <w:r w:rsidRPr="00784593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Primjena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_Toc76294094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92009A" w14:textId="77777777" w:rsidR="001D2862" w:rsidRDefault="001D2862">
          <w:pPr>
            <w:pStyle w:val="TOC3"/>
            <w:rPr>
              <w:rFonts w:eastAsiaTheme="minorEastAsia"/>
              <w:noProof/>
              <w:lang w:val="en-GB" w:eastAsia="en-GB"/>
            </w:rPr>
          </w:pPr>
          <w:hyperlink w:anchor="_Toc76294095" w:history="1">
            <w:r w:rsidRPr="00784593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Energija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_Toc76294095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2DD462" w14:textId="77777777" w:rsidR="001D2862" w:rsidRDefault="001D2862">
          <w:pPr>
            <w:pStyle w:val="TOC3"/>
            <w:rPr>
              <w:rFonts w:eastAsiaTheme="minorEastAsia"/>
              <w:noProof/>
              <w:lang w:val="en-GB" w:eastAsia="en-GB"/>
            </w:rPr>
          </w:pPr>
          <w:hyperlink w:anchor="_Toc76294096" w:history="1">
            <w:r w:rsidRPr="00784593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Primjena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_Toc76294096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399589" w14:textId="77777777" w:rsidR="001D2862" w:rsidRDefault="001D2862">
          <w:pPr>
            <w:pStyle w:val="TOC3"/>
            <w:rPr>
              <w:rFonts w:eastAsiaTheme="minorEastAsia"/>
              <w:noProof/>
              <w:lang w:val="en-GB" w:eastAsia="en-GB"/>
            </w:rPr>
          </w:pPr>
          <w:hyperlink w:anchor="_Toc76294097" w:history="1">
            <w:r w:rsidRPr="00784593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Opis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_Toc76294097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2A6BC2" w14:textId="77777777" w:rsidR="001D2862" w:rsidRDefault="001D2862">
          <w:pPr>
            <w:pStyle w:val="TOC3"/>
            <w:rPr>
              <w:rFonts w:eastAsiaTheme="minorEastAsia"/>
              <w:noProof/>
              <w:lang w:val="en-GB" w:eastAsia="en-GB"/>
            </w:rPr>
          </w:pPr>
          <w:hyperlink w:anchor="_Toc76294098" w:history="1">
            <w:r w:rsidRPr="00784593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Primjena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_Toc76294098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74B3C9" w14:textId="77777777" w:rsidR="001D2862" w:rsidRDefault="001D286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lang w:val="en-GB" w:eastAsia="en-GB"/>
            </w:rPr>
          </w:pPr>
          <w:hyperlink w:anchor="_Toc76294099" w:history="1">
            <w:r w:rsidRPr="00784593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1.6. Zaključci o BAT za livnice s baznim pneumatskim (kiseonikovim) postupkom sa livenjem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_Toc76294099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221CB4" w14:textId="77777777" w:rsidR="001D2862" w:rsidRDefault="001D2862">
          <w:pPr>
            <w:pStyle w:val="TOC3"/>
            <w:rPr>
              <w:rFonts w:eastAsiaTheme="minorEastAsia"/>
              <w:noProof/>
              <w:lang w:val="en-GB" w:eastAsia="en-GB"/>
            </w:rPr>
          </w:pPr>
          <w:hyperlink w:anchor="_Toc76294100" w:history="1">
            <w:r w:rsidRPr="00784593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Emisije u vazduh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_Toc76294100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B42931" w14:textId="77777777" w:rsidR="001D2862" w:rsidRDefault="001D2862">
          <w:pPr>
            <w:pStyle w:val="TOC3"/>
            <w:rPr>
              <w:rFonts w:eastAsiaTheme="minorEastAsia"/>
              <w:noProof/>
              <w:lang w:val="en-GB" w:eastAsia="en-GB"/>
            </w:rPr>
          </w:pPr>
          <w:hyperlink w:anchor="_Toc76294101" w:history="1">
            <w:r w:rsidRPr="00784593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Opis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_Toc76294101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9D03C2" w14:textId="77777777" w:rsidR="001D2862" w:rsidRDefault="001D2862">
          <w:pPr>
            <w:pStyle w:val="TOC3"/>
            <w:rPr>
              <w:rFonts w:eastAsiaTheme="minorEastAsia"/>
              <w:noProof/>
              <w:lang w:val="en-GB" w:eastAsia="en-GB"/>
            </w:rPr>
          </w:pPr>
          <w:hyperlink w:anchor="_Toc76294102" w:history="1">
            <w:r w:rsidRPr="00784593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Primjena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_Toc76294102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A603D8" w14:textId="77777777" w:rsidR="001D2862" w:rsidRDefault="001D2862">
          <w:pPr>
            <w:pStyle w:val="TOC3"/>
            <w:rPr>
              <w:rFonts w:eastAsiaTheme="minorEastAsia"/>
              <w:noProof/>
              <w:lang w:val="en-GB" w:eastAsia="en-GB"/>
            </w:rPr>
          </w:pPr>
          <w:hyperlink w:anchor="_Toc76294103" w:history="1">
            <w:r w:rsidRPr="00784593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Voda i otpadna voda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_Toc76294103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EE2B32" w14:textId="77777777" w:rsidR="001D2862" w:rsidRDefault="001D2862">
          <w:pPr>
            <w:pStyle w:val="TOC3"/>
            <w:rPr>
              <w:rFonts w:eastAsiaTheme="minorEastAsia"/>
              <w:noProof/>
              <w:lang w:val="en-GB" w:eastAsia="en-GB"/>
            </w:rPr>
          </w:pPr>
          <w:hyperlink w:anchor="_Toc76294104" w:history="1">
            <w:r w:rsidRPr="00784593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Ostaci iz proizvodnje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_Toc76294104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FBD9B5" w14:textId="77777777" w:rsidR="001D2862" w:rsidRDefault="001D2862">
          <w:pPr>
            <w:pStyle w:val="TOC3"/>
            <w:rPr>
              <w:rFonts w:eastAsiaTheme="minorEastAsia"/>
              <w:noProof/>
              <w:lang w:val="en-GB" w:eastAsia="en-GB"/>
            </w:rPr>
          </w:pPr>
          <w:hyperlink w:anchor="_Toc76294105" w:history="1">
            <w:r w:rsidRPr="00784593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Primjenai BAT V.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_Toc76294105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DBC599" w14:textId="77777777" w:rsidR="001D2862" w:rsidRDefault="001D2862">
          <w:pPr>
            <w:pStyle w:val="TOC3"/>
            <w:rPr>
              <w:rFonts w:eastAsiaTheme="minorEastAsia"/>
              <w:noProof/>
              <w:lang w:val="en-GB" w:eastAsia="en-GB"/>
            </w:rPr>
          </w:pPr>
          <w:hyperlink w:anchor="_Toc76294106" w:history="1">
            <w:r w:rsidRPr="00784593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Energija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_Toc76294106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387E69" w14:textId="77777777" w:rsidR="001D2862" w:rsidRDefault="001D2862">
          <w:pPr>
            <w:pStyle w:val="TOC3"/>
            <w:rPr>
              <w:rFonts w:eastAsiaTheme="minorEastAsia"/>
              <w:noProof/>
              <w:lang w:val="en-GB" w:eastAsia="en-GB"/>
            </w:rPr>
          </w:pPr>
          <w:hyperlink w:anchor="_Toc76294107" w:history="1">
            <w:r w:rsidRPr="00784593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Primjena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_Toc76294107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56577C" w14:textId="77777777" w:rsidR="001D2862" w:rsidRDefault="001D2862">
          <w:pPr>
            <w:pStyle w:val="TOC3"/>
            <w:rPr>
              <w:rFonts w:eastAsiaTheme="minorEastAsia"/>
              <w:noProof/>
              <w:lang w:val="en-GB" w:eastAsia="en-GB"/>
            </w:rPr>
          </w:pPr>
          <w:hyperlink w:anchor="_Toc76294108" w:history="1">
            <w:r w:rsidRPr="00784593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Primjena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_Toc76294108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672BFA" w14:textId="77777777" w:rsidR="001D2862" w:rsidRDefault="001D2862">
          <w:pPr>
            <w:pStyle w:val="TOC3"/>
            <w:rPr>
              <w:rFonts w:eastAsiaTheme="minorEastAsia"/>
              <w:noProof/>
              <w:lang w:val="en-GB" w:eastAsia="en-GB"/>
            </w:rPr>
          </w:pPr>
          <w:hyperlink w:anchor="_Toc76294109" w:history="1">
            <w:r w:rsidRPr="00784593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Opis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_Toc76294109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0F0072" w14:textId="77777777" w:rsidR="001D2862" w:rsidRDefault="001D2862">
          <w:pPr>
            <w:pStyle w:val="TOC3"/>
            <w:rPr>
              <w:rFonts w:eastAsiaTheme="minorEastAsia"/>
              <w:noProof/>
              <w:lang w:val="en-GB" w:eastAsia="en-GB"/>
            </w:rPr>
          </w:pPr>
          <w:hyperlink w:anchor="_Toc76294110" w:history="1">
            <w:r w:rsidRPr="00784593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Primjena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_Toc76294110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90DB19" w14:textId="77777777" w:rsidR="001D2862" w:rsidRDefault="001D2862">
          <w:pPr>
            <w:pStyle w:val="TOC3"/>
            <w:rPr>
              <w:rFonts w:eastAsiaTheme="minorEastAsia"/>
              <w:noProof/>
              <w:lang w:val="en-GB" w:eastAsia="en-GB"/>
            </w:rPr>
          </w:pPr>
          <w:hyperlink w:anchor="_Toc76294111" w:history="1">
            <w:r w:rsidRPr="00784593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Opis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_Toc76294111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322512" w14:textId="77777777" w:rsidR="001D2862" w:rsidRDefault="001D2862">
          <w:pPr>
            <w:pStyle w:val="TOC3"/>
            <w:rPr>
              <w:rFonts w:eastAsiaTheme="minorEastAsia"/>
              <w:noProof/>
              <w:lang w:val="en-GB" w:eastAsia="en-GB"/>
            </w:rPr>
          </w:pPr>
          <w:hyperlink w:anchor="_Toc76294112" w:history="1">
            <w:r w:rsidRPr="00784593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Primjena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_Toc76294112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C51F52" w14:textId="77777777" w:rsidR="001D2862" w:rsidRDefault="001D286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lang w:val="en-GB" w:eastAsia="en-GB"/>
            </w:rPr>
          </w:pPr>
          <w:hyperlink w:anchor="_Toc76294113" w:history="1">
            <w:r w:rsidRPr="00784593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1.7. Zaključci o BAT za čeličane sa elektrolučnim pećima i livenje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_Toc76294113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4F6954" w14:textId="77777777" w:rsidR="001D2862" w:rsidRDefault="001D2862">
          <w:pPr>
            <w:pStyle w:val="TOC3"/>
            <w:rPr>
              <w:rFonts w:eastAsiaTheme="minorEastAsia"/>
              <w:noProof/>
              <w:lang w:val="en-GB" w:eastAsia="en-GB"/>
            </w:rPr>
          </w:pPr>
          <w:hyperlink w:anchor="_Toc76294114" w:history="1">
            <w:r w:rsidRPr="00784593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Emisije u vazduh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_Toc76294114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887B82" w14:textId="77777777" w:rsidR="001D2862" w:rsidRDefault="001D2862">
          <w:pPr>
            <w:pStyle w:val="TOC3"/>
            <w:rPr>
              <w:rFonts w:eastAsiaTheme="minorEastAsia"/>
              <w:noProof/>
              <w:lang w:val="en-GB" w:eastAsia="en-GB"/>
            </w:rPr>
          </w:pPr>
          <w:hyperlink w:anchor="_Toc76294115" w:history="1">
            <w:r w:rsidRPr="00784593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Primjena BAT I.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_Toc76294115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F6E25A" w14:textId="77777777" w:rsidR="001D2862" w:rsidRDefault="001D2862">
          <w:pPr>
            <w:pStyle w:val="TOC3"/>
            <w:rPr>
              <w:rFonts w:eastAsiaTheme="minorEastAsia"/>
              <w:noProof/>
              <w:lang w:val="en-GB" w:eastAsia="en-GB"/>
            </w:rPr>
          </w:pPr>
          <w:hyperlink w:anchor="_Toc76294116" w:history="1">
            <w:r w:rsidRPr="00784593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Voda i otpadna voda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_Toc76294116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564C0C" w14:textId="77777777" w:rsidR="001D2862" w:rsidRDefault="001D2862">
          <w:pPr>
            <w:pStyle w:val="TOC3"/>
            <w:rPr>
              <w:rFonts w:eastAsiaTheme="minorEastAsia"/>
              <w:noProof/>
              <w:lang w:val="en-GB" w:eastAsia="en-GB"/>
            </w:rPr>
          </w:pPr>
          <w:hyperlink w:anchor="_Toc76294117" w:history="1">
            <w:r w:rsidRPr="00784593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Ostaci iz proizvodnje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_Toc76294117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B0286D" w14:textId="77777777" w:rsidR="001D2862" w:rsidRDefault="001D2862">
          <w:pPr>
            <w:pStyle w:val="TOC3"/>
            <w:rPr>
              <w:rFonts w:eastAsiaTheme="minorEastAsia"/>
              <w:noProof/>
              <w:lang w:val="en-GB" w:eastAsia="en-GB"/>
            </w:rPr>
          </w:pPr>
          <w:hyperlink w:anchor="_Toc76294118" w:history="1">
            <w:r w:rsidRPr="00784593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Primjena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_Toc76294118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0B9CAF" w14:textId="77777777" w:rsidR="001D2862" w:rsidRDefault="001D2862">
          <w:pPr>
            <w:pStyle w:val="TOC3"/>
            <w:rPr>
              <w:rFonts w:eastAsiaTheme="minorEastAsia"/>
              <w:noProof/>
              <w:lang w:val="en-GB" w:eastAsia="en-GB"/>
            </w:rPr>
          </w:pPr>
          <w:hyperlink w:anchor="_Toc76294119" w:history="1">
            <w:r w:rsidRPr="00784593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Energija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_Toc76294119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86E387" w14:textId="77777777" w:rsidR="001D2862" w:rsidRDefault="001D2862">
          <w:pPr>
            <w:pStyle w:val="TOC3"/>
            <w:rPr>
              <w:rFonts w:eastAsiaTheme="minorEastAsia"/>
              <w:noProof/>
              <w:lang w:val="en-GB" w:eastAsia="en-GB"/>
            </w:rPr>
          </w:pPr>
          <w:hyperlink w:anchor="_Toc76294120" w:history="1">
            <w:r w:rsidRPr="00784593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Opis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_Toc76294120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D398D9" w14:textId="77777777" w:rsidR="001D2862" w:rsidRDefault="001D2862">
          <w:pPr>
            <w:pStyle w:val="TOC3"/>
            <w:rPr>
              <w:rFonts w:eastAsiaTheme="minorEastAsia"/>
              <w:noProof/>
              <w:lang w:val="en-GB" w:eastAsia="en-GB"/>
            </w:rPr>
          </w:pPr>
          <w:hyperlink w:anchor="_Toc76294121" w:history="1">
            <w:r w:rsidRPr="00784593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Primjena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_Toc76294121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9B7866" w14:textId="77777777" w:rsidR="001D2862" w:rsidRDefault="001D2862">
          <w:pPr>
            <w:pStyle w:val="TOC3"/>
            <w:rPr>
              <w:rFonts w:eastAsiaTheme="minorEastAsia"/>
              <w:noProof/>
              <w:lang w:val="en-GB" w:eastAsia="en-GB"/>
            </w:rPr>
          </w:pPr>
          <w:hyperlink w:anchor="_Toc76294122" w:history="1">
            <w:r w:rsidRPr="00784593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Buka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_Toc76294122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31F9D2" w14:textId="77777777" w:rsidR="00BA1BE1" w:rsidRPr="005D5DF2" w:rsidRDefault="00BA1BE1" w:rsidP="00BA1BE1">
          <w:pPr>
            <w:rPr>
              <w:rFonts w:ascii="Times New Roman" w:hAnsi="Times New Roman" w:cs="Times New Roman"/>
              <w:b/>
              <w:bCs/>
              <w:noProof/>
              <w:sz w:val="24"/>
              <w:szCs w:val="24"/>
              <w:lang w:val="sr-Latn-ME"/>
            </w:rPr>
          </w:pPr>
          <w:r w:rsidRPr="005D5DF2">
            <w:rPr>
              <w:rFonts w:ascii="Times New Roman" w:hAnsi="Times New Roman" w:cs="Times New Roman"/>
              <w:b/>
              <w:bCs/>
              <w:noProof/>
              <w:sz w:val="24"/>
              <w:szCs w:val="24"/>
              <w:lang w:val="sr-Latn-ME"/>
            </w:rPr>
            <w:fldChar w:fldCharType="end"/>
          </w:r>
        </w:p>
      </w:sdtContent>
    </w:sdt>
    <w:p w14:paraId="5849D60A" w14:textId="77777777" w:rsidR="00B13A1C" w:rsidRPr="005D5DF2" w:rsidRDefault="00B13A1C" w:rsidP="00B13A1C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23A514ED" w14:textId="77777777" w:rsidR="00917775" w:rsidRDefault="00776B4F" w:rsidP="00B06FE7">
      <w:pPr>
        <w:pStyle w:val="Heading1"/>
        <w:spacing w:before="0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bookmarkStart w:id="0" w:name="_Toc76294025"/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 </w:t>
      </w:r>
      <w:r w:rsidR="00917775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PODRUČJE PRIMJENE</w:t>
      </w:r>
      <w:bookmarkEnd w:id="0"/>
    </w:p>
    <w:p w14:paraId="6166227F" w14:textId="77777777" w:rsidR="001D2862" w:rsidRPr="001D2862" w:rsidRDefault="001D2862" w:rsidP="001D2862">
      <w:pPr>
        <w:rPr>
          <w:lang w:val="sr-Latn-ME"/>
        </w:rPr>
      </w:pPr>
    </w:p>
    <w:p w14:paraId="0F209307" w14:textId="77777777" w:rsidR="00917775" w:rsidRPr="005D5DF2" w:rsidRDefault="00917775" w:rsidP="00917775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Zaključci o </w:t>
      </w:r>
      <w:r w:rsidR="009A62C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najbolj</w:t>
      </w:r>
      <w:r w:rsidR="0024085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im</w:t>
      </w:r>
      <w:r w:rsidR="009A62C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dostupnim</w:t>
      </w:r>
      <w:r w:rsidR="005C756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tehnikama </w:t>
      </w:r>
      <w:r w:rsidR="0024085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za proizvodnju gvožđa i čelika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odnose se na sljedeće aktivnosti </w:t>
      </w:r>
      <w:r w:rsidR="0024085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(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navedene u Prilogu I</w:t>
      </w:r>
      <w:r w:rsidR="0024085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Uredbe o vrstama aktivnosti i postrojenja za koje se izdaje integrisana dozvola)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:</w:t>
      </w:r>
    </w:p>
    <w:p w14:paraId="6FB53F98" w14:textId="77777777" w:rsidR="0024085D" w:rsidRPr="005D5DF2" w:rsidRDefault="00917775" w:rsidP="0091777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lastRenderedPageBreak/>
        <w:t>aktivnost 1.3:</w:t>
      </w:r>
      <w:r w:rsidR="00A95E0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proizvodnja koksa</w:t>
      </w:r>
      <w:r w:rsidR="0024085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;</w:t>
      </w:r>
    </w:p>
    <w:p w14:paraId="17559212" w14:textId="77777777" w:rsidR="0024085D" w:rsidRPr="005D5DF2" w:rsidRDefault="00917775" w:rsidP="0091777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aktivnost 2.1:</w:t>
      </w:r>
      <w:r w:rsidR="00A95E0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24085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pečenje ili sinterovanje metalnih ruda (uključujući sulfidnu rudu);</w:t>
      </w:r>
    </w:p>
    <w:p w14:paraId="48D18D16" w14:textId="77777777" w:rsidR="00917775" w:rsidRPr="005D5DF2" w:rsidRDefault="00917775" w:rsidP="0091777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aktivnost 2.2:</w:t>
      </w:r>
      <w:r w:rsidR="0024085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proizvodnja sirovog gvožđa ili čelika (primarno ili sekundarno topljenje) uključujući kontinualno livenje, sa kapacitetom ko</w:t>
      </w:r>
      <w:r w:rsidR="00B055D8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ji prelazi 2,5 t/</w:t>
      </w:r>
      <w:r w:rsidR="0024085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h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.</w:t>
      </w:r>
    </w:p>
    <w:p w14:paraId="2A1E68F3" w14:textId="77777777" w:rsidR="00917775" w:rsidRPr="005D5DF2" w:rsidRDefault="0024085D" w:rsidP="00917775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Zaključci o najboljim dostupnim tehnikama za proizvodnju gvožđa i čelika</w:t>
      </w:r>
      <w:r w:rsidR="007A6B0F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naročito</w:t>
      </w:r>
      <w:r w:rsidR="00917775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obuhva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t</w:t>
      </w:r>
      <w:r w:rsidR="00917775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aju sl</w:t>
      </w:r>
      <w:r w:rsidR="007A6B0F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j</w:t>
      </w:r>
      <w:r w:rsidR="00917775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edeće procese:</w:t>
      </w:r>
    </w:p>
    <w:p w14:paraId="6BACF197" w14:textId="77777777" w:rsidR="00917775" w:rsidRPr="005D5DF2" w:rsidRDefault="00917775" w:rsidP="0024085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utovar, istovar i rukovanje rasutim sirovinama,</w:t>
      </w:r>
    </w:p>
    <w:p w14:paraId="64BD1A5A" w14:textId="77777777" w:rsidR="00917775" w:rsidRPr="005D5DF2" w:rsidRDefault="00917775" w:rsidP="0024085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miješanje sirovina,</w:t>
      </w:r>
    </w:p>
    <w:p w14:paraId="45A8C922" w14:textId="77777777" w:rsidR="00917775" w:rsidRPr="005D5DF2" w:rsidRDefault="00917775" w:rsidP="0024085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sinter</w:t>
      </w:r>
      <w:r w:rsidR="0064210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ovanje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 peletiranje </w:t>
      </w:r>
      <w:r w:rsidR="0064210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rude gvožđa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,</w:t>
      </w:r>
    </w:p>
    <w:p w14:paraId="77390067" w14:textId="77777777" w:rsidR="00917775" w:rsidRPr="005D5DF2" w:rsidRDefault="00917775" w:rsidP="0024085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proizvodnja koksa iz uglj</w:t>
      </w:r>
      <w:r w:rsidR="0064210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za koksiranje,</w:t>
      </w:r>
    </w:p>
    <w:p w14:paraId="60D17490" w14:textId="77777777" w:rsidR="00917775" w:rsidRPr="005D5DF2" w:rsidRDefault="00917775" w:rsidP="0024085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proizvodnja te</w:t>
      </w:r>
      <w:r w:rsidR="00ED284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čnog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metala u visokim pećima, uključujući obradu </w:t>
      </w:r>
      <w:r w:rsidR="00ED284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šljake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,</w:t>
      </w:r>
    </w:p>
    <w:p w14:paraId="5E71AFF9" w14:textId="77777777" w:rsidR="00917775" w:rsidRPr="005D5DF2" w:rsidRDefault="00917775" w:rsidP="0024085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proizvodnja i prerada čelika </w:t>
      </w:r>
      <w:r w:rsidR="00ED284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osnovnim kiseonikovim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postupkom, uključujući prethodno odsumporavanje u loncima,</w:t>
      </w:r>
      <w:r w:rsidR="0024085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naknadnu metaluršku obradu u loncima i obradu </w:t>
      </w:r>
      <w:r w:rsidR="00ED284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šljake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,</w:t>
      </w:r>
    </w:p>
    <w:p w14:paraId="4A78C05E" w14:textId="77777777" w:rsidR="0024085D" w:rsidRPr="005D5DF2" w:rsidRDefault="00917775" w:rsidP="0091777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proizvodnja čelika u elektrolučnim pećima, uključujući naknadnu metaluršku obradu u loncima i obradu </w:t>
      </w:r>
      <w:r w:rsidR="00ED284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šljake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,</w:t>
      </w:r>
    </w:p>
    <w:p w14:paraId="1578B8FB" w14:textId="77777777" w:rsidR="00917775" w:rsidRPr="005D5DF2" w:rsidRDefault="00917775" w:rsidP="0091777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kontinuirano lijevanje (tank</w:t>
      </w:r>
      <w:r w:rsidR="00ED284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 ploča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/tanke trake (platina) </w:t>
      </w:r>
      <w:r w:rsidR="00ED284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lijevanje ploča (poluproizvod)).</w:t>
      </w:r>
      <w:r w:rsidR="00ED284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</w:p>
    <w:p w14:paraId="535D3F10" w14:textId="77777777" w:rsidR="00917775" w:rsidRPr="005D5DF2" w:rsidRDefault="00917775" w:rsidP="00917775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Ovi zaključci o </w:t>
      </w:r>
      <w:r w:rsidR="00ED284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najboljim dostupnim tehnikama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ne odnose se na sljedeće aktivnosti:</w:t>
      </w:r>
    </w:p>
    <w:p w14:paraId="3B492666" w14:textId="77777777" w:rsidR="00FC449D" w:rsidRPr="005D5DF2" w:rsidRDefault="00FC449D" w:rsidP="00FC449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proizvodnja kreča u sušarama obuhvaćenim referentnim dokumentom o proizvodnji cementa, kreča i magnezijum oksida (CLM);</w:t>
      </w:r>
    </w:p>
    <w:p w14:paraId="0052EBE1" w14:textId="77777777" w:rsidR="00FC449D" w:rsidRPr="005D5DF2" w:rsidRDefault="00FC449D" w:rsidP="00FC449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obrada prašine radi obnavljanja obojenih metala (npr. prašina od elektrolučnih peći) i proizvodnja ferolegura, pokriveno BREF-om za industriju obojenih metala (NFM);</w:t>
      </w:r>
    </w:p>
    <w:p w14:paraId="082FBB88" w14:textId="77777777" w:rsidR="00FC449D" w:rsidRPr="005D5DF2" w:rsidRDefault="00FC449D" w:rsidP="00FC449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postrojenja sumporne kiseline u koksnim pećima, pokrivena velikim količinama neorganskih hemikalija-amonijaka, kiselina i đubriva; Industrije (LVIC-AAF BREF).</w:t>
      </w:r>
    </w:p>
    <w:p w14:paraId="2A3A0B01" w14:textId="77777777" w:rsidR="00FC449D" w:rsidRPr="005D5DF2" w:rsidRDefault="00FC449D" w:rsidP="00FC449D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Ostali referentni dokumenti koji su relevantni za aktivnosti obuhvaćene ovim BAT zaključcima su sl</w:t>
      </w:r>
      <w:r w:rsidR="007A6B0F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j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edeći: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C449D" w:rsidRPr="005D5DF2" w14:paraId="27F69C09" w14:textId="77777777" w:rsidTr="00DF1F99">
        <w:trPr>
          <w:trHeight w:val="418"/>
        </w:trPr>
        <w:tc>
          <w:tcPr>
            <w:tcW w:w="4675" w:type="dxa"/>
          </w:tcPr>
          <w:p w14:paraId="0FC4E8DE" w14:textId="77777777" w:rsidR="00FC449D" w:rsidRPr="005D5DF2" w:rsidRDefault="006D5F22" w:rsidP="006E6185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val="sr-Latn-ME"/>
              </w:rPr>
            </w:pPr>
            <w:r w:rsidRPr="005D5DF2">
              <w:rPr>
                <w:rFonts w:ascii="Times New Roman" w:hAnsi="Times New Roman" w:cs="Times New Roman"/>
                <w:b/>
                <w:noProof/>
                <w:lang w:val="sr-Latn-ME"/>
              </w:rPr>
              <w:t>Referentni dok</w:t>
            </w:r>
            <w:r w:rsidR="00FC449D" w:rsidRPr="005D5DF2">
              <w:rPr>
                <w:rFonts w:ascii="Times New Roman" w:hAnsi="Times New Roman" w:cs="Times New Roman"/>
                <w:b/>
                <w:noProof/>
                <w:lang w:val="sr-Latn-ME"/>
              </w:rPr>
              <w:t>ument</w:t>
            </w:r>
          </w:p>
        </w:tc>
        <w:tc>
          <w:tcPr>
            <w:tcW w:w="4675" w:type="dxa"/>
          </w:tcPr>
          <w:p w14:paraId="10264A21" w14:textId="77777777" w:rsidR="00FC449D" w:rsidRPr="005D5DF2" w:rsidRDefault="00FC449D" w:rsidP="006E6185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val="sr-Latn-ME"/>
              </w:rPr>
            </w:pPr>
            <w:r w:rsidRPr="005D5DF2">
              <w:rPr>
                <w:rFonts w:ascii="Times New Roman" w:hAnsi="Times New Roman" w:cs="Times New Roman"/>
                <w:b/>
                <w:noProof/>
                <w:lang w:val="sr-Latn-ME"/>
              </w:rPr>
              <w:t>Aktivnost</w:t>
            </w:r>
          </w:p>
        </w:tc>
      </w:tr>
      <w:tr w:rsidR="00B641F3" w:rsidRPr="005D5DF2" w14:paraId="3C3BD88C" w14:textId="77777777" w:rsidTr="00DF1F99">
        <w:tc>
          <w:tcPr>
            <w:tcW w:w="4675" w:type="dxa"/>
          </w:tcPr>
          <w:p w14:paraId="3ACCBE67" w14:textId="77777777" w:rsidR="00B641F3" w:rsidRPr="005D5DF2" w:rsidRDefault="00B641F3" w:rsidP="006E6185">
            <w:pPr>
              <w:spacing w:after="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5D5DF2">
              <w:rPr>
                <w:rFonts w:ascii="Times New Roman" w:hAnsi="Times New Roman" w:cs="Times New Roman"/>
                <w:noProof/>
                <w:lang w:val="sr-Latn-ME"/>
              </w:rPr>
              <w:t xml:space="preserve">Referentni dokument o </w:t>
            </w:r>
            <w:r w:rsidR="004E4E81" w:rsidRPr="005D5DF2">
              <w:rPr>
                <w:rFonts w:ascii="Times New Roman" w:hAnsi="Times New Roman" w:cs="Times New Roman"/>
                <w:noProof/>
                <w:lang w:val="sr-Latn-ME"/>
              </w:rPr>
              <w:t>BAT</w:t>
            </w:r>
            <w:r w:rsidRPr="005D5DF2">
              <w:rPr>
                <w:rFonts w:ascii="Times New Roman" w:hAnsi="Times New Roman" w:cs="Times New Roman"/>
                <w:noProof/>
                <w:lang w:val="sr-Latn-ME"/>
              </w:rPr>
              <w:t xml:space="preserve"> za velike uređaje za loženje (LCP)</w:t>
            </w:r>
          </w:p>
        </w:tc>
        <w:tc>
          <w:tcPr>
            <w:tcW w:w="4675" w:type="dxa"/>
          </w:tcPr>
          <w:p w14:paraId="5BB14F4B" w14:textId="77777777" w:rsidR="00B641F3" w:rsidRPr="005D5DF2" w:rsidRDefault="00145BB4" w:rsidP="006E6185">
            <w:pPr>
              <w:spacing w:after="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5D5DF2">
              <w:rPr>
                <w:rFonts w:ascii="Times New Roman" w:hAnsi="Times New Roman" w:cs="Times New Roman"/>
                <w:noProof/>
                <w:lang w:val="sr-Latn-ME"/>
              </w:rPr>
              <w:t>Postrojenja za sagorijevanje sa nominalnom toplotnom snagom od 50 MV ili više</w:t>
            </w:r>
          </w:p>
        </w:tc>
      </w:tr>
      <w:tr w:rsidR="00712BFA" w:rsidRPr="005D5DF2" w14:paraId="0F2AA451" w14:textId="77777777" w:rsidTr="00DF1F99">
        <w:trPr>
          <w:trHeight w:val="320"/>
        </w:trPr>
        <w:tc>
          <w:tcPr>
            <w:tcW w:w="4675" w:type="dxa"/>
            <w:vMerge w:val="restart"/>
          </w:tcPr>
          <w:p w14:paraId="5EEF46B4" w14:textId="77777777" w:rsidR="00712BFA" w:rsidRPr="005D5DF2" w:rsidRDefault="00712BFA" w:rsidP="006E6185">
            <w:pPr>
              <w:spacing w:after="0"/>
              <w:rPr>
                <w:rFonts w:ascii="Times New Roman" w:hAnsi="Times New Roman" w:cs="Times New Roman"/>
                <w:noProof/>
                <w:lang w:val="sr-Latn-ME"/>
              </w:rPr>
            </w:pPr>
          </w:p>
          <w:p w14:paraId="1C784B0C" w14:textId="77777777" w:rsidR="00712BFA" w:rsidRPr="005D5DF2" w:rsidRDefault="0087431E" w:rsidP="006E6185">
            <w:pPr>
              <w:spacing w:after="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  <w:r w:rsidRPr="005D5DF2">
              <w:rPr>
                <w:rFonts w:ascii="Times New Roman" w:hAnsi="Times New Roman" w:cs="Times New Roman"/>
                <w:noProof/>
                <w:lang w:val="sr-Latn-ME"/>
              </w:rPr>
              <w:t>Referentni document o najbolj</w:t>
            </w:r>
            <w:r w:rsidR="00BE080C" w:rsidRPr="005D5DF2">
              <w:rPr>
                <w:rFonts w:ascii="Times New Roman" w:hAnsi="Times New Roman" w:cs="Times New Roman"/>
                <w:noProof/>
                <w:lang w:val="sr-Latn-ME"/>
              </w:rPr>
              <w:t xml:space="preserve">im </w:t>
            </w:r>
            <w:r w:rsidRPr="005D5DF2">
              <w:rPr>
                <w:rFonts w:ascii="Times New Roman" w:hAnsi="Times New Roman" w:cs="Times New Roman"/>
                <w:noProof/>
                <w:lang w:val="sr-Latn-ME"/>
              </w:rPr>
              <w:t>do</w:t>
            </w:r>
            <w:r w:rsidR="00BE080C" w:rsidRPr="005D5DF2">
              <w:rPr>
                <w:rFonts w:ascii="Times New Roman" w:hAnsi="Times New Roman" w:cs="Times New Roman"/>
                <w:noProof/>
                <w:lang w:val="sr-Latn-ME"/>
              </w:rPr>
              <w:t>stupnim tehnikama za i</w:t>
            </w:r>
            <w:r w:rsidR="00712BFA" w:rsidRPr="005D5DF2">
              <w:rPr>
                <w:rFonts w:ascii="Times New Roman" w:hAnsi="Times New Roman" w:cs="Times New Roman"/>
                <w:noProof/>
                <w:lang w:val="sr-Latn-ME"/>
              </w:rPr>
              <w:t>ndustrij</w:t>
            </w:r>
            <w:r w:rsidR="00BE080C" w:rsidRPr="005D5DF2">
              <w:rPr>
                <w:rFonts w:ascii="Times New Roman" w:hAnsi="Times New Roman" w:cs="Times New Roman"/>
                <w:noProof/>
                <w:lang w:val="sr-Latn-ME"/>
              </w:rPr>
              <w:t xml:space="preserve">u obojenih metala </w:t>
            </w:r>
            <w:r w:rsidR="00712BFA" w:rsidRPr="005D5DF2">
              <w:rPr>
                <w:rFonts w:ascii="Times New Roman" w:hAnsi="Times New Roman" w:cs="Times New Roman"/>
                <w:noProof/>
                <w:lang w:val="sr-Latn-ME"/>
              </w:rPr>
              <w:t xml:space="preserve">(FMP) </w:t>
            </w:r>
          </w:p>
          <w:p w14:paraId="4DE3D52A" w14:textId="77777777" w:rsidR="00712BFA" w:rsidRPr="005D5DF2" w:rsidRDefault="00712BFA" w:rsidP="006E6185">
            <w:pPr>
              <w:spacing w:after="0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4675" w:type="dxa"/>
          </w:tcPr>
          <w:p w14:paraId="387582E0" w14:textId="77777777" w:rsidR="00712BFA" w:rsidRPr="005D5DF2" w:rsidRDefault="00712BFA" w:rsidP="006E6185">
            <w:pPr>
              <w:spacing w:after="0"/>
              <w:rPr>
                <w:rFonts w:ascii="Times New Roman" w:hAnsi="Times New Roman" w:cs="Times New Roman"/>
                <w:noProof/>
                <w:lang w:val="sr-Latn-ME"/>
              </w:rPr>
            </w:pPr>
            <w:r w:rsidRPr="005D5DF2">
              <w:rPr>
                <w:rFonts w:ascii="Times New Roman" w:hAnsi="Times New Roman" w:cs="Times New Roman"/>
                <w:noProof/>
                <w:lang w:val="sr-Latn-ME"/>
              </w:rPr>
              <w:t>Nizvodni procesi poput valjanja, kiseljenja, premazivanja itd.</w:t>
            </w:r>
          </w:p>
        </w:tc>
      </w:tr>
      <w:tr w:rsidR="00712BFA" w:rsidRPr="005D5DF2" w14:paraId="0BD6AB52" w14:textId="77777777" w:rsidTr="00DF1F99">
        <w:trPr>
          <w:trHeight w:val="319"/>
        </w:trPr>
        <w:tc>
          <w:tcPr>
            <w:tcW w:w="4675" w:type="dxa"/>
            <w:vMerge/>
          </w:tcPr>
          <w:p w14:paraId="71EE8234" w14:textId="77777777" w:rsidR="00712BFA" w:rsidRPr="005D5DF2" w:rsidRDefault="00712BFA" w:rsidP="006E6185">
            <w:pPr>
              <w:spacing w:after="0"/>
              <w:jc w:val="both"/>
              <w:rPr>
                <w:rFonts w:ascii="Times New Roman" w:hAnsi="Times New Roman" w:cs="Times New Roman"/>
                <w:noProof/>
                <w:lang w:val="sr-Latn-ME"/>
              </w:rPr>
            </w:pPr>
          </w:p>
        </w:tc>
        <w:tc>
          <w:tcPr>
            <w:tcW w:w="4675" w:type="dxa"/>
          </w:tcPr>
          <w:p w14:paraId="6605E95E" w14:textId="77777777" w:rsidR="00712BFA" w:rsidRPr="005D5DF2" w:rsidRDefault="00712BFA" w:rsidP="006E6185">
            <w:pPr>
              <w:spacing w:after="0"/>
              <w:rPr>
                <w:rFonts w:ascii="Times New Roman" w:hAnsi="Times New Roman" w:cs="Times New Roman"/>
                <w:noProof/>
                <w:lang w:val="sr-Latn-ME"/>
              </w:rPr>
            </w:pPr>
            <w:r w:rsidRPr="005D5DF2">
              <w:rPr>
                <w:rFonts w:ascii="Times New Roman" w:hAnsi="Times New Roman" w:cs="Times New Roman"/>
                <w:noProof/>
                <w:lang w:val="sr-Latn-ME"/>
              </w:rPr>
              <w:t xml:space="preserve">Neprekidno livenje na </w:t>
            </w:r>
            <w:r w:rsidR="00BE080C" w:rsidRPr="005D5DF2">
              <w:rPr>
                <w:rFonts w:ascii="Times New Roman" w:hAnsi="Times New Roman" w:cs="Times New Roman"/>
                <w:noProof/>
                <w:lang w:val="sr-Latn-ME"/>
              </w:rPr>
              <w:t>tanku ploču/tanke trake (platina) i lijevanje ploča (poluproizvod)</w:t>
            </w:r>
          </w:p>
        </w:tc>
      </w:tr>
      <w:tr w:rsidR="00BE080C" w:rsidRPr="005D5DF2" w14:paraId="352028F8" w14:textId="77777777" w:rsidTr="00DF1F99">
        <w:tc>
          <w:tcPr>
            <w:tcW w:w="4675" w:type="dxa"/>
          </w:tcPr>
          <w:p w14:paraId="4577190B" w14:textId="77777777" w:rsidR="00BE080C" w:rsidRPr="005D5DF2" w:rsidRDefault="00BE080C" w:rsidP="006E6185">
            <w:pPr>
              <w:spacing w:after="0"/>
              <w:rPr>
                <w:rFonts w:ascii="Times New Roman" w:hAnsi="Times New Roman" w:cs="Times New Roman"/>
                <w:noProof/>
                <w:lang w:val="sr-Latn-ME"/>
              </w:rPr>
            </w:pPr>
            <w:r w:rsidRPr="005D5DF2">
              <w:rPr>
                <w:rFonts w:ascii="Times New Roman" w:hAnsi="Times New Roman" w:cs="Times New Roman"/>
                <w:noProof/>
                <w:lang w:val="sr-Latn-ME"/>
              </w:rPr>
              <w:t xml:space="preserve">Referentni dokument o najboljim dostupnim tehnikama o emisijama iz procesa skladištenja (EFS) </w:t>
            </w:r>
          </w:p>
        </w:tc>
        <w:tc>
          <w:tcPr>
            <w:tcW w:w="4675" w:type="dxa"/>
          </w:tcPr>
          <w:p w14:paraId="050893F1" w14:textId="77777777" w:rsidR="00BE080C" w:rsidRPr="005D5DF2" w:rsidRDefault="00BE080C" w:rsidP="006E6185">
            <w:pPr>
              <w:spacing w:after="0"/>
              <w:rPr>
                <w:rFonts w:ascii="Times New Roman" w:hAnsi="Times New Roman" w:cs="Times New Roman"/>
                <w:noProof/>
                <w:lang w:val="sr-Latn-ME"/>
              </w:rPr>
            </w:pPr>
            <w:r w:rsidRPr="005D5DF2">
              <w:rPr>
                <w:rFonts w:ascii="Times New Roman" w:hAnsi="Times New Roman" w:cs="Times New Roman"/>
                <w:noProof/>
                <w:lang w:val="sr-Latn-ME"/>
              </w:rPr>
              <w:t>Skladištenje i rukovanje</w:t>
            </w:r>
          </w:p>
        </w:tc>
      </w:tr>
      <w:tr w:rsidR="00263714" w:rsidRPr="005D5DF2" w14:paraId="766DD2FA" w14:textId="77777777" w:rsidTr="00DF1F99">
        <w:tc>
          <w:tcPr>
            <w:tcW w:w="4675" w:type="dxa"/>
          </w:tcPr>
          <w:p w14:paraId="2DD07036" w14:textId="77777777" w:rsidR="00263714" w:rsidRPr="005D5DF2" w:rsidRDefault="00263714" w:rsidP="006E6185">
            <w:pPr>
              <w:spacing w:after="0"/>
              <w:rPr>
                <w:rFonts w:ascii="Times New Roman" w:hAnsi="Times New Roman" w:cs="Times New Roman"/>
                <w:noProof/>
                <w:lang w:val="sr-Latn-ME"/>
              </w:rPr>
            </w:pPr>
            <w:r w:rsidRPr="005D5DF2">
              <w:rPr>
                <w:rFonts w:ascii="Times New Roman" w:hAnsi="Times New Roman" w:cs="Times New Roman"/>
                <w:noProof/>
                <w:lang w:val="sr-Latn-ME"/>
              </w:rPr>
              <w:t>Referentni dokument o najboljim dostupnim tehnikama u industriji rashladnih sistema</w:t>
            </w:r>
          </w:p>
        </w:tc>
        <w:tc>
          <w:tcPr>
            <w:tcW w:w="4675" w:type="dxa"/>
          </w:tcPr>
          <w:p w14:paraId="306D9159" w14:textId="77777777" w:rsidR="00263714" w:rsidRPr="005D5DF2" w:rsidRDefault="00263714" w:rsidP="006E6185">
            <w:pPr>
              <w:spacing w:after="0"/>
              <w:rPr>
                <w:rFonts w:ascii="Times New Roman" w:hAnsi="Times New Roman" w:cs="Times New Roman"/>
                <w:noProof/>
                <w:lang w:val="sr-Latn-ME"/>
              </w:rPr>
            </w:pPr>
            <w:r w:rsidRPr="005D5DF2">
              <w:rPr>
                <w:rFonts w:ascii="Times New Roman" w:hAnsi="Times New Roman" w:cs="Times New Roman"/>
                <w:noProof/>
                <w:lang w:val="sr-Latn-ME"/>
              </w:rPr>
              <w:t xml:space="preserve">Rashladni sistemi </w:t>
            </w:r>
          </w:p>
        </w:tc>
      </w:tr>
      <w:tr w:rsidR="00A07B3C" w:rsidRPr="005D5DF2" w14:paraId="15DC11B4" w14:textId="77777777" w:rsidTr="00DF1F99">
        <w:tc>
          <w:tcPr>
            <w:tcW w:w="4675" w:type="dxa"/>
          </w:tcPr>
          <w:p w14:paraId="6E43C43E" w14:textId="77777777" w:rsidR="00A07B3C" w:rsidRPr="005D5DF2" w:rsidRDefault="00A07B3C" w:rsidP="006E6185">
            <w:pPr>
              <w:spacing w:after="0"/>
              <w:rPr>
                <w:rFonts w:ascii="Times New Roman" w:hAnsi="Times New Roman" w:cs="Times New Roman"/>
                <w:noProof/>
                <w:lang w:val="sr-Latn-ME"/>
              </w:rPr>
            </w:pPr>
            <w:r w:rsidRPr="005D5DF2">
              <w:rPr>
                <w:rFonts w:ascii="Times New Roman" w:hAnsi="Times New Roman" w:cs="Times New Roman"/>
                <w:noProof/>
                <w:lang w:val="sr-Latn-ME"/>
              </w:rPr>
              <w:t xml:space="preserve">Opšti principi praćenja (monitoring) </w:t>
            </w:r>
          </w:p>
        </w:tc>
        <w:tc>
          <w:tcPr>
            <w:tcW w:w="4675" w:type="dxa"/>
          </w:tcPr>
          <w:p w14:paraId="38CC6F71" w14:textId="77777777" w:rsidR="00A07B3C" w:rsidRPr="005D5DF2" w:rsidRDefault="00A07B3C" w:rsidP="006E6185">
            <w:pPr>
              <w:spacing w:after="0"/>
              <w:rPr>
                <w:rFonts w:ascii="Times New Roman" w:hAnsi="Times New Roman" w:cs="Times New Roman"/>
                <w:noProof/>
                <w:lang w:val="sr-Latn-ME"/>
              </w:rPr>
            </w:pPr>
            <w:r w:rsidRPr="005D5DF2">
              <w:rPr>
                <w:rFonts w:ascii="Times New Roman" w:hAnsi="Times New Roman" w:cs="Times New Roman"/>
                <w:noProof/>
                <w:lang w:val="sr-Latn-ME"/>
              </w:rPr>
              <w:t>Nadgledanje emisija i potrošnje</w:t>
            </w:r>
          </w:p>
        </w:tc>
      </w:tr>
      <w:tr w:rsidR="00767D83" w:rsidRPr="005D5DF2" w14:paraId="25A54B7B" w14:textId="77777777" w:rsidTr="00DF1F99">
        <w:tc>
          <w:tcPr>
            <w:tcW w:w="4675" w:type="dxa"/>
          </w:tcPr>
          <w:p w14:paraId="369FDD17" w14:textId="77777777" w:rsidR="00767D83" w:rsidRPr="005D5DF2" w:rsidRDefault="00767D83" w:rsidP="006E6185">
            <w:pPr>
              <w:spacing w:after="0"/>
              <w:rPr>
                <w:rFonts w:ascii="Times New Roman" w:hAnsi="Times New Roman" w:cs="Times New Roman"/>
                <w:noProof/>
                <w:lang w:val="sr-Latn-ME"/>
              </w:rPr>
            </w:pPr>
            <w:r w:rsidRPr="005D5DF2">
              <w:rPr>
                <w:rFonts w:ascii="Times New Roman" w:hAnsi="Times New Roman" w:cs="Times New Roman"/>
                <w:noProof/>
                <w:lang w:val="sr-Latn-ME"/>
              </w:rPr>
              <w:t>Referentni dokument o najboljim dostupnim tehnikama o energetskoj efikasnosti (ENE)</w:t>
            </w:r>
          </w:p>
        </w:tc>
        <w:tc>
          <w:tcPr>
            <w:tcW w:w="4675" w:type="dxa"/>
          </w:tcPr>
          <w:p w14:paraId="2DF185C3" w14:textId="77777777" w:rsidR="00767D83" w:rsidRPr="005D5DF2" w:rsidRDefault="00767D83" w:rsidP="006E6185">
            <w:pPr>
              <w:spacing w:after="0"/>
              <w:rPr>
                <w:rFonts w:ascii="Times New Roman" w:hAnsi="Times New Roman" w:cs="Times New Roman"/>
                <w:noProof/>
                <w:lang w:val="sr-Latn-ME"/>
              </w:rPr>
            </w:pPr>
            <w:r w:rsidRPr="005D5DF2">
              <w:rPr>
                <w:rFonts w:ascii="Times New Roman" w:hAnsi="Times New Roman" w:cs="Times New Roman"/>
                <w:noProof/>
                <w:lang w:val="sr-Latn-ME"/>
              </w:rPr>
              <w:t>Opšta energetska efikasnos</w:t>
            </w:r>
          </w:p>
        </w:tc>
      </w:tr>
      <w:tr w:rsidR="00A07B3C" w:rsidRPr="005D5DF2" w14:paraId="6F68EC81" w14:textId="77777777" w:rsidTr="00DF1F99">
        <w:tc>
          <w:tcPr>
            <w:tcW w:w="4675" w:type="dxa"/>
          </w:tcPr>
          <w:p w14:paraId="514D65A8" w14:textId="77777777" w:rsidR="00A07B3C" w:rsidRPr="005D5DF2" w:rsidRDefault="00A07B3C" w:rsidP="006E6185">
            <w:pPr>
              <w:spacing w:after="0"/>
              <w:rPr>
                <w:rFonts w:ascii="Times New Roman" w:hAnsi="Times New Roman" w:cs="Times New Roman"/>
                <w:noProof/>
                <w:highlight w:val="yellow"/>
                <w:lang w:val="sr-Latn-ME"/>
              </w:rPr>
            </w:pPr>
            <w:r w:rsidRPr="005D5DF2">
              <w:rPr>
                <w:rFonts w:ascii="Times New Roman" w:hAnsi="Times New Roman" w:cs="Times New Roman"/>
                <w:noProof/>
                <w:lang w:val="sr-Latn-ME"/>
              </w:rPr>
              <w:lastRenderedPageBreak/>
              <w:t xml:space="preserve">Referentni dokument o najboljim dostupnim tehnikama </w:t>
            </w:r>
            <w:r w:rsidR="006D5F22" w:rsidRPr="005D5DF2">
              <w:rPr>
                <w:rFonts w:ascii="Times New Roman" w:hAnsi="Times New Roman" w:cs="Times New Roman"/>
                <w:noProof/>
                <w:lang w:val="sr-Latn-ME"/>
              </w:rPr>
              <w:t>za ekonomičnost i prenos zagađenja između segmenata životne sredine</w:t>
            </w:r>
          </w:p>
        </w:tc>
        <w:tc>
          <w:tcPr>
            <w:tcW w:w="4675" w:type="dxa"/>
          </w:tcPr>
          <w:p w14:paraId="2141ABCF" w14:textId="77777777" w:rsidR="00A07B3C" w:rsidRPr="005D5DF2" w:rsidRDefault="006D5F22" w:rsidP="006E6185">
            <w:pPr>
              <w:spacing w:after="0"/>
              <w:rPr>
                <w:rFonts w:ascii="Times New Roman" w:hAnsi="Times New Roman" w:cs="Times New Roman"/>
                <w:noProof/>
                <w:highlight w:val="yellow"/>
                <w:lang w:val="sr-Latn-ME"/>
              </w:rPr>
            </w:pPr>
            <w:r w:rsidRPr="005D5DF2">
              <w:rPr>
                <w:rFonts w:ascii="Times New Roman" w:hAnsi="Times New Roman" w:cs="Times New Roman"/>
                <w:noProof/>
                <w:lang w:val="sr-Latn-ME"/>
              </w:rPr>
              <w:t>Ekonomičnost i prenos zagađenja između segmenata životne sredine</w:t>
            </w:r>
          </w:p>
        </w:tc>
      </w:tr>
    </w:tbl>
    <w:p w14:paraId="2745F592" w14:textId="77777777" w:rsidR="001F387D" w:rsidRPr="005D5DF2" w:rsidRDefault="001F387D" w:rsidP="001F387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41EA9A4F" w14:textId="1DB877D8" w:rsidR="00776B4F" w:rsidRPr="005D5DF2" w:rsidRDefault="00A07B3C" w:rsidP="001F387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Tehnike koje su navedene i opisane u ovim zaključcima o </w:t>
      </w:r>
      <w:r w:rsidR="004E4E81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, </w:t>
      </w:r>
      <w:r w:rsidR="001A728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nijesu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ob</w:t>
      </w:r>
      <w:r w:rsidR="00A2129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vezujuće ni iscrp</w:t>
      </w:r>
      <w:r w:rsidR="00A2129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ne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. Mogu se koristiti i druge tehnike koje osiguravaju jednak</w:t>
      </w:r>
      <w:r w:rsidR="00776B4F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nivo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zaštite</w:t>
      </w:r>
      <w:r w:rsidR="00776B4F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životne sredine.</w:t>
      </w:r>
    </w:p>
    <w:p w14:paraId="602EB259" w14:textId="77777777" w:rsidR="001F387D" w:rsidRPr="005D5DF2" w:rsidRDefault="001F387D" w:rsidP="001F387D">
      <w:pPr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7A7CDE83" w14:textId="77777777" w:rsidR="00D8752D" w:rsidRPr="005D5DF2" w:rsidRDefault="00A07B3C" w:rsidP="001F387D">
      <w:pPr>
        <w:pStyle w:val="Heading2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bookmarkStart w:id="1" w:name="_Toc76294026"/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OP</w:t>
      </w:r>
      <w:r w:rsidR="00776B4F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ŠTA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RAZMATRANJA</w:t>
      </w:r>
      <w:bookmarkEnd w:id="1"/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</w:p>
    <w:p w14:paraId="23715428" w14:textId="77777777" w:rsidR="00FC449D" w:rsidRPr="005D5DF2" w:rsidRDefault="00D8752D" w:rsidP="00D8752D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Nivoi ekološke prihvatljivosti </w:t>
      </w:r>
      <w:r w:rsidR="00A07B3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povezan</w:t>
      </w:r>
      <w:r w:rsidR="004A614B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</w:t>
      </w:r>
      <w:r w:rsidR="00A07B3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s</w:t>
      </w:r>
      <w:r w:rsidR="002D4ED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najboljim dostupnim tehnikama </w:t>
      </w:r>
      <w:r w:rsidR="00A07B3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izražen</w:t>
      </w:r>
      <w:r w:rsidR="004A614B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</w:t>
      </w:r>
      <w:r w:rsidR="00A07B3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su u rasponima, a ne kao pojedinačne vrijednosti. Raspon može </w:t>
      </w:r>
      <w:r w:rsidR="002D4ED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određivati</w:t>
      </w:r>
      <w:r w:rsidR="00A07B3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razlike unutar određene vrste postrojenja (npr. razlike u st</w:t>
      </w:r>
      <w:r w:rsidR="002D4ED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epenu</w:t>
      </w:r>
      <w:r w:rsidR="00A07B3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/čistoći i kvalitet</w:t>
      </w:r>
      <w:r w:rsidR="002D4ED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u</w:t>
      </w:r>
      <w:r w:rsidR="00A07B3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konačnog proizvoda, razlike u dizajnu, izradi, veličini i kapacitetu postrojenja), zbog čega dolazi do razlika u ekološkim </w:t>
      </w:r>
      <w:r w:rsidR="002D4ED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efikasnostima</w:t>
      </w:r>
      <w:r w:rsidR="00A07B3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, koje su dostignute pri korištenju </w:t>
      </w:r>
      <w:r w:rsidR="002D4ED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najbolj</w:t>
      </w:r>
      <w:r w:rsidR="00F8034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</w:t>
      </w:r>
      <w:r w:rsidR="002D4ED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dostupni</w:t>
      </w:r>
      <w:r w:rsidR="00F8034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h</w:t>
      </w:r>
      <w:r w:rsidR="002D4ED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tehnika.</w:t>
      </w:r>
    </w:p>
    <w:p w14:paraId="4DB65314" w14:textId="77777777" w:rsidR="00F8034C" w:rsidRPr="005D5DF2" w:rsidRDefault="00F8034C" w:rsidP="00D8752D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669E0A38" w14:textId="77777777" w:rsidR="00F8034C" w:rsidRPr="005D5DF2" w:rsidRDefault="00F8034C" w:rsidP="00F8034C">
      <w:pPr>
        <w:pStyle w:val="Heading1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bookmarkStart w:id="2" w:name="_Toc76294027"/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II IZRAŽAVANJE NIVOA EMISIJE POVEZANIH S NAJBOLJIM DOSTUPNIM TEHNIKAMA</w:t>
      </w:r>
      <w:bookmarkEnd w:id="2"/>
    </w:p>
    <w:p w14:paraId="57FAEC05" w14:textId="77777777" w:rsidR="00F8034C" w:rsidRPr="005D5DF2" w:rsidRDefault="00F8034C" w:rsidP="00F8034C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U ovim zaključcima o najboljim dostupnim tehnikama, nivoi emisija povezani s najbolje dostupnim tehnikama za emisije </w:t>
      </w:r>
      <w:r w:rsidR="00A20669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u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vazduh, izražene su kao:</w:t>
      </w:r>
    </w:p>
    <w:p w14:paraId="503D6850" w14:textId="77777777" w:rsidR="00AD745E" w:rsidRPr="005D5DF2" w:rsidRDefault="00F8034C" w:rsidP="00F8034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masa emitovanih supstanci po </w:t>
      </w:r>
      <w:r w:rsidR="00AD745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zapremini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otpadnog gasa</w:t>
      </w:r>
      <w:r w:rsidR="00AD745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u standardnim u</w:t>
      </w:r>
      <w:r w:rsidR="00AD745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slovima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(273,15 K, 101,3 kPa), nakon odbijanja</w:t>
      </w:r>
      <w:r w:rsidR="00AD745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sadržaja vodene pare, izražena u jedinicama g/Nm3, mg/Nm3, μg/Nm3 ili ng/Nm3, ili</w:t>
      </w:r>
    </w:p>
    <w:p w14:paraId="5ED79F80" w14:textId="77777777" w:rsidR="00AD745E" w:rsidRPr="005D5DF2" w:rsidRDefault="00F8034C" w:rsidP="00F8034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masa emit</w:t>
      </w:r>
      <w:r w:rsidR="00AD745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ovanih supstanci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po jedinici mase proizvoda koji su proizvedeni ili obrađeni (faktori potrošnje ili emisije), izraženi</w:t>
      </w:r>
      <w:r w:rsidR="00AD745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u jedinicama kg/t, g/t, mg/t ili μg/t</w:t>
      </w:r>
      <w:r w:rsidR="00AA2B8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;</w:t>
      </w:r>
    </w:p>
    <w:p w14:paraId="110ED48F" w14:textId="77777777" w:rsidR="00F8034C" w:rsidRPr="005D5DF2" w:rsidRDefault="00F8034C" w:rsidP="00AD745E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</w:t>
      </w:r>
      <w:r w:rsidR="00AD745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nivoi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emisija povezan</w:t>
      </w:r>
      <w:r w:rsidR="00AD745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 s najboljim dostupnim tehnikama z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 emisije za vodu, izražene su kao:</w:t>
      </w:r>
    </w:p>
    <w:p w14:paraId="00FD2A60" w14:textId="77777777" w:rsidR="00F8034C" w:rsidRPr="005D5DF2" w:rsidRDefault="00F8034C" w:rsidP="00AD745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masa emit</w:t>
      </w:r>
      <w:r w:rsidR="00AD745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ovanih supstanci p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 </w:t>
      </w:r>
      <w:r w:rsidR="00023F60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zapremini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otpadnih voda, izražena u jedinicama g/l, mg/l ili μg/l.</w:t>
      </w:r>
    </w:p>
    <w:p w14:paraId="0B4F4FBD" w14:textId="77777777" w:rsidR="00F8034C" w:rsidRPr="005D5DF2" w:rsidRDefault="00023F60" w:rsidP="00023F60">
      <w:pPr>
        <w:pStyle w:val="Heading1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bookmarkStart w:id="3" w:name="_Toc76294028"/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III </w:t>
      </w:r>
      <w:r w:rsidR="00F8034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DEFINICIJE</w:t>
      </w:r>
      <w:bookmarkEnd w:id="3"/>
    </w:p>
    <w:p w14:paraId="7CB2B53D" w14:textId="77777777" w:rsidR="00F8034C" w:rsidRPr="005D5DF2" w:rsidRDefault="00023F60" w:rsidP="00F8034C">
      <w:pPr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Izrazi upotrijebljeni u u ovim </w:t>
      </w:r>
      <w:r w:rsidR="00F8034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zaključ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cima o najboljim dostupnim tehnikama su</w:t>
      </w:r>
      <w:r w:rsidR="00F8034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:</w:t>
      </w:r>
    </w:p>
    <w:p w14:paraId="6EDFD79C" w14:textId="77777777" w:rsidR="00023F60" w:rsidRPr="005D5DF2" w:rsidRDefault="00F8034C" w:rsidP="00594B7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>novi pogon</w:t>
      </w:r>
      <w:r w:rsidR="00023F60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-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znači pogon, postavljen na lokaciji postrojenja, nakon objavljivanja ovih zaključaka o </w:t>
      </w:r>
      <w:r w:rsidR="004E4E81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, ili potpuna</w:t>
      </w:r>
      <w:r w:rsidR="00023F60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zamjena pogona na postojećim temeljima postrojenja, nakon </w:t>
      </w:r>
      <w:r w:rsidR="00023F60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donošenja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ovih zaključaka o </w:t>
      </w:r>
      <w:r w:rsidR="004E4E81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023F60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;</w:t>
      </w:r>
    </w:p>
    <w:p w14:paraId="1C5F7A3A" w14:textId="77777777" w:rsidR="00F8034C" w:rsidRPr="005D5DF2" w:rsidRDefault="00F8034C" w:rsidP="00594B7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>postojeći pogon</w:t>
      </w:r>
      <w:r w:rsidR="00023F60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-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znači pogon koje nije novi pogon,</w:t>
      </w:r>
      <w:r w:rsidR="00023F60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odnosno pogon koji je postojao prije donošenja ovih zaključaka o </w:t>
      </w:r>
      <w:r w:rsidR="004E4E81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023F60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;</w:t>
      </w:r>
    </w:p>
    <w:p w14:paraId="15E0D4F8" w14:textId="77777777" w:rsidR="00F8034C" w:rsidRPr="005D5DF2" w:rsidRDefault="00F8034C" w:rsidP="00594B7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>NOx</w:t>
      </w:r>
      <w:r w:rsidR="00023F60" w:rsidRPr="005D5DF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 xml:space="preserve"> -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znači zbroj </w:t>
      </w:r>
      <w:r w:rsidR="00023F60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azotovog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oksida (NO) i </w:t>
      </w:r>
      <w:r w:rsidR="00023F60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azotovog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dioksida (NO</w:t>
      </w:r>
      <w:r w:rsidRPr="005D5DF2">
        <w:rPr>
          <w:rFonts w:ascii="Times New Roman" w:hAnsi="Times New Roman" w:cs="Times New Roman"/>
          <w:noProof/>
          <w:sz w:val="24"/>
          <w:szCs w:val="24"/>
          <w:vertAlign w:val="subscript"/>
          <w:lang w:val="sr-Latn-ME"/>
        </w:rPr>
        <w:t>2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) izražen kao NO</w:t>
      </w:r>
      <w:r w:rsidRPr="005D5DF2">
        <w:rPr>
          <w:rFonts w:ascii="Times New Roman" w:hAnsi="Times New Roman" w:cs="Times New Roman"/>
          <w:noProof/>
          <w:sz w:val="24"/>
          <w:szCs w:val="24"/>
          <w:vertAlign w:val="subscript"/>
          <w:lang w:val="sr-Latn-ME"/>
        </w:rPr>
        <w:t>2</w:t>
      </w:r>
      <w:r w:rsidR="00594B7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;</w:t>
      </w:r>
    </w:p>
    <w:p w14:paraId="6D56F606" w14:textId="77777777" w:rsidR="00594B73" w:rsidRPr="005D5DF2" w:rsidRDefault="00F8034C" w:rsidP="00594B7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>S</w:t>
      </w:r>
      <w:r w:rsidR="00594B73" w:rsidRPr="005D5DF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>O</w:t>
      </w:r>
      <w:r w:rsidRPr="005D5DF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>x</w:t>
      </w:r>
      <w:r w:rsidR="00023F60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-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znači zbroj sumporovog dioksida (SO</w:t>
      </w:r>
      <w:r w:rsidRPr="005D5DF2">
        <w:rPr>
          <w:rFonts w:ascii="Times New Roman" w:hAnsi="Times New Roman" w:cs="Times New Roman"/>
          <w:noProof/>
          <w:sz w:val="24"/>
          <w:szCs w:val="24"/>
          <w:vertAlign w:val="subscript"/>
          <w:lang w:val="sr-Latn-ME"/>
        </w:rPr>
        <w:t>2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) i sumporovog trioksida (SO</w:t>
      </w:r>
      <w:r w:rsidRPr="005D5DF2">
        <w:rPr>
          <w:rFonts w:ascii="Times New Roman" w:hAnsi="Times New Roman" w:cs="Times New Roman"/>
          <w:noProof/>
          <w:sz w:val="24"/>
          <w:szCs w:val="24"/>
          <w:vertAlign w:val="subscript"/>
          <w:lang w:val="sr-Latn-ME"/>
        </w:rPr>
        <w:t>3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) izražen kao SO</w:t>
      </w:r>
      <w:r w:rsidRPr="005D5DF2">
        <w:rPr>
          <w:rFonts w:ascii="Times New Roman" w:hAnsi="Times New Roman" w:cs="Times New Roman"/>
          <w:noProof/>
          <w:sz w:val="24"/>
          <w:szCs w:val="24"/>
          <w:vertAlign w:val="subscript"/>
          <w:lang w:val="sr-Latn-ME"/>
        </w:rPr>
        <w:t>2</w:t>
      </w:r>
      <w:r w:rsidR="00594B73" w:rsidRPr="005D5DF2">
        <w:rPr>
          <w:rFonts w:ascii="Times New Roman" w:hAnsi="Times New Roman" w:cs="Times New Roman"/>
          <w:noProof/>
          <w:sz w:val="24"/>
          <w:szCs w:val="24"/>
          <w:vertAlign w:val="subscript"/>
          <w:lang w:val="sr-Latn-ME"/>
        </w:rPr>
        <w:t>;</w:t>
      </w:r>
    </w:p>
    <w:p w14:paraId="3C292C68" w14:textId="77777777" w:rsidR="00594B73" w:rsidRPr="005D5DF2" w:rsidRDefault="00F8034C" w:rsidP="00594B7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>HCl</w:t>
      </w:r>
      <w:r w:rsidR="00594B73" w:rsidRPr="005D5DF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 xml:space="preserve"> </w:t>
      </w:r>
      <w:r w:rsidR="00594B7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-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znači svi </w:t>
      </w:r>
      <w:r w:rsidR="00594B7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gasoviti hloridi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izraženi kao HCl</w:t>
      </w:r>
      <w:r w:rsidR="00594B7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;</w:t>
      </w:r>
    </w:p>
    <w:p w14:paraId="12995EBC" w14:textId="77777777" w:rsidR="00D80ABE" w:rsidRPr="005D5DF2" w:rsidRDefault="00F8034C" w:rsidP="00D80AB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>HF</w:t>
      </w:r>
      <w:r w:rsidR="00594B7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-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znači svi </w:t>
      </w:r>
      <w:r w:rsidR="00594B7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gasoviti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fluoridi izraženi kao HF.</w:t>
      </w:r>
    </w:p>
    <w:p w14:paraId="20D41AAE" w14:textId="77777777" w:rsidR="00D80ABE" w:rsidRPr="005D5DF2" w:rsidRDefault="00D80ABE" w:rsidP="00D80ABE">
      <w:pPr>
        <w:pStyle w:val="ListParagrap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04104A86" w14:textId="77777777" w:rsidR="00B95B20" w:rsidRPr="005D5DF2" w:rsidRDefault="00B95B20" w:rsidP="00F34F16">
      <w:pPr>
        <w:pStyle w:val="Heading1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bookmarkStart w:id="4" w:name="_Toc76294029"/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lastRenderedPageBreak/>
        <w:t>1.1. Op</w:t>
      </w:r>
      <w:r w:rsidR="002E5701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šti zaključci o najboljim dostupnim tehnikama</w:t>
      </w:r>
      <w:bookmarkEnd w:id="4"/>
      <w:r w:rsidR="002E5701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</w:p>
    <w:p w14:paraId="0007AAD6" w14:textId="77777777" w:rsidR="002E5701" w:rsidRPr="005D5DF2" w:rsidRDefault="002E5701" w:rsidP="00B95B20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4131710A" w14:textId="77777777" w:rsidR="00B95B20" w:rsidRPr="005D5DF2" w:rsidRDefault="00B95B20" w:rsidP="00B95B20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Ako nije dru</w:t>
      </w:r>
      <w:r w:rsidR="002E5701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gačije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navedeno, uobičajeno se primjenjuju zaključci o </w:t>
      </w:r>
      <w:r w:rsidR="002E5701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najboljim dostupnim tehnikama ko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ji su predstavljeni u ovom </w:t>
      </w:r>
      <w:r w:rsidR="002E5701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dijelu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.</w:t>
      </w:r>
    </w:p>
    <w:p w14:paraId="20CA674D" w14:textId="77777777" w:rsidR="00B95B20" w:rsidRPr="005D5DF2" w:rsidRDefault="00B95B20" w:rsidP="00B95B20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Najbolje raspoložive tehnike za specifične procese, koje se nalaze u </w:t>
      </w:r>
      <w:r w:rsidR="00414E3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dijelu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1.2</w:t>
      </w:r>
      <w:r w:rsidR="00414E3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2E5701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-</w:t>
      </w:r>
      <w:r w:rsidR="00414E3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1.7, primjenjuju se kao dodatak</w:t>
      </w:r>
      <w:r w:rsidR="002E5701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opštim najboljim dostupnim tehnikama iz ovog dijela.</w:t>
      </w:r>
    </w:p>
    <w:p w14:paraId="0FE9ADD9" w14:textId="77777777" w:rsidR="00B95B20" w:rsidRPr="005D5DF2" w:rsidRDefault="00B203D6" w:rsidP="002E5701">
      <w:pPr>
        <w:pStyle w:val="Heading2"/>
        <w:numPr>
          <w:ilvl w:val="2"/>
          <w:numId w:val="5"/>
        </w:numPr>
        <w:rPr>
          <w:rFonts w:ascii="Times New Roman" w:hAnsi="Times New Roman" w:cs="Times New Roman"/>
          <w:noProof/>
          <w:sz w:val="24"/>
          <w:szCs w:val="24"/>
          <w:lang w:val="sr-Latn-ME"/>
        </w:rPr>
      </w:pPr>
      <w:bookmarkStart w:id="5" w:name="_Toc76294030"/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Sistemi</w:t>
      </w:r>
      <w:r w:rsidR="002E5701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upravljanja životnom sredinom</w:t>
      </w:r>
      <w:bookmarkEnd w:id="5"/>
    </w:p>
    <w:p w14:paraId="12BF0C24" w14:textId="77777777" w:rsidR="00B06FE7" w:rsidRPr="005D5DF2" w:rsidRDefault="00B06FE7" w:rsidP="00B06FE7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46417E4B" w14:textId="77777777" w:rsidR="00B95B20" w:rsidRPr="005D5DF2" w:rsidRDefault="002E5701" w:rsidP="00EC134C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Najbolje raspoloživa tehnika je u</w:t>
      </w:r>
      <w:r w:rsidR="00B95B20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vođenje i primjena </w:t>
      </w:r>
      <w:r w:rsidR="00B203D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sistema</w:t>
      </w:r>
      <w:r w:rsidR="00B95B20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upravljanja </w:t>
      </w:r>
      <w:r w:rsidR="00B203D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životnom sredinom </w:t>
      </w:r>
      <w:r w:rsidR="00B95B20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(EM</w:t>
      </w:r>
      <w:r w:rsidR="001B7AB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</w:t>
      </w:r>
      <w:r w:rsidR="00B95B20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S) koji </w:t>
      </w:r>
      <w:r w:rsidR="00B203D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uključuje sl</w:t>
      </w:r>
      <w:r w:rsidR="007A6B0F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j</w:t>
      </w:r>
      <w:r w:rsidR="00B203D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edeće karakteristike</w:t>
      </w:r>
      <w:r w:rsidR="00B95B20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:</w:t>
      </w:r>
    </w:p>
    <w:p w14:paraId="5996EC72" w14:textId="77777777" w:rsidR="00B06FE7" w:rsidRPr="005D5DF2" w:rsidRDefault="00B06FE7" w:rsidP="00B06FE7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0DF9AC28" w14:textId="77777777" w:rsidR="00B203D6" w:rsidRPr="005D5DF2" w:rsidRDefault="00B95B20" w:rsidP="00B203D6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</w:t>
      </w:r>
      <w:r w:rsidR="00B203D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. posvećenost menadžmenta, uključujući više rukovodstvo;</w:t>
      </w:r>
    </w:p>
    <w:p w14:paraId="3E4E2CBC" w14:textId="77777777" w:rsidR="00B203D6" w:rsidRPr="005D5DF2" w:rsidRDefault="00B203D6" w:rsidP="00B203D6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II. definisanje politike zaštite životne sredine koja uključuje kontinuirano poboljšanje instalacije od strane menadžmenta;</w:t>
      </w:r>
    </w:p>
    <w:p w14:paraId="5816F699" w14:textId="77777777" w:rsidR="00B203D6" w:rsidRPr="005D5DF2" w:rsidRDefault="00B203D6" w:rsidP="00B203D6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III. planiranje i uspostavljanje neophodnih procedura, ciljeva i zadataka, zajedno sa finansijskim planiranjem i investicije;</w:t>
      </w:r>
    </w:p>
    <w:p w14:paraId="03FF1E4F" w14:textId="77777777" w:rsidR="00B203D6" w:rsidRPr="005D5DF2" w:rsidRDefault="00B203D6" w:rsidP="00B203D6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IV. sprovođenje postupaka sa posebnom pažnjom na:</w:t>
      </w:r>
    </w:p>
    <w:p w14:paraId="6D3A5E31" w14:textId="77777777" w:rsidR="00B203D6" w:rsidRPr="005D5DF2" w:rsidRDefault="00B203D6" w:rsidP="00B203D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strukturu i odgovornost;</w:t>
      </w:r>
    </w:p>
    <w:p w14:paraId="733C5F0E" w14:textId="77777777" w:rsidR="00B203D6" w:rsidRPr="005D5DF2" w:rsidRDefault="00B203D6" w:rsidP="00B203D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obuk</w:t>
      </w:r>
      <w:r w:rsidR="00240EB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i stručne sposobnosti;</w:t>
      </w:r>
    </w:p>
    <w:p w14:paraId="6E179398" w14:textId="77777777" w:rsidR="00B203D6" w:rsidRPr="005D5DF2" w:rsidRDefault="00B203D6" w:rsidP="00B203D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komunikacij</w:t>
      </w:r>
      <w:r w:rsidR="00240EB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u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;</w:t>
      </w:r>
    </w:p>
    <w:p w14:paraId="198623A2" w14:textId="77777777" w:rsidR="00B203D6" w:rsidRPr="005D5DF2" w:rsidRDefault="00B203D6" w:rsidP="00B203D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uključivanje zaposlenih;</w:t>
      </w:r>
    </w:p>
    <w:p w14:paraId="4A11C99B" w14:textId="77777777" w:rsidR="00B203D6" w:rsidRPr="005D5DF2" w:rsidRDefault="00B203D6" w:rsidP="00B203D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dokumentacij</w:t>
      </w:r>
      <w:r w:rsidR="00240EB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u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;</w:t>
      </w:r>
    </w:p>
    <w:p w14:paraId="27700B4A" w14:textId="77777777" w:rsidR="00B203D6" w:rsidRPr="005D5DF2" w:rsidRDefault="00B203D6" w:rsidP="00B203D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efikasn</w:t>
      </w:r>
      <w:r w:rsidR="00240EB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u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kontrol</w:t>
      </w:r>
      <w:r w:rsidR="00240EB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u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procesa</w:t>
      </w:r>
      <w:r w:rsidR="00240EB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;</w:t>
      </w:r>
    </w:p>
    <w:p w14:paraId="106DD068" w14:textId="77777777" w:rsidR="00240EB2" w:rsidRPr="005D5DF2" w:rsidRDefault="00B203D6" w:rsidP="00B203D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program</w:t>
      </w:r>
      <w:r w:rsidR="00240EB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održavanja</w:t>
      </w:r>
      <w:r w:rsidR="00240EB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;</w:t>
      </w:r>
    </w:p>
    <w:p w14:paraId="5FE0D3EF" w14:textId="77777777" w:rsidR="00240EB2" w:rsidRPr="005D5DF2" w:rsidRDefault="00B203D6" w:rsidP="00B203D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pripravnost i odgovor na vanredne situacije</w:t>
      </w:r>
      <w:r w:rsidR="00240EB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; i</w:t>
      </w:r>
    </w:p>
    <w:p w14:paraId="4F2F73D4" w14:textId="77777777" w:rsidR="00B95B20" w:rsidRPr="005D5DF2" w:rsidRDefault="00B203D6" w:rsidP="00B203D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osiguravanje usklađenosti sa zakonodavstvom o životnoj sredini;</w:t>
      </w:r>
    </w:p>
    <w:p w14:paraId="6A7B7D74" w14:textId="77777777" w:rsidR="00B95B20" w:rsidRPr="005D5DF2" w:rsidRDefault="00B95B20" w:rsidP="00B95B20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V. provjera učink</w:t>
      </w:r>
      <w:r w:rsidR="00240EB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i p</w:t>
      </w:r>
      <w:r w:rsidR="00240EB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reduzimanje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mjera, s</w:t>
      </w:r>
      <w:r w:rsidR="00240EB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posebnim naglaskom na:</w:t>
      </w:r>
    </w:p>
    <w:p w14:paraId="1E88CB7F" w14:textId="77777777" w:rsidR="00240EB2" w:rsidRPr="005D5DF2" w:rsidRDefault="00B95B20" w:rsidP="00EC134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praćenje i mjerenje;</w:t>
      </w:r>
    </w:p>
    <w:p w14:paraId="00F38063" w14:textId="77777777" w:rsidR="00240EB2" w:rsidRPr="005D5DF2" w:rsidRDefault="00B95B20" w:rsidP="00EC134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korektivne i preventivne mjere;</w:t>
      </w:r>
    </w:p>
    <w:p w14:paraId="189100C0" w14:textId="77777777" w:rsidR="00240EB2" w:rsidRPr="005D5DF2" w:rsidRDefault="00B95B20" w:rsidP="00EC134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vođenje evidencije;</w:t>
      </w:r>
    </w:p>
    <w:p w14:paraId="0DD694BB" w14:textId="77777777" w:rsidR="001B7ABA" w:rsidRPr="005D5DF2" w:rsidRDefault="00240EB2" w:rsidP="00EC134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nezavisnu unutrašnju i vanjsku procjenu</w:t>
      </w:r>
      <w:r w:rsidR="00B95B20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, kako bi se utvrdilo da li je EM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</w:t>
      </w:r>
      <w:r w:rsidR="00B95B20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 u skladu s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 planovima</w:t>
      </w:r>
      <w:r w:rsidR="001B7AB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sproveden i održavan;</w:t>
      </w:r>
    </w:p>
    <w:p w14:paraId="7C1473C7" w14:textId="77777777" w:rsidR="00B95B20" w:rsidRPr="005D5DF2" w:rsidRDefault="00B95B20" w:rsidP="001B7ABA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VI. preispitivanje EM</w:t>
      </w:r>
      <w:r w:rsidR="001B7AB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S i njegove stalne </w:t>
      </w:r>
      <w:r w:rsidR="003437B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primjena</w:t>
      </w:r>
      <w:r w:rsidR="008C49F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, prikladnosti i </w:t>
      </w:r>
      <w:r w:rsidR="008C49F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efikasnosti</w:t>
      </w:r>
      <w:r w:rsidR="00E10574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,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od strane</w:t>
      </w:r>
      <w:r w:rsidR="00E10574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menađmenta;</w:t>
      </w:r>
    </w:p>
    <w:p w14:paraId="37AA9770" w14:textId="77777777" w:rsidR="00B95B20" w:rsidRPr="005D5DF2" w:rsidRDefault="00B95B20" w:rsidP="00B95B20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VII. praćenje razvoja čiš</w:t>
      </w:r>
      <w:r w:rsidR="00E10574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t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ih tehnologija;</w:t>
      </w:r>
    </w:p>
    <w:p w14:paraId="26806268" w14:textId="77777777" w:rsidR="00B95B20" w:rsidRPr="005D5DF2" w:rsidRDefault="00B95B20" w:rsidP="00B95B20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VIII. uzimanje u obzir</w:t>
      </w:r>
      <w:r w:rsidR="00E10574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mogućih uticaja na životnu sredinu koje može izazvati zatvaranje pogona, u fazi otvaranja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novog</w:t>
      </w:r>
      <w:r w:rsidR="00E10574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pogona, i t</w:t>
      </w:r>
      <w:r w:rsidR="00E10574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okom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njegovog radnog vijeka;</w:t>
      </w:r>
    </w:p>
    <w:p w14:paraId="264BE488" w14:textId="77777777" w:rsidR="00E10574" w:rsidRPr="005D5DF2" w:rsidRDefault="00B95B20" w:rsidP="00B95B20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lastRenderedPageBreak/>
        <w:t xml:space="preserve">IX. redovna primjena sektorskih </w:t>
      </w:r>
      <w:r w:rsidR="00E10574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mjerila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.</w:t>
      </w:r>
    </w:p>
    <w:p w14:paraId="488B0A73" w14:textId="77777777" w:rsidR="00E10574" w:rsidRPr="005D5DF2" w:rsidRDefault="00E10574" w:rsidP="00D80ABE">
      <w:pPr>
        <w:pStyle w:val="Heading3"/>
        <w:rPr>
          <w:rFonts w:ascii="Times New Roman" w:hAnsi="Times New Roman" w:cs="Times New Roman"/>
          <w:noProof/>
          <w:lang w:val="sr-Latn-ME"/>
        </w:rPr>
      </w:pPr>
      <w:bookmarkStart w:id="6" w:name="_Toc76294031"/>
      <w:r w:rsidRPr="005D5DF2">
        <w:rPr>
          <w:rFonts w:ascii="Times New Roman" w:hAnsi="Times New Roman" w:cs="Times New Roman"/>
          <w:noProof/>
          <w:lang w:val="sr-Latn-ME"/>
        </w:rPr>
        <w:t>Primjen</w:t>
      </w:r>
      <w:r w:rsidR="004A614B" w:rsidRPr="005D5DF2">
        <w:rPr>
          <w:rFonts w:ascii="Times New Roman" w:hAnsi="Times New Roman" w:cs="Times New Roman"/>
          <w:noProof/>
          <w:lang w:val="sr-Latn-ME"/>
        </w:rPr>
        <w:t>a</w:t>
      </w:r>
      <w:bookmarkEnd w:id="6"/>
    </w:p>
    <w:p w14:paraId="191CBDD7" w14:textId="77777777" w:rsidR="00D80ABE" w:rsidRPr="005D5DF2" w:rsidRDefault="00E10574" w:rsidP="00E10574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Opseg (npr. </w:t>
      </w:r>
      <w:r w:rsidR="00BE5D7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nivo detalja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) i vrsta EM</w:t>
      </w:r>
      <w:r w:rsidR="00BE5D7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 (npr. standard</w:t>
      </w:r>
      <w:r w:rsidR="00BE5D7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izovani ili nestandardizovani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)</w:t>
      </w:r>
      <w:r w:rsidR="00D80AB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uglavnom će biti povezani sa prirodom, obimom i složenošću instalacije, kao i opseg uticaja na životnu sredinu koje ona može imati.</w:t>
      </w:r>
    </w:p>
    <w:p w14:paraId="7EAB8F55" w14:textId="77777777" w:rsidR="00E10574" w:rsidRPr="005D5DF2" w:rsidRDefault="00E10574" w:rsidP="00D80ABE">
      <w:pPr>
        <w:pStyle w:val="Heading2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bookmarkStart w:id="7" w:name="_Toc76294032"/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1.1.2. </w:t>
      </w:r>
      <w:r w:rsidR="00743CA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Upravljanje energijom</w:t>
      </w:r>
      <w:bookmarkEnd w:id="7"/>
    </w:p>
    <w:p w14:paraId="16A6B2DB" w14:textId="77777777" w:rsidR="00E10574" w:rsidRPr="005D5DF2" w:rsidRDefault="00743CA7" w:rsidP="00EC134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Najbolje raspoloživa tehnika je </w:t>
      </w:r>
      <w:r w:rsidR="00E10574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smanjenje potrošnje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toplotne energije </w:t>
      </w:r>
      <w:r w:rsidR="00E10574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koriš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ć</w:t>
      </w:r>
      <w:r w:rsidR="00E10574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enjem kombinacije sljedećih tehnika:</w:t>
      </w:r>
    </w:p>
    <w:p w14:paraId="14284285" w14:textId="77777777" w:rsidR="00E10574" w:rsidRPr="005D5DF2" w:rsidRDefault="00E10574" w:rsidP="00E10574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I. poboljšan i optim</w:t>
      </w:r>
      <w:r w:rsidR="00743CA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alni sistem za postizanje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neometane i stabilne obrade, uz približavanje utvrđenim t</w:t>
      </w:r>
      <w:r w:rsidR="00743CA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čkama</w:t>
      </w:r>
      <w:r w:rsidR="00743CA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parametara procesa, koriš</w:t>
      </w:r>
      <w:r w:rsidR="00DE706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ć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enjem:</w:t>
      </w:r>
    </w:p>
    <w:p w14:paraId="678C9C51" w14:textId="77777777" w:rsidR="00DE7062" w:rsidRPr="005D5DF2" w:rsidRDefault="00E10574" w:rsidP="00EC134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optimizacij</w:t>
      </w:r>
      <w:r w:rsidR="00DE706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kontrole procesa,</w:t>
      </w:r>
      <w:r w:rsidR="00DE706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743CA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računarske sisteme automatskog upravljanja</w:t>
      </w:r>
      <w:r w:rsidR="00DE706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;</w:t>
      </w:r>
    </w:p>
    <w:p w14:paraId="1855AB84" w14:textId="77777777" w:rsidR="00DE7062" w:rsidRPr="005D5DF2" w:rsidRDefault="00743CA7" w:rsidP="00EC134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savremeni</w:t>
      </w:r>
      <w:r w:rsidR="00DE706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h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, gravimetrijski</w:t>
      </w:r>
      <w:r w:rsidR="00DE706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h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sistem</w:t>
      </w:r>
      <w:r w:rsidR="00DE706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za dovod čvrstog goriva</w:t>
      </w:r>
      <w:r w:rsidR="00DE706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;</w:t>
      </w:r>
    </w:p>
    <w:p w14:paraId="29A1A37F" w14:textId="77777777" w:rsidR="00743CA7" w:rsidRPr="005D5DF2" w:rsidRDefault="00743CA7" w:rsidP="00EC134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predgr</w:t>
      </w:r>
      <w:r w:rsidR="00DE706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ijevanja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, u najvećoj mogućoj m</w:t>
      </w:r>
      <w:r w:rsidR="00DE706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j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eri, s obzirom na postojeću konfiguraciju procesa.</w:t>
      </w:r>
    </w:p>
    <w:p w14:paraId="390A0FFC" w14:textId="77777777" w:rsidR="00743CA7" w:rsidRPr="005D5DF2" w:rsidRDefault="00743CA7" w:rsidP="00743CA7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II. povratom viška toplote iz procesa, posebno iz njihovih zona hlađenja</w:t>
      </w:r>
      <w:r w:rsidR="006057E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;</w:t>
      </w:r>
    </w:p>
    <w:p w14:paraId="52141003" w14:textId="77777777" w:rsidR="00743CA7" w:rsidRPr="005D5DF2" w:rsidRDefault="00743CA7" w:rsidP="00743CA7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III. optimizovano upravljanje parom i toplotom</w:t>
      </w:r>
      <w:r w:rsidR="006057E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;</w:t>
      </w:r>
    </w:p>
    <w:p w14:paraId="66B71848" w14:textId="77777777" w:rsidR="00743CA7" w:rsidRPr="005D5DF2" w:rsidRDefault="00743CA7" w:rsidP="00BA3B0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IV. prim</w:t>
      </w:r>
      <w:r w:rsidR="006057E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j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enom integrisane ponovne upotrebe os</w:t>
      </w:r>
      <w:r w:rsidR="006057E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j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etljive toplote što je više moguće.</w:t>
      </w:r>
    </w:p>
    <w:p w14:paraId="192B7027" w14:textId="77777777" w:rsidR="006057EE" w:rsidRPr="005D5DF2" w:rsidRDefault="006057EE" w:rsidP="00BA3B0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327A5485" w14:textId="77777777" w:rsidR="006057EE" w:rsidRPr="005D5DF2" w:rsidRDefault="00743CA7" w:rsidP="006057EE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U kontekstu upravljanja energijom, pogledajte BREF o energetskoj efikasnosti (ENE).</w:t>
      </w:r>
    </w:p>
    <w:p w14:paraId="1A094FAE" w14:textId="77777777" w:rsidR="006057EE" w:rsidRPr="005D5DF2" w:rsidRDefault="006057EE" w:rsidP="006057EE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7242861F" w14:textId="77777777" w:rsidR="00E91705" w:rsidRPr="005D5DF2" w:rsidRDefault="00E10574" w:rsidP="00F34F16">
      <w:pPr>
        <w:pStyle w:val="Heading3"/>
        <w:rPr>
          <w:rFonts w:ascii="Times New Roman" w:hAnsi="Times New Roman" w:cs="Times New Roman"/>
          <w:noProof/>
          <w:lang w:val="sr-Latn-ME"/>
        </w:rPr>
      </w:pPr>
      <w:bookmarkStart w:id="8" w:name="_Toc76294033"/>
      <w:r w:rsidRPr="005D5DF2">
        <w:rPr>
          <w:rFonts w:ascii="Times New Roman" w:hAnsi="Times New Roman" w:cs="Times New Roman"/>
          <w:noProof/>
          <w:lang w:val="sr-Latn-ME"/>
        </w:rPr>
        <w:t xml:space="preserve">Opis </w:t>
      </w:r>
      <w:r w:rsidR="004E4E81" w:rsidRPr="005D5DF2">
        <w:rPr>
          <w:rFonts w:ascii="Times New Roman" w:hAnsi="Times New Roman" w:cs="Times New Roman"/>
          <w:noProof/>
          <w:lang w:val="sr-Latn-ME"/>
        </w:rPr>
        <w:t>BAT</w:t>
      </w:r>
      <w:r w:rsidR="00E0774D" w:rsidRPr="005D5DF2">
        <w:rPr>
          <w:rFonts w:ascii="Times New Roman" w:hAnsi="Times New Roman" w:cs="Times New Roman"/>
          <w:noProof/>
          <w:lang w:val="sr-Latn-ME"/>
        </w:rPr>
        <w:t xml:space="preserve"> (I)</w:t>
      </w:r>
      <w:bookmarkEnd w:id="8"/>
    </w:p>
    <w:p w14:paraId="7D205123" w14:textId="77777777" w:rsidR="00E10574" w:rsidRPr="005D5DF2" w:rsidRDefault="00661A6F" w:rsidP="00B06FE7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Sljedeće stavke su važne za integrisane čeličane kako bi se poboljšala ukupna energetska efikasnost</w:t>
      </w:r>
      <w:r w:rsidR="00E10574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:</w:t>
      </w:r>
    </w:p>
    <w:p w14:paraId="5BD5B1E9" w14:textId="77777777" w:rsidR="00E91705" w:rsidRPr="005D5DF2" w:rsidRDefault="00E10574" w:rsidP="00EC134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optimiz</w:t>
      </w:r>
      <w:r w:rsidR="00E91705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acija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potrošnje energije</w:t>
      </w:r>
      <w:r w:rsidR="00E91705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;</w:t>
      </w:r>
    </w:p>
    <w:p w14:paraId="30171DC6" w14:textId="77777777" w:rsidR="006D5686" w:rsidRPr="005D5DF2" w:rsidRDefault="00E91705" w:rsidP="00EC134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onlajn nadzor za najvažnije energetske tokove i procese sagorijevanja na lokaciji, uključujući nadgledanje svih</w:t>
      </w:r>
      <w:r w:rsidR="006D568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gasnih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baklji, kako bi se spriječili gubici energije, omogućavajući trenutno održavanje i postizanje nesmetanog rada</w:t>
      </w:r>
      <w:r w:rsidR="006D568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p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roces</w:t>
      </w:r>
      <w:r w:rsidR="006D568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proizvodnje</w:t>
      </w:r>
      <w:r w:rsidR="006D568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;</w:t>
      </w:r>
    </w:p>
    <w:p w14:paraId="01DDFE83" w14:textId="77777777" w:rsidR="006D5686" w:rsidRPr="005D5DF2" w:rsidRDefault="00E91705" w:rsidP="00EC134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alati za izv</w:t>
      </w:r>
      <w:r w:rsidR="006D568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j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eštavanje i analizu za prov</w:t>
      </w:r>
      <w:r w:rsidR="006D568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j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eru pros</w:t>
      </w:r>
      <w:r w:rsidR="006D568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j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ečne potrošnje energije svakog procesa</w:t>
      </w:r>
      <w:r w:rsidR="006D568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;</w:t>
      </w:r>
    </w:p>
    <w:p w14:paraId="3C79A94D" w14:textId="77777777" w:rsidR="00E91705" w:rsidRPr="005D5DF2" w:rsidRDefault="00E91705" w:rsidP="00EC134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definisanje specifičnih nivoa potrošnje energije za relevantne procese i njihovo dugo</w:t>
      </w:r>
      <w:r w:rsidR="00E0774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trajno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upoređivanje</w:t>
      </w:r>
      <w:r w:rsidR="00E0774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;</w:t>
      </w:r>
    </w:p>
    <w:p w14:paraId="2260D448" w14:textId="77777777" w:rsidR="006D5686" w:rsidRPr="005D5DF2" w:rsidRDefault="00E91705" w:rsidP="00EC134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sprovođenje energetskih pregleda kako je definisano u BREF-u o energetskoj efikasnosti, npr. da bi se utvrdile isplative uštede energije</w:t>
      </w:r>
      <w:r w:rsidR="00E0774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.</w:t>
      </w:r>
    </w:p>
    <w:p w14:paraId="77BC8873" w14:textId="77777777" w:rsidR="00E10574" w:rsidRPr="005D5DF2" w:rsidRDefault="00E10574" w:rsidP="00F34F16">
      <w:pPr>
        <w:pStyle w:val="Heading3"/>
        <w:rPr>
          <w:rFonts w:ascii="Times New Roman" w:hAnsi="Times New Roman" w:cs="Times New Roman"/>
          <w:noProof/>
          <w:lang w:val="sr-Latn-ME"/>
        </w:rPr>
      </w:pPr>
      <w:bookmarkStart w:id="9" w:name="_Toc76294034"/>
      <w:r w:rsidRPr="005D5DF2">
        <w:rPr>
          <w:rFonts w:ascii="Times New Roman" w:hAnsi="Times New Roman" w:cs="Times New Roman"/>
          <w:noProof/>
          <w:lang w:val="sr-Latn-ME"/>
        </w:rPr>
        <w:t xml:space="preserve">Opis </w:t>
      </w:r>
      <w:r w:rsidR="004E4E81" w:rsidRPr="005D5DF2">
        <w:rPr>
          <w:rFonts w:ascii="Times New Roman" w:hAnsi="Times New Roman" w:cs="Times New Roman"/>
          <w:noProof/>
          <w:lang w:val="sr-Latn-ME"/>
        </w:rPr>
        <w:t>BAT</w:t>
      </w:r>
      <w:r w:rsidR="00E0774D" w:rsidRPr="005D5DF2">
        <w:rPr>
          <w:rFonts w:ascii="Times New Roman" w:hAnsi="Times New Roman" w:cs="Times New Roman"/>
          <w:noProof/>
          <w:lang w:val="sr-Latn-ME"/>
        </w:rPr>
        <w:t xml:space="preserve"> (</w:t>
      </w:r>
      <w:r w:rsidRPr="005D5DF2">
        <w:rPr>
          <w:rFonts w:ascii="Times New Roman" w:hAnsi="Times New Roman" w:cs="Times New Roman"/>
          <w:noProof/>
          <w:lang w:val="sr-Latn-ME"/>
        </w:rPr>
        <w:t>II– IV</w:t>
      </w:r>
      <w:r w:rsidR="00E0774D" w:rsidRPr="005D5DF2">
        <w:rPr>
          <w:rFonts w:ascii="Times New Roman" w:hAnsi="Times New Roman" w:cs="Times New Roman"/>
          <w:noProof/>
          <w:lang w:val="sr-Latn-ME"/>
        </w:rPr>
        <w:t>)</w:t>
      </w:r>
      <w:bookmarkEnd w:id="9"/>
    </w:p>
    <w:p w14:paraId="16CB89C2" w14:textId="77777777" w:rsidR="00E0774D" w:rsidRPr="005D5DF2" w:rsidRDefault="00E0774D" w:rsidP="00E10574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Tehnike integrisane u procese</w:t>
      </w:r>
      <w:r w:rsidR="00E10574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koje se koriste za poboljšanje energetske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efikasnosti</w:t>
      </w:r>
      <w:r w:rsidR="00E10574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u proizvodnji čelika s poboljšanim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E10574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iskorištavanjem topl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ote</w:t>
      </w:r>
      <w:r w:rsidR="00E10574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, uključuju:</w:t>
      </w:r>
    </w:p>
    <w:p w14:paraId="19709332" w14:textId="77777777" w:rsidR="006728BD" w:rsidRPr="005D5DF2" w:rsidRDefault="00E0774D" w:rsidP="00EC134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kombinovanu proizodnju toplote </w:t>
      </w:r>
      <w:r w:rsidR="00E10574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 električne energije, uz iskorištavanje otpadne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toplote </w:t>
      </w:r>
      <w:r w:rsidR="00E10574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pomoću izmjenjivača </w:t>
      </w:r>
      <w:r w:rsidR="006728B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toplote </w:t>
      </w:r>
      <w:r w:rsidR="00E10574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 distribuciju do ostalih dijelova čeličane ili </w:t>
      </w:r>
      <w:r w:rsidR="006728B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na mrežu daljinskog grijanja;</w:t>
      </w:r>
    </w:p>
    <w:p w14:paraId="0ECBB617" w14:textId="77777777" w:rsidR="006728BD" w:rsidRPr="005D5DF2" w:rsidRDefault="00E10574" w:rsidP="00EC134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lastRenderedPageBreak/>
        <w:t xml:space="preserve">instalaciju parnih kotlova ili drugih odgovarajućih </w:t>
      </w:r>
      <w:r w:rsidR="006728B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sistema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uz velike peći za ponovno zagrijavanje (peći mogu pokriti</w:t>
      </w:r>
      <w:r w:rsidR="006728B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dio potreba za parom)</w:t>
      </w:r>
      <w:r w:rsidR="006728B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;</w:t>
      </w:r>
    </w:p>
    <w:p w14:paraId="38154A6D" w14:textId="77777777" w:rsidR="006728BD" w:rsidRPr="005D5DF2" w:rsidRDefault="00E10574" w:rsidP="00EC134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predgrijavanje</w:t>
      </w:r>
      <w:r w:rsidR="006728B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vazduha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za sagorijevanje u pećima i ostalim s</w:t>
      </w:r>
      <w:r w:rsidR="006728B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istemima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za gorenje, radi uštede goriva, vodeći računa o</w:t>
      </w:r>
      <w:r w:rsidR="006728B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štetnim </w:t>
      </w:r>
      <w:r w:rsidR="006728B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uticajima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tj. povećanju </w:t>
      </w:r>
      <w:r w:rsidR="006728B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zotnih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oksida u otpadnom </w:t>
      </w:r>
      <w:r w:rsidR="006728B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gasu;</w:t>
      </w:r>
    </w:p>
    <w:p w14:paraId="23D508AC" w14:textId="77777777" w:rsidR="006728BD" w:rsidRPr="005D5DF2" w:rsidRDefault="00E10574" w:rsidP="00EC134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izolaciju cijevi za paru i cijevi za toplu vodu</w:t>
      </w:r>
      <w:r w:rsidR="006728B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;</w:t>
      </w:r>
    </w:p>
    <w:p w14:paraId="3EBA767E" w14:textId="77777777" w:rsidR="00897EF2" w:rsidRPr="005D5DF2" w:rsidRDefault="002F198B" w:rsidP="00EC134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povrat</w:t>
      </w:r>
      <w:r w:rsidR="00E10574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topl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ote</w:t>
      </w:r>
      <w:r w:rsidR="00E10574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iz proizvoda, npr. sinter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;</w:t>
      </w:r>
    </w:p>
    <w:p w14:paraId="1260889B" w14:textId="77777777" w:rsidR="002F198B" w:rsidRPr="005D5DF2" w:rsidRDefault="002F198B" w:rsidP="00EC134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tamo gde je potrebno hlađenje čelika, upotreba i toplotnih pumpi i solarnih panela;</w:t>
      </w:r>
    </w:p>
    <w:p w14:paraId="1C656B11" w14:textId="77777777" w:rsidR="002F198B" w:rsidRPr="005D5DF2" w:rsidRDefault="002F198B" w:rsidP="00EC134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upotreba kotlova na dimne gasove u pećima sa visokim temperaturama;</w:t>
      </w:r>
    </w:p>
    <w:p w14:paraId="79C92CF6" w14:textId="77777777" w:rsidR="002F198B" w:rsidRPr="005D5DF2" w:rsidRDefault="002F198B" w:rsidP="00EC134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isparavanje kiseonika i hlađenje kompresora radi razmjene energije kroz standardne izmenjivače toplote;</w:t>
      </w:r>
    </w:p>
    <w:p w14:paraId="35CEC5A4" w14:textId="77777777" w:rsidR="002F198B" w:rsidRPr="005D5DF2" w:rsidRDefault="002F198B" w:rsidP="00EC134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upotreba gornjih turbina za oporavak za pretvaranje kinetičke energije gasa proizvedenog u visokoj peći u električnu energiju.</w:t>
      </w:r>
    </w:p>
    <w:p w14:paraId="5880EA2F" w14:textId="77777777" w:rsidR="00913C6A" w:rsidRPr="005D5DF2" w:rsidRDefault="00913C6A" w:rsidP="00F34F16">
      <w:pPr>
        <w:pStyle w:val="Heading3"/>
        <w:rPr>
          <w:rFonts w:ascii="Times New Roman" w:hAnsi="Times New Roman" w:cs="Times New Roman"/>
          <w:noProof/>
          <w:lang w:val="sr-Latn-ME"/>
        </w:rPr>
      </w:pPr>
      <w:bookmarkStart w:id="10" w:name="_Toc76294035"/>
      <w:r w:rsidRPr="005D5DF2">
        <w:rPr>
          <w:rFonts w:ascii="Times New Roman" w:hAnsi="Times New Roman" w:cs="Times New Roman"/>
          <w:noProof/>
          <w:lang w:val="sr-Latn-ME"/>
        </w:rPr>
        <w:t>Primjen</w:t>
      </w:r>
      <w:r w:rsidR="00D467E4" w:rsidRPr="005D5DF2">
        <w:rPr>
          <w:rFonts w:ascii="Times New Roman" w:hAnsi="Times New Roman" w:cs="Times New Roman"/>
          <w:noProof/>
          <w:lang w:val="sr-Latn-ME"/>
        </w:rPr>
        <w:t>a</w:t>
      </w:r>
      <w:r w:rsidRPr="005D5DF2">
        <w:rPr>
          <w:rFonts w:ascii="Times New Roman" w:hAnsi="Times New Roman" w:cs="Times New Roman"/>
          <w:noProof/>
          <w:lang w:val="sr-Latn-ME"/>
        </w:rPr>
        <w:t xml:space="preserve"> </w:t>
      </w:r>
      <w:r w:rsidR="004E4E81" w:rsidRPr="005D5DF2">
        <w:rPr>
          <w:rFonts w:ascii="Times New Roman" w:hAnsi="Times New Roman" w:cs="Times New Roman"/>
          <w:noProof/>
          <w:lang w:val="sr-Latn-ME"/>
        </w:rPr>
        <w:t>BAT</w:t>
      </w:r>
      <w:r w:rsidRPr="005D5DF2">
        <w:rPr>
          <w:rFonts w:ascii="Times New Roman" w:hAnsi="Times New Roman" w:cs="Times New Roman"/>
          <w:noProof/>
          <w:lang w:val="sr-Latn-ME"/>
        </w:rPr>
        <w:t xml:space="preserve"> (II – IV)</w:t>
      </w:r>
      <w:bookmarkEnd w:id="10"/>
    </w:p>
    <w:p w14:paraId="64A50376" w14:textId="77777777" w:rsidR="00913C6A" w:rsidRPr="005D5DF2" w:rsidRDefault="00913C6A" w:rsidP="00C6751F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29829F68" w14:textId="77777777" w:rsidR="00133A7C" w:rsidRPr="005D5DF2" w:rsidRDefault="00913C6A" w:rsidP="00913C6A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Kombinovana proizvodnja toplote i električne energije prim</w:t>
      </w:r>
      <w:r w:rsidR="001A728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j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enljiva je za sve fabrike gvožđa i čelika u blizini urbanih područja sa odgovarajućom toplotom</w:t>
      </w:r>
      <w:r w:rsidR="00133A7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.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Specifična potrošnja energije zavisi od obima postupka, kvaliteta proizvoda i vrste</w:t>
      </w:r>
      <w:r w:rsidR="00133A7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instalacija (npr. količina vakuumske obrade u osnovnoj kiseoničnoj peći (BOF), temperatura žarenja, debljina</w:t>
      </w:r>
      <w:r w:rsidR="00133A7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proizvod</w:t>
      </w:r>
      <w:r w:rsidR="00133A7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itd.).</w:t>
      </w:r>
      <w:r w:rsidR="00133A7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</w:p>
    <w:p w14:paraId="132A34F2" w14:textId="77777777" w:rsidR="00913C6A" w:rsidRPr="005D5DF2" w:rsidRDefault="004E4E81" w:rsidP="00EC134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je smanjenje primarne potrošnje energije optimiz</w:t>
      </w:r>
      <w:r w:rsidR="00133A7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acijom 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protoka energije i optimiz</w:t>
      </w:r>
      <w:r w:rsidR="00133A7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acijom 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korištenjem ekstrah</w:t>
      </w:r>
      <w:r w:rsidR="00133A7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ovanih 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procesnih </w:t>
      </w:r>
      <w:r w:rsidR="00133A7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gasova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, kao što su </w:t>
      </w:r>
      <w:r w:rsidR="00133A7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gas 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iz koksne peći, </w:t>
      </w:r>
      <w:r w:rsidR="00133A7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gas</w:t>
      </w:r>
      <w:r w:rsidR="00F510B4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iz visoke peći i </w:t>
      </w:r>
      <w:r w:rsidR="00F510B4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gas 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iz baznog kis</w:t>
      </w:r>
      <w:r w:rsidR="00F510B4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eonikovog 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postupka.</w:t>
      </w:r>
    </w:p>
    <w:p w14:paraId="553DEB6C" w14:textId="77777777" w:rsidR="00913C6A" w:rsidRPr="005D5DF2" w:rsidRDefault="00913C6A" w:rsidP="00F34F16">
      <w:pPr>
        <w:pStyle w:val="Heading3"/>
        <w:rPr>
          <w:rFonts w:ascii="Times New Roman" w:hAnsi="Times New Roman" w:cs="Times New Roman"/>
          <w:noProof/>
          <w:lang w:val="sr-Latn-ME"/>
        </w:rPr>
      </w:pPr>
      <w:bookmarkStart w:id="11" w:name="_Toc76294036"/>
      <w:r w:rsidRPr="005D5DF2">
        <w:rPr>
          <w:rFonts w:ascii="Times New Roman" w:hAnsi="Times New Roman" w:cs="Times New Roman"/>
          <w:noProof/>
          <w:lang w:val="sr-Latn-ME"/>
        </w:rPr>
        <w:t>Opis</w:t>
      </w:r>
      <w:bookmarkEnd w:id="11"/>
    </w:p>
    <w:p w14:paraId="437D8153" w14:textId="77777777" w:rsidR="00F510B4" w:rsidRPr="005D5DF2" w:rsidRDefault="00F510B4" w:rsidP="00913C6A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Tehnike integrisane u proces za poboljšanje energetske efikasnosti u integrisanoj čeličani optimizacijom korišćenja procesnog gasa uključuju:</w:t>
      </w:r>
    </w:p>
    <w:p w14:paraId="40D726FE" w14:textId="77777777" w:rsidR="006D7167" w:rsidRPr="005D5DF2" w:rsidRDefault="00913C6A" w:rsidP="00EC134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korištenje spremnika za </w:t>
      </w:r>
      <w:r w:rsidR="00F510B4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gas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za sve </w:t>
      </w:r>
      <w:r w:rsidR="00F510B4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gasove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koji su nusproizvodi, ili drugih odgovarajućih s</w:t>
      </w:r>
      <w:r w:rsidR="006D716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istema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za objekte za</w:t>
      </w:r>
      <w:r w:rsidR="00F510B4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kratkoročno skladištenje i čuvanje pod pritiskom</w:t>
      </w:r>
      <w:r w:rsidR="006D716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;</w:t>
      </w:r>
    </w:p>
    <w:p w14:paraId="18FFAFF3" w14:textId="77777777" w:rsidR="006D7167" w:rsidRPr="005D5DF2" w:rsidRDefault="00913C6A" w:rsidP="00EC134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povećanje pritiska u </w:t>
      </w:r>
      <w:r w:rsidR="006D716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gasnoj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mreži ako dolazi do energetskih gubitaka u bakljama– kako bi se iskoristilo više</w:t>
      </w:r>
      <w:r w:rsidR="006D716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procesnih </w:t>
      </w:r>
      <w:r w:rsidR="006D716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gasova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, što dovodi do povećanja stope iskorištenosti</w:t>
      </w:r>
      <w:r w:rsidR="006D716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;</w:t>
      </w:r>
    </w:p>
    <w:p w14:paraId="240DB04E" w14:textId="77777777" w:rsidR="006D7167" w:rsidRPr="005D5DF2" w:rsidRDefault="00913C6A" w:rsidP="00EC134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obogaćivanje </w:t>
      </w:r>
      <w:r w:rsidR="006D716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gasa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procesnim </w:t>
      </w:r>
      <w:r w:rsidR="006D716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gasovima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i različite topl</w:t>
      </w:r>
      <w:r w:rsidR="006D716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otne v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rijednosti isporučenog </w:t>
      </w:r>
      <w:r w:rsidR="006D716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gasa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za različite potrošače</w:t>
      </w:r>
      <w:r w:rsidR="006D716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;</w:t>
      </w:r>
    </w:p>
    <w:p w14:paraId="3C316E90" w14:textId="77777777" w:rsidR="006D7167" w:rsidRPr="005D5DF2" w:rsidRDefault="00913C6A" w:rsidP="00EC134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grijanje peći procesnim </w:t>
      </w:r>
      <w:r w:rsidR="006D716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gasom;</w:t>
      </w:r>
    </w:p>
    <w:p w14:paraId="4F6B5610" w14:textId="77777777" w:rsidR="006D7167" w:rsidRPr="005D5DF2" w:rsidRDefault="006D7167" w:rsidP="00EC134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upotreba kompjuterski kontrolisanog sistema za kontrolu toplotne vrijednosti;</w:t>
      </w:r>
    </w:p>
    <w:p w14:paraId="63D19627" w14:textId="77777777" w:rsidR="006D7167" w:rsidRPr="005D5DF2" w:rsidRDefault="006D7167" w:rsidP="00EC134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bilježenje i korišćenje temperatura koksa i dimnih gasova;</w:t>
      </w:r>
    </w:p>
    <w:p w14:paraId="7A7A370C" w14:textId="77777777" w:rsidR="00B0290E" w:rsidRPr="005D5DF2" w:rsidRDefault="006D7167" w:rsidP="00EC134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adekvatno dimenzionisanje kapaciteta postrojenja za </w:t>
      </w:r>
      <w:r w:rsidR="00B0290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proizvodnju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energije za procesne gasove, posebno na varijabilnost procesnih gasova.</w:t>
      </w:r>
    </w:p>
    <w:p w14:paraId="3D9EC23E" w14:textId="77777777" w:rsidR="00913C6A" w:rsidRPr="005D5DF2" w:rsidRDefault="00913C6A" w:rsidP="00F34F16">
      <w:pPr>
        <w:pStyle w:val="Heading3"/>
        <w:rPr>
          <w:rFonts w:ascii="Times New Roman" w:hAnsi="Times New Roman" w:cs="Times New Roman"/>
          <w:noProof/>
          <w:lang w:val="sr-Latn-ME"/>
        </w:rPr>
      </w:pPr>
      <w:bookmarkStart w:id="12" w:name="_Toc76294037"/>
      <w:r w:rsidRPr="005D5DF2">
        <w:rPr>
          <w:rFonts w:ascii="Times New Roman" w:hAnsi="Times New Roman" w:cs="Times New Roman"/>
          <w:noProof/>
          <w:lang w:val="sr-Latn-ME"/>
        </w:rPr>
        <w:t>Primjen</w:t>
      </w:r>
      <w:r w:rsidR="00D467E4" w:rsidRPr="005D5DF2">
        <w:rPr>
          <w:rFonts w:ascii="Times New Roman" w:hAnsi="Times New Roman" w:cs="Times New Roman"/>
          <w:noProof/>
          <w:lang w:val="sr-Latn-ME"/>
        </w:rPr>
        <w:t>a</w:t>
      </w:r>
      <w:bookmarkEnd w:id="12"/>
    </w:p>
    <w:p w14:paraId="0E8E9A2B" w14:textId="77777777" w:rsidR="005F64BF" w:rsidRPr="005D5DF2" w:rsidRDefault="005F64BF" w:rsidP="005F64BF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Specifična potrošnja energije zavisi od obima postupka, kvaliteta proizvoda i vrste instalacije (npr. količina vakuumske obrade na BOF, temperatura žarenja, debljina proizvoda itd.).</w:t>
      </w:r>
    </w:p>
    <w:p w14:paraId="0FBD2EB4" w14:textId="77777777" w:rsidR="005F64BF" w:rsidRPr="005D5DF2" w:rsidRDefault="004E4E81" w:rsidP="00EC134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lastRenderedPageBreak/>
        <w:t>BAT</w:t>
      </w:r>
      <w:r w:rsidR="005F64BF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je korišćenje desumporifikovanog i odprašenog viška koksnog gasa iz koksne peći i otprašenog visokog gasa i osnovnog kiseonika gas (mešoviti ili odvojeni) u kotlovima ili u kombinovanim postrojenjima za proizvodnju električne i toplotne energije za proizvodnju pare, električne energije i / ili grijanja, višak otpadne toplote za unutrašnje ili spoljne grejne mreže, ako postoji potreba treće strane.</w:t>
      </w:r>
    </w:p>
    <w:p w14:paraId="67B56304" w14:textId="77777777" w:rsidR="00913C6A" w:rsidRPr="005D5DF2" w:rsidRDefault="00913C6A" w:rsidP="00F34F16">
      <w:pPr>
        <w:pStyle w:val="Heading3"/>
        <w:rPr>
          <w:rFonts w:ascii="Times New Roman" w:hAnsi="Times New Roman" w:cs="Times New Roman"/>
          <w:noProof/>
          <w:lang w:val="sr-Latn-ME"/>
        </w:rPr>
      </w:pPr>
      <w:bookmarkStart w:id="13" w:name="_Toc76294038"/>
      <w:r w:rsidRPr="005D5DF2">
        <w:rPr>
          <w:rFonts w:ascii="Times New Roman" w:hAnsi="Times New Roman" w:cs="Times New Roman"/>
          <w:noProof/>
          <w:lang w:val="sr-Latn-ME"/>
        </w:rPr>
        <w:t>Primjen</w:t>
      </w:r>
      <w:r w:rsidR="00D467E4" w:rsidRPr="005D5DF2">
        <w:rPr>
          <w:rFonts w:ascii="Times New Roman" w:hAnsi="Times New Roman" w:cs="Times New Roman"/>
          <w:noProof/>
          <w:lang w:val="sr-Latn-ME"/>
        </w:rPr>
        <w:t>a</w:t>
      </w:r>
      <w:bookmarkEnd w:id="13"/>
    </w:p>
    <w:p w14:paraId="34A47010" w14:textId="77777777" w:rsidR="00913C6A" w:rsidRPr="005D5DF2" w:rsidRDefault="00913C6A" w:rsidP="00913C6A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</w:t>
      </w:r>
      <w:r w:rsidR="005F64BF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radnja i sporazum s trećom stranom može biti izvan kontrole operatera, zato to područje nije obuhvaćeno dozvolom.</w:t>
      </w:r>
    </w:p>
    <w:p w14:paraId="236BE6F6" w14:textId="77777777" w:rsidR="00913C6A" w:rsidRPr="005D5DF2" w:rsidRDefault="004E4E81" w:rsidP="00EC134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je </w:t>
      </w:r>
      <w:r w:rsidR="008979F4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svođenje na minimum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potrošnje električne energije, korištenjem jedne ili kombinacije sljedećih tehnika:</w:t>
      </w:r>
    </w:p>
    <w:p w14:paraId="7D883A57" w14:textId="77777777" w:rsidR="008979F4" w:rsidRPr="005D5DF2" w:rsidRDefault="008979F4" w:rsidP="00EC134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sistem upravljanja 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električnom energijom;</w:t>
      </w:r>
    </w:p>
    <w:p w14:paraId="6E3306AD" w14:textId="77777777" w:rsidR="00913C6A" w:rsidRPr="005D5DF2" w:rsidRDefault="00913C6A" w:rsidP="00EC134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oprema za mljevenje, pumpanje, provjetravanje i prenos i druga električna oprema s visokom energetskom</w:t>
      </w:r>
      <w:r w:rsidR="008979F4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efikasnošću;</w:t>
      </w:r>
    </w:p>
    <w:p w14:paraId="36940A6B" w14:textId="77777777" w:rsidR="00913C6A" w:rsidRPr="005D5DF2" w:rsidRDefault="00913C6A" w:rsidP="00F34F16">
      <w:pPr>
        <w:pStyle w:val="Heading3"/>
        <w:rPr>
          <w:rFonts w:ascii="Times New Roman" w:hAnsi="Times New Roman" w:cs="Times New Roman"/>
          <w:noProof/>
          <w:lang w:val="sr-Latn-ME"/>
        </w:rPr>
      </w:pPr>
      <w:bookmarkStart w:id="14" w:name="_Toc76294039"/>
      <w:r w:rsidRPr="005D5DF2">
        <w:rPr>
          <w:rFonts w:ascii="Times New Roman" w:hAnsi="Times New Roman" w:cs="Times New Roman"/>
          <w:noProof/>
          <w:lang w:val="sr-Latn-ME"/>
        </w:rPr>
        <w:t>Primjen</w:t>
      </w:r>
      <w:r w:rsidR="00F368D0" w:rsidRPr="005D5DF2">
        <w:rPr>
          <w:rFonts w:ascii="Times New Roman" w:hAnsi="Times New Roman" w:cs="Times New Roman"/>
          <w:noProof/>
          <w:lang w:val="sr-Latn-ME"/>
        </w:rPr>
        <w:t>a</w:t>
      </w:r>
      <w:bookmarkEnd w:id="14"/>
    </w:p>
    <w:p w14:paraId="6860702D" w14:textId="77777777" w:rsidR="00913C6A" w:rsidRPr="005D5DF2" w:rsidRDefault="00913C6A" w:rsidP="00913C6A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Pumpe kontrolirane putem frekvencije ne mogu se koristiti ako je pouzdanost pumpi od bitne važnosti za sigurnost</w:t>
      </w:r>
      <w:r w:rsidR="00BA3B0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procesa.</w:t>
      </w:r>
    </w:p>
    <w:p w14:paraId="56BC6F39" w14:textId="77777777" w:rsidR="00913C6A" w:rsidRPr="005D5DF2" w:rsidRDefault="00913C6A" w:rsidP="00F34F16">
      <w:pPr>
        <w:pStyle w:val="Heading2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bookmarkStart w:id="15" w:name="_Toc76294040"/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1.1.3. </w:t>
      </w:r>
      <w:r w:rsidR="008979F4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Upravljanje materijalom</w:t>
      </w:r>
      <w:bookmarkEnd w:id="15"/>
    </w:p>
    <w:p w14:paraId="1603C7BC" w14:textId="77777777" w:rsidR="008979F4" w:rsidRPr="005D5DF2" w:rsidRDefault="008979F4" w:rsidP="008979F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2A122B99" w14:textId="77777777" w:rsidR="00913C6A" w:rsidRPr="005D5DF2" w:rsidRDefault="004E4E81" w:rsidP="00EC134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je optimiziranje upravljanja i kontrole unuta</w:t>
      </w:r>
      <w:r w:rsidR="008979F4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šnjeg 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protoka materijala, čime se sprečava </w:t>
      </w:r>
      <w:r w:rsidR="008979F4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zagađenje 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 propadanje, osigurava odgovarajuć</w:t>
      </w:r>
      <w:r w:rsidR="008979F4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 kvalitet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ulaznog materijala, ponovna upo</w:t>
      </w:r>
      <w:r w:rsidR="008979F4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treba 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 recikliranje i poboljšanje </w:t>
      </w:r>
      <w:r w:rsidR="008979F4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efikasnosti procesa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, </w:t>
      </w:r>
      <w:r w:rsidR="008979F4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optimizacija i</w:t>
      </w:r>
      <w:r w:rsidR="000F678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skorišćenosti metala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.</w:t>
      </w:r>
    </w:p>
    <w:p w14:paraId="161F5E2F" w14:textId="77777777" w:rsidR="00913C6A" w:rsidRPr="005D5DF2" w:rsidRDefault="00913C6A" w:rsidP="00F34F16">
      <w:pPr>
        <w:pStyle w:val="Heading3"/>
        <w:rPr>
          <w:rFonts w:ascii="Times New Roman" w:hAnsi="Times New Roman" w:cs="Times New Roman"/>
          <w:noProof/>
          <w:lang w:val="sr-Latn-ME"/>
        </w:rPr>
      </w:pPr>
      <w:bookmarkStart w:id="16" w:name="_Toc76294041"/>
      <w:r w:rsidRPr="005D5DF2">
        <w:rPr>
          <w:rFonts w:ascii="Times New Roman" w:hAnsi="Times New Roman" w:cs="Times New Roman"/>
          <w:noProof/>
          <w:lang w:val="sr-Latn-ME"/>
        </w:rPr>
        <w:t>Opis</w:t>
      </w:r>
      <w:bookmarkEnd w:id="16"/>
    </w:p>
    <w:p w14:paraId="4C6CDD22" w14:textId="77777777" w:rsidR="00913C6A" w:rsidRPr="005D5DF2" w:rsidRDefault="00913C6A" w:rsidP="00913C6A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Odgovarajuće skladištenje i rukovanje ulaznim materijalima i ostacima proizvodnje može doprinijeti najvećem mogućem</w:t>
      </w:r>
      <w:r w:rsidR="000F678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smanjenju emisija prašine u </w:t>
      </w:r>
      <w:r w:rsidR="000F678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vazduh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iz skladišta i transportnih traka, uključujući t</w:t>
      </w:r>
      <w:r w:rsidR="000F678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čke prenosa, i sprečavanju </w:t>
      </w:r>
      <w:r w:rsidR="000F678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zagađenja zemljišta,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podzemnih voda i </w:t>
      </w:r>
      <w:r w:rsidR="000F678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padavina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(</w:t>
      </w:r>
      <w:r w:rsidR="0081045B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v.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takođe </w:t>
      </w:r>
      <w:r w:rsidR="008848E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BAT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11).</w:t>
      </w:r>
    </w:p>
    <w:p w14:paraId="076C33B4" w14:textId="77777777" w:rsidR="00913C6A" w:rsidRPr="005D5DF2" w:rsidRDefault="00913C6A" w:rsidP="00913C6A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Primjena odgovarajućeg upravljanja integr</w:t>
      </w:r>
      <w:r w:rsidR="000F678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isanim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čeličanama i ostacima, uključujući otpad, iz različitih postrojenja </w:t>
      </w:r>
      <w:r w:rsidR="000F678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sektora, omogućavajući tako najveću moguću unut</w:t>
      </w:r>
      <w:r w:rsidR="000F678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rašnju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i/ili vanjsku upo</w:t>
      </w:r>
      <w:r w:rsidR="000F678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trebu s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irovina (</w:t>
      </w:r>
      <w:r w:rsidR="0081045B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v.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takođe </w:t>
      </w:r>
      <w:r w:rsidR="008848E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8, 9 i 10).</w:t>
      </w:r>
    </w:p>
    <w:p w14:paraId="5D082567" w14:textId="77777777" w:rsidR="00D67DB2" w:rsidRPr="005D5DF2" w:rsidRDefault="00913C6A" w:rsidP="00D67DB2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Upravljanje materijalom uključuje kontroli</w:t>
      </w:r>
      <w:r w:rsidR="000F678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sano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zbrinjavanje manjih djelova ukupne količine ostataka iz integri</w:t>
      </w:r>
      <w:r w:rsidR="00215B48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anih</w:t>
      </w:r>
      <w:r w:rsidR="00D67DB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čeličana, koji nemaju ekonomsku upo</w:t>
      </w:r>
      <w:r w:rsidR="00D67DB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trebljivost.</w:t>
      </w:r>
    </w:p>
    <w:p w14:paraId="1C8FD648" w14:textId="77777777" w:rsidR="00913C6A" w:rsidRPr="005D5DF2" w:rsidRDefault="00913C6A" w:rsidP="00EC134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Radi postizanja niskih </w:t>
      </w:r>
      <w:r w:rsidR="00D67DB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nivoa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emisije za relevantne </w:t>
      </w:r>
      <w:r w:rsidR="00D67DB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zagađujuće materije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, </w:t>
      </w:r>
      <w:r w:rsidR="004E4E81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je </w:t>
      </w:r>
      <w:r w:rsidR="00D67DB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izbor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odgovarajuće</w:t>
      </w:r>
      <w:r w:rsidR="00D67DB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g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kvalitet</w:t>
      </w:r>
      <w:r w:rsidR="00D67DB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otpadnog </w:t>
      </w:r>
      <w:r w:rsidR="00D67DB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gvožđa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 drugih sirovina. Vezano uz otpadno</w:t>
      </w:r>
      <w:r w:rsidR="00D67DB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gvožđe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, </w:t>
      </w:r>
      <w:r w:rsidR="004E4E81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je </w:t>
      </w:r>
      <w:r w:rsidR="00825AC9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odgovarajući pregled vidljivih zagađenja koja mogu sadržati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teške metale, posebno živu, ili mogu dovesti do stvaranja poli</w:t>
      </w:r>
      <w:r w:rsidR="00825AC9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h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lor</w:t>
      </w:r>
      <w:r w:rsidR="00825AC9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ovanih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dibenzodioksin/furana (PCDD/F) i poli</w:t>
      </w:r>
      <w:r w:rsidR="00825AC9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h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lor</w:t>
      </w:r>
      <w:r w:rsidR="00825AC9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ovanih b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ifenila (PCB).</w:t>
      </w:r>
    </w:p>
    <w:p w14:paraId="551C5748" w14:textId="77777777" w:rsidR="00825AC9" w:rsidRPr="005D5DF2" w:rsidRDefault="00913C6A" w:rsidP="00913C6A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lastRenderedPageBreak/>
        <w:t>Radi poboljšanja koriš</w:t>
      </w:r>
      <w:r w:rsidR="00825AC9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ć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enja otpadnog </w:t>
      </w:r>
      <w:r w:rsidR="00825AC9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gvožđa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, mogu se koristiti sljedeće tehnike, pojedinačno ili u kombinaciji:</w:t>
      </w:r>
    </w:p>
    <w:p w14:paraId="3B4D37CE" w14:textId="77777777" w:rsidR="00825AC9" w:rsidRPr="005D5DF2" w:rsidRDefault="00913C6A" w:rsidP="00EC134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detaljan opis prihva</w:t>
      </w:r>
      <w:r w:rsidR="00825AC9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tljivih kriterijuma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prilagođen vrsti proizvodnje za otpadno </w:t>
      </w:r>
      <w:r w:rsidR="00825AC9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gvožđe;</w:t>
      </w:r>
    </w:p>
    <w:p w14:paraId="1C629ABA" w14:textId="77777777" w:rsidR="00DE18DD" w:rsidRPr="005D5DF2" w:rsidRDefault="00913C6A" w:rsidP="00EC134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dobro poznavanje sastava, koje se postiže detaljnim praćenjem po</w:t>
      </w:r>
      <w:r w:rsidR="00825AC9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rijekla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otpadnog željeza</w:t>
      </w:r>
      <w:r w:rsidR="00825AC9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(u nekim slučajevima može pomoći </w:t>
      </w:r>
      <w:r w:rsidR="00DE18D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</w:t>
      </w:r>
      <w:r w:rsidR="00825AC9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test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t</w:t>
      </w:r>
      <w:r w:rsidR="00DE18D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opljenja);</w:t>
      </w:r>
    </w:p>
    <w:p w14:paraId="0DD69097" w14:textId="77777777" w:rsidR="00DE18DD" w:rsidRPr="005D5DF2" w:rsidRDefault="00913C6A" w:rsidP="00EC134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posjedovanje odgovarajućih prihvatnih objekata i provjera isporuka</w:t>
      </w:r>
      <w:r w:rsidR="00DE18D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;</w:t>
      </w:r>
    </w:p>
    <w:p w14:paraId="7B759B1D" w14:textId="77777777" w:rsidR="00DE18DD" w:rsidRPr="005D5DF2" w:rsidRDefault="00913C6A" w:rsidP="00EC134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posjedovanje postupaka za isključivanje pošiljki koje </w:t>
      </w:r>
      <w:r w:rsidR="001A728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nijesu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prikladne za up</w:t>
      </w:r>
      <w:r w:rsidR="00DE18D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otrebu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u postrojenju</w:t>
      </w:r>
      <w:r w:rsidR="00DE18D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;</w:t>
      </w:r>
    </w:p>
    <w:p w14:paraId="69CC9275" w14:textId="77777777" w:rsidR="00DE18DD" w:rsidRPr="005D5DF2" w:rsidRDefault="00913C6A" w:rsidP="00EC134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skladištenje otpadnog</w:t>
      </w:r>
      <w:r w:rsidR="00DE18D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gvožđa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u skladu s različitim kriterij</w:t>
      </w:r>
      <w:r w:rsidR="00DE18D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umima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(npr. veličina, legure, st</w:t>
      </w:r>
      <w:r w:rsidR="00DE18D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epen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čistoće); skladištenje otpada</w:t>
      </w:r>
      <w:r w:rsidR="00DE18D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koji potencijalno otpuštaju </w:t>
      </w:r>
      <w:r w:rsidR="00DE18D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zagađujuće materije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u </w:t>
      </w:r>
      <w:r w:rsidR="00DE18D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zemljište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na nepropusnim površinama sa </w:t>
      </w:r>
      <w:r w:rsidR="00DE18D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sistemom odvajanja i prikupljanja;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korištenje krova koji može smanjiti potrebu za takvim s</w:t>
      </w:r>
      <w:r w:rsidR="00DE18D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istemom;</w:t>
      </w:r>
    </w:p>
    <w:p w14:paraId="681B7422" w14:textId="77777777" w:rsidR="001A3323" w:rsidRPr="005D5DF2" w:rsidRDefault="00913C6A" w:rsidP="00EC134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spajanje pošiljki otpadnog </w:t>
      </w:r>
      <w:r w:rsidR="00DE18D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gvožđa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za različita</w:t>
      </w:r>
      <w:r w:rsidR="00DE18D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topljenja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, vodeći računa o poznavanju sastava kako bi se koristili</w:t>
      </w:r>
      <w:r w:rsidR="00DE18D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najprikladniji otpaci za razred čelika koji treba proizvesti (to je u nekim slučajevima ključno kako bi se izbjegla</w:t>
      </w:r>
      <w:r w:rsidR="001A332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prisutnost neželjenih elemenata, a u drugim slučajevima da bi se iskoristili elementi legura koji su prisutni u otpa</w:t>
      </w:r>
      <w:r w:rsidR="001A332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d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cima,</w:t>
      </w:r>
      <w:r w:rsidR="001A332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 potrebni su za vrstu čelika koji se proizvodi)</w:t>
      </w:r>
      <w:r w:rsidR="001A332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;</w:t>
      </w:r>
    </w:p>
    <w:p w14:paraId="00433032" w14:textId="77777777" w:rsidR="001A3323" w:rsidRPr="005D5DF2" w:rsidRDefault="001A3323" w:rsidP="00EC134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brz povraćaj u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kupnog interno proizvedenog otpadnog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gvožđa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u skladišno 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dvorište radi recikliranja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;</w:t>
      </w:r>
    </w:p>
    <w:p w14:paraId="2C9C9A99" w14:textId="77777777" w:rsidR="001A3323" w:rsidRPr="005D5DF2" w:rsidRDefault="00913C6A" w:rsidP="00EC134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operativni plan i plan upravljanja</w:t>
      </w:r>
      <w:r w:rsidR="001A332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otpadom;</w:t>
      </w:r>
    </w:p>
    <w:p w14:paraId="0EE3AE69" w14:textId="77777777" w:rsidR="001A3323" w:rsidRPr="005D5DF2" w:rsidRDefault="00913C6A" w:rsidP="00EC134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razvrstavanje otpadnog </w:t>
      </w:r>
      <w:r w:rsidR="001A332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gvožđa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kako bi se smanjio rizik od uključivanja opasnih </w:t>
      </w:r>
      <w:r w:rsidR="001A332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zagađujućih materija ili zagađenja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koja</w:t>
      </w:r>
      <w:r w:rsidR="001A332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sadrže obojene metale, posebno poli</w:t>
      </w:r>
      <w:r w:rsidR="001A332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h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lor</w:t>
      </w:r>
      <w:r w:rsidR="001A332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ovane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bifenile (PCB) i ulja ili masnoće. To uobičajeno radi dobavljač otpadnog</w:t>
      </w:r>
      <w:r w:rsidR="001A332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gvožđa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, ali iz sigurnosnih razloga, operater pregledava sve pošiljke u zapečaćenim spremnicima. Na taj način moguće</w:t>
      </w:r>
      <w:r w:rsidR="001A332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je istodobno izvršiti provjeru prisutnosti </w:t>
      </w:r>
      <w:r w:rsidR="001A332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zagađujućih materija.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Može se tražiti procjena malih količina plastike (npr.</w:t>
      </w:r>
      <w:r w:rsidR="00E1500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djelova presvučenih plastikom)</w:t>
      </w:r>
      <w:r w:rsidR="001A332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;</w:t>
      </w:r>
    </w:p>
    <w:p w14:paraId="4FA6B74D" w14:textId="77777777" w:rsidR="001238AF" w:rsidRPr="005D5DF2" w:rsidRDefault="00913C6A" w:rsidP="00EC134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kontrola radioaktivnosti u skladu s</w:t>
      </w:r>
      <w:r w:rsidR="001A332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okvirnim preporukama </w:t>
      </w:r>
      <w:r w:rsidR="001238AF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ekspertske grupe Ujedinjenih nacija za Evropu (UNECE);</w:t>
      </w:r>
    </w:p>
    <w:p w14:paraId="49D2F7EA" w14:textId="77777777" w:rsidR="001238AF" w:rsidRPr="005D5DF2" w:rsidRDefault="001238AF" w:rsidP="00EC134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odluka obaveznog uklanjanja 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komponenti koje sadrže živu iz otpadnih vozila i električnog i elektroničkog otpada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pomoću uređaja za obradu otpadaka, može se poboljšati tako da se:</w:t>
      </w:r>
    </w:p>
    <w:p w14:paraId="3D7D97E9" w14:textId="77777777" w:rsidR="001238AF" w:rsidRPr="005D5DF2" w:rsidRDefault="00913C6A" w:rsidP="00EC134C">
      <w:pPr>
        <w:pStyle w:val="ListParagraph"/>
        <w:numPr>
          <w:ilvl w:val="1"/>
          <w:numId w:val="8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u kupoprodajnom ugovoru zahtijeva da otpadno </w:t>
      </w:r>
      <w:r w:rsidR="001238AF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gvožđe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ne sadrži živu</w:t>
      </w:r>
      <w:r w:rsidR="001238AF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;</w:t>
      </w:r>
    </w:p>
    <w:p w14:paraId="16399F90" w14:textId="77777777" w:rsidR="00913C6A" w:rsidRPr="005D5DF2" w:rsidRDefault="00913C6A" w:rsidP="00EC134C">
      <w:pPr>
        <w:pStyle w:val="ListParagraph"/>
        <w:numPr>
          <w:ilvl w:val="1"/>
          <w:numId w:val="8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odbijanje pošiljki koje sadrže vidljive elektron</w:t>
      </w:r>
      <w:r w:rsidR="001238AF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ske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komponente i sklopove.</w:t>
      </w:r>
    </w:p>
    <w:p w14:paraId="3BAB0997" w14:textId="77777777" w:rsidR="00913C6A" w:rsidRPr="005D5DF2" w:rsidRDefault="00913C6A" w:rsidP="00F34F16">
      <w:pPr>
        <w:pStyle w:val="Heading3"/>
        <w:rPr>
          <w:rFonts w:ascii="Times New Roman" w:hAnsi="Times New Roman" w:cs="Times New Roman"/>
          <w:noProof/>
          <w:lang w:val="sr-Latn-ME"/>
        </w:rPr>
      </w:pPr>
      <w:bookmarkStart w:id="17" w:name="_Toc76294042"/>
      <w:r w:rsidRPr="005D5DF2">
        <w:rPr>
          <w:rFonts w:ascii="Times New Roman" w:hAnsi="Times New Roman" w:cs="Times New Roman"/>
          <w:noProof/>
          <w:lang w:val="sr-Latn-ME"/>
        </w:rPr>
        <w:t>Primjen</w:t>
      </w:r>
      <w:r w:rsidR="0073267F" w:rsidRPr="005D5DF2">
        <w:rPr>
          <w:rFonts w:ascii="Times New Roman" w:hAnsi="Times New Roman" w:cs="Times New Roman"/>
          <w:noProof/>
          <w:lang w:val="sr-Latn-ME"/>
        </w:rPr>
        <w:t>a</w:t>
      </w:r>
      <w:bookmarkEnd w:id="17"/>
    </w:p>
    <w:p w14:paraId="2B9BBB20" w14:textId="77777777" w:rsidR="00913C6A" w:rsidRPr="005D5DF2" w:rsidRDefault="00913C6A" w:rsidP="00913C6A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Odabir i razvrstavanje otpada možda nije u potpunosti pod kontrolom operatera.</w:t>
      </w:r>
    </w:p>
    <w:p w14:paraId="1066893A" w14:textId="77777777" w:rsidR="00913C6A" w:rsidRPr="005D5DF2" w:rsidRDefault="00913C6A" w:rsidP="00F34F16">
      <w:pPr>
        <w:pStyle w:val="Heading2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bookmarkStart w:id="18" w:name="_Toc76294043"/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1.1.4. U</w:t>
      </w:r>
      <w:r w:rsidR="00F97C0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pravljanje ostacima procesa kao što su nusproizvodi i otpad</w:t>
      </w:r>
      <w:bookmarkEnd w:id="18"/>
      <w:r w:rsidR="00A95E0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</w:p>
    <w:p w14:paraId="48AB3E4D" w14:textId="77777777" w:rsidR="00AD2F96" w:rsidRPr="005D5DF2" w:rsidRDefault="00AD2F96" w:rsidP="00AD2F9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6C81EDB5" w14:textId="77777777" w:rsidR="00913C6A" w:rsidRPr="005D5DF2" w:rsidRDefault="004E4E81" w:rsidP="00BA3B0A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za </w:t>
      </w:r>
      <w:r w:rsidR="00AD2F9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čvrste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ostatke je korištenje integri</w:t>
      </w:r>
      <w:r w:rsidR="00B06FE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anih i operativnih tehnika za smanjivanje otpada unut</w:t>
      </w:r>
      <w:r w:rsidR="00B06FE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rašnjom upotrebom 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ili primjenom specijaliz</w:t>
      </w:r>
      <w:r w:rsidR="00B06FE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ovanih 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postupaka recikliranja (unut</w:t>
      </w:r>
      <w:r w:rsidR="00B06FE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rašnjih ili spoljnih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).</w:t>
      </w:r>
    </w:p>
    <w:p w14:paraId="4F891B82" w14:textId="77777777" w:rsidR="00B06FE7" w:rsidRPr="005D5DF2" w:rsidRDefault="00B06FE7" w:rsidP="00BA3B0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59F133A6" w14:textId="77777777" w:rsidR="00913C6A" w:rsidRPr="005D5DF2" w:rsidRDefault="00913C6A" w:rsidP="00BA3B0A">
      <w:pPr>
        <w:pStyle w:val="Heading3"/>
        <w:spacing w:before="0"/>
        <w:rPr>
          <w:rFonts w:ascii="Times New Roman" w:hAnsi="Times New Roman" w:cs="Times New Roman"/>
          <w:noProof/>
          <w:lang w:val="sr-Latn-ME"/>
        </w:rPr>
      </w:pPr>
      <w:bookmarkStart w:id="19" w:name="_Toc76294044"/>
      <w:r w:rsidRPr="005D5DF2">
        <w:rPr>
          <w:rFonts w:ascii="Times New Roman" w:hAnsi="Times New Roman" w:cs="Times New Roman"/>
          <w:noProof/>
          <w:lang w:val="sr-Latn-ME"/>
        </w:rPr>
        <w:lastRenderedPageBreak/>
        <w:t>Opis</w:t>
      </w:r>
      <w:bookmarkEnd w:id="19"/>
    </w:p>
    <w:p w14:paraId="155756F3" w14:textId="77777777" w:rsidR="00913C6A" w:rsidRPr="005D5DF2" w:rsidRDefault="00913C6A" w:rsidP="00BA3B0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Tehnike za recikliranje ostataka bogatih </w:t>
      </w:r>
      <w:r w:rsidR="001C1E2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gvožđem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uključuju specijaliz</w:t>
      </w:r>
      <w:r w:rsidR="001C1E2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ovane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tehnike recikliranja kao što su </w:t>
      </w:r>
      <w:r w:rsidRPr="005D5DF2">
        <w:rPr>
          <w:rFonts w:ascii="Times New Roman" w:hAnsi="Times New Roman" w:cs="Times New Roman"/>
          <w:b/>
          <w:i/>
          <w:noProof/>
          <w:sz w:val="24"/>
          <w:szCs w:val="24"/>
          <w:lang w:val="sr-Latn-ME"/>
        </w:rPr>
        <w:t>OxyCup®</w:t>
      </w:r>
      <w:r w:rsidR="002944F0" w:rsidRPr="005D5DF2">
        <w:rPr>
          <w:rFonts w:ascii="Times New Roman" w:hAnsi="Times New Roman" w:cs="Times New Roman"/>
          <w:b/>
          <w:i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dvokomorna </w:t>
      </w:r>
      <w:r w:rsidR="0018445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gasna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peć, DK proces, procesi smanjivanja t</w:t>
      </w:r>
      <w:r w:rsidR="002944F0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opljenja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ili peletiranje/briketiranje s hladnim vezivanjem, kao</w:t>
      </w:r>
      <w:r w:rsidR="002944F0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 tehnike za proizvodnju ostataka koje se navode u </w:t>
      </w:r>
      <w:r w:rsidR="002944F0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djelovima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9.2</w:t>
      </w:r>
      <w:r w:rsidR="002944F0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-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9.7</w:t>
      </w:r>
      <w:r w:rsidR="002944F0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.</w:t>
      </w:r>
    </w:p>
    <w:p w14:paraId="52AF747B" w14:textId="77777777" w:rsidR="00215B48" w:rsidRPr="005D5DF2" w:rsidRDefault="00215B48" w:rsidP="00BA3B0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3014621C" w14:textId="77777777" w:rsidR="00913C6A" w:rsidRPr="005D5DF2" w:rsidRDefault="00913C6A" w:rsidP="00F34F16">
      <w:pPr>
        <w:pStyle w:val="Heading3"/>
        <w:rPr>
          <w:rFonts w:ascii="Times New Roman" w:hAnsi="Times New Roman" w:cs="Times New Roman"/>
          <w:noProof/>
          <w:lang w:val="sr-Latn-ME"/>
        </w:rPr>
      </w:pPr>
      <w:bookmarkStart w:id="20" w:name="_Toc76294045"/>
      <w:r w:rsidRPr="005D5DF2">
        <w:rPr>
          <w:rFonts w:ascii="Times New Roman" w:hAnsi="Times New Roman" w:cs="Times New Roman"/>
          <w:noProof/>
          <w:lang w:val="sr-Latn-ME"/>
        </w:rPr>
        <w:t>Primjen</w:t>
      </w:r>
      <w:r w:rsidR="0008075F" w:rsidRPr="005D5DF2">
        <w:rPr>
          <w:rFonts w:ascii="Times New Roman" w:hAnsi="Times New Roman" w:cs="Times New Roman"/>
          <w:noProof/>
          <w:lang w:val="sr-Latn-ME"/>
        </w:rPr>
        <w:t>a</w:t>
      </w:r>
      <w:bookmarkEnd w:id="20"/>
    </w:p>
    <w:p w14:paraId="19049455" w14:textId="77777777" w:rsidR="00913C6A" w:rsidRPr="005D5DF2" w:rsidRDefault="00913C6A" w:rsidP="00913C6A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Kako spomenute procese može </w:t>
      </w:r>
      <w:r w:rsidR="0090397F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sprovoditi treća strana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, samo recikliranje ne mora biti pod kontrolom operatera čeličane ili</w:t>
      </w:r>
      <w:r w:rsidR="0090397F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željezare, te stoga ne mora biti obuhvaćeno dozvolom.</w:t>
      </w:r>
    </w:p>
    <w:p w14:paraId="5FBB3148" w14:textId="77777777" w:rsidR="00913C6A" w:rsidRPr="005D5DF2" w:rsidRDefault="004E4E81" w:rsidP="00EC134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je maksimalno korištenje ili recikliranje </w:t>
      </w:r>
      <w:r w:rsidR="007C7978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čvrstih ostataka 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koji se ne mogu upotrijebiti ili reciklirati u</w:t>
      </w:r>
      <w:r w:rsidR="007C7978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skladu </w:t>
      </w:r>
      <w:r w:rsidR="0079016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 BAT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8, gdje god je to moguće i u skladu s propisima o otpadu.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je upravljanje na kontroli</w:t>
      </w:r>
      <w:r w:rsidR="007C7978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sani 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način</w:t>
      </w:r>
      <w:r w:rsidR="007C7978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ostacima koji se ne mogu ni izbjeći ni reciklirati.</w:t>
      </w:r>
    </w:p>
    <w:p w14:paraId="2B5E7E09" w14:textId="77777777" w:rsidR="00913C6A" w:rsidRPr="005D5DF2" w:rsidRDefault="004E4E81" w:rsidP="00EC134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je korištenje najboljih operativnih praksi i praksi održavanja za skupljanje, rukovanje, skladištenje i prevoz</w:t>
      </w:r>
      <w:r w:rsidR="007C7978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svih </w:t>
      </w:r>
      <w:r w:rsidR="007C7978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čvrstih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ostataka i za pokrivanje mjesta prekrcavanja kako bi se izbjegle emisije u </w:t>
      </w:r>
      <w:r w:rsidR="00010E3F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vazduh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i vodu.</w:t>
      </w:r>
    </w:p>
    <w:p w14:paraId="6315E1CE" w14:textId="77777777" w:rsidR="00913C6A" w:rsidRPr="005D5DF2" w:rsidRDefault="00010E3F" w:rsidP="00F34F16">
      <w:pPr>
        <w:pStyle w:val="Heading2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bookmarkStart w:id="21" w:name="_Toc76294046"/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1.1.5. 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misije prašine iz difuznih izvora od skladištenja materijala, rukovanja i prevoz sirovina i (polu)proizvoda</w:t>
      </w:r>
      <w:bookmarkEnd w:id="21"/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</w:p>
    <w:p w14:paraId="59848110" w14:textId="77777777" w:rsidR="00010E3F" w:rsidRPr="005D5DF2" w:rsidRDefault="00010E3F" w:rsidP="00010E3F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4B582BDD" w14:textId="77777777" w:rsidR="00913C6A" w:rsidRPr="005D5DF2" w:rsidRDefault="004E4E81" w:rsidP="00EC134C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je sprečavanje ili smanjenje emisija prašine iz difuznih izvora od skladištenja materijala, rukovanja i prevoza,</w:t>
      </w:r>
      <w:r w:rsidR="00BF037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korištenjem jedne od dolje navedenih tehnika ili njihove kombinacije.</w:t>
      </w:r>
    </w:p>
    <w:p w14:paraId="10978A17" w14:textId="77777777" w:rsidR="00913C6A" w:rsidRPr="005D5DF2" w:rsidRDefault="00913C6A" w:rsidP="00913C6A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Ako se koriste tehnike za smanjivanje emisije, </w:t>
      </w:r>
      <w:r w:rsidR="004E4E81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je povećanje </w:t>
      </w:r>
      <w:r w:rsidR="00BF037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efikasnosti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hvatanja i naknadnog čišćenja primjenom</w:t>
      </w:r>
      <w:r w:rsidR="00BF037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odgovarajućih tehnika, poput dolje navedenih. Pri tome se prednost daje hvatanju emisija prašine najbliže mjestu izvora.</w:t>
      </w:r>
    </w:p>
    <w:p w14:paraId="20994ECD" w14:textId="77777777" w:rsidR="00913C6A" w:rsidRPr="005D5DF2" w:rsidRDefault="00913C6A" w:rsidP="00913C6A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I. Glavne tehnike uključuju:</w:t>
      </w:r>
    </w:p>
    <w:p w14:paraId="3470DC06" w14:textId="77777777" w:rsidR="006D5F22" w:rsidRPr="005D5DF2" w:rsidRDefault="00913C6A" w:rsidP="006D5F22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uspostavljanje akci</w:t>
      </w:r>
      <w:r w:rsidR="00BF037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onog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plana za spr</w:t>
      </w:r>
      <w:r w:rsidR="00BF037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j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ečavanje prašenja iz difuznih izvora, u okviru </w:t>
      </w:r>
      <w:r w:rsidR="00BF037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Sistema upravljanja životnom sredinom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čeličane, koji je s njim povezan</w:t>
      </w:r>
      <w:r w:rsidR="00BF037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;</w:t>
      </w:r>
    </w:p>
    <w:p w14:paraId="68B5ABF1" w14:textId="77777777" w:rsidR="00913C6A" w:rsidRPr="005D5DF2" w:rsidRDefault="00913C6A" w:rsidP="006D5F22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privremeno zaustavljanje određenih operacija koje su identifi</w:t>
      </w:r>
      <w:r w:rsidR="00BF037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kovane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kao izvor PM</w:t>
      </w:r>
      <w:r w:rsidRPr="005D5DF2">
        <w:rPr>
          <w:rFonts w:ascii="Times New Roman" w:hAnsi="Times New Roman" w:cs="Times New Roman"/>
          <w:noProof/>
          <w:sz w:val="24"/>
          <w:szCs w:val="24"/>
          <w:vertAlign w:val="subscript"/>
          <w:lang w:val="sr-Latn-ME"/>
        </w:rPr>
        <w:t>10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koji uzrokuje visoka</w:t>
      </w:r>
      <w:r w:rsidR="00BF037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spoljna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očita</w:t>
      </w:r>
      <w:r w:rsidR="00BF037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va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nja; za to je potrebno osigurati dovoljno mjesta praćenja za PM</w:t>
      </w:r>
      <w:r w:rsidRPr="005D5DF2">
        <w:rPr>
          <w:rFonts w:ascii="Times New Roman" w:hAnsi="Times New Roman" w:cs="Times New Roman"/>
          <w:noProof/>
          <w:sz w:val="24"/>
          <w:szCs w:val="24"/>
          <w:vertAlign w:val="subscript"/>
          <w:lang w:val="sr-Latn-ME"/>
        </w:rPr>
        <w:t>10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, s povezanim praćenjem smjera i jačine</w:t>
      </w:r>
      <w:r w:rsidR="00BF037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vjetra, kako bi </w:t>
      </w:r>
      <w:r w:rsidR="006D5F2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se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tri</w:t>
      </w:r>
      <w:r w:rsidR="006D5F2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j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angul</w:t>
      </w:r>
      <w:r w:rsidR="006D5F2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acijom mogl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 odrediti ključn</w:t>
      </w:r>
      <w:r w:rsidR="006D5F2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izvor</w:t>
      </w:r>
      <w:r w:rsidR="006D5F2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fine prašine.</w:t>
      </w:r>
    </w:p>
    <w:p w14:paraId="1C922D9F" w14:textId="77777777" w:rsidR="00913C6A" w:rsidRPr="005D5DF2" w:rsidRDefault="00913C6A" w:rsidP="00913C6A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II. Tehnike za sprečavanje ispuštanja prašine t</w:t>
      </w:r>
      <w:r w:rsidR="00BF037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okom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rukovanja i pr</w:t>
      </w:r>
      <w:r w:rsidR="00BF037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evoza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rasute sirovine, uključuju:</w:t>
      </w:r>
    </w:p>
    <w:p w14:paraId="2EECE3E9" w14:textId="77777777" w:rsidR="00E76C60" w:rsidRPr="005D5DF2" w:rsidRDefault="00913C6A" w:rsidP="00EC134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postavljanje dugih hrpi u smjeru prevladavajućeg vjetra</w:t>
      </w:r>
      <w:r w:rsidR="00E76C60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;</w:t>
      </w:r>
    </w:p>
    <w:p w14:paraId="50F02F7F" w14:textId="77777777" w:rsidR="00E76C60" w:rsidRPr="005D5DF2" w:rsidRDefault="00913C6A" w:rsidP="00EC134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postavljanje vjetrobrana ili korištenje prirodne konfiguracije kao zaštite</w:t>
      </w:r>
      <w:r w:rsidR="00E76C60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;</w:t>
      </w:r>
    </w:p>
    <w:p w14:paraId="295AEA6A" w14:textId="77777777" w:rsidR="00E76C60" w:rsidRPr="005D5DF2" w:rsidRDefault="00913C6A" w:rsidP="00EC134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kontroli</w:t>
      </w:r>
      <w:r w:rsidR="00E76C60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sanje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sadržaja vlage isporučenog materijala</w:t>
      </w:r>
      <w:r w:rsidR="00E76C60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;</w:t>
      </w:r>
    </w:p>
    <w:p w14:paraId="1FDF9EBB" w14:textId="77777777" w:rsidR="00E76C60" w:rsidRPr="005D5DF2" w:rsidRDefault="00913C6A" w:rsidP="00EC134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pridržavanje procedura kako bi se izbjeglo nepotrebno rukovanje materijalom i dugi nezaštićeni padovi</w:t>
      </w:r>
      <w:r w:rsidR="00E76C60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;</w:t>
      </w:r>
    </w:p>
    <w:p w14:paraId="60D92494" w14:textId="77777777" w:rsidR="00E76C60" w:rsidRPr="005D5DF2" w:rsidRDefault="00913C6A" w:rsidP="00EC134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odgovarajuće zadržavanje na transportnim trakama i u lijevcima itd</w:t>
      </w:r>
      <w:r w:rsidR="00E76C60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;</w:t>
      </w:r>
    </w:p>
    <w:p w14:paraId="055D27E6" w14:textId="77777777" w:rsidR="00E76C60" w:rsidRPr="005D5DF2" w:rsidRDefault="00E76C60" w:rsidP="00EC134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rskanje vodom za uklanjanje prašine, s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dodacima kao što je lateks, gdje je prikladno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;</w:t>
      </w:r>
    </w:p>
    <w:p w14:paraId="61D045C5" w14:textId="77777777" w:rsidR="00E76C60" w:rsidRPr="005D5DF2" w:rsidRDefault="00913C6A" w:rsidP="00EC134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lastRenderedPageBreak/>
        <w:t>stroge standarde održavanja opreme</w:t>
      </w:r>
      <w:r w:rsidR="00E76C60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;</w:t>
      </w:r>
    </w:p>
    <w:p w14:paraId="0E117EA5" w14:textId="77777777" w:rsidR="00E76C60" w:rsidRPr="005D5DF2" w:rsidRDefault="00913C6A" w:rsidP="00EC134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visoke standarde čišćenja i vlaženja prometnic</w:t>
      </w:r>
      <w:r w:rsidR="00E76C60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a;</w:t>
      </w:r>
    </w:p>
    <w:p w14:paraId="50343EE1" w14:textId="77777777" w:rsidR="00E76C60" w:rsidRPr="005D5DF2" w:rsidRDefault="00913C6A" w:rsidP="00EC134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korištenje pokretne i nepokretne opreme za usisavanje</w:t>
      </w:r>
      <w:r w:rsidR="00E76C60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;</w:t>
      </w:r>
    </w:p>
    <w:p w14:paraId="7F5D2DC1" w14:textId="065A7B4F" w:rsidR="003857DC" w:rsidRPr="005D5DF2" w:rsidRDefault="00913C6A" w:rsidP="00EC134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odstranjivanje ili odvajanje prašine i korištenje uređaja za pr</w:t>
      </w:r>
      <w:r w:rsidR="003857D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čišćavanje s vrećastim filt</w:t>
      </w:r>
      <w:r w:rsidR="00AA1400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rima za smanjenje iz</w:t>
      </w:r>
      <w:r w:rsidR="003857D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izvora koji proizvode značajne količine prašine</w:t>
      </w:r>
      <w:r w:rsidR="003857D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;</w:t>
      </w:r>
    </w:p>
    <w:p w14:paraId="34B13428" w14:textId="77777777" w:rsidR="00913C6A" w:rsidRPr="005D5DF2" w:rsidRDefault="00913C6A" w:rsidP="00EC134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primjena vozila za čišćenje prometnica s manjim emisijama, za rutinsko čišćenje prometnica s tvrdim površinama.</w:t>
      </w:r>
    </w:p>
    <w:p w14:paraId="0D2AC3DE" w14:textId="77777777" w:rsidR="00913C6A" w:rsidRPr="005D5DF2" w:rsidRDefault="00913C6A" w:rsidP="00913C6A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III. Tehnike za isporuku, skladištenje i </w:t>
      </w:r>
      <w:r w:rsidR="00D66488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reklamaciju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materijala uključuju:</w:t>
      </w:r>
    </w:p>
    <w:p w14:paraId="3CA8CD40" w14:textId="77777777" w:rsidR="00A11702" w:rsidRPr="005D5DF2" w:rsidRDefault="00913C6A" w:rsidP="00EC134C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koriš</w:t>
      </w:r>
      <w:r w:rsidR="00D66488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ć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enje potpuno zatvorenih lijevaka za istovar</w:t>
      </w:r>
      <w:r w:rsidR="00D66488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u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D66488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zgradi opremljenoj odvodom filtriranog vazduha za praškaste materijale, ili rezervoari treba da budu opremljeni pregradama za prašinu i rešetkama za istovar</w:t>
      </w:r>
      <w:r w:rsidR="00A1170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povezane sa sistemom za usisavanje i čišćenje prašine;</w:t>
      </w:r>
    </w:p>
    <w:p w14:paraId="32D6F388" w14:textId="77777777" w:rsidR="00A11702" w:rsidRPr="005D5DF2" w:rsidRDefault="00A11702" w:rsidP="00EC134C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graničavanje visine pada, ako je moguće na maksimalno 0,5 m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;</w:t>
      </w:r>
    </w:p>
    <w:p w14:paraId="7B4975BB" w14:textId="77777777" w:rsidR="00A11702" w:rsidRPr="005D5DF2" w:rsidRDefault="00913C6A" w:rsidP="00EC134C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prskanje vodom (ako je moguće korištenjem reciklirane vode) za odstranjivanje prašine</w:t>
      </w:r>
      <w:r w:rsidR="00A1170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;</w:t>
      </w:r>
    </w:p>
    <w:p w14:paraId="4C367228" w14:textId="58392AF0" w:rsidR="00A11702" w:rsidRPr="005D5DF2" w:rsidRDefault="00913C6A" w:rsidP="00EC134C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gdje je potrebno, opremanje </w:t>
      </w:r>
      <w:r w:rsidR="00A1170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rezervoara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za skladištenje filt</w:t>
      </w:r>
      <w:r w:rsidR="00AA1400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rima za spr</w:t>
      </w:r>
      <w:r w:rsidR="00A1170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j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ečavanje prašine</w:t>
      </w:r>
      <w:r w:rsidR="00A1170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;</w:t>
      </w:r>
    </w:p>
    <w:p w14:paraId="5FC63FAC" w14:textId="77777777" w:rsidR="00A11702" w:rsidRPr="005D5DF2" w:rsidRDefault="00913C6A" w:rsidP="00EC134C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koriš</w:t>
      </w:r>
      <w:r w:rsidR="00A1170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ć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enje potpuno zatvorenih uređaja za </w:t>
      </w:r>
      <w:r w:rsidR="00A1170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reciklažu iz rezervoara;</w:t>
      </w:r>
    </w:p>
    <w:p w14:paraId="53858CD7" w14:textId="77777777" w:rsidR="00A11702" w:rsidRPr="005D5DF2" w:rsidRDefault="00913C6A" w:rsidP="00EC134C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gdje je potrebno, skladištenje otpada </w:t>
      </w:r>
      <w:r w:rsidR="00A1170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od gvožđa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u pokrivene prostore s</w:t>
      </w:r>
      <w:r w:rsidR="00A1170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tvrdom podlogom, kako bi se smanjio</w:t>
      </w:r>
      <w:r w:rsidR="00A1170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rizik od </w:t>
      </w:r>
      <w:r w:rsidR="00A1170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zagađenja zemljišta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(obavljanje isporuke t</w:t>
      </w:r>
      <w:r w:rsidR="00A1170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čno na vrijeme, kako bi se smanjila potreba za prostorom, a time </w:t>
      </w:r>
      <w:r w:rsidR="00A1170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emisije)</w:t>
      </w:r>
      <w:r w:rsidR="00A1170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;</w:t>
      </w:r>
    </w:p>
    <w:p w14:paraId="4578E866" w14:textId="77777777" w:rsidR="009E4F2C" w:rsidRPr="005D5DF2" w:rsidRDefault="00913C6A" w:rsidP="00EC134C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minimalno narušavanje hrpi na zalihama</w:t>
      </w:r>
      <w:r w:rsidR="009E4F2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;</w:t>
      </w:r>
    </w:p>
    <w:p w14:paraId="4A787828" w14:textId="77777777" w:rsidR="009E4F2C" w:rsidRPr="005D5DF2" w:rsidRDefault="00913C6A" w:rsidP="00EC134C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ograničavanje visine i nadzor oblika hrpi na zaliham</w:t>
      </w:r>
      <w:r w:rsidR="009E4F2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a;</w:t>
      </w:r>
    </w:p>
    <w:p w14:paraId="0AA66DFA" w14:textId="77777777" w:rsidR="009E4F2C" w:rsidRPr="005D5DF2" w:rsidRDefault="00913C6A" w:rsidP="00EC134C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skladištenje zaliha u zgradi ili posudama, umjesto na otvorenom, ako je kapacitet skladištenja odgovarajući</w:t>
      </w:r>
      <w:r w:rsidR="009E4F2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;</w:t>
      </w:r>
    </w:p>
    <w:p w14:paraId="2DD5C253" w14:textId="77777777" w:rsidR="009E4F2C" w:rsidRPr="005D5DF2" w:rsidRDefault="00913C6A" w:rsidP="00EC134C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stvaranje zaštitnih vjetrobranskih nasipa pomoću prirodnih elemenata terena, nasipa zemlje ili sađenjem visoke</w:t>
      </w:r>
      <w:r w:rsidR="009E4F2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trave i zimzelenog drveća na otvorenim površinama, za hvatanje i apsorpciju prašine, bez dugoročnog štetnog</w:t>
      </w:r>
      <w:r w:rsidR="009E4F2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uticaja; </w:t>
      </w:r>
    </w:p>
    <w:p w14:paraId="7C8CADF6" w14:textId="77777777" w:rsidR="009E4F2C" w:rsidRPr="005D5DF2" w:rsidRDefault="00913C6A" w:rsidP="00EC134C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hidro-n</w:t>
      </w:r>
      <w:r w:rsidR="009E4F2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zasađivanje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otpadnih hrpi i naslaga troske</w:t>
      </w:r>
      <w:r w:rsidR="009E4F2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;</w:t>
      </w:r>
    </w:p>
    <w:p w14:paraId="3BFA9EF8" w14:textId="77777777" w:rsidR="009E4F2C" w:rsidRPr="005D5DF2" w:rsidRDefault="00913C6A" w:rsidP="00EC134C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ozelenj</w:t>
      </w:r>
      <w:r w:rsidR="009E4F2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vanje mjesta tako da se neiskorišteni prostori prekriju zemljanim pokrovom i posadi trava, grmlje i ostalo</w:t>
      </w:r>
      <w:r w:rsidR="009E4F2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ras</w:t>
      </w:r>
      <w:r w:rsidR="009E4F2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tinje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koje prekriva </w:t>
      </w:r>
      <w:r w:rsidR="009E4F2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zemljište;</w:t>
      </w:r>
    </w:p>
    <w:p w14:paraId="18B15974" w14:textId="77777777" w:rsidR="007853DE" w:rsidRPr="005D5DF2" w:rsidRDefault="00913C6A" w:rsidP="00EC134C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vlaženje površine trajnim </w:t>
      </w:r>
      <w:r w:rsidR="009E4F2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materijama koje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vezuju prašinu</w:t>
      </w:r>
      <w:r w:rsidR="007853D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;</w:t>
      </w:r>
    </w:p>
    <w:p w14:paraId="66C163F2" w14:textId="77777777" w:rsidR="007853DE" w:rsidRPr="005D5DF2" w:rsidRDefault="00913C6A" w:rsidP="00EC134C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prekrivanje površine ceradama ili premazivanje zaliha (npr. lateksom)</w:t>
      </w:r>
      <w:r w:rsidR="007853D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;</w:t>
      </w:r>
    </w:p>
    <w:p w14:paraId="24242C95" w14:textId="77777777" w:rsidR="00845A66" w:rsidRPr="005D5DF2" w:rsidRDefault="00913C6A" w:rsidP="00EC134C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korištenje potpornih zidova prilikom skladištenja, kako bi se smanjila izloženost površine</w:t>
      </w:r>
      <w:r w:rsidR="00845A6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;</w:t>
      </w:r>
    </w:p>
    <w:p w14:paraId="1ACF18A9" w14:textId="77777777" w:rsidR="00913C6A" w:rsidRPr="005D5DF2" w:rsidRDefault="00913C6A" w:rsidP="00EC134C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prema potrebi, mjere mogu uključivati nepropusne površine od betona i sa </w:t>
      </w:r>
      <w:r w:rsidR="00845A6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sistemom odvođenja.</w:t>
      </w:r>
    </w:p>
    <w:p w14:paraId="15F1DEA5" w14:textId="77777777" w:rsidR="00913C6A" w:rsidRPr="005D5DF2" w:rsidRDefault="00913C6A" w:rsidP="00913C6A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IV. Ako se gorivo i sirovine dostavljaju morem i ispuštanje prašine može biti značajno, neke tehnike uključuju:</w:t>
      </w:r>
    </w:p>
    <w:p w14:paraId="7AF70BD9" w14:textId="77777777" w:rsidR="008E2E70" w:rsidRPr="005D5DF2" w:rsidRDefault="00913C6A" w:rsidP="00EC134C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korištenje samoistovarnih plovila ili zatvorene naprave za neprek</w:t>
      </w:r>
      <w:r w:rsidR="008E2E70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idno istovaranje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. U suprotnom, potrebno je</w:t>
      </w:r>
      <w:r w:rsidR="008E2E70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smanjiti količinu prašine koju uzrokuju uređaji za istovar</w:t>
      </w:r>
      <w:r w:rsidR="008E2E70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anje brodova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pomoću grabilica, tako da se osigurava</w:t>
      </w:r>
      <w:r w:rsidR="008E2E70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dovoljan sadržaj vlage isporučenog materijala, smanjenjem visine pada i primjenom prskanja vodom ili finom</w:t>
      </w:r>
      <w:r w:rsidR="008E2E70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vodenom maglom, na prednjem dijelu lijevka uređaja za istovar plovila</w:t>
      </w:r>
      <w:r w:rsidR="008E2E70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;</w:t>
      </w:r>
    </w:p>
    <w:p w14:paraId="728E6E9A" w14:textId="24311D98" w:rsidR="00DC58DE" w:rsidRPr="005D5DF2" w:rsidRDefault="00913C6A" w:rsidP="00EC134C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lastRenderedPageBreak/>
        <w:t>izbjegavanje korištenja morske vode pri prskanju ruda ili talitelja, jer to uzrokuje obrastanje elektrostatičkih</w:t>
      </w:r>
      <w:r w:rsidR="009159A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otprašivača n</w:t>
      </w:r>
      <w:r w:rsidR="00DC58D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natrijum hloridom.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Dodatni unos </w:t>
      </w:r>
      <w:r w:rsidR="00DC58D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h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lora u sirovine može dovesti do porasta emisija (npr. poli</w:t>
      </w:r>
      <w:r w:rsidR="00DC58D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hlorovani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dibenzodioksin</w:t>
      </w:r>
      <w:r w:rsidR="00DC58D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/furana (PCDD/F)) i ometati cirkulaciju u filt</w:t>
      </w:r>
      <w:r w:rsidR="00AA1400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ru za prašinu</w:t>
      </w:r>
      <w:r w:rsidR="00DC58D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;</w:t>
      </w:r>
    </w:p>
    <w:p w14:paraId="5D360401" w14:textId="77777777" w:rsidR="00913C6A" w:rsidRPr="005D5DF2" w:rsidRDefault="00DC58DE" w:rsidP="00EC134C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skladištenje ugljenika u prahu, kreča i kalcijum-karbida u zatvorenim silosima i njihov transport pneumatski ili čuvajući ih i prenoseći u zatvorene vreće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.</w:t>
      </w:r>
    </w:p>
    <w:p w14:paraId="7C447027" w14:textId="77777777" w:rsidR="00DC58DE" w:rsidRPr="005D5DF2" w:rsidRDefault="00DC58DE" w:rsidP="00DC58DE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V. Tehnike istovara vozova ili kamiona uključuju:</w:t>
      </w:r>
    </w:p>
    <w:p w14:paraId="688F878B" w14:textId="77777777" w:rsidR="00DC58DE" w:rsidRPr="005D5DF2" w:rsidRDefault="00DC58DE" w:rsidP="00BA3B0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- ako je potrebno zbog stvaranja emisije prašine, upotreba namjenske opreme za istovar sa generalno zatvorenim dizajnom.</w:t>
      </w:r>
    </w:p>
    <w:p w14:paraId="654FD79B" w14:textId="77777777" w:rsidR="004B494A" w:rsidRPr="005D5DF2" w:rsidRDefault="004B494A" w:rsidP="00BA3B0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430F35AB" w14:textId="77777777" w:rsidR="00DC58DE" w:rsidRPr="005D5DF2" w:rsidRDefault="00DC58DE" w:rsidP="00DC58DE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VI. Za materijale izuzetno osjetljive na podizanje prašine, neke tehnike uključuju:</w:t>
      </w:r>
    </w:p>
    <w:p w14:paraId="398AAB3A" w14:textId="08AD8638" w:rsidR="00D32A5D" w:rsidRPr="005D5DF2" w:rsidRDefault="00DC58DE" w:rsidP="00EC134C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upotreba prenosnih tačaka, vibracionih sita, drobilica, rezervoara i slično, koji mogu biti potpuno zatvoreni </w:t>
      </w:r>
      <w:r w:rsidR="00A369E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</w:t>
      </w:r>
      <w:r w:rsidR="00D32A5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ekstrahovan u postrojenje za filtriranje vreća</w:t>
      </w:r>
      <w:r w:rsidR="00D32A5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;</w:t>
      </w:r>
    </w:p>
    <w:p w14:paraId="17D79C33" w14:textId="77777777" w:rsidR="00DC58DE" w:rsidRPr="005D5DF2" w:rsidRDefault="00DC58DE" w:rsidP="00EC134C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upotreba centralnog ili lokalnog sistema za usisavanje um</w:t>
      </w:r>
      <w:r w:rsidR="00D32A5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j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esto pranja za uklanjanje prosipanja, budući da</w:t>
      </w:r>
      <w:r w:rsidR="00D32A5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su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efekti ograničeni na jedan medijum, a recikliranje pr</w:t>
      </w:r>
      <w:r w:rsidR="00D32A5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osutog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materijala je pojednostavljeno.</w:t>
      </w:r>
    </w:p>
    <w:p w14:paraId="459018FC" w14:textId="77777777" w:rsidR="00DC58DE" w:rsidRPr="005D5DF2" w:rsidRDefault="00DC58DE" w:rsidP="00DC58DE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VII. Tehnike rukovanja i obrade šljake uključuju:</w:t>
      </w:r>
    </w:p>
    <w:p w14:paraId="441B47D3" w14:textId="77777777" w:rsidR="00D32A5D" w:rsidRPr="005D5DF2" w:rsidRDefault="00DC58DE" w:rsidP="00EC134C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čuvanje zaliha granulata šljake vlažnim za rukovanje i preradu šljake od osušene šljake visoke peći </w:t>
      </w:r>
      <w:r w:rsidR="00D32A5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čelična šljaka može stvoriti prašinu</w:t>
      </w:r>
      <w:r w:rsidR="00D32A5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;</w:t>
      </w:r>
    </w:p>
    <w:p w14:paraId="659F400B" w14:textId="77777777" w:rsidR="00DC58DE" w:rsidRPr="005D5DF2" w:rsidRDefault="00DC58DE" w:rsidP="00EC134C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upotreba zatvorene opreme za drobljenje šljake opremljene efikasnim usisavanjem i vrećastim filterima za smanjenje emisije prašine.</w:t>
      </w:r>
    </w:p>
    <w:p w14:paraId="2968D065" w14:textId="77777777" w:rsidR="00D32A5D" w:rsidRPr="005D5DF2" w:rsidRDefault="00913C6A" w:rsidP="00913C6A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VIII. Tehnike za rukovanje otpadom</w:t>
      </w:r>
      <w:r w:rsidR="00D32A5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od gvožđa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uključuju:</w:t>
      </w:r>
    </w:p>
    <w:p w14:paraId="350F89D6" w14:textId="77777777" w:rsidR="00913C6A" w:rsidRPr="005D5DF2" w:rsidRDefault="00913C6A" w:rsidP="00EC134C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skladištenje u natkrivenom prostoru i/ili na betonskom podu radi smanjenja podizanja prašine koju uzrokuje</w:t>
      </w:r>
      <w:r w:rsidR="00D32A5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kretanje vozila.</w:t>
      </w:r>
    </w:p>
    <w:p w14:paraId="302793BC" w14:textId="77777777" w:rsidR="00D32A5D" w:rsidRPr="005D5DF2" w:rsidRDefault="00913C6A" w:rsidP="00913C6A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IX. Tehnike koje treba razmotriti prilikom p</w:t>
      </w:r>
      <w:r w:rsidR="00D32A5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revoza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materijala uključuju:</w:t>
      </w:r>
    </w:p>
    <w:p w14:paraId="795B6797" w14:textId="77777777" w:rsidR="00D32A5D" w:rsidRPr="005D5DF2" w:rsidRDefault="00913C6A" w:rsidP="00EC134C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smanjenje broja pristupnih t</w:t>
      </w:r>
      <w:r w:rsidR="00D32A5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čaka s javnih </w:t>
      </w:r>
      <w:r w:rsidR="00D32A5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puteva;</w:t>
      </w:r>
    </w:p>
    <w:p w14:paraId="42A1F2F5" w14:textId="77777777" w:rsidR="00A52399" w:rsidRPr="005D5DF2" w:rsidRDefault="00913C6A" w:rsidP="00EC134C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korištenje opreme za čišćenje </w:t>
      </w:r>
      <w:r w:rsidR="00A52399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točkova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kako bi se spriječio prenos blata i prašina na javne </w:t>
      </w:r>
      <w:r w:rsidR="00A52399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puteve;</w:t>
      </w:r>
    </w:p>
    <w:p w14:paraId="59F27872" w14:textId="77777777" w:rsidR="00A52399" w:rsidRPr="005D5DF2" w:rsidRDefault="00913C6A" w:rsidP="00EC134C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korištenje tvrdih površina na transportnim </w:t>
      </w:r>
      <w:r w:rsidR="00A52399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putevima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(beton ili asfalt), kako bi se smanjilo nastajanje oblaka</w:t>
      </w:r>
      <w:r w:rsidR="00A52399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prašine t</w:t>
      </w:r>
      <w:r w:rsidR="00A52399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okom prevoza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materijala i čišćenja </w:t>
      </w:r>
      <w:r w:rsidR="00A52399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puteva;</w:t>
      </w:r>
    </w:p>
    <w:p w14:paraId="46038647" w14:textId="77777777" w:rsidR="00A52399" w:rsidRPr="005D5DF2" w:rsidRDefault="00913C6A" w:rsidP="00EC134C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ograničavanje prometa vozila na određenim prometnicama pomoću ograda, jaraka ili nasipa od reciklirane</w:t>
      </w:r>
      <w:r w:rsidR="00A52399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troske</w:t>
      </w:r>
      <w:r w:rsidR="00A52399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;</w:t>
      </w:r>
    </w:p>
    <w:p w14:paraId="10433BF8" w14:textId="77777777" w:rsidR="00A52399" w:rsidRPr="005D5DF2" w:rsidRDefault="00913C6A" w:rsidP="00EC134C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vlaženje prašnjavih </w:t>
      </w:r>
      <w:r w:rsidR="00A52399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puteva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vodom, npr. prilikom rukovanja troskom</w:t>
      </w:r>
      <w:r w:rsidR="00A52399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;</w:t>
      </w:r>
    </w:p>
    <w:p w14:paraId="7E605B54" w14:textId="77777777" w:rsidR="00A52399" w:rsidRPr="005D5DF2" w:rsidRDefault="00913C6A" w:rsidP="00EC134C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osiguravanje da transportna vozila </w:t>
      </w:r>
      <w:r w:rsidR="001A728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nijesu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prekomjerno natovarena, da bi se spriječilo rasipanje</w:t>
      </w:r>
      <w:r w:rsidR="00A52399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;</w:t>
      </w:r>
    </w:p>
    <w:p w14:paraId="519C953C" w14:textId="77777777" w:rsidR="00A52399" w:rsidRPr="005D5DF2" w:rsidRDefault="00913C6A" w:rsidP="00EC134C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osiguravanje da transportna vozila imaju prekrivače, kako bi materijal koji se prevozi bio pokriven</w:t>
      </w:r>
      <w:r w:rsidR="00A52399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;</w:t>
      </w:r>
    </w:p>
    <w:p w14:paraId="7F15F20A" w14:textId="77777777" w:rsidR="00A52399" w:rsidRPr="005D5DF2" w:rsidRDefault="00913C6A" w:rsidP="00EC134C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smanjenje broja prenosa</w:t>
      </w:r>
      <w:r w:rsidR="00A52399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;</w:t>
      </w:r>
    </w:p>
    <w:p w14:paraId="07F36245" w14:textId="77777777" w:rsidR="00A52399" w:rsidRPr="005D5DF2" w:rsidRDefault="00913C6A" w:rsidP="00EC134C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lastRenderedPageBreak/>
        <w:t>korištenje zatvorenih ili ograđenih transportnih traka</w:t>
      </w:r>
      <w:r w:rsidR="00A52399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;</w:t>
      </w:r>
    </w:p>
    <w:p w14:paraId="1F0DB5A1" w14:textId="77777777" w:rsidR="00A52399" w:rsidRPr="005D5DF2" w:rsidRDefault="00A52399" w:rsidP="00EC134C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k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orištenje cijevnih transportnih traka, gdje je to moguće, kako bi se smanjio gubitak materijala kod promjene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smjera transporta, kada obično dolazi do pretovara s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jedne trake na drugu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;</w:t>
      </w:r>
    </w:p>
    <w:p w14:paraId="6BFD9CAE" w14:textId="77777777" w:rsidR="00A52399" w:rsidRPr="005D5DF2" w:rsidRDefault="00913C6A" w:rsidP="00EC134C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tehnike dobre prakse za prenos rast</w:t>
      </w:r>
      <w:r w:rsidR="00A52399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opljenog metala i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rukovanje loncima za lijevanje</w:t>
      </w:r>
      <w:r w:rsidR="00A52399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;</w:t>
      </w:r>
    </w:p>
    <w:p w14:paraId="7B70AC14" w14:textId="77777777" w:rsidR="00913C6A" w:rsidRPr="005D5DF2" w:rsidRDefault="00A52399" w:rsidP="00EC134C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uklanjanje prašine sa transportnih tačaka transportera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.</w:t>
      </w:r>
    </w:p>
    <w:p w14:paraId="2C86789F" w14:textId="77777777" w:rsidR="00913C6A" w:rsidRPr="005D5DF2" w:rsidRDefault="00913C6A" w:rsidP="00F34F16">
      <w:pPr>
        <w:pStyle w:val="Heading2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bookmarkStart w:id="22" w:name="_Toc76294047"/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1.1.6. U</w:t>
      </w:r>
      <w:r w:rsidR="009572A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pravljanje vodama i otpadnim vodama</w:t>
      </w:r>
      <w:bookmarkEnd w:id="22"/>
      <w:r w:rsidR="009572A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</w:p>
    <w:p w14:paraId="3DCE4141" w14:textId="77777777" w:rsidR="009572A2" w:rsidRPr="005D5DF2" w:rsidRDefault="009572A2" w:rsidP="009572A2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2CAA3E1F" w14:textId="77777777" w:rsidR="00913C6A" w:rsidRPr="005D5DF2" w:rsidRDefault="004E4E81" w:rsidP="00EC134C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za upravljanje otpadnim vodama je sprečavanje, prikupljanje i razdvajanje vrsta otpadnih voda, povećanje</w:t>
      </w:r>
      <w:r w:rsidR="009572A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unutar</w:t>
      </w:r>
      <w:r w:rsidR="009572A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ašnjeg r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ecikliranja i primjena odgovarajuće obrade za svaki konačni tok. To obuhva</w:t>
      </w:r>
      <w:r w:rsidR="009572A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t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 tehnike koje koriste npr. ulj</w:t>
      </w:r>
      <w:r w:rsidR="009572A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ne</w:t>
      </w:r>
      <w:r w:rsidR="009572A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hvatače, filtriranje ili sedimentaciju. U ovom kontekstu, sljedeće tehnike mogu se koristiti kada su prisutni navedeni</w:t>
      </w:r>
      <w:r w:rsidR="009572A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poduslovi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:</w:t>
      </w:r>
    </w:p>
    <w:p w14:paraId="1A1DE722" w14:textId="77777777" w:rsidR="00BD4079" w:rsidRPr="005D5DF2" w:rsidRDefault="00913C6A" w:rsidP="00EC134C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izbjegavanje korištenja pitke vode za proizvodne linije</w:t>
      </w:r>
      <w:r w:rsidR="009572A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;</w:t>
      </w:r>
    </w:p>
    <w:p w14:paraId="0838BBDA" w14:textId="77777777" w:rsidR="00BD4079" w:rsidRPr="005D5DF2" w:rsidRDefault="00913C6A" w:rsidP="00EC134C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povećanje broja i/ili kapaciteta </w:t>
      </w:r>
      <w:r w:rsidR="00BD4079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sistema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cirkulacije vode prilikom izgradnje novih postrojenja ili modernizacije/obnove</w:t>
      </w:r>
      <w:r w:rsidR="00BD4079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postojećih postrojenja</w:t>
      </w:r>
      <w:r w:rsidR="00BD4079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;</w:t>
      </w:r>
    </w:p>
    <w:p w14:paraId="038B4C07" w14:textId="77777777" w:rsidR="00BD4079" w:rsidRPr="005D5DF2" w:rsidRDefault="00BD4079" w:rsidP="00EC134C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c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entraliziranje distribucije ulazne slatke vode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;</w:t>
      </w:r>
    </w:p>
    <w:p w14:paraId="11F05401" w14:textId="77777777" w:rsidR="00BD4079" w:rsidRPr="005D5DF2" w:rsidRDefault="00913C6A" w:rsidP="00EC134C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višekratno korištenje vode sve dok pojedini parametri ne dostignu svoja zakonska ili tehnička ograničenja</w:t>
      </w:r>
      <w:r w:rsidR="00BD4079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;</w:t>
      </w:r>
    </w:p>
    <w:p w14:paraId="4BD36B53" w14:textId="77777777" w:rsidR="00BD4079" w:rsidRPr="005D5DF2" w:rsidRDefault="00913C6A" w:rsidP="00EC134C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korištenje vode u drugim dijelovima postrojenja, ako su samo neki pokazatelji bili pod ut</w:t>
      </w:r>
      <w:r w:rsidR="00BD4079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icajem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, te je moguća njena</w:t>
      </w:r>
      <w:r w:rsidR="00BD4079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dalja upo</w:t>
      </w:r>
      <w:r w:rsidR="00BD4079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treba;</w:t>
      </w:r>
    </w:p>
    <w:p w14:paraId="08C93B81" w14:textId="77777777" w:rsidR="00BD4079" w:rsidRPr="005D5DF2" w:rsidRDefault="00913C6A" w:rsidP="00EC134C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razdvajanje obrađenih i neobrađenih otpadnih voda; ova mjera omogućava zbrinjavanje otpadnih voda na različite</w:t>
      </w:r>
      <w:r w:rsidR="00BD4079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načine uz prihvatljive troškove</w:t>
      </w:r>
      <w:r w:rsidR="00BD4079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;</w:t>
      </w:r>
    </w:p>
    <w:p w14:paraId="2AFC6A01" w14:textId="77777777" w:rsidR="00913C6A" w:rsidRPr="005D5DF2" w:rsidRDefault="00913C6A" w:rsidP="00EC134C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korištenje </w:t>
      </w:r>
      <w:r w:rsidR="00BD4079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kišnice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gdje god je to moguće.</w:t>
      </w:r>
    </w:p>
    <w:p w14:paraId="307B6D4C" w14:textId="77777777" w:rsidR="00913C6A" w:rsidRPr="005D5DF2" w:rsidRDefault="00913C6A" w:rsidP="00BA471E">
      <w:pPr>
        <w:pStyle w:val="Heading2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bookmarkStart w:id="23" w:name="_Toc76294048"/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Primjen</w:t>
      </w:r>
      <w:r w:rsidR="0008075F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</w:t>
      </w:r>
      <w:bookmarkEnd w:id="23"/>
    </w:p>
    <w:p w14:paraId="0A1CDAA6" w14:textId="77777777" w:rsidR="00913C6A" w:rsidRPr="005D5DF2" w:rsidRDefault="00913C6A" w:rsidP="00913C6A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Upravljanje vodama u integri</w:t>
      </w:r>
      <w:r w:rsidR="002F3195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anim čeličanama prvenstveno je ograničeno dostupnošću i kvalitetom svježe vode </w:t>
      </w:r>
      <w:r w:rsidR="002F3195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lokalnim zakonskim zahtjevima. U postojećim postrojenjima, postojeća konfiguracija vodenih tokova može ograničiti</w:t>
      </w:r>
      <w:r w:rsidR="002F3195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3437B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primjena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.</w:t>
      </w:r>
    </w:p>
    <w:p w14:paraId="0FFCC436" w14:textId="77777777" w:rsidR="00913C6A" w:rsidRPr="005D5DF2" w:rsidRDefault="00913C6A" w:rsidP="00F34F16">
      <w:pPr>
        <w:pStyle w:val="Heading2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bookmarkStart w:id="24" w:name="_Toc76294049"/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1.1.7. Praćenje</w:t>
      </w:r>
      <w:bookmarkEnd w:id="24"/>
    </w:p>
    <w:p w14:paraId="6EFFFE0B" w14:textId="0402B4D1" w:rsidR="004B494A" w:rsidRPr="005D5DF2" w:rsidRDefault="004E4E81" w:rsidP="00EC134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je mjerenje ili procjena svih relevantnih parametara potrebnih za upravljanje procesima iz kontrolnih</w:t>
      </w:r>
      <w:r w:rsidR="002F3195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4B494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soba na način modernih računarskih sistema kako bi se kontinuirano prilagođavali i optimizirali procesi na mreži, kako bi se osigurala stabilnost </w:t>
      </w:r>
      <w:r w:rsidR="00A369E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</w:t>
      </w:r>
      <w:r w:rsidR="004B494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laka obrada, čime se povećava energetska efikasnost i smanjuje prinos i poboljšavaju prakse održavanja.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</w:p>
    <w:p w14:paraId="6DC1CF33" w14:textId="77777777" w:rsidR="00913C6A" w:rsidRPr="005D5DF2" w:rsidRDefault="004E4E81" w:rsidP="00EC134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je mjerenje emisija iz dimnjaka i to </w:t>
      </w:r>
      <w:r w:rsidR="004B494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zagađujućih materija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iz glavnih izvora emisija iz svih procesa obuhvaćenih</w:t>
      </w:r>
      <w:r w:rsidR="004B494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djelovima 1.2 – 1.7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, uvijek kada su zada</w:t>
      </w:r>
      <w:r w:rsidR="004B494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ti nivoi emisija 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povezan</w:t>
      </w:r>
      <w:r w:rsidR="004B494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ih </w:t>
      </w:r>
      <w:r w:rsidR="0079016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 BAT</w:t>
      </w:r>
      <w:r w:rsidR="004B494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,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kao i iz proizvodnje energije iz</w:t>
      </w:r>
      <w:r w:rsidR="004B494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procesnog </w:t>
      </w:r>
      <w:r w:rsidR="004B494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gasa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u željezarama i čeličanama.</w:t>
      </w:r>
    </w:p>
    <w:p w14:paraId="3F36C440" w14:textId="77777777" w:rsidR="00913C6A" w:rsidRPr="005D5DF2" w:rsidRDefault="004E4E81" w:rsidP="00913C6A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je kontinuirano mjerenje, barem za:</w:t>
      </w:r>
    </w:p>
    <w:p w14:paraId="3313944E" w14:textId="77777777" w:rsidR="004B494A" w:rsidRPr="005D5DF2" w:rsidRDefault="00913C6A" w:rsidP="00EC134C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lastRenderedPageBreak/>
        <w:t xml:space="preserve">primarne emisije prašine, </w:t>
      </w:r>
      <w:r w:rsidR="004B494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azotovih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oksida (NOx) i sumporovog dioksida (SO2) iz traka za sinter</w:t>
      </w:r>
      <w:r w:rsidR="004B494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ovanje, </w:t>
      </w:r>
    </w:p>
    <w:p w14:paraId="112D5200" w14:textId="77777777" w:rsidR="001F363B" w:rsidRPr="005D5DF2" w:rsidRDefault="00913C6A" w:rsidP="00EC134C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emisije </w:t>
      </w:r>
      <w:r w:rsidR="004B494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azot</w:t>
      </w:r>
      <w:r w:rsidR="001F363B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ovih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oksida (NOx) i sumporovog dioksida (SO2) iz traka za stvrdnjavanje pogona za peletizaciju</w:t>
      </w:r>
      <w:r w:rsidR="001F363B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;</w:t>
      </w:r>
    </w:p>
    <w:p w14:paraId="12AF7F6D" w14:textId="77777777" w:rsidR="001F363B" w:rsidRPr="005D5DF2" w:rsidRDefault="00913C6A" w:rsidP="00EC134C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emisije prašine iz </w:t>
      </w:r>
      <w:r w:rsidR="001F363B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livenog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prostora visokih peći- sekundarne emisije prašine iz baznih </w:t>
      </w:r>
      <w:r w:rsidR="001F363B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kiseonikovih peći;</w:t>
      </w:r>
    </w:p>
    <w:p w14:paraId="71B83FA1" w14:textId="77777777" w:rsidR="001F363B" w:rsidRPr="005D5DF2" w:rsidRDefault="00913C6A" w:rsidP="00EC134C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emisije </w:t>
      </w:r>
      <w:r w:rsidR="001F363B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azotnih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oksida (NOx) iz elektrana</w:t>
      </w:r>
      <w:r w:rsidR="001F363B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;</w:t>
      </w:r>
    </w:p>
    <w:p w14:paraId="446DE4D2" w14:textId="77777777" w:rsidR="00913C6A" w:rsidRPr="005D5DF2" w:rsidRDefault="001F363B" w:rsidP="00EC134C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misije prašine iz velikih elektrolučnih peći.</w:t>
      </w:r>
    </w:p>
    <w:p w14:paraId="46F02454" w14:textId="77777777" w:rsidR="00913C6A" w:rsidRPr="005D5DF2" w:rsidRDefault="00913C6A" w:rsidP="00913C6A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Za ostale emisije, </w:t>
      </w:r>
      <w:r w:rsidR="004E4E81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je trajno praćenje emisija, </w:t>
      </w:r>
      <w:r w:rsidR="001F363B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zavisno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 masenom protoku i karakteristikama emisije.</w:t>
      </w:r>
    </w:p>
    <w:p w14:paraId="05AE94C5" w14:textId="77777777" w:rsidR="00913C6A" w:rsidRPr="005D5DF2" w:rsidRDefault="00913C6A" w:rsidP="00EC134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Za relevantne izvore emisije koji </w:t>
      </w:r>
      <w:r w:rsidR="001A728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nijesu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spomenuti u </w:t>
      </w:r>
      <w:r w:rsidR="004E4E81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14, </w:t>
      </w:r>
      <w:r w:rsidR="004E4E81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je redovno i povremeno mjerenje emisija</w:t>
      </w:r>
      <w:r w:rsidR="001F363B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zagađujućih materija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iz svih procesa obuhvaćenih </w:t>
      </w:r>
      <w:r w:rsidR="001F363B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djelovima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1.2</w:t>
      </w:r>
      <w:r w:rsidR="001F363B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-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1.7, proizvodnje energije iz procesnog </w:t>
      </w:r>
      <w:r w:rsidR="001F363B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gasa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u čeličanama i željezarama, kao i svih relevantnih komponenti/</w:t>
      </w:r>
      <w:r w:rsidR="001F363B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zagađujućih materija procesnog gasa.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To obuhvaća povremeno</w:t>
      </w:r>
      <w:r w:rsidR="001F363B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praćenje procesnih </w:t>
      </w:r>
      <w:r w:rsidR="001F363B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gasova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, emisija iz dimnjaka, </w:t>
      </w:r>
      <w:r w:rsidR="00BA471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polihlorovanih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dibenzodioksina/furana (PCDD/F) i praćenje ispuštanja</w:t>
      </w:r>
      <w:r w:rsidR="00BA471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otpadnih voda, ali isključuje difuzne emisije (</w:t>
      </w:r>
      <w:r w:rsidR="0081045B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v.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4E4E81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16.).</w:t>
      </w:r>
    </w:p>
    <w:p w14:paraId="158DEC69" w14:textId="77777777" w:rsidR="00913C6A" w:rsidRPr="005D5DF2" w:rsidRDefault="00913C6A" w:rsidP="00F34F16">
      <w:pPr>
        <w:pStyle w:val="Heading3"/>
        <w:rPr>
          <w:rFonts w:ascii="Times New Roman" w:hAnsi="Times New Roman" w:cs="Times New Roman"/>
          <w:noProof/>
          <w:lang w:val="sr-Latn-ME"/>
        </w:rPr>
      </w:pPr>
      <w:bookmarkStart w:id="25" w:name="_Toc76294050"/>
      <w:r w:rsidRPr="005D5DF2">
        <w:rPr>
          <w:rFonts w:ascii="Times New Roman" w:hAnsi="Times New Roman" w:cs="Times New Roman"/>
          <w:noProof/>
          <w:lang w:val="sr-Latn-ME"/>
        </w:rPr>
        <w:t xml:space="preserve">Opis (relevantno za </w:t>
      </w:r>
      <w:r w:rsidR="004E4E81" w:rsidRPr="005D5DF2">
        <w:rPr>
          <w:rFonts w:ascii="Times New Roman" w:hAnsi="Times New Roman" w:cs="Times New Roman"/>
          <w:noProof/>
          <w:lang w:val="sr-Latn-ME"/>
        </w:rPr>
        <w:t>BAT</w:t>
      </w:r>
      <w:r w:rsidRPr="005D5DF2">
        <w:rPr>
          <w:rFonts w:ascii="Times New Roman" w:hAnsi="Times New Roman" w:cs="Times New Roman"/>
          <w:noProof/>
          <w:lang w:val="sr-Latn-ME"/>
        </w:rPr>
        <w:t xml:space="preserve"> 14 i 15)</w:t>
      </w:r>
      <w:bookmarkEnd w:id="25"/>
    </w:p>
    <w:p w14:paraId="00B33D62" w14:textId="77777777" w:rsidR="00913C6A" w:rsidRPr="005D5DF2" w:rsidRDefault="00913C6A" w:rsidP="0032319F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Praćenje procesnih </w:t>
      </w:r>
      <w:r w:rsidR="00BA471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gasova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pruža podatke o sastavu procesnih </w:t>
      </w:r>
      <w:r w:rsidR="00BA471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gasova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i o </w:t>
      </w:r>
      <w:r w:rsidR="00BA471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indirektnim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emisijama </w:t>
      </w:r>
      <w:r w:rsidR="00BA471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sagorijevanja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procesnih</w:t>
      </w:r>
      <w:r w:rsidR="00BA471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gasova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, kao što su emisije prašine, teških metala i SOx.</w:t>
      </w:r>
    </w:p>
    <w:p w14:paraId="774685C8" w14:textId="77777777" w:rsidR="00913C6A" w:rsidRPr="005D5DF2" w:rsidRDefault="00913C6A" w:rsidP="00913C6A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Emisije iz ispusta mogu se mjeriti redovnim, periodičkim povremenim mjerenjima na relevantnim kanaliziranim izvorima</w:t>
      </w:r>
      <w:r w:rsidR="00BA471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emisija t</w:t>
      </w:r>
      <w:r w:rsidR="00BA471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okom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dovoljno dug</w:t>
      </w:r>
      <w:r w:rsidR="00BA471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og perioda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, kako bi se dobile reprezentativne vrijednosti emisije.</w:t>
      </w:r>
    </w:p>
    <w:p w14:paraId="678737CD" w14:textId="77777777" w:rsidR="00913C6A" w:rsidRPr="005D5DF2" w:rsidRDefault="00913C6A" w:rsidP="0079083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Za praćenje ispuštanja otpadne vode postoji veliki broj različitih standard</w:t>
      </w:r>
      <w:r w:rsidR="00BD0CB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nih p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ostupaka za uzorkovanje i analizu vode</w:t>
      </w:r>
      <w:r w:rsidR="00BD0CB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 otpadne vode, uključujući:</w:t>
      </w:r>
    </w:p>
    <w:p w14:paraId="4974994D" w14:textId="77777777" w:rsidR="00BD0CB7" w:rsidRPr="005D5DF2" w:rsidRDefault="00913C6A" w:rsidP="00790831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nasumični uzorak koji se odnosi na pojedinačni uzorak uzet iz toka otpadne vode</w:t>
      </w:r>
      <w:r w:rsidR="00BD0CB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;</w:t>
      </w:r>
    </w:p>
    <w:p w14:paraId="1929F30B" w14:textId="77777777" w:rsidR="008C2190" w:rsidRPr="005D5DF2" w:rsidRDefault="00CC3B97" w:rsidP="00EC134C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kompozitni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uzorak, koji se odnosi na uzorak koji se uzima kontinuirano u određenom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vremenu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, ili uzorak koji se</w:t>
      </w:r>
      <w:r w:rsidR="008C2190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sastoji od nekoliko uzoraka koji se uzimaju kontinuirano ili povremeno u određenom razdoblju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i pomiješanih;</w:t>
      </w:r>
    </w:p>
    <w:p w14:paraId="795DBF30" w14:textId="77777777" w:rsidR="008C2190" w:rsidRPr="005D5DF2" w:rsidRDefault="008C2190" w:rsidP="00EC134C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kvalifikovani slučajni uzorak odnosi se na složeni uzorak od najmanje pet slučajnih uzoraka uzetih tokom najviše</w:t>
      </w:r>
      <w:r w:rsidR="00CC3B9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dva sata u intervalima ne kraćima od dvije minute, i miješaju.</w:t>
      </w:r>
    </w:p>
    <w:p w14:paraId="1C7C9E9C" w14:textId="77777777" w:rsidR="00913C6A" w:rsidRPr="005D5DF2" w:rsidRDefault="00913C6A" w:rsidP="00913C6A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Praćenje treba </w:t>
      </w:r>
      <w:r w:rsidR="00CC3B9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sprovoditi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u skladu s</w:t>
      </w:r>
      <w:r w:rsidR="00A31C4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odgovarajućim EN ili ISO normama. Ako EN ili ISO norme </w:t>
      </w:r>
      <w:r w:rsidR="001A728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nijesu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dostupne, treba</w:t>
      </w:r>
      <w:r w:rsidR="00CC3B9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koristiti nacionalne ili druge međunarodne norme koje osiguravaju podatke jednake </w:t>
      </w:r>
      <w:r w:rsidR="00CC3B9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zakonodavne kvalitete.</w:t>
      </w:r>
    </w:p>
    <w:p w14:paraId="73DD780C" w14:textId="77777777" w:rsidR="00084FC7" w:rsidRPr="005D5DF2" w:rsidRDefault="004E4E81" w:rsidP="00EC134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je određivanje poretka po veličini difuznih emisija iz relevantnih izvora, pomoću dolje navedenih metoda.</w:t>
      </w:r>
      <w:r w:rsidR="00A31C4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Kad god je to moguće, preferiraju se direktne metode m</w:t>
      </w:r>
      <w:r w:rsidR="00084FC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j</w:t>
      </w:r>
      <w:r w:rsidR="00A31C4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erenja u odnosu na indirektne metode ili proc</w:t>
      </w:r>
      <w:r w:rsidR="00084FC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j</w:t>
      </w:r>
      <w:r w:rsidR="00A31C4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ene zasnovane na</w:t>
      </w:r>
      <w:r w:rsidR="00084FC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A31C4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proračun sa faktorima emisije</w:t>
      </w:r>
      <w:r w:rsidR="0088086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.</w:t>
      </w:r>
    </w:p>
    <w:p w14:paraId="1253591A" w14:textId="77777777" w:rsidR="00084FC7" w:rsidRPr="005D5DF2" w:rsidRDefault="00084FC7" w:rsidP="00084FC7">
      <w:pPr>
        <w:pStyle w:val="ListParagraph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228DEDEC" w14:textId="77777777" w:rsidR="00084FC7" w:rsidRPr="005D5DF2" w:rsidRDefault="00084FC7" w:rsidP="00EC134C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lastRenderedPageBreak/>
        <w:t xml:space="preserve">Direktne 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metode mjerenja gdje se emisije mjere na samom izvoru. U ovom slučaju, mogu se izmjeriti ili utvrditi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koncentracije i maseni tokovi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.</w:t>
      </w:r>
    </w:p>
    <w:p w14:paraId="39ED4868" w14:textId="77777777" w:rsidR="00A11C8F" w:rsidRPr="005D5DF2" w:rsidRDefault="00084FC7" w:rsidP="00EC134C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Indirektne 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metode mjerenja gdje se određivanje emisije vrši na određenoj udaljenosti od izvora; nije moguće </w:t>
      </w:r>
      <w:r w:rsidR="00A11C8F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direktno 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mjerenje koncentracija i masenih tokova.</w:t>
      </w:r>
    </w:p>
    <w:p w14:paraId="5EFF972B" w14:textId="77777777" w:rsidR="00913C6A" w:rsidRPr="005D5DF2" w:rsidRDefault="00913C6A" w:rsidP="00EC134C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Izračunavanje s faktorima emisija.</w:t>
      </w:r>
    </w:p>
    <w:p w14:paraId="0E574136" w14:textId="77777777" w:rsidR="00913C6A" w:rsidRPr="005D5DF2" w:rsidRDefault="00913C6A" w:rsidP="00F34F16">
      <w:pPr>
        <w:pStyle w:val="Heading3"/>
        <w:rPr>
          <w:rFonts w:ascii="Times New Roman" w:hAnsi="Times New Roman" w:cs="Times New Roman"/>
          <w:noProof/>
          <w:lang w:val="sr-Latn-ME"/>
        </w:rPr>
      </w:pPr>
      <w:bookmarkStart w:id="26" w:name="_Toc76294051"/>
      <w:r w:rsidRPr="005D5DF2">
        <w:rPr>
          <w:rFonts w:ascii="Times New Roman" w:hAnsi="Times New Roman" w:cs="Times New Roman"/>
          <w:noProof/>
          <w:lang w:val="sr-Latn-ME"/>
        </w:rPr>
        <w:t>Opis</w:t>
      </w:r>
      <w:bookmarkEnd w:id="26"/>
    </w:p>
    <w:p w14:paraId="446D805F" w14:textId="77777777" w:rsidR="00913C6A" w:rsidRPr="005D5DF2" w:rsidRDefault="00A11C8F" w:rsidP="00F34F16">
      <w:pPr>
        <w:pStyle w:val="Heading4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Direktno ili kvazi-direktno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mjerenje</w:t>
      </w:r>
    </w:p>
    <w:p w14:paraId="37E2887D" w14:textId="77777777" w:rsidR="00913C6A" w:rsidRPr="005D5DF2" w:rsidRDefault="00913C6A" w:rsidP="00913C6A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Primjeri </w:t>
      </w:r>
      <w:r w:rsidR="00A11C8F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direktnih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mjerenja su mjerenja u </w:t>
      </w:r>
      <w:r w:rsidR="00A11C8F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vazdušnim tunelima,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ili druge metode kao što je mjerenje kvaziemisija na</w:t>
      </w:r>
      <w:r w:rsidR="00A11C8F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krovu industrijskog pogona. U tom slučaju, mjere se brzina vjetra i površina ventilacije na obodu krova i izračunava se</w:t>
      </w:r>
      <w:r w:rsidR="00A11C8F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protok. Presjek ravni mjerenja ventilacije na obodu krova podijeljen je na sektore jednake površine (mrežno mjerenje).</w:t>
      </w:r>
    </w:p>
    <w:p w14:paraId="089B044C" w14:textId="77777777" w:rsidR="00913C6A" w:rsidRPr="005D5DF2" w:rsidRDefault="00A11C8F" w:rsidP="00F34F16">
      <w:pPr>
        <w:pStyle w:val="Heading4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Indirektna 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mjerenja</w:t>
      </w:r>
    </w:p>
    <w:p w14:paraId="3E0085C4" w14:textId="77777777" w:rsidR="00913C6A" w:rsidRPr="005D5DF2" w:rsidRDefault="00913C6A" w:rsidP="00913C6A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Primjeri </w:t>
      </w:r>
      <w:r w:rsidR="00A11C8F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indirektnih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mjerenja obuhva</w:t>
      </w:r>
      <w:r w:rsidR="00A11C8F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t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aju korištenje ispitnih </w:t>
      </w:r>
      <w:r w:rsidR="0032319F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gasova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(trasera), metode reverznog disperzijskog modeliranja</w:t>
      </w:r>
      <w:r w:rsidR="0032319F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(RDM) i metodu masene bilance, pri čemu se koristi metoda daljinskom detekcijom intenziteta svijetla (LIDAR).</w:t>
      </w:r>
    </w:p>
    <w:p w14:paraId="351885D9" w14:textId="77777777" w:rsidR="00913C6A" w:rsidRPr="005D5DF2" w:rsidRDefault="00913C6A" w:rsidP="00F34F16">
      <w:pPr>
        <w:pStyle w:val="Heading4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Izračunavanje emisija s faktorima emisije</w:t>
      </w:r>
    </w:p>
    <w:p w14:paraId="08D3A0EA" w14:textId="77777777" w:rsidR="00913C6A" w:rsidRPr="005D5DF2" w:rsidRDefault="00913C6A" w:rsidP="0032319F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Smjernice koje koriste faktore emisije za procjenu difuznih emisija prašine nastalih skladištenjem i rukovanjem rasutim</w:t>
      </w:r>
      <w:r w:rsidR="0032319F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materijalima i za uklanjanje prašine s</w:t>
      </w:r>
      <w:r w:rsidR="0032319F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 puteva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nastale kao posljedica prometa, su:</w:t>
      </w:r>
    </w:p>
    <w:p w14:paraId="39D0E4A2" w14:textId="77777777" w:rsidR="0032319F" w:rsidRPr="005D5DF2" w:rsidRDefault="00913C6A" w:rsidP="00EC134C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VDI 3790 dio 3,</w:t>
      </w:r>
    </w:p>
    <w:p w14:paraId="1DDFFA76" w14:textId="77777777" w:rsidR="00913C6A" w:rsidRPr="005D5DF2" w:rsidRDefault="00913C6A" w:rsidP="00EC134C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US EPA AP 42.</w:t>
      </w:r>
    </w:p>
    <w:p w14:paraId="34985204" w14:textId="77777777" w:rsidR="00F34F16" w:rsidRPr="005D5DF2" w:rsidRDefault="00F34F16" w:rsidP="00BA3B0A">
      <w:pPr>
        <w:spacing w:after="0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528F326D" w14:textId="77777777" w:rsidR="00913C6A" w:rsidRPr="005D5DF2" w:rsidRDefault="00913C6A" w:rsidP="00F34F16">
      <w:pPr>
        <w:pStyle w:val="Heading2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bookmarkStart w:id="27" w:name="_Toc76294052"/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1.1.8. Z</w:t>
      </w:r>
      <w:r w:rsidR="0032319F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atvaranje pogona</w:t>
      </w:r>
      <w:bookmarkEnd w:id="27"/>
    </w:p>
    <w:p w14:paraId="5A8E6AAB" w14:textId="77777777" w:rsidR="00913C6A" w:rsidRPr="005D5DF2" w:rsidRDefault="004E4E81" w:rsidP="00EC134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je sprečavanje </w:t>
      </w:r>
      <w:r w:rsidR="0032319F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zagađenja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nakon zatvaranja pogona koristeći potrebne tehnike, navedene dolje.</w:t>
      </w:r>
    </w:p>
    <w:p w14:paraId="249F119E" w14:textId="77777777" w:rsidR="00913C6A" w:rsidRPr="005D5DF2" w:rsidRDefault="00913C6A" w:rsidP="00913C6A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Nacrt zatvaranja pogona kojem je istekao vijek trajanja uključuje:</w:t>
      </w:r>
    </w:p>
    <w:p w14:paraId="057398AB" w14:textId="77777777" w:rsidR="00913C6A" w:rsidRPr="005D5DF2" w:rsidRDefault="00913C6A" w:rsidP="00913C6A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I. uzimanje u obzir ut</w:t>
      </w:r>
      <w:r w:rsidR="0032319F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icaj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na </w:t>
      </w:r>
      <w:r w:rsidR="0032319F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životnu sredinu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koji može imati zatvaranje pogona u fazi projek</w:t>
      </w:r>
      <w:r w:rsidR="0032319F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tovanja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novog postrojenja, jer</w:t>
      </w:r>
      <w:r w:rsidR="0032319F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prav</w:t>
      </w:r>
      <w:r w:rsidR="0032319F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ilno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planiranje omogu</w:t>
      </w:r>
      <w:r w:rsidR="0032319F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ćava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lakše, čiš</w:t>
      </w:r>
      <w:r w:rsidR="0032319F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tije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 jeftinije zatvaranje pogona</w:t>
      </w:r>
      <w:r w:rsidR="0032319F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.</w:t>
      </w:r>
    </w:p>
    <w:p w14:paraId="3EB4896D" w14:textId="77777777" w:rsidR="00913C6A" w:rsidRPr="005D5DF2" w:rsidRDefault="00913C6A" w:rsidP="00913C6A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II. zatvaranje pogona uzrokuje rizike za </w:t>
      </w:r>
      <w:r w:rsidR="0032319F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životnu sredinu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u obliku </w:t>
      </w:r>
      <w:r w:rsidR="0032319F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zagađenja zemljišta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(i podzemnih voda) i stvara velike količine </w:t>
      </w:r>
      <w:r w:rsidR="0032319F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čvrstog otpada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; tehnike za sprečavanje su specifične za svaki proces, ali </w:t>
      </w:r>
      <w:r w:rsidR="0032319F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uopšteno</w:t>
      </w:r>
      <w:r w:rsidR="000E79D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obuhvataju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:</w:t>
      </w:r>
    </w:p>
    <w:p w14:paraId="2F08E201" w14:textId="77777777" w:rsidR="000E79D6" w:rsidRPr="005D5DF2" w:rsidRDefault="00913C6A" w:rsidP="00EC134C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izbjegavanje postavljanja podzemnih struktura;</w:t>
      </w:r>
    </w:p>
    <w:p w14:paraId="02D31E2D" w14:textId="77777777" w:rsidR="000E79D6" w:rsidRPr="005D5DF2" w:rsidRDefault="00913C6A" w:rsidP="00EC134C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uključivanje </w:t>
      </w:r>
      <w:r w:rsidR="000E79D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podataka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koje olakšavaju demontiranje;</w:t>
      </w:r>
    </w:p>
    <w:p w14:paraId="783967B5" w14:textId="77777777" w:rsidR="000E79D6" w:rsidRPr="005D5DF2" w:rsidRDefault="00913C6A" w:rsidP="00EC134C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biranje površinskih </w:t>
      </w:r>
      <w:r w:rsidR="000E79D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podloga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koje se lako dekontaminiraju;</w:t>
      </w:r>
    </w:p>
    <w:p w14:paraId="4D4C6FE9" w14:textId="77777777" w:rsidR="000E79D6" w:rsidRPr="005D5DF2" w:rsidRDefault="00913C6A" w:rsidP="00EC134C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korištenje opreme koja smanjuje količinu zarobljenih </w:t>
      </w:r>
      <w:r w:rsidR="000E79D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h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emikalija i olakšava odvod ili čišćenje;</w:t>
      </w:r>
    </w:p>
    <w:p w14:paraId="086E1072" w14:textId="77777777" w:rsidR="000E79D6" w:rsidRPr="005D5DF2" w:rsidRDefault="00913C6A" w:rsidP="00EC134C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projekt</w:t>
      </w:r>
      <w:r w:rsidR="000E79D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ovanje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prilagodljivih, zatvorenih jedinica koje omogućavaju </w:t>
      </w:r>
      <w:r w:rsidR="000E79D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lakše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postupno zatvaranje;</w:t>
      </w:r>
    </w:p>
    <w:p w14:paraId="01798DE1" w14:textId="77777777" w:rsidR="00913C6A" w:rsidRPr="005D5DF2" w:rsidRDefault="00913C6A" w:rsidP="00EC134C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lastRenderedPageBreak/>
        <w:t>korištenje biorazgradivih materijala koji se mogu reciklirati, gdje je moguće.</w:t>
      </w:r>
    </w:p>
    <w:p w14:paraId="2F44A783" w14:textId="77777777" w:rsidR="00913C6A" w:rsidRPr="005D5DF2" w:rsidRDefault="00913C6A" w:rsidP="00F34F16">
      <w:pPr>
        <w:pStyle w:val="Heading2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bookmarkStart w:id="28" w:name="_Toc76294053"/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1.1.9. Buka</w:t>
      </w:r>
      <w:bookmarkEnd w:id="28"/>
    </w:p>
    <w:p w14:paraId="77DB1DF6" w14:textId="77777777" w:rsidR="00913C6A" w:rsidRPr="005D5DF2" w:rsidRDefault="004E4E81" w:rsidP="00EC134C">
      <w:pPr>
        <w:pStyle w:val="ListParagraph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je smanjenje emisija buke iz relevantnih izvora u procesima proizvodnje </w:t>
      </w:r>
      <w:r w:rsidR="00757E7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gvožđa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i čelika korištenjem jedne ili</w:t>
      </w:r>
      <w:r w:rsidR="00757E7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više navedenih tehnika, </w:t>
      </w:r>
      <w:r w:rsidR="00757E7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zavisno 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 u skladu s lokalnim u</w:t>
      </w:r>
      <w:r w:rsidR="00757E7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slovima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:</w:t>
      </w:r>
    </w:p>
    <w:p w14:paraId="2C1955C0" w14:textId="77777777" w:rsidR="00913C6A" w:rsidRPr="005D5DF2" w:rsidRDefault="00757E7A" w:rsidP="00EC134C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primjena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strategije smanjenja buke,</w:t>
      </w:r>
    </w:p>
    <w:p w14:paraId="62FB6DDB" w14:textId="77777777" w:rsidR="00913C6A" w:rsidRPr="005D5DF2" w:rsidRDefault="00757E7A" w:rsidP="00EC134C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odvajanje 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bučnih djelatnosti/jedinica,</w:t>
      </w:r>
    </w:p>
    <w:p w14:paraId="62B252DB" w14:textId="77777777" w:rsidR="00913C6A" w:rsidRPr="005D5DF2" w:rsidRDefault="00913C6A" w:rsidP="00EC134C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vibracijska izolacija djelatnosti/jedinica,</w:t>
      </w:r>
    </w:p>
    <w:p w14:paraId="6E2195C4" w14:textId="77777777" w:rsidR="00913C6A" w:rsidRPr="005D5DF2" w:rsidRDefault="00913C6A" w:rsidP="00EC134C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unut</w:t>
      </w:r>
      <w:r w:rsidR="00757E7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rašnje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 </w:t>
      </w:r>
      <w:r w:rsidR="00757E7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spoljne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obloge izrađene od materijala koji prigušuju udarce,</w:t>
      </w:r>
    </w:p>
    <w:p w14:paraId="197B63DC" w14:textId="77777777" w:rsidR="00757E7A" w:rsidRPr="005D5DF2" w:rsidRDefault="00913C6A" w:rsidP="00EC134C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postavljanje zvučne izolacije za zgrade za zaštitu od svih bučnih djelatnosti koje koriste opremu za preradu materijala</w:t>
      </w:r>
      <w:r w:rsidR="00757E7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-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izgradnja zidova za zaštitu od buke, npr. izgradnja zgrada ili prirodnih barijera, kao što je drveće i grmlje između</w:t>
      </w:r>
      <w:r w:rsidR="00757E7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zaštićenog područja i bučne aktivnosti,</w:t>
      </w:r>
    </w:p>
    <w:p w14:paraId="2DB2B8E1" w14:textId="77777777" w:rsidR="00757E7A" w:rsidRPr="005D5DF2" w:rsidRDefault="00913C6A" w:rsidP="00EC134C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izlazni prigušivači zvuka na ispustima,</w:t>
      </w:r>
    </w:p>
    <w:p w14:paraId="3C6B4DEE" w14:textId="77777777" w:rsidR="00F34F16" w:rsidRPr="005D5DF2" w:rsidRDefault="00913C6A" w:rsidP="00EC134C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izoliranje cijevi i krajnjih du</w:t>
      </w:r>
      <w:r w:rsidR="00757E7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valjki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smještenih u zvučno izol</w:t>
      </w:r>
      <w:r w:rsidR="00F34F1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ovanim z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gradama,</w:t>
      </w:r>
    </w:p>
    <w:p w14:paraId="7B997428" w14:textId="77777777" w:rsidR="00913C6A" w:rsidRPr="005D5DF2" w:rsidRDefault="00913C6A" w:rsidP="00EC134C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zatvaranje vrata i prozora pokrivenih površina.</w:t>
      </w:r>
    </w:p>
    <w:p w14:paraId="490A146C" w14:textId="77777777" w:rsidR="00913C6A" w:rsidRPr="005D5DF2" w:rsidRDefault="00913C6A" w:rsidP="00F34F16">
      <w:pPr>
        <w:pStyle w:val="Heading1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bookmarkStart w:id="29" w:name="_Toc76294054"/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1.2. Zaključci o </w:t>
      </w:r>
      <w:r w:rsidR="0054345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za postrojenja za sinter</w:t>
      </w:r>
      <w:r w:rsidR="0054345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ovanje</w:t>
      </w:r>
      <w:bookmarkEnd w:id="29"/>
    </w:p>
    <w:p w14:paraId="22BE50AC" w14:textId="77777777" w:rsidR="00913C6A" w:rsidRPr="005D5DF2" w:rsidRDefault="00913C6A" w:rsidP="00913C6A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Ako nije dru</w:t>
      </w:r>
      <w:r w:rsidR="00414E3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ga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čije navedeno, zaključci o </w:t>
      </w:r>
      <w:r w:rsidR="004E4E81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iz ovog </w:t>
      </w:r>
      <w:r w:rsidR="00414E3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dijela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mogu se primijeniti na sve pogone za sinter</w:t>
      </w:r>
      <w:r w:rsidR="00F34F1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ovanje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.</w:t>
      </w:r>
    </w:p>
    <w:p w14:paraId="7A299D5D" w14:textId="77777777" w:rsidR="00913C6A" w:rsidRPr="005D5DF2" w:rsidRDefault="00913C6A" w:rsidP="00F34F16">
      <w:pPr>
        <w:pStyle w:val="Heading3"/>
        <w:rPr>
          <w:rFonts w:ascii="Times New Roman" w:hAnsi="Times New Roman" w:cs="Times New Roman"/>
          <w:noProof/>
          <w:lang w:val="sr-Latn-ME"/>
        </w:rPr>
      </w:pPr>
      <w:bookmarkStart w:id="30" w:name="_Toc76294055"/>
      <w:r w:rsidRPr="005D5DF2">
        <w:rPr>
          <w:rFonts w:ascii="Times New Roman" w:hAnsi="Times New Roman" w:cs="Times New Roman"/>
          <w:noProof/>
          <w:lang w:val="sr-Latn-ME"/>
        </w:rPr>
        <w:t xml:space="preserve">Emisije u </w:t>
      </w:r>
      <w:r w:rsidR="00184456" w:rsidRPr="005D5DF2">
        <w:rPr>
          <w:rFonts w:ascii="Times New Roman" w:hAnsi="Times New Roman" w:cs="Times New Roman"/>
          <w:noProof/>
          <w:lang w:val="sr-Latn-ME"/>
        </w:rPr>
        <w:t>vazduh</w:t>
      </w:r>
      <w:bookmarkEnd w:id="30"/>
    </w:p>
    <w:p w14:paraId="2986F28C" w14:textId="77777777" w:rsidR="00F34F16" w:rsidRPr="005D5DF2" w:rsidRDefault="004E4E81" w:rsidP="00EC134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za pripremu smjese/miješanje je sprečavanje ili smanjenje difuznih emisija prašine aglomeriranjem finih</w:t>
      </w:r>
      <w:r w:rsidR="00F34F1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materijala prilagođavanjem sadržaja vlage (</w:t>
      </w:r>
      <w:r w:rsidR="0081045B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v.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takođe </w:t>
      </w:r>
      <w:r w:rsidR="008848E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11).</w:t>
      </w:r>
    </w:p>
    <w:p w14:paraId="39139EC8" w14:textId="35CD3F54" w:rsidR="00913C6A" w:rsidRPr="005D5DF2" w:rsidRDefault="008848EA" w:rsidP="00EC134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za primarne emisije iz pogona za sinter</w:t>
      </w:r>
      <w:r w:rsidR="00F34F1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ovanje 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je smanjenje emisija prašine iz otpadnog </w:t>
      </w:r>
      <w:r w:rsidR="00F34F1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gasa 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iz trake za</w:t>
      </w:r>
      <w:r w:rsidR="00F34F1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sinterovanje</w:t>
      </w:r>
      <w:r w:rsidR="005C25F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p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omoću vrećastog filt</w:t>
      </w:r>
      <w:r w:rsidR="00AA1400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ra.</w:t>
      </w:r>
    </w:p>
    <w:p w14:paraId="40BF21CB" w14:textId="1E034772" w:rsidR="00913C6A" w:rsidRPr="005D5DF2" w:rsidRDefault="004E4E81" w:rsidP="00913C6A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za primarne emisije za postojeće pogone je smanjenje emisija prašine iz otpadnog </w:t>
      </w:r>
      <w:r w:rsidR="005C25F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gasa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iz trake za sinter</w:t>
      </w:r>
      <w:r w:rsidR="005C25F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ovanje 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pomoću naprednih elektrostatičkih otprašivača, ako se ne mogu koristiti vrećasti filt</w:t>
      </w:r>
      <w:r w:rsidR="00AA1400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ri.</w:t>
      </w:r>
    </w:p>
    <w:p w14:paraId="7F8038FE" w14:textId="77777777" w:rsidR="00913C6A" w:rsidRPr="005D5DF2" w:rsidRDefault="005C25F6" w:rsidP="00913C6A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Nivoi 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emisije za prašinu povezane s </w:t>
      </w:r>
      <w:r w:rsidR="004E4E81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iznose </w:t>
      </w:r>
      <w:r w:rsidR="00830BA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&lt;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1 – 15 mg/Nm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vertAlign w:val="superscript"/>
          <w:lang w:val="sr-Latn-ME"/>
        </w:rPr>
        <w:t>3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za vrećasti filtar i </w:t>
      </w:r>
      <w:r w:rsidR="00830BA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&lt;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20 – 40 mg/Nm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vertAlign w:val="superscript"/>
          <w:lang w:val="sr-Latn-ME"/>
        </w:rPr>
        <w:t>3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za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napredni elektrostatički otprašivač (koji treba biti projek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tovan 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za i koji treba raditi tako da se dostignu te vrijednosti), pri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913C6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čemu su obje vrijednosti utvrđene kao srednje dnevne vrijednosti.</w:t>
      </w:r>
    </w:p>
    <w:p w14:paraId="751756B7" w14:textId="77777777" w:rsidR="00913C6A" w:rsidRPr="005D5DF2" w:rsidRDefault="00913C6A" w:rsidP="00543456">
      <w:pPr>
        <w:pStyle w:val="Heading2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bookmarkStart w:id="31" w:name="_Toc76294056"/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V</w:t>
      </w:r>
      <w:r w:rsidR="005C25F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rećasti filter</w:t>
      </w:r>
      <w:bookmarkEnd w:id="31"/>
    </w:p>
    <w:p w14:paraId="1B66A0CB" w14:textId="77777777" w:rsidR="00913C6A" w:rsidRPr="005D5DF2" w:rsidRDefault="00913C6A" w:rsidP="00543456">
      <w:pPr>
        <w:pStyle w:val="Heading3"/>
        <w:rPr>
          <w:rFonts w:ascii="Times New Roman" w:hAnsi="Times New Roman" w:cs="Times New Roman"/>
          <w:noProof/>
          <w:lang w:val="sr-Latn-ME"/>
        </w:rPr>
      </w:pPr>
      <w:bookmarkStart w:id="32" w:name="_Toc76294057"/>
      <w:r w:rsidRPr="005D5DF2">
        <w:rPr>
          <w:rFonts w:ascii="Times New Roman" w:hAnsi="Times New Roman" w:cs="Times New Roman"/>
          <w:noProof/>
          <w:lang w:val="sr-Latn-ME"/>
        </w:rPr>
        <w:t>Opis</w:t>
      </w:r>
      <w:bookmarkEnd w:id="32"/>
    </w:p>
    <w:p w14:paraId="4B335E64" w14:textId="7ED8904A" w:rsidR="00913C6A" w:rsidRPr="005D5DF2" w:rsidRDefault="00913C6A" w:rsidP="00913C6A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Vrećasti filt</w:t>
      </w:r>
      <w:r w:rsidR="00AA1400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ri koji se koriste u pogonima za sinter</w:t>
      </w:r>
      <w:r w:rsidR="005C25F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ovanje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obično se postavljaju nakon postojećeg elektrostatičkog otprašivača ili ciklona, ali se mogu koristiti i kao samostalni uređaji.</w:t>
      </w:r>
    </w:p>
    <w:p w14:paraId="0CB90995" w14:textId="77777777" w:rsidR="00213957" w:rsidRPr="005D5DF2" w:rsidRDefault="00213957" w:rsidP="00E53512">
      <w:pPr>
        <w:pStyle w:val="Heading3"/>
        <w:rPr>
          <w:rFonts w:ascii="Times New Roman" w:hAnsi="Times New Roman" w:cs="Times New Roman"/>
          <w:noProof/>
          <w:lang w:val="sr-Latn-ME"/>
        </w:rPr>
      </w:pPr>
      <w:bookmarkStart w:id="33" w:name="_Toc76294058"/>
      <w:r w:rsidRPr="005D5DF2">
        <w:rPr>
          <w:rFonts w:ascii="Times New Roman" w:hAnsi="Times New Roman" w:cs="Times New Roman"/>
          <w:noProof/>
          <w:lang w:val="sr-Latn-ME"/>
        </w:rPr>
        <w:t>Primjen</w:t>
      </w:r>
      <w:r w:rsidR="0008075F" w:rsidRPr="005D5DF2">
        <w:rPr>
          <w:rFonts w:ascii="Times New Roman" w:hAnsi="Times New Roman" w:cs="Times New Roman"/>
          <w:noProof/>
          <w:lang w:val="sr-Latn-ME"/>
        </w:rPr>
        <w:t>a</w:t>
      </w:r>
      <w:bookmarkEnd w:id="33"/>
    </w:p>
    <w:p w14:paraId="31B15825" w14:textId="77777777" w:rsidR="00213957" w:rsidRPr="005D5DF2" w:rsidRDefault="00213957" w:rsidP="00213957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Za postojeće pogone mogu vrijediti zahtjevi kao što su prostor za postavljanje elektrostatičkog otprašivača na kraju</w:t>
      </w:r>
    </w:p>
    <w:p w14:paraId="7B8F5410" w14:textId="77777777" w:rsidR="00213957" w:rsidRPr="005D5DF2" w:rsidRDefault="00213957" w:rsidP="00213957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lastRenderedPageBreak/>
        <w:t>pogona. Posebnu pažnju treba obratiti na starost i funkcionalnost postojećeg elektrostatičkog otprašivača.</w:t>
      </w:r>
    </w:p>
    <w:p w14:paraId="4498D4BC" w14:textId="77777777" w:rsidR="00213957" w:rsidRPr="005D5DF2" w:rsidRDefault="00E53512" w:rsidP="00E53512">
      <w:pPr>
        <w:pStyle w:val="Heading3"/>
        <w:rPr>
          <w:rFonts w:ascii="Times New Roman" w:hAnsi="Times New Roman" w:cs="Times New Roman"/>
          <w:noProof/>
          <w:lang w:val="sr-Latn-ME"/>
        </w:rPr>
      </w:pPr>
      <w:bookmarkStart w:id="34" w:name="_Toc76294059"/>
      <w:r w:rsidRPr="005D5DF2">
        <w:rPr>
          <w:rFonts w:ascii="Times New Roman" w:hAnsi="Times New Roman" w:cs="Times New Roman"/>
          <w:noProof/>
          <w:lang w:val="sr-Latn-ME"/>
        </w:rPr>
        <w:t>Napredni elektrostatički otprašivač</w:t>
      </w:r>
      <w:bookmarkEnd w:id="34"/>
    </w:p>
    <w:p w14:paraId="362611EE" w14:textId="77777777" w:rsidR="00213957" w:rsidRPr="005D5DF2" w:rsidRDefault="00213957" w:rsidP="00E53512">
      <w:pPr>
        <w:pStyle w:val="Heading4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Opis</w:t>
      </w:r>
    </w:p>
    <w:p w14:paraId="6D8AA4EF" w14:textId="77777777" w:rsidR="00213957" w:rsidRPr="005D5DF2" w:rsidRDefault="00213957" w:rsidP="00213957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Za napredne elektrostatičke otprašivače značajne su jedna od sljedećih karakteristika ili njihova kombinacija:</w:t>
      </w:r>
    </w:p>
    <w:p w14:paraId="7AE65DFB" w14:textId="77777777" w:rsidR="006D41F7" w:rsidRPr="005D5DF2" w:rsidRDefault="006D41F7" w:rsidP="00EC134C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dobra kontrola procesa;</w:t>
      </w:r>
    </w:p>
    <w:p w14:paraId="72B05B72" w14:textId="77777777" w:rsidR="006D41F7" w:rsidRPr="005D5DF2" w:rsidRDefault="006D41F7" w:rsidP="00EC134C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dodatna električna polja;</w:t>
      </w:r>
    </w:p>
    <w:p w14:paraId="72B10897" w14:textId="77777777" w:rsidR="006D41F7" w:rsidRPr="005D5DF2" w:rsidRDefault="006D41F7" w:rsidP="00EC134C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prilagođena jačina električnog polja;</w:t>
      </w:r>
    </w:p>
    <w:p w14:paraId="0CA38384" w14:textId="77777777" w:rsidR="006D41F7" w:rsidRPr="005D5DF2" w:rsidRDefault="006D41F7" w:rsidP="00EC134C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prilagođeni sadržaj vlage;</w:t>
      </w:r>
    </w:p>
    <w:p w14:paraId="77F91FC3" w14:textId="77777777" w:rsidR="006D41F7" w:rsidRPr="005D5DF2" w:rsidRDefault="006D41F7" w:rsidP="00EC134C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kondicioniranje sa aditivima;</w:t>
      </w:r>
    </w:p>
    <w:p w14:paraId="2B44809D" w14:textId="77777777" w:rsidR="006D41F7" w:rsidRPr="005D5DF2" w:rsidRDefault="006D41F7" w:rsidP="00EC134C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veći ili promenljivo impulsni naponi;</w:t>
      </w:r>
    </w:p>
    <w:p w14:paraId="7E06DBC7" w14:textId="77777777" w:rsidR="006D41F7" w:rsidRPr="005D5DF2" w:rsidRDefault="006D41F7" w:rsidP="00EC134C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napon brze reakcije;</w:t>
      </w:r>
    </w:p>
    <w:p w14:paraId="682A4BD7" w14:textId="77777777" w:rsidR="006D41F7" w:rsidRPr="005D5DF2" w:rsidRDefault="006D41F7" w:rsidP="00EC134C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superpozicija pulsa visoke energije;</w:t>
      </w:r>
    </w:p>
    <w:p w14:paraId="39AC5C56" w14:textId="77777777" w:rsidR="006D41F7" w:rsidRPr="005D5DF2" w:rsidRDefault="006D41F7" w:rsidP="00EC134C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pokretne electrode;</w:t>
      </w:r>
    </w:p>
    <w:p w14:paraId="245F11EE" w14:textId="77777777" w:rsidR="006D41F7" w:rsidRPr="005D5DF2" w:rsidRDefault="006D41F7" w:rsidP="00EC134C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povećanje razmaka ploče elektrode ili drugih karakteristika koje poboljšavaju efikasnost smanjenja.</w:t>
      </w:r>
    </w:p>
    <w:p w14:paraId="6E3FA443" w14:textId="77777777" w:rsidR="006D41F7" w:rsidRPr="005D5DF2" w:rsidRDefault="006D41F7" w:rsidP="006D41F7">
      <w:pPr>
        <w:pStyle w:val="ListParagraph"/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1A8D7F26" w14:textId="77777777" w:rsidR="00213957" w:rsidRPr="005D5DF2" w:rsidRDefault="004E4E81" w:rsidP="00EC134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za primarne emisije iz traka za sinter</w:t>
      </w:r>
      <w:r w:rsidR="006D41F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ovanje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je sprečavanje ili smanjenje emisija žive izborom sirovina s niskim</w:t>
      </w:r>
      <w:r w:rsidR="006D41F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sadržajem žive (</w:t>
      </w:r>
      <w:r w:rsidR="0081045B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v.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7) ili obradi otpadnih </w:t>
      </w:r>
      <w:r w:rsidR="006D41F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gasova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u kombinaciji s ubrizgavanjem aktivnog </w:t>
      </w:r>
      <w:r w:rsidR="006D41F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ugljenika 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ili aktivnog</w:t>
      </w:r>
      <w:r w:rsidR="006D41F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koksa (iz lignita).</w:t>
      </w:r>
    </w:p>
    <w:p w14:paraId="4153A25B" w14:textId="77777777" w:rsidR="00213957" w:rsidRPr="005D5DF2" w:rsidRDefault="00862170" w:rsidP="00213957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Nivoi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emisije za živu povezane </w:t>
      </w:r>
      <w:r w:rsidR="0079016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 BAT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iznose </w:t>
      </w:r>
      <w:r w:rsidR="00830BA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&lt;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0,03 – 0,05 mg/Nm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vertAlign w:val="superscript"/>
          <w:lang w:val="sr-Latn-ME"/>
        </w:rPr>
        <w:t>3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, kao prosjek u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period 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uzorkovanja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(povremeno mjerenje, t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čkasto uzorkovanje najmanje svakih pola sata).</w:t>
      </w:r>
    </w:p>
    <w:p w14:paraId="408856D3" w14:textId="77777777" w:rsidR="00213957" w:rsidRPr="005D5DF2" w:rsidRDefault="004E4E81" w:rsidP="00EC134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za primarne emisije linija za sinter</w:t>
      </w:r>
      <w:r w:rsidR="00862170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ovanje 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je smanjenje emisija sumporovog oksida (SOx) korištenjem jedne od</w:t>
      </w:r>
      <w:r w:rsidR="00862170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tehnika ili njihovih kombinacija:</w:t>
      </w:r>
    </w:p>
    <w:p w14:paraId="4977A75B" w14:textId="77777777" w:rsidR="00213957" w:rsidRPr="005D5DF2" w:rsidRDefault="00213957" w:rsidP="00213957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I. smanjenje unosa sumpora koriš</w:t>
      </w:r>
      <w:r w:rsidR="00862170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ć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enjem troske s niskim sadržajem sumpora;</w:t>
      </w:r>
    </w:p>
    <w:p w14:paraId="0E5C2B93" w14:textId="77777777" w:rsidR="00213957" w:rsidRPr="005D5DF2" w:rsidRDefault="00213957" w:rsidP="00213957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II. smanjenje unosa sumpora smanjivanjem potrošnje troske;</w:t>
      </w:r>
    </w:p>
    <w:p w14:paraId="01004DE5" w14:textId="77777777" w:rsidR="00213957" w:rsidRPr="005D5DF2" w:rsidRDefault="00213957" w:rsidP="00213957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III. smanjenje unosa sumpora korištenjem </w:t>
      </w:r>
      <w:r w:rsidR="00862170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rude gvožđa sa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niskim sadržajem sumpora;</w:t>
      </w:r>
    </w:p>
    <w:p w14:paraId="03B8F31B" w14:textId="733F0318" w:rsidR="00213957" w:rsidRPr="005D5DF2" w:rsidRDefault="00213957" w:rsidP="00213957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IV. ubrizgavanje odgovarajućih adsorpcijskih agensa u odvod otpadnog </w:t>
      </w:r>
      <w:r w:rsidR="00862170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gasa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trake za sinter</w:t>
      </w:r>
      <w:r w:rsidR="00862170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ovanje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prije otprašivanja</w:t>
      </w:r>
      <w:r w:rsidR="00862170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vrećastim filt</w:t>
      </w:r>
      <w:r w:rsidR="00FC1709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rom (</w:t>
      </w:r>
      <w:r w:rsidR="0081045B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v.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4E4E81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20);</w:t>
      </w:r>
    </w:p>
    <w:p w14:paraId="69530D07" w14:textId="77777777" w:rsidR="00213957" w:rsidRPr="005D5DF2" w:rsidRDefault="00213957" w:rsidP="00213957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V. mokro odsumporavanje ili proces regeneracije aktivnog ugl</w:t>
      </w:r>
      <w:r w:rsidR="00862170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enika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(RAC) (pri čemu se posebna </w:t>
      </w:r>
      <w:r w:rsidR="00D05C5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pažnja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posvećuje</w:t>
      </w:r>
      <w:r w:rsidR="00D05C5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uslovima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za primjenu).</w:t>
      </w:r>
    </w:p>
    <w:p w14:paraId="3227B00D" w14:textId="77777777" w:rsidR="00213957" w:rsidRPr="005D5DF2" w:rsidRDefault="00D05C53" w:rsidP="00213957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Nivoi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emisije za sumporove okside (SOx) povezana s </w:t>
      </w:r>
      <w:r w:rsidR="004E4E81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, koristeći </w:t>
      </w:r>
      <w:r w:rsidR="004E4E81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od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I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-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IV iznosi </w:t>
      </w:r>
      <w:r w:rsidR="00830BA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&lt;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350 – 500 mg/Nm3,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izražena kao sumporov dioksid (SO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vertAlign w:val="subscript"/>
          <w:lang w:val="sr-Latn-ME"/>
        </w:rPr>
        <w:t>2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) i utvrđena kao srednja dnevna vrijednost, pri čemu se niža vrijednost povezuje </w:t>
      </w:r>
      <w:r w:rsidR="0079016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 BAT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IV.</w:t>
      </w:r>
    </w:p>
    <w:p w14:paraId="3799A988" w14:textId="77777777" w:rsidR="000460C2" w:rsidRPr="005D5DF2" w:rsidRDefault="00D05C53" w:rsidP="00213957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Nivoi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emisije za sumporove okside (SOx) povezana </w:t>
      </w:r>
      <w:r w:rsidR="0079016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 BAT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, koristeći </w:t>
      </w:r>
      <w:r w:rsidR="004E4E81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V iznosi </w:t>
      </w:r>
      <w:r w:rsidR="00830BA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&lt;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100 mg/Nm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vertAlign w:val="superscript"/>
          <w:lang w:val="sr-Latn-ME"/>
        </w:rPr>
        <w:t>3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, izražena kao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sumporov dioksid (SO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vertAlign w:val="subscript"/>
          <w:lang w:val="sr-Latn-ME"/>
        </w:rPr>
        <w:t>2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) i utvrđena kao srednja dnevna vrijednost.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</w:p>
    <w:p w14:paraId="1D0992D6" w14:textId="77777777" w:rsidR="00213957" w:rsidRPr="005D5DF2" w:rsidRDefault="00213957" w:rsidP="00543456">
      <w:pPr>
        <w:pStyle w:val="Heading3"/>
        <w:rPr>
          <w:rFonts w:ascii="Times New Roman" w:hAnsi="Times New Roman" w:cs="Times New Roman"/>
          <w:noProof/>
          <w:lang w:val="sr-Latn-ME"/>
        </w:rPr>
      </w:pPr>
      <w:bookmarkStart w:id="35" w:name="_Toc76294060"/>
      <w:r w:rsidRPr="005D5DF2">
        <w:rPr>
          <w:rFonts w:ascii="Times New Roman" w:hAnsi="Times New Roman" w:cs="Times New Roman"/>
          <w:noProof/>
          <w:lang w:val="sr-Latn-ME"/>
        </w:rPr>
        <w:lastRenderedPageBreak/>
        <w:t xml:space="preserve">Opis procesa regeneracije aktivnog ugljika koji se navodi u </w:t>
      </w:r>
      <w:r w:rsidR="008848EA" w:rsidRPr="005D5DF2">
        <w:rPr>
          <w:rFonts w:ascii="Times New Roman" w:hAnsi="Times New Roman" w:cs="Times New Roman"/>
          <w:noProof/>
          <w:lang w:val="sr-Latn-ME"/>
        </w:rPr>
        <w:t>BAT</w:t>
      </w:r>
      <w:r w:rsidRPr="005D5DF2">
        <w:rPr>
          <w:rFonts w:ascii="Times New Roman" w:hAnsi="Times New Roman" w:cs="Times New Roman"/>
          <w:noProof/>
          <w:lang w:val="sr-Latn-ME"/>
        </w:rPr>
        <w:t xml:space="preserve"> V</w:t>
      </w:r>
      <w:bookmarkEnd w:id="35"/>
    </w:p>
    <w:p w14:paraId="1352D9B6" w14:textId="77777777" w:rsidR="00213957" w:rsidRPr="005D5DF2" w:rsidRDefault="00213957" w:rsidP="00213957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Tehnologije su</w:t>
      </w:r>
      <w:r w:rsidR="00D05C5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v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og odsumporavanja </w:t>
      </w:r>
      <w:r w:rsidR="00D05C5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zasnivaju se na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adsorpciji SO</w:t>
      </w:r>
      <w:r w:rsidRPr="005D5DF2">
        <w:rPr>
          <w:rFonts w:ascii="Times New Roman" w:hAnsi="Times New Roman" w:cs="Times New Roman"/>
          <w:noProof/>
          <w:sz w:val="24"/>
          <w:szCs w:val="24"/>
          <w:vertAlign w:val="subscript"/>
          <w:lang w:val="sr-Latn-ME"/>
        </w:rPr>
        <w:t>2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pomoću aktivnog </w:t>
      </w:r>
      <w:r w:rsidR="00D05C5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ugljenika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. Kada se aktivni</w:t>
      </w:r>
      <w:r w:rsidR="00D05C5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ugljenik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koji</w:t>
      </w:r>
      <w:r w:rsidR="00D05C5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sadrži SO</w:t>
      </w:r>
      <w:r w:rsidRPr="005D5DF2">
        <w:rPr>
          <w:rFonts w:ascii="Times New Roman" w:hAnsi="Times New Roman" w:cs="Times New Roman"/>
          <w:noProof/>
          <w:sz w:val="24"/>
          <w:szCs w:val="24"/>
          <w:vertAlign w:val="subscript"/>
          <w:lang w:val="sr-Latn-ME"/>
        </w:rPr>
        <w:t>2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regener</w:t>
      </w:r>
      <w:r w:rsidR="00D05C5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iše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, taj se proces </w:t>
      </w:r>
      <w:r w:rsidR="00D05C5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se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naziva regeneracija aktivnog uglj</w:t>
      </w:r>
      <w:r w:rsidR="00D05C5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enika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(RAC). U ovom slučaju, može se koristiti</w:t>
      </w:r>
      <w:r w:rsidR="00D05C5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visokokvalitetna, skupa vrsta aktivnog uglj</w:t>
      </w:r>
      <w:r w:rsidR="00D05C5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en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ika, pri čemu je nusproizvod sumporna kiselina (H</w:t>
      </w:r>
      <w:r w:rsidRPr="005D5DF2">
        <w:rPr>
          <w:rFonts w:ascii="Times New Roman" w:hAnsi="Times New Roman" w:cs="Times New Roman"/>
          <w:noProof/>
          <w:sz w:val="24"/>
          <w:szCs w:val="24"/>
          <w:vertAlign w:val="subscript"/>
          <w:lang w:val="sr-Latn-ME"/>
        </w:rPr>
        <w:t>2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SO</w:t>
      </w:r>
      <w:r w:rsidRPr="005D5DF2">
        <w:rPr>
          <w:rFonts w:ascii="Times New Roman" w:hAnsi="Times New Roman" w:cs="Times New Roman"/>
          <w:noProof/>
          <w:sz w:val="24"/>
          <w:szCs w:val="24"/>
          <w:vertAlign w:val="subscript"/>
          <w:lang w:val="sr-Latn-ME"/>
        </w:rPr>
        <w:t>4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). Posteljica se regeneri</w:t>
      </w:r>
      <w:r w:rsidR="006544D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še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</w:t>
      </w:r>
      <w:r w:rsidR="006544D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vodom ili topl</w:t>
      </w:r>
      <w:r w:rsidR="006544D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otom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. U nekim slučajevima, za „fino podešavanje” izlaznog toka postojeće jedinice za odsumporavanje,</w:t>
      </w:r>
      <w:r w:rsidR="006544D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k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oristi se aktivi uglj</w:t>
      </w:r>
      <w:r w:rsidR="006544D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en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ik iz lignita. U tom slučaju, aktivni uglj</w:t>
      </w:r>
      <w:r w:rsidR="006544D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enik koji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sadrži SO</w:t>
      </w:r>
      <w:r w:rsidRPr="005D5DF2">
        <w:rPr>
          <w:rFonts w:ascii="Times New Roman" w:hAnsi="Times New Roman" w:cs="Times New Roman"/>
          <w:noProof/>
          <w:sz w:val="24"/>
          <w:szCs w:val="24"/>
          <w:vertAlign w:val="subscript"/>
          <w:lang w:val="sr-Latn-ME"/>
        </w:rPr>
        <w:t>2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obično se spaljuje u kontroli</w:t>
      </w:r>
      <w:r w:rsidR="006544D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sanim uslovima.</w:t>
      </w:r>
    </w:p>
    <w:p w14:paraId="6C76D6E8" w14:textId="77777777" w:rsidR="00213957" w:rsidRPr="005D5DF2" w:rsidRDefault="00213957" w:rsidP="00213957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</w:t>
      </w:r>
      <w:r w:rsidR="00F3629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astav regeneracije aktivnog ugljenika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može se razviti kao jednos</w:t>
      </w:r>
      <w:r w:rsidR="00F3629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tepeni ili dvostepeni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proces.</w:t>
      </w:r>
    </w:p>
    <w:p w14:paraId="261F808A" w14:textId="77777777" w:rsidR="00213957" w:rsidRPr="005D5DF2" w:rsidRDefault="00213957" w:rsidP="00213957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U jednost</w:t>
      </w:r>
      <w:r w:rsidR="00DC0F81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epenom p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rocesu, otpadni </w:t>
      </w:r>
      <w:r w:rsidR="00DC0F81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gasovi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se </w:t>
      </w:r>
      <w:r w:rsidR="00DC0F81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provode kroz </w:t>
      </w:r>
      <w:r w:rsidR="00DC0F81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sloj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aktivnog uglj</w:t>
      </w:r>
      <w:r w:rsidR="00DC0F81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enika a zagađujuće materije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se adsorb</w:t>
      </w:r>
      <w:r w:rsidR="00DC0F81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uju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pomoću aktivnog uglj</w:t>
      </w:r>
      <w:r w:rsidR="00DC0F81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. Dodatno, uklanjanje NOx se vrši kada se amonijak (NH</w:t>
      </w:r>
      <w:r w:rsidRPr="005D5DF2">
        <w:rPr>
          <w:rFonts w:ascii="Times New Roman" w:hAnsi="Times New Roman" w:cs="Times New Roman"/>
          <w:noProof/>
          <w:sz w:val="24"/>
          <w:szCs w:val="24"/>
          <w:vertAlign w:val="subscript"/>
          <w:lang w:val="sr-Latn-ME"/>
        </w:rPr>
        <w:t>3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) ubrizgava u </w:t>
      </w:r>
      <w:r w:rsidR="00DC0F81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struju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prije</w:t>
      </w:r>
      <w:r w:rsidR="00DC0F81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sloja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katalizatora.</w:t>
      </w:r>
    </w:p>
    <w:p w14:paraId="2192E429" w14:textId="77777777" w:rsidR="00213957" w:rsidRPr="005D5DF2" w:rsidRDefault="00213957" w:rsidP="00213957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U dvost</w:t>
      </w:r>
      <w:r w:rsidR="00DC0F81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epenom p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rocesu, otpadni </w:t>
      </w:r>
      <w:r w:rsidR="00DC0F81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gasovi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se </w:t>
      </w:r>
      <w:r w:rsidR="00DC0F81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provode kroz dv</w:t>
      </w:r>
      <w:r w:rsidR="000460C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a sloja aktivnog uglja.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Amonijak se može ubrizgati</w:t>
      </w:r>
      <w:r w:rsidR="000460C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prije posteljice kako bi se smanjile emisije NOx.</w:t>
      </w:r>
    </w:p>
    <w:p w14:paraId="1B47AAF3" w14:textId="77777777" w:rsidR="00213957" w:rsidRPr="005D5DF2" w:rsidRDefault="003437B6" w:rsidP="000460C2">
      <w:pPr>
        <w:pStyle w:val="Heading4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Primjena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tehnologija navedenih u </w:t>
      </w:r>
      <w:r w:rsidR="004E4E81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V</w:t>
      </w:r>
    </w:p>
    <w:p w14:paraId="2775ECA4" w14:textId="77777777" w:rsidR="000460C2" w:rsidRPr="005D5DF2" w:rsidRDefault="00213957" w:rsidP="00213957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Mokro odsumporavanje: Zahtjevi u vezi prostora mogu biti značajni i mogu ograničiti </w:t>
      </w:r>
      <w:r w:rsidR="003437B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primjena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. Visoki investici</w:t>
      </w:r>
      <w:r w:rsidR="000460C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oni i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operativni troškovi i značajni pr</w:t>
      </w:r>
      <w:r w:rsidR="000460C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enos zagađenja sa medija na medij.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Potrebno je uzeti u obzir visoke investic</w:t>
      </w:r>
      <w:r w:rsidR="000460C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ione i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operativne troškove i značajni pr</w:t>
      </w:r>
      <w:r w:rsidR="000460C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enos zagađenja, kao što je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stvaranje mulja i zbrinjavanje i dodatne</w:t>
      </w:r>
      <w:r w:rsidR="000460C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mjere obrade otpadn</w:t>
      </w:r>
      <w:r w:rsidR="000460C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ih voda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. </w:t>
      </w:r>
    </w:p>
    <w:p w14:paraId="72042A8A" w14:textId="77777777" w:rsidR="00213957" w:rsidRPr="005D5DF2" w:rsidRDefault="00E9579E" w:rsidP="00213957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Sistem regeneracije aktivnim ugljem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: Proces smanjivanja emisija prašine potrebno je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provesti prije procesa regeneracije</w:t>
      </w:r>
      <w:r w:rsidR="00B824C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aktivnim uglj</w:t>
      </w:r>
      <w:r w:rsidR="00B824C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enikom,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kako bi se smanjila usisna koncentracija prašine.</w:t>
      </w:r>
      <w:r w:rsidR="00B824C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Plan 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postrojenja i prostorni zahtjevi</w:t>
      </w:r>
      <w:r w:rsidR="00B824C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predstavljaju važan faktor kod razmatranja ove tehnike, ali posebno za postrojenje s</w:t>
      </w:r>
      <w:r w:rsidR="00B824C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više od jedne linije za sinter</w:t>
      </w:r>
      <w:r w:rsidR="00B824C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ovanj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e.</w:t>
      </w:r>
    </w:p>
    <w:p w14:paraId="24E0DD9B" w14:textId="77777777" w:rsidR="00213957" w:rsidRPr="005D5DF2" w:rsidRDefault="00213957" w:rsidP="00B824C7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Ako se koriste visokokvalitetne, skupe vrste aktivnog uglj</w:t>
      </w:r>
      <w:r w:rsidR="00B824C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en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ika i ako je potrebno postrojenje za sumpornu kiselinu,</w:t>
      </w:r>
      <w:r w:rsidR="00B824C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potrebno je voditi računa o visokim investici</w:t>
      </w:r>
      <w:r w:rsidR="00B824C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onim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 operativnim troškovima. </w:t>
      </w:r>
    </w:p>
    <w:p w14:paraId="61A24552" w14:textId="77777777" w:rsidR="00213957" w:rsidRPr="005D5DF2" w:rsidRDefault="004E4E81" w:rsidP="00EC134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za primarne emisije linija za sinter</w:t>
      </w:r>
      <w:r w:rsidR="00B824C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ovanje 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je smanjenje ukupnih emisija </w:t>
      </w:r>
      <w:r w:rsidR="00B824C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azotovih 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oksida (NOx) koriš</w:t>
      </w:r>
      <w:r w:rsidR="00B824C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ć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enjem</w:t>
      </w:r>
      <w:r w:rsidR="00B824C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jedne od tehnika ili njihove kombinacije:</w:t>
      </w:r>
    </w:p>
    <w:p w14:paraId="294A359B" w14:textId="77777777" w:rsidR="00213957" w:rsidRPr="005D5DF2" w:rsidRDefault="00213957" w:rsidP="00213957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I. mjere uključene u proces koje mogu obuhva</w:t>
      </w:r>
      <w:r w:rsidR="00B824C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t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ati:</w:t>
      </w:r>
    </w:p>
    <w:p w14:paraId="1EF7347B" w14:textId="77777777" w:rsidR="00B824C7" w:rsidRPr="005D5DF2" w:rsidRDefault="00B824C7" w:rsidP="00EC134C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re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cirkulaciju otpadnog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gasa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;</w:t>
      </w:r>
    </w:p>
    <w:p w14:paraId="0CA51CDE" w14:textId="77777777" w:rsidR="00213957" w:rsidRPr="005D5DF2" w:rsidRDefault="00B824C7" w:rsidP="00EC134C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druge primarne mjere, kao što je upotreba antracita ili upotreba gorionika sa malim sadržajem 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NOx;</w:t>
      </w:r>
    </w:p>
    <w:p w14:paraId="35511D62" w14:textId="77777777" w:rsidR="00213957" w:rsidRPr="005D5DF2" w:rsidRDefault="00213957" w:rsidP="00213957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II. tehnike za smanjivanje krajnjih emisija, koje mogu obuhva</w:t>
      </w:r>
      <w:r w:rsidR="007B76A5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t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ati:</w:t>
      </w:r>
    </w:p>
    <w:p w14:paraId="03E0FCF1" w14:textId="77777777" w:rsidR="007B76A5" w:rsidRPr="005D5DF2" w:rsidRDefault="00213957" w:rsidP="00EC134C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proces regeneracije aktivnog uglj</w:t>
      </w:r>
      <w:r w:rsidR="007B76A5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en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ika (RAC);</w:t>
      </w:r>
    </w:p>
    <w:p w14:paraId="69544FD6" w14:textId="77777777" w:rsidR="00213957" w:rsidRPr="005D5DF2" w:rsidRDefault="00213957" w:rsidP="00EC134C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selektivnu katalitičku redukciju (SCR).</w:t>
      </w:r>
    </w:p>
    <w:p w14:paraId="6287BDF9" w14:textId="77777777" w:rsidR="00213957" w:rsidRPr="005D5DF2" w:rsidRDefault="007B76A5" w:rsidP="00213957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Nivoi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emisije za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azotne 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oksid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(NOx) povezana s N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D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RT, koristeći u proces uključene mjere iznosi </w:t>
      </w:r>
      <w:r w:rsidR="00830BA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&lt;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500 mg/Nm</w:t>
      </w:r>
      <w:r w:rsidRPr="005D5DF2">
        <w:rPr>
          <w:rFonts w:ascii="Times New Roman" w:hAnsi="Times New Roman" w:cs="Times New Roman"/>
          <w:noProof/>
          <w:sz w:val="24"/>
          <w:szCs w:val="24"/>
          <w:vertAlign w:val="superscript"/>
          <w:lang w:val="sr-Latn-ME"/>
        </w:rPr>
        <w:t>3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,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izražena kao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azotni 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dioksid (NO2) i utvrđena kao srednja dnevna vrijednost.</w:t>
      </w:r>
    </w:p>
    <w:p w14:paraId="0C8FF59E" w14:textId="77777777" w:rsidR="00213957" w:rsidRPr="005D5DF2" w:rsidRDefault="007B76A5" w:rsidP="00213957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lastRenderedPageBreak/>
        <w:t>Nivoi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emisije za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azotne 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okside (NOx) povezana s </w:t>
      </w:r>
      <w:r w:rsidR="004E4E81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, koristeći RAC iznosi </w:t>
      </w:r>
      <w:r w:rsidR="00830BA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&lt;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250 mg/Nm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vertAlign w:val="superscript"/>
          <w:lang w:val="sr-Latn-ME"/>
        </w:rPr>
        <w:t>3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a koristeći SCR iznosi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830BA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&lt;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120 mg/Nm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vertAlign w:val="superscript"/>
          <w:lang w:val="sr-Latn-ME"/>
        </w:rPr>
        <w:t>3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, izražena kao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azot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dioksid (NO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vertAlign w:val="subscript"/>
          <w:lang w:val="sr-Latn-ME"/>
        </w:rPr>
        <w:t>2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), povezana sa sadržajem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kiseonika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od 15 % i utvrđena kao srednje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dnevne vrijednosti.</w:t>
      </w:r>
    </w:p>
    <w:p w14:paraId="09CE610E" w14:textId="77777777" w:rsidR="00213957" w:rsidRPr="005D5DF2" w:rsidRDefault="00213957" w:rsidP="007B76A5">
      <w:pPr>
        <w:pStyle w:val="Heading4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Opis ponovne cirkulacije otpadnog </w:t>
      </w:r>
      <w:r w:rsidR="0018445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gasa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u okviru </w:t>
      </w:r>
      <w:r w:rsidR="004E4E81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I.i</w:t>
      </w:r>
    </w:p>
    <w:p w14:paraId="4D6E0178" w14:textId="77777777" w:rsidR="00213957" w:rsidRPr="005D5DF2" w:rsidRDefault="00213957" w:rsidP="00213957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U d</w:t>
      </w:r>
      <w:r w:rsidR="007B76A5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jelimičnom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recikliranju otpadnog </w:t>
      </w:r>
      <w:r w:rsidR="007B76A5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gasa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, dio otpadnih </w:t>
      </w:r>
      <w:r w:rsidR="007B76A5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gasova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pri procesu sinter</w:t>
      </w:r>
      <w:r w:rsidR="007B76A5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ovanja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se vraća u proces sinter</w:t>
      </w:r>
      <w:r w:rsidR="007B76A5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ovanja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.</w:t>
      </w:r>
    </w:p>
    <w:p w14:paraId="103B38F4" w14:textId="77777777" w:rsidR="00213957" w:rsidRPr="005D5DF2" w:rsidRDefault="00213957" w:rsidP="00213957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Djel</w:t>
      </w:r>
      <w:r w:rsidR="007B76A5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mično recikliranje otpadnog </w:t>
      </w:r>
      <w:r w:rsidR="007B76A5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gasa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iz čitave linije razvijeno je prvenstveno radi smanjenja toka otpadnog </w:t>
      </w:r>
      <w:r w:rsidR="00E3083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gasa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, a time</w:t>
      </w:r>
      <w:r w:rsidR="00E3083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 mase emisija glavnih </w:t>
      </w:r>
      <w:r w:rsidR="00E3083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zagađujućih materija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. Dodatno, to može dovesti do smanjenja potrošnje energije. Prilikom recirkulacije otpadnog </w:t>
      </w:r>
      <w:r w:rsidR="00E3083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gasa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treba uložiti poseban napor u sprečavanje negativnog ut</w:t>
      </w:r>
      <w:r w:rsidR="00E3083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icaja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na kvalitet sintera i produktivnost.</w:t>
      </w:r>
    </w:p>
    <w:p w14:paraId="4B04B2BF" w14:textId="77777777" w:rsidR="00213957" w:rsidRPr="005D5DF2" w:rsidRDefault="00213957" w:rsidP="00213957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Posebnu pažnju treba posvetiti u</w:t>
      </w:r>
      <w:r w:rsidR="00E3083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gljen monoksidu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(CO) u recirkuli</w:t>
      </w:r>
      <w:r w:rsidR="00E3083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anom otpadnom </w:t>
      </w:r>
      <w:r w:rsidR="00E3083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gasu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, kako bi se spriječilo</w:t>
      </w:r>
      <w:r w:rsidR="00E3083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trovanje zaposleni</w:t>
      </w:r>
      <w:r w:rsidR="00E3083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h ugljen monoksidom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. Razvijeni su različiti procesi, kao što su:</w:t>
      </w:r>
    </w:p>
    <w:p w14:paraId="0E4A1584" w14:textId="77777777" w:rsidR="00E3083A" w:rsidRPr="005D5DF2" w:rsidRDefault="00E3083A" w:rsidP="00EC134C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djelimično 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recikliranje otpadnog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gasa iz 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čitave linije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;</w:t>
      </w:r>
    </w:p>
    <w:p w14:paraId="4B283169" w14:textId="77777777" w:rsidR="00E3083A" w:rsidRPr="005D5DF2" w:rsidRDefault="00213957" w:rsidP="00EC134C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recikliranje otpadnog </w:t>
      </w:r>
      <w:r w:rsidR="00E3083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gasa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s kraja linije za sinter</w:t>
      </w:r>
      <w:r w:rsidR="00E3083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ovanje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u kombinaciji s izmjenom topl</w:t>
      </w:r>
      <w:r w:rsidR="00E3083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ote;</w:t>
      </w:r>
    </w:p>
    <w:p w14:paraId="5FFC556B" w14:textId="77777777" w:rsidR="00E3083A" w:rsidRPr="005D5DF2" w:rsidRDefault="00213957" w:rsidP="00EC134C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recikliranje otpadnog</w:t>
      </w:r>
      <w:r w:rsidR="00E3083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gasa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iz dijela kraja linije za sinter</w:t>
      </w:r>
      <w:r w:rsidR="00E3083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ovanje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 korištenje otpadnog </w:t>
      </w:r>
      <w:r w:rsidR="00E3083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gasa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iz hladnjaka</w:t>
      </w:r>
      <w:r w:rsidR="00E3083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za sinterovanje;</w:t>
      </w:r>
    </w:p>
    <w:p w14:paraId="6E65E6A0" w14:textId="77777777" w:rsidR="00213957" w:rsidRPr="005D5DF2" w:rsidRDefault="00213957" w:rsidP="00EC134C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recikliranje dijela otpadnog </w:t>
      </w:r>
      <w:r w:rsidR="00E3083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gasa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za ponovnu uporabu na drugim dijelovima linije za sinter</w:t>
      </w:r>
      <w:r w:rsidR="00E3083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ovanje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.</w:t>
      </w:r>
    </w:p>
    <w:p w14:paraId="564D7286" w14:textId="77777777" w:rsidR="00213957" w:rsidRPr="005D5DF2" w:rsidRDefault="003437B6" w:rsidP="00E3083A">
      <w:pPr>
        <w:pStyle w:val="Heading4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Primjena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4E4E81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I.i</w:t>
      </w:r>
    </w:p>
    <w:p w14:paraId="742F55D2" w14:textId="77777777" w:rsidR="0046182E" w:rsidRPr="005D5DF2" w:rsidRDefault="003437B6" w:rsidP="00213957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Primjena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ove tehnike </w:t>
      </w:r>
      <w:r w:rsidR="0046182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za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visi od lokacije. Moraju se </w:t>
      </w:r>
      <w:r w:rsidR="0046182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uzeti u obzir 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pridružene mjere za sprečavanje negativnog ut</w:t>
      </w:r>
      <w:r w:rsidR="0046182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icaja 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na</w:t>
      </w:r>
      <w:r w:rsidR="0046182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kvalitet sinter</w:t>
      </w:r>
      <w:r w:rsidR="0046182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ovanja 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(mehanička čvrst</w:t>
      </w:r>
      <w:r w:rsidR="0046182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oća 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na hladno) i produktivnost linije. </w:t>
      </w:r>
      <w:r w:rsidR="0046182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Zavisno 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 lokalnim </w:t>
      </w:r>
      <w:r w:rsidR="0046182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uslovima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, te mjere mogu biti</w:t>
      </w:r>
      <w:r w:rsidR="0046182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relativno manjeg opsega i jednostavne za primjenu ili, u suprotnom, mogu biti mnogo složenije, a njihovo uvođenje</w:t>
      </w:r>
      <w:r w:rsidR="0046182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skupo i kompli</w:t>
      </w:r>
      <w:r w:rsidR="0046182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kovano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. U svakom slučaju, kada se uvodi ova tehnika, potrebno je ponovno razmotriti proizvodne</w:t>
      </w:r>
      <w:r w:rsidR="0046182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uslove 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za</w:t>
      </w:r>
      <w:r w:rsidR="0046182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proizvodni process. </w:t>
      </w:r>
    </w:p>
    <w:p w14:paraId="56FC3CA5" w14:textId="77777777" w:rsidR="00213957" w:rsidRPr="005D5DF2" w:rsidRDefault="00213957" w:rsidP="00213957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U postojećim pogonima, zbog ograničenog prostora možda nije moguće uspostaviti </w:t>
      </w:r>
      <w:r w:rsidR="0046182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djelimično recikliranje otpadnih gasova. Važna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razmatranja u određivanju </w:t>
      </w:r>
      <w:r w:rsidR="003437B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primjena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 ove tehnike obuhvaćaju:</w:t>
      </w:r>
    </w:p>
    <w:p w14:paraId="25AF5A63" w14:textId="77777777" w:rsidR="0046182E" w:rsidRPr="005D5DF2" w:rsidRDefault="00213957" w:rsidP="00EC134C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početnu konfiguraciju trake (npr. dvostruki ili jednostruki kanali za dovod </w:t>
      </w:r>
      <w:r w:rsidR="0046182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vazduha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, prostor za novu opremu i, prema</w:t>
      </w:r>
      <w:r w:rsidR="0046182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potrebi, produženje </w:t>
      </w:r>
      <w:r w:rsidR="0046182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proizvodnje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)</w:t>
      </w:r>
      <w:r w:rsidR="0046182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;</w:t>
      </w:r>
    </w:p>
    <w:p w14:paraId="532B56A4" w14:textId="77777777" w:rsidR="001B1656" w:rsidRPr="005D5DF2" w:rsidRDefault="00213957" w:rsidP="00EC134C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početni nacrt postojeće opreme (npr.</w:t>
      </w:r>
      <w:r w:rsidR="00A76D6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ventilatori, uređaji za pr</w:t>
      </w:r>
      <w:r w:rsidR="0046182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čišćavanje </w:t>
      </w:r>
      <w:r w:rsidR="0046182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gasa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i sijanje i hlađenje sintera)</w:t>
      </w:r>
      <w:r w:rsidR="001B165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;</w:t>
      </w:r>
    </w:p>
    <w:p w14:paraId="40A7A0C7" w14:textId="77777777" w:rsidR="001B1656" w:rsidRPr="005D5DF2" w:rsidRDefault="00213957" w:rsidP="00EC134C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početni proizvodni u</w:t>
      </w:r>
      <w:r w:rsidR="001B165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slovi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(npr. sirovine, visina sloja, </w:t>
      </w:r>
      <w:r w:rsidR="001B165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ulazni pritisak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, postotak živog </w:t>
      </w:r>
      <w:r w:rsidR="001B165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kreča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u smje</w:t>
      </w:r>
      <w:r w:rsidR="001B165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š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i, specifična brzina</w:t>
      </w:r>
      <w:r w:rsidR="001B165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p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rotoka, postotak pogonskog povrata u ulazu)</w:t>
      </w:r>
      <w:r w:rsidR="001B165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;</w:t>
      </w:r>
    </w:p>
    <w:p w14:paraId="79CFCBE7" w14:textId="77777777" w:rsidR="001B1656" w:rsidRPr="005D5DF2" w:rsidRDefault="00213957" w:rsidP="00EC134C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postojeće karakteristike u smislu produktivnosti i potrošnje </w:t>
      </w:r>
      <w:r w:rsidR="001B165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čvrstog goriva;</w:t>
      </w:r>
    </w:p>
    <w:p w14:paraId="33CE666A" w14:textId="77777777" w:rsidR="00213957" w:rsidRPr="005D5DF2" w:rsidRDefault="00213957" w:rsidP="00EC134C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indeks baznosti</w:t>
      </w:r>
      <w:r w:rsidR="001B165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sinterovanja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 sastav punjenja visoke peći (npr. postotak sintera u odnosu na pelete u punjenju,</w:t>
      </w:r>
      <w:r w:rsidR="001B165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sadržaj </w:t>
      </w:r>
      <w:r w:rsidR="001B165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gvožđa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u tim komponentama).</w:t>
      </w:r>
    </w:p>
    <w:p w14:paraId="103BAFFA" w14:textId="77777777" w:rsidR="00213957" w:rsidRPr="005D5DF2" w:rsidRDefault="003437B6" w:rsidP="001B1656">
      <w:pPr>
        <w:pStyle w:val="Heading4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Primjena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ostalih primarnih mjera u okviru </w:t>
      </w:r>
      <w:r w:rsidR="004E4E81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I.ii</w:t>
      </w:r>
    </w:p>
    <w:p w14:paraId="5CDAB786" w14:textId="48DA5F4D" w:rsidR="00213957" w:rsidRPr="005D5DF2" w:rsidRDefault="00213957" w:rsidP="00213957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Up</w:t>
      </w:r>
      <w:r w:rsidR="007B08C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otreba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antracita </w:t>
      </w:r>
      <w:r w:rsidR="001B165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zavisi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o dostupnosti antracita s niskim sadržajem </w:t>
      </w:r>
      <w:r w:rsidR="001B165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azota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u odnosu na sadržaj u sitnom koksu.</w:t>
      </w:r>
    </w:p>
    <w:p w14:paraId="4DBF883D" w14:textId="77777777" w:rsidR="00213957" w:rsidRPr="005D5DF2" w:rsidRDefault="00213957" w:rsidP="001B1656">
      <w:pPr>
        <w:pStyle w:val="Heading3"/>
        <w:spacing w:before="0"/>
        <w:rPr>
          <w:rFonts w:ascii="Times New Roman" w:hAnsi="Times New Roman" w:cs="Times New Roman"/>
          <w:noProof/>
          <w:lang w:val="sr-Latn-ME"/>
        </w:rPr>
      </w:pPr>
      <w:bookmarkStart w:id="36" w:name="_Toc76294061"/>
      <w:r w:rsidRPr="005D5DF2">
        <w:rPr>
          <w:rFonts w:ascii="Times New Roman" w:hAnsi="Times New Roman" w:cs="Times New Roman"/>
          <w:noProof/>
          <w:lang w:val="sr-Latn-ME"/>
        </w:rPr>
        <w:lastRenderedPageBreak/>
        <w:t xml:space="preserve">Opis i </w:t>
      </w:r>
      <w:r w:rsidR="003437B6" w:rsidRPr="005D5DF2">
        <w:rPr>
          <w:rFonts w:ascii="Times New Roman" w:hAnsi="Times New Roman" w:cs="Times New Roman"/>
          <w:noProof/>
          <w:lang w:val="sr-Latn-ME"/>
        </w:rPr>
        <w:t>primjena</w:t>
      </w:r>
      <w:r w:rsidRPr="005D5DF2">
        <w:rPr>
          <w:rFonts w:ascii="Times New Roman" w:hAnsi="Times New Roman" w:cs="Times New Roman"/>
          <w:noProof/>
          <w:lang w:val="sr-Latn-ME"/>
        </w:rPr>
        <w:t xml:space="preserve"> procesa regeneracije aktivnim ugljikom u okviru </w:t>
      </w:r>
      <w:r w:rsidR="004E4E81" w:rsidRPr="005D5DF2">
        <w:rPr>
          <w:rFonts w:ascii="Times New Roman" w:hAnsi="Times New Roman" w:cs="Times New Roman"/>
          <w:noProof/>
          <w:lang w:val="sr-Latn-ME"/>
        </w:rPr>
        <w:t>BAT</w:t>
      </w:r>
      <w:r w:rsidRPr="005D5DF2">
        <w:rPr>
          <w:rFonts w:ascii="Times New Roman" w:hAnsi="Times New Roman" w:cs="Times New Roman"/>
          <w:noProof/>
          <w:lang w:val="sr-Latn-ME"/>
        </w:rPr>
        <w:t xml:space="preserve"> II.i</w:t>
      </w:r>
      <w:r w:rsidR="001B1656" w:rsidRPr="005D5DF2">
        <w:rPr>
          <w:rFonts w:ascii="Times New Roman" w:hAnsi="Times New Roman" w:cs="Times New Roman"/>
          <w:noProof/>
          <w:lang w:val="sr-Latn-ME"/>
        </w:rPr>
        <w:t xml:space="preserve"> (</w:t>
      </w:r>
      <w:r w:rsidR="0081045B" w:rsidRPr="005D5DF2">
        <w:rPr>
          <w:rFonts w:ascii="Times New Roman" w:hAnsi="Times New Roman" w:cs="Times New Roman"/>
          <w:noProof/>
          <w:lang w:val="sr-Latn-ME"/>
        </w:rPr>
        <w:t>v.</w:t>
      </w:r>
      <w:r w:rsidRPr="005D5DF2">
        <w:rPr>
          <w:rFonts w:ascii="Times New Roman" w:hAnsi="Times New Roman" w:cs="Times New Roman"/>
          <w:noProof/>
          <w:lang w:val="sr-Latn-ME"/>
        </w:rPr>
        <w:t xml:space="preserve"> </w:t>
      </w:r>
      <w:r w:rsidR="004E4E81" w:rsidRPr="005D5DF2">
        <w:rPr>
          <w:rFonts w:ascii="Times New Roman" w:hAnsi="Times New Roman" w:cs="Times New Roman"/>
          <w:noProof/>
          <w:lang w:val="sr-Latn-ME"/>
        </w:rPr>
        <w:t>BAT</w:t>
      </w:r>
      <w:r w:rsidRPr="005D5DF2">
        <w:rPr>
          <w:rFonts w:ascii="Times New Roman" w:hAnsi="Times New Roman" w:cs="Times New Roman"/>
          <w:noProof/>
          <w:lang w:val="sr-Latn-ME"/>
        </w:rPr>
        <w:t xml:space="preserve"> 22</w:t>
      </w:r>
      <w:r w:rsidR="001B1656" w:rsidRPr="005D5DF2">
        <w:rPr>
          <w:rFonts w:ascii="Times New Roman" w:hAnsi="Times New Roman" w:cs="Times New Roman"/>
          <w:noProof/>
          <w:lang w:val="sr-Latn-ME"/>
        </w:rPr>
        <w:t>)</w:t>
      </w:r>
      <w:bookmarkEnd w:id="36"/>
    </w:p>
    <w:p w14:paraId="47DA6FF7" w14:textId="77777777" w:rsidR="001B1656" w:rsidRPr="005D5DF2" w:rsidRDefault="001B1656" w:rsidP="001B1656">
      <w:pPr>
        <w:spacing w:after="0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22062E79" w14:textId="77777777" w:rsidR="00213957" w:rsidRPr="005D5DF2" w:rsidRDefault="00213957" w:rsidP="001B1656">
      <w:pPr>
        <w:pStyle w:val="Heading3"/>
        <w:rPr>
          <w:rFonts w:ascii="Times New Roman" w:hAnsi="Times New Roman" w:cs="Times New Roman"/>
          <w:noProof/>
          <w:lang w:val="sr-Latn-ME"/>
        </w:rPr>
      </w:pPr>
      <w:bookmarkStart w:id="37" w:name="_Toc76294062"/>
      <w:r w:rsidRPr="005D5DF2">
        <w:rPr>
          <w:rFonts w:ascii="Times New Roman" w:hAnsi="Times New Roman" w:cs="Times New Roman"/>
          <w:noProof/>
          <w:lang w:val="sr-Latn-ME"/>
        </w:rPr>
        <w:t>Primjen</w:t>
      </w:r>
      <w:r w:rsidR="0008075F" w:rsidRPr="005D5DF2">
        <w:rPr>
          <w:rFonts w:ascii="Times New Roman" w:hAnsi="Times New Roman" w:cs="Times New Roman"/>
          <w:noProof/>
          <w:lang w:val="sr-Latn-ME"/>
        </w:rPr>
        <w:t>a</w:t>
      </w:r>
      <w:r w:rsidRPr="005D5DF2">
        <w:rPr>
          <w:rFonts w:ascii="Times New Roman" w:hAnsi="Times New Roman" w:cs="Times New Roman"/>
          <w:noProof/>
          <w:lang w:val="sr-Latn-ME"/>
        </w:rPr>
        <w:t xml:space="preserve"> selektivne katalitičke redukcije (SCR) u okviru </w:t>
      </w:r>
      <w:r w:rsidR="004E4E81" w:rsidRPr="005D5DF2">
        <w:rPr>
          <w:rFonts w:ascii="Times New Roman" w:hAnsi="Times New Roman" w:cs="Times New Roman"/>
          <w:noProof/>
          <w:lang w:val="sr-Latn-ME"/>
        </w:rPr>
        <w:t>BAT</w:t>
      </w:r>
      <w:r w:rsidRPr="005D5DF2">
        <w:rPr>
          <w:rFonts w:ascii="Times New Roman" w:hAnsi="Times New Roman" w:cs="Times New Roman"/>
          <w:noProof/>
          <w:lang w:val="sr-Latn-ME"/>
        </w:rPr>
        <w:t xml:space="preserve"> II.ii</w:t>
      </w:r>
      <w:bookmarkEnd w:id="37"/>
    </w:p>
    <w:p w14:paraId="6231A655" w14:textId="77777777" w:rsidR="00213957" w:rsidRPr="005D5DF2" w:rsidRDefault="00213957" w:rsidP="00213957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SCR se može primijeniti u okviru s</w:t>
      </w:r>
      <w:r w:rsidR="008A4CA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istema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s visokim st</w:t>
      </w:r>
      <w:r w:rsidR="008A4CA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epenom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prašine, </w:t>
      </w:r>
      <w:r w:rsidR="008A4CA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sistema sa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niskim st</w:t>
      </w:r>
      <w:r w:rsidR="008A4CA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epenom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prašine</w:t>
      </w:r>
      <w:r w:rsidR="008A4CA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, kao i sistema sa čistim gasom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. Do sada, u pogonima za sinter</w:t>
      </w:r>
      <w:r w:rsidR="008A4CA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ovanje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koristili su se samo </w:t>
      </w:r>
      <w:r w:rsidR="008A4CA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sistemi sa čistim gasom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(nakon otprašivanja </w:t>
      </w:r>
      <w:r w:rsidR="008A4CA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odsumporavanja). </w:t>
      </w:r>
      <w:r w:rsidR="008A4CA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Potrebno je da gas sadrži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malo prašine (</w:t>
      </w:r>
      <w:r w:rsidR="00830BA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&lt;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40 mg prašine/Nm</w:t>
      </w:r>
      <w:r w:rsidRPr="005D5DF2">
        <w:rPr>
          <w:rFonts w:ascii="Times New Roman" w:hAnsi="Times New Roman" w:cs="Times New Roman"/>
          <w:noProof/>
          <w:sz w:val="24"/>
          <w:szCs w:val="24"/>
          <w:vertAlign w:val="superscript"/>
          <w:lang w:val="sr-Latn-ME"/>
        </w:rPr>
        <w:t>3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) i teških metala, jer zbog njih površina</w:t>
      </w:r>
      <w:r w:rsidR="008A4CA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katalizatora može biti ne</w:t>
      </w:r>
      <w:r w:rsidR="008A4CA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uspješna.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Dodatno se može zahtijevati odsumporavanje prije katalizatora. Drugi predu</w:t>
      </w:r>
      <w:r w:rsidR="008A4CA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slov je da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temperatura otpadnih</w:t>
      </w:r>
      <w:r w:rsidR="008A4CA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gasova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ne bude niža od 300 °C. Pri tome je potreban unos energije.</w:t>
      </w:r>
    </w:p>
    <w:p w14:paraId="25C6E492" w14:textId="77777777" w:rsidR="00213957" w:rsidRPr="005D5DF2" w:rsidRDefault="003437B6" w:rsidP="00213957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Primjena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mogu ograničiti visoki troškovi investicije i rada, potreba za obnovom katalizatora, potrošnja NH3, skupljanje eksplozivnog amonij</w:t>
      </w:r>
      <w:r w:rsidR="00A76D6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um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nitrata (NH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vertAlign w:val="subscript"/>
          <w:lang w:val="sr-Latn-ME"/>
        </w:rPr>
        <w:t>4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NO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vertAlign w:val="subscript"/>
          <w:lang w:val="sr-Latn-ME"/>
        </w:rPr>
        <w:t>3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), nastajanje korozivnog SO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vertAlign w:val="subscript"/>
          <w:lang w:val="sr-Latn-ME"/>
        </w:rPr>
        <w:t>3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i dodatna energija potrebna za</w:t>
      </w:r>
      <w:r w:rsidR="00A76D6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ponovno zagrijavanje, s</w:t>
      </w:r>
      <w:r w:rsidR="00A76D6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čime se može smanjiti mogućnost za iskorištavanje topl</w:t>
      </w:r>
      <w:r w:rsidR="00A76D6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ote 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iz procesa sinter</w:t>
      </w:r>
      <w:r w:rsidR="00A76D6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ovanja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. Ova</w:t>
      </w:r>
      <w:r w:rsidR="00A76D6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tehnika može biti prikladna ako standardi k</w:t>
      </w:r>
      <w:r w:rsidR="00A76D6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valiteta životne sredine ne 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bi bil</w:t>
      </w:r>
      <w:r w:rsidR="00A76D6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A76D6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postignuti 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primjenom ostalih tehnika.</w:t>
      </w:r>
    </w:p>
    <w:p w14:paraId="5A3B78C6" w14:textId="77777777" w:rsidR="00213957" w:rsidRPr="005D5DF2" w:rsidRDefault="004E4E81" w:rsidP="00EC134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za primarne emisije iz traka za sinter</w:t>
      </w:r>
      <w:r w:rsidR="00A76D6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ovanje 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je sprečavanje i/ili smanjenje emisija pol</w:t>
      </w:r>
      <w:r w:rsidR="00A76D6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ihlorovanih 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dibenzodioksina/furana (PCDD/F) i poli</w:t>
      </w:r>
      <w:r w:rsidR="00A76D6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hlorovanih</w:t>
      </w:r>
      <w:r w:rsidR="005D42E0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bifenila (PCB) korištenjem jedne od sljedećih tehnika ili njihove kombinacije:</w:t>
      </w:r>
    </w:p>
    <w:p w14:paraId="36952590" w14:textId="77777777" w:rsidR="00213957" w:rsidRPr="005D5DF2" w:rsidRDefault="00213957" w:rsidP="00213957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I. što manje korištenje sirovina koje sadrže poliklor</w:t>
      </w:r>
      <w:r w:rsidR="005D42E0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ovane d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ibenzodioksine/furane (PCDD/F) i poli</w:t>
      </w:r>
      <w:r w:rsidR="005D42E0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hlorovane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bifenile (PCB)</w:t>
      </w:r>
      <w:r w:rsidR="005D42E0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ili njihove prekur</w:t>
      </w:r>
      <w:r w:rsidR="005D42E0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ore (</w:t>
      </w:r>
      <w:r w:rsidR="0081045B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v.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4E4E81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7);</w:t>
      </w:r>
    </w:p>
    <w:p w14:paraId="12CED2CB" w14:textId="77777777" w:rsidR="00213957" w:rsidRPr="005D5DF2" w:rsidRDefault="00213957" w:rsidP="00213957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II. smanj</w:t>
      </w:r>
      <w:r w:rsidR="00F95D39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enje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nastajanja poli</w:t>
      </w:r>
      <w:r w:rsidR="005D42E0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hlorovanih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dibenzodioksina/furana (PCDD/F) dodavanjem </w:t>
      </w:r>
      <w:r w:rsidR="005D42E0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azotnih jedinjenja;</w:t>
      </w:r>
    </w:p>
    <w:p w14:paraId="2379622E" w14:textId="77777777" w:rsidR="00213957" w:rsidRPr="005D5DF2" w:rsidRDefault="00213957" w:rsidP="00213957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III. ponovna cirkulacija otpadnih </w:t>
      </w:r>
      <w:r w:rsidR="005D42E0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gasova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(</w:t>
      </w:r>
      <w:r w:rsidR="0081045B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v.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4E4E81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23 za opis i </w:t>
      </w:r>
      <w:r w:rsidR="003437B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primjena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).</w:t>
      </w:r>
    </w:p>
    <w:p w14:paraId="02B84D8A" w14:textId="1F524D16" w:rsidR="00213957" w:rsidRPr="005D5DF2" w:rsidRDefault="004E4E81" w:rsidP="00EC134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za primarne emisije iz linija za sinter</w:t>
      </w:r>
      <w:r w:rsidR="005D42E0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ovanje 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je smanjenje emisija poli</w:t>
      </w:r>
      <w:r w:rsidR="005D42E0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hlorovanih 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dibenzodioksina/furana</w:t>
      </w:r>
      <w:r w:rsidR="005D42E0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(PCDD/F) i poli</w:t>
      </w:r>
      <w:r w:rsidR="005D42E0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hlorovanih 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bifenila (PCB) ubrizgavanjem odgovarajućih adsorp</w:t>
      </w:r>
      <w:r w:rsidR="005D42E0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cionih 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agensa u odvod otpadnog </w:t>
      </w:r>
      <w:r w:rsidR="005D42E0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gasa 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linije za sinter</w:t>
      </w:r>
      <w:r w:rsidR="005D42E0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ovanje 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prije otprašivanja vrećastim filt</w:t>
      </w:r>
      <w:r w:rsidR="00FC1709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rom ili naprednim elektrostatičkim otprašivačima, ako se ne mogu</w:t>
      </w:r>
      <w:r w:rsidR="0084771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koristiti vrećasti filt</w:t>
      </w:r>
      <w:r w:rsidR="00E4371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ri (</w:t>
      </w:r>
      <w:r w:rsidR="0081045B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v.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20).</w:t>
      </w:r>
    </w:p>
    <w:p w14:paraId="73835DE7" w14:textId="3364135E" w:rsidR="00847717" w:rsidRPr="005D5DF2" w:rsidRDefault="00847717" w:rsidP="00213957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Nivoi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emisije za poli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hlorovane 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dibenzodioksine/furane (PCDD/F) iznosi </w:t>
      </w:r>
      <w:r w:rsidR="00830BA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&lt;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0,05 – 0,2 ng I-TEQ/Nm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vertAlign w:val="superscript"/>
          <w:lang w:val="sr-Latn-ME"/>
        </w:rPr>
        <w:t>3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za vrećaste filt</w:t>
      </w:r>
      <w:r w:rsidR="00E4371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re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 </w:t>
      </w:r>
      <w:r w:rsidR="00830BA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&lt;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0,2 – 0,4 ng-I-TEQ/Nm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vertAlign w:val="superscript"/>
          <w:lang w:val="sr-Latn-ME"/>
        </w:rPr>
        <w:t>3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za napredni elektrostatički otprašivač, pri čemu su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obje 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vrijednosti utvrđene za 6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-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8 satni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nasumični uzorak u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stabilnim uslovima. </w:t>
      </w:r>
    </w:p>
    <w:p w14:paraId="11B65EA9" w14:textId="77777777" w:rsidR="00213957" w:rsidRPr="005D5DF2" w:rsidRDefault="004E4E81" w:rsidP="00EC134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za sekundarne emisije ispusta linije za sinter</w:t>
      </w:r>
      <w:r w:rsidR="0084771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ovanje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, drobljenja, hlađenja, sijanja sintera i pretovarnih t</w:t>
      </w:r>
      <w:r w:rsidR="0084771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čaka</w:t>
      </w:r>
      <w:r w:rsidR="0084771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transportne trake je sprečavanje emisija prašine i/ili postizanju</w:t>
      </w:r>
      <w:r w:rsidR="0084771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efikasne 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ekstrakcije, </w:t>
      </w:r>
      <w:r w:rsidR="0084771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kao i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smanjenju emisija</w:t>
      </w:r>
      <w:r w:rsidR="0084771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prašine pomoću kombinacije sl</w:t>
      </w:r>
      <w:r w:rsidR="007A6B0F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j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edećih tehnika:</w:t>
      </w:r>
    </w:p>
    <w:p w14:paraId="1C5A27A1" w14:textId="77777777" w:rsidR="00213957" w:rsidRPr="005D5DF2" w:rsidRDefault="00213957" w:rsidP="00213957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I. pokrivanje i/ili ograđivanje;</w:t>
      </w:r>
    </w:p>
    <w:p w14:paraId="49AF01BC" w14:textId="77777777" w:rsidR="00213957" w:rsidRPr="005D5DF2" w:rsidRDefault="00213957" w:rsidP="00213957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II. elektrostatički otprašivač ili vrećasti filtar.</w:t>
      </w:r>
    </w:p>
    <w:p w14:paraId="59E2769E" w14:textId="77777777" w:rsidR="00213957" w:rsidRPr="005D5DF2" w:rsidRDefault="00847717" w:rsidP="00213957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lastRenderedPageBreak/>
        <w:t xml:space="preserve">Nivoi emisije 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za prašinu povezana </w:t>
      </w:r>
      <w:r w:rsidR="0079016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 BAT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iznosi </w:t>
      </w:r>
      <w:r w:rsidR="00830BA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&lt;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10 mg/Nm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vertAlign w:val="superscript"/>
          <w:lang w:val="sr-Latn-ME"/>
        </w:rPr>
        <w:t>3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za vrećasti filtar i </w:t>
      </w:r>
      <w:r w:rsidR="00830BA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&lt;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30 mg/Nm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vertAlign w:val="superscript"/>
          <w:lang w:val="sr-Latn-ME"/>
        </w:rPr>
        <w:t>3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za elektrostatički</w:t>
      </w:r>
      <w:r w:rsidR="00BD599B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otprašivač, pri čemu su obje vrijednosti utvrđene kao srednje dnevne vrijednosti.</w:t>
      </w:r>
    </w:p>
    <w:p w14:paraId="5FED65C3" w14:textId="77777777" w:rsidR="00213957" w:rsidRPr="005D5DF2" w:rsidRDefault="00213957" w:rsidP="00BD599B">
      <w:pPr>
        <w:pStyle w:val="Heading4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Vode i otpadne vode</w:t>
      </w:r>
    </w:p>
    <w:p w14:paraId="3165C5EE" w14:textId="77777777" w:rsidR="00BD599B" w:rsidRPr="005D5DF2" w:rsidRDefault="004E4E81" w:rsidP="00EC134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je smanjenje potrošnje vode u pogonima za sinter</w:t>
      </w:r>
      <w:r w:rsidR="00BD599B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ovanje 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 to što je više moguće pomoću reciklirane vode za</w:t>
      </w:r>
      <w:r w:rsidR="00BD599B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hlađenje, osim u slučaju kada se koriste protočni s</w:t>
      </w:r>
      <w:r w:rsidR="00BD599B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istemi 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za hlađenje.</w:t>
      </w:r>
    </w:p>
    <w:p w14:paraId="2866F801" w14:textId="77777777" w:rsidR="00BD599B" w:rsidRPr="005D5DF2" w:rsidRDefault="004E4E81" w:rsidP="00790831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je obrada otpadne vode iz pogona za sinter</w:t>
      </w:r>
      <w:r w:rsidR="00BD599B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ovanje g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dje se koristi voda za ispiranje ili se primjenjuje s</w:t>
      </w:r>
      <w:r w:rsidR="00BD599B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istem 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obrade mokrih otpadnih </w:t>
      </w:r>
      <w:r w:rsidR="00BD599B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gasova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, osim vode za hlađenje prije ispusta, s kombinacijom sljedećih tehnika:</w:t>
      </w:r>
    </w:p>
    <w:p w14:paraId="11450F37" w14:textId="77777777" w:rsidR="00BD599B" w:rsidRPr="005D5DF2" w:rsidRDefault="00213957" w:rsidP="00EC134C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taloženje teških metala;</w:t>
      </w:r>
    </w:p>
    <w:p w14:paraId="21656415" w14:textId="77777777" w:rsidR="00BD599B" w:rsidRPr="005D5DF2" w:rsidRDefault="00213957" w:rsidP="00EC134C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neutralizacija;</w:t>
      </w:r>
    </w:p>
    <w:p w14:paraId="49BD4ED2" w14:textId="77777777" w:rsidR="00213957" w:rsidRPr="005D5DF2" w:rsidRDefault="00213957" w:rsidP="00EC134C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filtracija pijeskom.</w:t>
      </w:r>
    </w:p>
    <w:p w14:paraId="7E85BC48" w14:textId="77777777" w:rsidR="00213957" w:rsidRPr="005D5DF2" w:rsidRDefault="00BD599B" w:rsidP="00213957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Nivoi emisije 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povezane s </w:t>
      </w:r>
      <w:r w:rsidR="004E4E81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, na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bazi k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valificiranog nasumičnog uzorka ili 24-satnog kompozitnog uzorka,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iznose:</w:t>
      </w:r>
    </w:p>
    <w:p w14:paraId="6B9508DE" w14:textId="77777777" w:rsidR="00213957" w:rsidRPr="005D5DF2" w:rsidRDefault="00BD599B" w:rsidP="00EC134C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suspendovane čvrste materije </w:t>
      </w:r>
      <w:r w:rsidR="00830BA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&lt;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30 mg/l</w:t>
      </w:r>
    </w:p>
    <w:p w14:paraId="4F823072" w14:textId="77777777" w:rsidR="00C17010" w:rsidRPr="005D5DF2" w:rsidRDefault="00BD599B" w:rsidP="00EC134C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hemijska potrošnja kiseonika 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(COD</w:t>
      </w:r>
      <w:r w:rsidRPr="005D5DF2">
        <w:rPr>
          <w:rStyle w:val="FootnoteReference"/>
          <w:rFonts w:ascii="Times New Roman" w:hAnsi="Times New Roman" w:cs="Times New Roman"/>
          <w:noProof/>
          <w:sz w:val="24"/>
          <w:szCs w:val="24"/>
          <w:lang w:val="sr-Latn-ME"/>
        </w:rPr>
        <w:footnoteReference w:id="1"/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) </w:t>
      </w:r>
      <w:r w:rsidR="00830BA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&lt;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100 mg/l</w:t>
      </w:r>
    </w:p>
    <w:p w14:paraId="508972BC" w14:textId="77777777" w:rsidR="00213957" w:rsidRPr="005D5DF2" w:rsidRDefault="00C17010" w:rsidP="00EC134C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teški m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etali </w:t>
      </w:r>
      <w:r w:rsidR="00830BA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&lt;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0,1 mg/l</w:t>
      </w:r>
    </w:p>
    <w:p w14:paraId="440370A9" w14:textId="77777777" w:rsidR="00213957" w:rsidRPr="005D5DF2" w:rsidRDefault="00213957" w:rsidP="00213957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(zb</w:t>
      </w:r>
      <w:r w:rsidR="00C17010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ir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arsena (As), kadmi</w:t>
      </w:r>
      <w:r w:rsidR="00790831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jum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(Cd), </w:t>
      </w:r>
      <w:r w:rsidR="00C17010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h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roma (Cr), bakra (Cu), žive (Hg), nikla (Ni), olova (Pb) i cinka (Zn)).</w:t>
      </w:r>
    </w:p>
    <w:p w14:paraId="5305DF7B" w14:textId="77777777" w:rsidR="00213957" w:rsidRPr="005D5DF2" w:rsidRDefault="00213957" w:rsidP="00C17010">
      <w:pPr>
        <w:pStyle w:val="Heading3"/>
        <w:rPr>
          <w:rFonts w:ascii="Times New Roman" w:hAnsi="Times New Roman" w:cs="Times New Roman"/>
          <w:noProof/>
          <w:lang w:val="sr-Latn-ME"/>
        </w:rPr>
      </w:pPr>
      <w:bookmarkStart w:id="38" w:name="_Toc76294063"/>
      <w:r w:rsidRPr="005D5DF2">
        <w:rPr>
          <w:rFonts w:ascii="Times New Roman" w:hAnsi="Times New Roman" w:cs="Times New Roman"/>
          <w:noProof/>
          <w:lang w:val="sr-Latn-ME"/>
        </w:rPr>
        <w:t>Ostaci iz proizvodnje</w:t>
      </w:r>
      <w:bookmarkEnd w:id="38"/>
    </w:p>
    <w:p w14:paraId="235B5497" w14:textId="77777777" w:rsidR="005958C9" w:rsidRPr="005D5DF2" w:rsidRDefault="004E4E81" w:rsidP="00EC134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je </w:t>
      </w:r>
      <w:r w:rsidR="00C17010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prečavanje stvaranja otpada unutar pogona za sinter</w:t>
      </w:r>
      <w:r w:rsidR="00C17010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ovanje 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pomoću jedne ili više kombinacija sljedećih</w:t>
      </w:r>
      <w:r w:rsidR="00C17010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tehnika (</w:t>
      </w:r>
      <w:r w:rsidR="0081045B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v.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8):</w:t>
      </w:r>
    </w:p>
    <w:p w14:paraId="01C8F5B5" w14:textId="77777777" w:rsidR="005958C9" w:rsidRPr="005D5DF2" w:rsidRDefault="005958C9" w:rsidP="005958C9">
      <w:pPr>
        <w:pStyle w:val="ListParagraph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1586D3DC" w14:textId="77777777" w:rsidR="00A02F7A" w:rsidRPr="005D5DF2" w:rsidRDefault="00213957" w:rsidP="00EC134C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selektivno recikliranje ostataka na licu mjesta i vraćanje u proces sinter</w:t>
      </w:r>
      <w:r w:rsidR="00A02F7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ovanja sa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isključivanjem teških metala, alkalija ili</w:t>
      </w:r>
      <w:r w:rsidR="00A02F7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frakcije fine prašine obogaćenih </w:t>
      </w:r>
      <w:r w:rsidR="00A02F7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h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lorom (npr. prašina iz posljednjeg polja elektrostatičkog otprašivača);</w:t>
      </w:r>
    </w:p>
    <w:p w14:paraId="707A4DC0" w14:textId="77777777" w:rsidR="00213957" w:rsidRPr="005D5DF2" w:rsidRDefault="00A02F7A" w:rsidP="00EC134C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spoljne 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recikliranje kad god je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moguće recikliranje na 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licu mjesta.</w:t>
      </w:r>
    </w:p>
    <w:p w14:paraId="1F05C3C0" w14:textId="77777777" w:rsidR="00213957" w:rsidRPr="005D5DF2" w:rsidRDefault="004E4E81" w:rsidP="00213957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je upravljanje na kontrol</w:t>
      </w:r>
      <w:r w:rsidR="00A02F7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isani 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način ostacima iz procesa u postrojenju za sinter</w:t>
      </w:r>
      <w:r w:rsidR="00A02F7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ovanje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, koji se ne mogu ni izbjeći ni</w:t>
      </w:r>
      <w:r w:rsidR="00A02F7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reciklirati.</w:t>
      </w:r>
    </w:p>
    <w:p w14:paraId="3B33601C" w14:textId="77777777" w:rsidR="00A02F7A" w:rsidRPr="005D5DF2" w:rsidRDefault="004E4E81" w:rsidP="00EC134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je recikliranje ostataka koji mogu sadržavati ulje, kao što su prašina, mulj i </w:t>
      </w:r>
      <w:r w:rsidR="00A02F7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prasina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E601AF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od čelika 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koja sadrži </w:t>
      </w:r>
      <w:r w:rsidR="00A02F7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gvožđe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A02F7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 ugljenik 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iz linije za sinter</w:t>
      </w:r>
      <w:r w:rsidR="00A02F7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ovanje 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 ostalih procesa u integri</w:t>
      </w:r>
      <w:r w:rsidR="00A02F7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sanim 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čeličanama, kroz ponovno sinter</w:t>
      </w:r>
      <w:r w:rsidR="00A02F7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ovanje 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koliko god je to</w:t>
      </w:r>
      <w:r w:rsidR="00A02F7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moguće, vodeći računa o predmetnom sadržaju ulja.</w:t>
      </w:r>
    </w:p>
    <w:p w14:paraId="3CFAF753" w14:textId="77777777" w:rsidR="00213957" w:rsidRPr="005D5DF2" w:rsidRDefault="004E4E81" w:rsidP="00EC134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je snižavanje sadržaja u</w:t>
      </w:r>
      <w:r w:rsidR="00756E31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gljovodonika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u unosu u proces sinter</w:t>
      </w:r>
      <w:r w:rsidR="00756E31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ovanja 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odgovarajućim odabirom i predobradom</w:t>
      </w:r>
      <w:r w:rsidR="00756E31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recikliranih ostataka iz procesa.</w:t>
      </w:r>
    </w:p>
    <w:p w14:paraId="02EF0D3D" w14:textId="77777777" w:rsidR="00213957" w:rsidRPr="005D5DF2" w:rsidRDefault="00213957" w:rsidP="00213957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lastRenderedPageBreak/>
        <w:t xml:space="preserve">U svim slučajevima, sadržaj ulja u recikliranim ostacima iz procesa treba biti </w:t>
      </w:r>
      <w:r w:rsidR="00830BA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&lt;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0,5 %, a sadržaj u unosu u </w:t>
      </w:r>
      <w:r w:rsidR="00756E31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process sinterovanja </w:t>
      </w:r>
      <w:r w:rsidR="00830BA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&lt;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0,1 </w:t>
      </w:r>
      <w:r w:rsidR="00945EA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%</w:t>
      </w:r>
    </w:p>
    <w:p w14:paraId="27DB87B9" w14:textId="77777777" w:rsidR="00213957" w:rsidRPr="005D5DF2" w:rsidRDefault="00213957" w:rsidP="00756E31">
      <w:pPr>
        <w:pStyle w:val="Heading3"/>
        <w:rPr>
          <w:rFonts w:ascii="Times New Roman" w:hAnsi="Times New Roman" w:cs="Times New Roman"/>
          <w:noProof/>
          <w:lang w:val="sr-Latn-ME"/>
        </w:rPr>
      </w:pPr>
      <w:bookmarkStart w:id="39" w:name="_Toc76294064"/>
      <w:r w:rsidRPr="005D5DF2">
        <w:rPr>
          <w:rFonts w:ascii="Times New Roman" w:hAnsi="Times New Roman" w:cs="Times New Roman"/>
          <w:noProof/>
          <w:lang w:val="sr-Latn-ME"/>
        </w:rPr>
        <w:t>Opis</w:t>
      </w:r>
      <w:bookmarkEnd w:id="39"/>
    </w:p>
    <w:p w14:paraId="2BF27E48" w14:textId="77777777" w:rsidR="00E601AF" w:rsidRPr="005D5DF2" w:rsidRDefault="00213957" w:rsidP="00213957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Unos u</w:t>
      </w:r>
      <w:r w:rsidR="00756E31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gljovodonika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može biti smanjen, posebno smanjivanjem unosa ulja. Ulje ulazi u unos u proces sinter</w:t>
      </w:r>
      <w:r w:rsidR="00756E31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ovanja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uglavnom dodatkom </w:t>
      </w:r>
      <w:r w:rsidR="00E601AF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prašine od čelika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. Sadržaj ulja u </w:t>
      </w:r>
      <w:r w:rsidR="00E601AF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prašini od čelika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može značajno varirati, </w:t>
      </w:r>
      <w:r w:rsidR="00E601AF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za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visno o njegovom porijeklu.</w:t>
      </w:r>
    </w:p>
    <w:p w14:paraId="10E351DF" w14:textId="77777777" w:rsidR="00213957" w:rsidRPr="005D5DF2" w:rsidRDefault="00213957" w:rsidP="0054345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Tehnike za smanjenje unosa ulja putem prašine od</w:t>
      </w:r>
      <w:r w:rsidR="00E601AF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čelika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obuhva</w:t>
      </w:r>
      <w:r w:rsidR="00E601AF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taju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sljedeće:</w:t>
      </w:r>
    </w:p>
    <w:p w14:paraId="7BC896F3" w14:textId="77777777" w:rsidR="00E601AF" w:rsidRPr="005D5DF2" w:rsidRDefault="00213957" w:rsidP="00543456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ograničavanje unosa ulja odvajanjem i izborom samo one prašine s niskim sadržajem ulja</w:t>
      </w:r>
      <w:r w:rsidR="00E601AF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;</w:t>
      </w:r>
    </w:p>
    <w:p w14:paraId="5953D84B" w14:textId="77777777" w:rsidR="00E601AF" w:rsidRPr="005D5DF2" w:rsidRDefault="00213957" w:rsidP="00EC134C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korištenje tehnologije „dobrog </w:t>
      </w:r>
      <w:r w:rsidR="00E601AF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upravljanja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” u valjaonicama može dovesti do značajnog smanjenja sadržaja </w:t>
      </w:r>
      <w:r w:rsidR="00E601AF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zagađujućih ulja u prašini od čelika;</w:t>
      </w:r>
    </w:p>
    <w:p w14:paraId="009DA45E" w14:textId="77777777" w:rsidR="00213957" w:rsidRPr="005D5DF2" w:rsidRDefault="00213957" w:rsidP="00EC134C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razulj</w:t>
      </w:r>
      <w:r w:rsidR="00E601AF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vanje </w:t>
      </w:r>
      <w:r w:rsidR="00044839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prašine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pomoću:</w:t>
      </w:r>
    </w:p>
    <w:p w14:paraId="3AB76BF0" w14:textId="77777777" w:rsidR="00044839" w:rsidRPr="005D5DF2" w:rsidRDefault="00213957" w:rsidP="00EC134C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zagrijavanja do približno 800 °C, pri čemu uljni uglj</w:t>
      </w:r>
      <w:r w:rsidR="00044839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ovodonici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postaju i</w:t>
      </w:r>
      <w:r w:rsidR="00044839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sparljivi i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dobije se čisti o</w:t>
      </w:r>
      <w:r w:rsidR="00044839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statak. Isparljivi ugljovodonici se mogu s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paliti</w:t>
      </w:r>
      <w:r w:rsidR="00044839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;</w:t>
      </w:r>
    </w:p>
    <w:p w14:paraId="29B49C19" w14:textId="77777777" w:rsidR="00213957" w:rsidRPr="005D5DF2" w:rsidRDefault="00213957" w:rsidP="00EC134C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iz</w:t>
      </w:r>
      <w:r w:rsidR="00044839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dvajanje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ulja</w:t>
      </w:r>
      <w:r w:rsidR="00044839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pomoću </w:t>
      </w:r>
      <w:r w:rsidR="00044839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rastvarača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.</w:t>
      </w:r>
    </w:p>
    <w:p w14:paraId="10D53C15" w14:textId="77777777" w:rsidR="00213957" w:rsidRPr="005D5DF2" w:rsidRDefault="00213957" w:rsidP="00044839">
      <w:pPr>
        <w:pStyle w:val="Heading3"/>
        <w:rPr>
          <w:rFonts w:ascii="Times New Roman" w:hAnsi="Times New Roman" w:cs="Times New Roman"/>
          <w:noProof/>
          <w:lang w:val="sr-Latn-ME"/>
        </w:rPr>
      </w:pPr>
      <w:bookmarkStart w:id="40" w:name="_Toc76294065"/>
      <w:r w:rsidRPr="005D5DF2">
        <w:rPr>
          <w:rFonts w:ascii="Times New Roman" w:hAnsi="Times New Roman" w:cs="Times New Roman"/>
          <w:noProof/>
          <w:lang w:val="sr-Latn-ME"/>
        </w:rPr>
        <w:t>Energija</w:t>
      </w:r>
      <w:bookmarkEnd w:id="40"/>
    </w:p>
    <w:p w14:paraId="5F6EB2AA" w14:textId="77777777" w:rsidR="00213957" w:rsidRPr="005D5DF2" w:rsidRDefault="004E4E81" w:rsidP="00EC134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je smanjenje potrošnje top</w:t>
      </w:r>
      <w:r w:rsidR="00044839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lotne energije 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unutar pogona za sinter</w:t>
      </w:r>
      <w:r w:rsidR="009C250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ovanje 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pomoću jedne ili kombinacij</w:t>
      </w:r>
      <w:r w:rsidR="009C250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om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više</w:t>
      </w:r>
      <w:r w:rsidR="009C250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sljedećih tehnika:</w:t>
      </w:r>
    </w:p>
    <w:p w14:paraId="34C91713" w14:textId="77777777" w:rsidR="009C2502" w:rsidRPr="005D5DF2" w:rsidRDefault="00213957" w:rsidP="00EC134C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iskorištavanje </w:t>
      </w:r>
      <w:r w:rsidR="009C250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osjetne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topl</w:t>
      </w:r>
      <w:r w:rsidR="009C250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ote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otpadnih </w:t>
      </w:r>
      <w:r w:rsidR="009C250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gasova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hladnjaka sinter</w:t>
      </w:r>
      <w:r w:rsidR="009C250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ovanja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;</w:t>
      </w:r>
    </w:p>
    <w:p w14:paraId="2186FC49" w14:textId="77777777" w:rsidR="009C2502" w:rsidRPr="005D5DF2" w:rsidRDefault="009C2502" w:rsidP="00EC134C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iskorištavanje osjetne toplote, ako je moguće, iz otpadnih gasova od sinterovane rešetke</w:t>
      </w:r>
    </w:p>
    <w:p w14:paraId="528941D4" w14:textId="77777777" w:rsidR="009C2502" w:rsidRPr="005D5DF2" w:rsidRDefault="009C2502" w:rsidP="00EC134C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ma</w:t>
      </w:r>
      <w:r w:rsidR="00A95E0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ks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imalna recirkulacija otpadnih gasova radi korišćenja osetljive toplote (v</w:t>
      </w:r>
      <w:r w:rsidR="00A95E0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.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BAT 23 za opis i prim</w:t>
      </w:r>
      <w:r w:rsidR="001A728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j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enljivost).</w:t>
      </w:r>
    </w:p>
    <w:p w14:paraId="76AF3C87" w14:textId="77777777" w:rsidR="00213957" w:rsidRPr="005D5DF2" w:rsidRDefault="00213957" w:rsidP="009C2502">
      <w:pPr>
        <w:pStyle w:val="Heading3"/>
        <w:rPr>
          <w:rFonts w:ascii="Times New Roman" w:hAnsi="Times New Roman" w:cs="Times New Roman"/>
          <w:noProof/>
          <w:lang w:val="sr-Latn-ME"/>
        </w:rPr>
      </w:pPr>
      <w:bookmarkStart w:id="41" w:name="_Toc76294066"/>
      <w:r w:rsidRPr="005D5DF2">
        <w:rPr>
          <w:rFonts w:ascii="Times New Roman" w:hAnsi="Times New Roman" w:cs="Times New Roman"/>
          <w:noProof/>
          <w:lang w:val="sr-Latn-ME"/>
        </w:rPr>
        <w:t>Opis</w:t>
      </w:r>
      <w:bookmarkEnd w:id="41"/>
    </w:p>
    <w:p w14:paraId="3BB1F111" w14:textId="77777777" w:rsidR="00944E23" w:rsidRPr="005D5DF2" w:rsidRDefault="00213957" w:rsidP="00213957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Iz pogona za sinter</w:t>
      </w:r>
      <w:r w:rsidR="009C250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ovanje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ispuštaju se dvije vrste potencijalno iskoristivih otpadnih energija:</w:t>
      </w:r>
    </w:p>
    <w:p w14:paraId="3479F3EA" w14:textId="77777777" w:rsidR="00944E23" w:rsidRPr="005D5DF2" w:rsidRDefault="009C2502" w:rsidP="00EC134C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osjetna toplota 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otpadnih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gasova 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uređaja za sinter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ovanje; </w:t>
      </w:r>
    </w:p>
    <w:p w14:paraId="458F3093" w14:textId="77777777" w:rsidR="00213957" w:rsidRPr="005D5DF2" w:rsidRDefault="00944E23" w:rsidP="00EC134C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osjetna toplota vazduha 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za hlađenje hladnjaka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sinterovanja.</w:t>
      </w:r>
    </w:p>
    <w:p w14:paraId="214745B4" w14:textId="77777777" w:rsidR="00EB7799" w:rsidRPr="005D5DF2" w:rsidRDefault="00EB7799" w:rsidP="00EB7799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Delimična recirkulacija otpadnih gasova je poseban slučaj rekuperacije toplote iz otpadnih gasova iz mašina za sinterovanje i njome se postupa u skladu </w:t>
      </w:r>
      <w:r w:rsidR="0079016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 BAT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23. Vrući recirkulirani gasovi osjetljivu toplotu prenose direktno nazad u sinter sloj. </w:t>
      </w:r>
    </w:p>
    <w:p w14:paraId="4649DD1D" w14:textId="77777777" w:rsidR="00213957" w:rsidRPr="005D5DF2" w:rsidRDefault="000926C2" w:rsidP="00EB7799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Osjetljiva tolota 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vrućeg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vazduha 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iz hladnjaka sintera može se iskoristiti na jedan ili više sljedećih načina:</w:t>
      </w:r>
    </w:p>
    <w:p w14:paraId="1AB46965" w14:textId="77777777" w:rsidR="000926C2" w:rsidRPr="005D5DF2" w:rsidRDefault="00213957" w:rsidP="00EC134C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proizvodnja pare u kotlu za otpadnu </w:t>
      </w:r>
      <w:r w:rsidR="000926C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toplotu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namijenjena željezarama i čeličanama</w:t>
      </w:r>
      <w:r w:rsidR="000926C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;</w:t>
      </w:r>
    </w:p>
    <w:p w14:paraId="163C0297" w14:textId="77777777" w:rsidR="000926C2" w:rsidRPr="005D5DF2" w:rsidRDefault="00213957" w:rsidP="00EC134C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proizvodnja vruće vode za centralno grijanje</w:t>
      </w:r>
      <w:r w:rsidR="000926C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;</w:t>
      </w:r>
    </w:p>
    <w:p w14:paraId="173C057E" w14:textId="77777777" w:rsidR="000926C2" w:rsidRPr="005D5DF2" w:rsidRDefault="00213957" w:rsidP="00EC134C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predgrijavanje </w:t>
      </w:r>
      <w:r w:rsidR="000926C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vazduha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za spaljivanje u komori za paljenje postrojenja za sinter</w:t>
      </w:r>
      <w:r w:rsidR="000926C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ovanje;</w:t>
      </w:r>
    </w:p>
    <w:p w14:paraId="74AB73CF" w14:textId="77777777" w:rsidR="000926C2" w:rsidRPr="005D5DF2" w:rsidRDefault="000926C2" w:rsidP="00EC134C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redgrijavanje mješavine sirovina za sinter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ovanje;</w:t>
      </w:r>
    </w:p>
    <w:p w14:paraId="7086BF83" w14:textId="77777777" w:rsidR="00213957" w:rsidRPr="005D5DF2" w:rsidRDefault="000926C2" w:rsidP="00EC134C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korišćenje gasova iz hladnjaka sintera u sistemu recirkulacije otpadnih gasova.</w:t>
      </w:r>
    </w:p>
    <w:p w14:paraId="7C6DF368" w14:textId="77777777" w:rsidR="00213957" w:rsidRPr="005D5DF2" w:rsidRDefault="00213957" w:rsidP="000926C2">
      <w:pPr>
        <w:pStyle w:val="Heading3"/>
        <w:rPr>
          <w:rFonts w:ascii="Times New Roman" w:hAnsi="Times New Roman" w:cs="Times New Roman"/>
          <w:noProof/>
          <w:lang w:val="sr-Latn-ME"/>
        </w:rPr>
      </w:pPr>
      <w:bookmarkStart w:id="42" w:name="_Toc76294067"/>
      <w:r w:rsidRPr="005D5DF2">
        <w:rPr>
          <w:rFonts w:ascii="Times New Roman" w:hAnsi="Times New Roman" w:cs="Times New Roman"/>
          <w:noProof/>
          <w:lang w:val="sr-Latn-ME"/>
        </w:rPr>
        <w:t>Primjen</w:t>
      </w:r>
      <w:r w:rsidR="00473672" w:rsidRPr="005D5DF2">
        <w:rPr>
          <w:rFonts w:ascii="Times New Roman" w:hAnsi="Times New Roman" w:cs="Times New Roman"/>
          <w:noProof/>
          <w:lang w:val="sr-Latn-ME"/>
        </w:rPr>
        <w:t>a</w:t>
      </w:r>
      <w:bookmarkEnd w:id="42"/>
    </w:p>
    <w:p w14:paraId="211FCF80" w14:textId="77777777" w:rsidR="00213957" w:rsidRPr="005D5DF2" w:rsidRDefault="00213957" w:rsidP="00213957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U nekim pogonima, troškovi iskorištavanja </w:t>
      </w:r>
      <w:r w:rsidR="000926C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toplote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iz otpadnih </w:t>
      </w:r>
      <w:r w:rsidR="000926C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gasova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sinter</w:t>
      </w:r>
      <w:r w:rsidR="000926C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ovanja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ili otpadnih </w:t>
      </w:r>
      <w:r w:rsidR="000926C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gasova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iz hladnjaka</w:t>
      </w:r>
      <w:r w:rsidR="000926C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sintera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, zbog postojeće konfiguracije mogu biti vrlo visoki.</w:t>
      </w:r>
    </w:p>
    <w:p w14:paraId="5C681892" w14:textId="77777777" w:rsidR="00213957" w:rsidRPr="005D5DF2" w:rsidRDefault="004E4E81" w:rsidP="0054345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lastRenderedPageBreak/>
        <w:t>Povrat toplote</w:t>
      </w:r>
      <w:r w:rsidR="0021395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iz otp</w:t>
      </w:r>
      <w:r w:rsidR="0090330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otpadnih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gasova</w:t>
      </w:r>
      <w:r w:rsidR="0090330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pomoću izmjenjivača topl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ote </w:t>
      </w:r>
      <w:r w:rsidR="0090330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može dovesti do neprihvatljive kondenzacije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</w:t>
      </w:r>
      <w:r w:rsidR="0090330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problema s korozijom.</w:t>
      </w:r>
      <w:r w:rsidR="0090330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cr/>
      </w:r>
    </w:p>
    <w:p w14:paraId="20838649" w14:textId="26463F80" w:rsidR="0090330E" w:rsidRPr="005D5DF2" w:rsidRDefault="0090330E" w:rsidP="00543456">
      <w:pPr>
        <w:pStyle w:val="Heading1"/>
        <w:spacing w:before="0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bookmarkStart w:id="43" w:name="_Toc76294068"/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1.3. Zaključci o </w:t>
      </w:r>
      <w:r w:rsidR="004E4E81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za postrojenja za peletiranje</w:t>
      </w:r>
      <w:bookmarkEnd w:id="43"/>
    </w:p>
    <w:p w14:paraId="70C371E9" w14:textId="77777777" w:rsidR="0090330E" w:rsidRPr="005D5DF2" w:rsidRDefault="0090330E" w:rsidP="0090330E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Ako nije drukčije navedeno, zaključci o </w:t>
      </w:r>
      <w:r w:rsidR="004E4E81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koji su predstavljeni u ovom </w:t>
      </w:r>
      <w:r w:rsidR="004E4E81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dijelu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, mogu se primijeniti na sve pogone</w:t>
      </w:r>
      <w:r w:rsidR="004E4E81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za peletiranje.</w:t>
      </w:r>
    </w:p>
    <w:p w14:paraId="14F5FE38" w14:textId="77777777" w:rsidR="0090330E" w:rsidRPr="005D5DF2" w:rsidRDefault="0090330E" w:rsidP="004E4E81">
      <w:pPr>
        <w:pStyle w:val="Heading2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bookmarkStart w:id="44" w:name="_Toc76294069"/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Emisije u </w:t>
      </w:r>
      <w:r w:rsidR="0018445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vazduh</w:t>
      </w:r>
      <w:bookmarkEnd w:id="44"/>
    </w:p>
    <w:p w14:paraId="3C266683" w14:textId="77777777" w:rsidR="004E4E81" w:rsidRPr="005D5DF2" w:rsidRDefault="004E4E81" w:rsidP="00EC134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BAT je </w:t>
      </w:r>
      <w:r w:rsidR="0090330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smanjenje emisija prašine iz otpadnih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gasova iz: </w:t>
      </w:r>
    </w:p>
    <w:p w14:paraId="283783F6" w14:textId="77777777" w:rsidR="004E4E81" w:rsidRPr="005D5DF2" w:rsidRDefault="004E4E81" w:rsidP="004E4E81">
      <w:pPr>
        <w:pStyle w:val="ListParagraph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74CE3C12" w14:textId="77777777" w:rsidR="004E4E81" w:rsidRPr="005D5DF2" w:rsidRDefault="0090330E" w:rsidP="00EC134C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prethodne obrade sirovina, sušenja, mljevenja, vlaženja, miješanja i baliranja</w:t>
      </w:r>
      <w:r w:rsidR="004E4E81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;</w:t>
      </w:r>
    </w:p>
    <w:p w14:paraId="26E37839" w14:textId="77777777" w:rsidR="004E4E81" w:rsidRPr="005D5DF2" w:rsidRDefault="0090330E" w:rsidP="00EC134C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linija za stvrdnjavanje, i</w:t>
      </w:r>
    </w:p>
    <w:p w14:paraId="7F87FBF1" w14:textId="77777777" w:rsidR="0090330E" w:rsidRPr="005D5DF2" w:rsidRDefault="0090330E" w:rsidP="00EC134C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rukovanja peletima i sijanja,</w:t>
      </w:r>
    </w:p>
    <w:p w14:paraId="1ED95991" w14:textId="77777777" w:rsidR="0090330E" w:rsidRPr="005D5DF2" w:rsidRDefault="0090330E" w:rsidP="0090330E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pomoću jedne ili kombinacije više sljedećih tehnika:</w:t>
      </w:r>
    </w:p>
    <w:p w14:paraId="134DE3D3" w14:textId="77777777" w:rsidR="0090330E" w:rsidRPr="005D5DF2" w:rsidRDefault="0090330E" w:rsidP="0090330E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I. elektrostatički otprašivač;</w:t>
      </w:r>
    </w:p>
    <w:p w14:paraId="2E29C875" w14:textId="77777777" w:rsidR="0090330E" w:rsidRPr="005D5DF2" w:rsidRDefault="0090330E" w:rsidP="0090330E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II. vrećasti filt</w:t>
      </w:r>
      <w:r w:rsidR="004E4E81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r;</w:t>
      </w:r>
    </w:p>
    <w:p w14:paraId="13FBE9D4" w14:textId="77777777" w:rsidR="0090330E" w:rsidRPr="005D5DF2" w:rsidRDefault="0090330E" w:rsidP="0090330E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III. mokro pranje.</w:t>
      </w:r>
    </w:p>
    <w:p w14:paraId="42461BC5" w14:textId="465A63D8" w:rsidR="0090330E" w:rsidRPr="005D5DF2" w:rsidRDefault="004E4E81" w:rsidP="0090330E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Nivoi</w:t>
      </w:r>
      <w:r w:rsidR="0090330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emisije za prašinu povezana </w:t>
      </w:r>
      <w:r w:rsidR="0079016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s </w:t>
      </w:r>
      <w:r w:rsidR="00A65B30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90330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iznosi </w:t>
      </w:r>
      <w:r w:rsidR="00830BA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&lt;</w:t>
      </w:r>
      <w:r w:rsidR="0090330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20 mg/Nm</w:t>
      </w:r>
      <w:r w:rsidR="0090330E" w:rsidRPr="005D5DF2">
        <w:rPr>
          <w:rFonts w:ascii="Times New Roman" w:hAnsi="Times New Roman" w:cs="Times New Roman"/>
          <w:noProof/>
          <w:sz w:val="24"/>
          <w:szCs w:val="24"/>
          <w:vertAlign w:val="superscript"/>
          <w:lang w:val="sr-Latn-ME"/>
        </w:rPr>
        <w:t>3</w:t>
      </w:r>
      <w:r w:rsidR="0090330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za drobljenje, mljevenje i sušenje a </w:t>
      </w:r>
      <w:r w:rsidR="00830BA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&lt;</w:t>
      </w:r>
      <w:r w:rsidR="0090330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10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-</w:t>
      </w:r>
      <w:r w:rsidR="0090330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15 mg/Nm</w:t>
      </w:r>
      <w:r w:rsidR="0090330E" w:rsidRPr="005D5DF2">
        <w:rPr>
          <w:rFonts w:ascii="Times New Roman" w:hAnsi="Times New Roman" w:cs="Times New Roman"/>
          <w:noProof/>
          <w:sz w:val="24"/>
          <w:szCs w:val="24"/>
          <w:vertAlign w:val="superscript"/>
          <w:lang w:val="sr-Latn-ME"/>
        </w:rPr>
        <w:t>3</w:t>
      </w:r>
      <w:r w:rsidR="0090330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za sve ostale korake u procesu ili u slučaju kada se svi otpadni </w:t>
      </w:r>
      <w:r w:rsidR="006A51B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gasovi</w:t>
      </w:r>
      <w:r w:rsidR="0090330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obrađuju zajedno, pri čemu su</w:t>
      </w:r>
      <w:r w:rsidR="006A51B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90330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sve vrijednosti utvrđene kao srednje dnevne vrijednosti.</w:t>
      </w:r>
    </w:p>
    <w:p w14:paraId="16A41F6C" w14:textId="77777777" w:rsidR="0090330E" w:rsidRPr="005D5DF2" w:rsidRDefault="006A51B2" w:rsidP="00EC134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BAT </w:t>
      </w:r>
      <w:r w:rsidR="0090330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je smanjenje emisija sumporovih oksida (SOx),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hlorovodonika </w:t>
      </w:r>
      <w:r w:rsidR="0090330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(HCl) i fluorovod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oni</w:t>
      </w:r>
      <w:r w:rsidR="0090330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ka (HF) iz otpadnih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gasova </w:t>
      </w:r>
      <w:r w:rsidR="0090330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linije za stvrdnjavanje pomoću jedne od sljedećih tehnika:</w:t>
      </w:r>
    </w:p>
    <w:p w14:paraId="31563752" w14:textId="77777777" w:rsidR="0090330E" w:rsidRPr="005D5DF2" w:rsidRDefault="0090330E" w:rsidP="0090330E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I. mokro pranje;</w:t>
      </w:r>
    </w:p>
    <w:p w14:paraId="53950A66" w14:textId="77777777" w:rsidR="0090330E" w:rsidRPr="005D5DF2" w:rsidRDefault="0090330E" w:rsidP="0090330E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II. polusu</w:t>
      </w:r>
      <w:r w:rsidR="006A51B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v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a apsorpcija sa </w:t>
      </w:r>
      <w:r w:rsidR="006A51B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sistemom n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aknadnog otprašivanja.</w:t>
      </w:r>
    </w:p>
    <w:p w14:paraId="17BCBB15" w14:textId="77777777" w:rsidR="0090330E" w:rsidRPr="005D5DF2" w:rsidRDefault="006A51B2" w:rsidP="0090330E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Nivoi emisije povezane </w:t>
      </w:r>
      <w:r w:rsidR="0079016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 BAT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,</w:t>
      </w:r>
      <w:r w:rsidR="0090330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utvrđene kao srednje dnevne vrijednosti, za ov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a jedinjenja </w:t>
      </w:r>
      <w:r w:rsidR="0090330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iznose:</w:t>
      </w:r>
    </w:p>
    <w:p w14:paraId="3E61C7CE" w14:textId="77777777" w:rsidR="006A3156" w:rsidRPr="005D5DF2" w:rsidRDefault="0090330E" w:rsidP="00EC134C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sumporovi oksidi (SOx), izraženi kao sumporov dioksid (SO2) </w:t>
      </w:r>
      <w:r w:rsidR="00830BA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&lt;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30 – 50 mg/Nm</w:t>
      </w:r>
      <w:r w:rsidRPr="005D5DF2">
        <w:rPr>
          <w:rFonts w:ascii="Times New Roman" w:hAnsi="Times New Roman" w:cs="Times New Roman"/>
          <w:noProof/>
          <w:sz w:val="24"/>
          <w:szCs w:val="24"/>
          <w:vertAlign w:val="superscript"/>
          <w:lang w:val="sr-Latn-ME"/>
        </w:rPr>
        <w:t>3</w:t>
      </w:r>
    </w:p>
    <w:p w14:paraId="483B05FF" w14:textId="77777777" w:rsidR="006A3156" w:rsidRPr="005D5DF2" w:rsidRDefault="0090330E" w:rsidP="00EC134C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fluorovodik (HF) </w:t>
      </w:r>
      <w:r w:rsidR="00830BA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&lt;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1 – 3 mg/Nm</w:t>
      </w:r>
      <w:r w:rsidRPr="005D5DF2">
        <w:rPr>
          <w:rFonts w:ascii="Times New Roman" w:hAnsi="Times New Roman" w:cs="Times New Roman"/>
          <w:noProof/>
          <w:sz w:val="24"/>
          <w:szCs w:val="24"/>
          <w:vertAlign w:val="superscript"/>
          <w:lang w:val="sr-Latn-ME"/>
        </w:rPr>
        <w:t>3</w:t>
      </w:r>
    </w:p>
    <w:p w14:paraId="1B61F183" w14:textId="77777777" w:rsidR="0090330E" w:rsidRPr="005D5DF2" w:rsidRDefault="006A3156" w:rsidP="00EC134C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hlorovodonik </w:t>
      </w:r>
      <w:r w:rsidR="0090330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(HCl) </w:t>
      </w:r>
      <w:r w:rsidR="00830BA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&lt;</w:t>
      </w:r>
      <w:r w:rsidR="0090330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1 – 3 mg/Nm</w:t>
      </w:r>
      <w:r w:rsidR="0090330E" w:rsidRPr="005D5DF2">
        <w:rPr>
          <w:rFonts w:ascii="Times New Roman" w:hAnsi="Times New Roman" w:cs="Times New Roman"/>
          <w:noProof/>
          <w:sz w:val="24"/>
          <w:szCs w:val="24"/>
          <w:vertAlign w:val="superscript"/>
          <w:lang w:val="sr-Latn-ME"/>
        </w:rPr>
        <w:t>3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.</w:t>
      </w:r>
    </w:p>
    <w:p w14:paraId="177AFB52" w14:textId="77777777" w:rsidR="006A3156" w:rsidRPr="005D5DF2" w:rsidRDefault="006A3156" w:rsidP="006A3156">
      <w:pPr>
        <w:pStyle w:val="ListParagraph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64082C43" w14:textId="77777777" w:rsidR="0090330E" w:rsidRPr="005D5DF2" w:rsidRDefault="006A3156" w:rsidP="00EC134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90330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je smanjenje emisija NOx iz otpadnih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gasova</w:t>
      </w:r>
      <w:r w:rsidR="0090330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pogona za sušenje i mljevenje i linije za stvrdnjavanje, pomoću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90330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procesno integriranih tehnika.</w:t>
      </w:r>
    </w:p>
    <w:p w14:paraId="2896FE60" w14:textId="77777777" w:rsidR="0090330E" w:rsidRPr="005D5DF2" w:rsidRDefault="0090330E" w:rsidP="006A3156">
      <w:pPr>
        <w:pStyle w:val="Heading3"/>
        <w:rPr>
          <w:rFonts w:ascii="Times New Roman" w:hAnsi="Times New Roman" w:cs="Times New Roman"/>
          <w:noProof/>
          <w:lang w:val="sr-Latn-ME"/>
        </w:rPr>
      </w:pPr>
      <w:bookmarkStart w:id="45" w:name="_Toc76294070"/>
      <w:r w:rsidRPr="005D5DF2">
        <w:rPr>
          <w:rFonts w:ascii="Times New Roman" w:hAnsi="Times New Roman" w:cs="Times New Roman"/>
          <w:noProof/>
          <w:lang w:val="sr-Latn-ME"/>
        </w:rPr>
        <w:t>Opis</w:t>
      </w:r>
      <w:bookmarkEnd w:id="45"/>
    </w:p>
    <w:p w14:paraId="43A98244" w14:textId="77777777" w:rsidR="0090330E" w:rsidRPr="005D5DF2" w:rsidRDefault="0090330E" w:rsidP="0090330E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Nacrt pogona, pomoću prilagođenih rješenja, treba biti optimiziran za niske emisije </w:t>
      </w:r>
      <w:r w:rsidR="006A315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azot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oksida (NOx) iz svih zona</w:t>
      </w:r>
      <w:r w:rsidR="006A315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paljenja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. Smanjivanje stvaranja termički nastalog NOx može se postići snižavanjem (najviše) temperature u plamenicima </w:t>
      </w:r>
      <w:r w:rsidR="006A315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smanjenjem viška </w:t>
      </w:r>
      <w:r w:rsidR="006A315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kiseonika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u </w:t>
      </w:r>
      <w:r w:rsidR="006A315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vazduh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za sagorijevanje. Dodatno, niže emisije NOx mogu se postići kombinacijom manje</w:t>
      </w:r>
      <w:r w:rsidR="006A315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potrošnje energije i niskog sadržaja </w:t>
      </w:r>
      <w:r w:rsidR="006A315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azota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u gorivu (ug</w:t>
      </w:r>
      <w:r w:rsidR="0090630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alj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i ulje za loženje).</w:t>
      </w:r>
    </w:p>
    <w:p w14:paraId="58F738ED" w14:textId="714C0393" w:rsidR="0090330E" w:rsidRPr="005D5DF2" w:rsidRDefault="0090630C" w:rsidP="00EC134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lastRenderedPageBreak/>
        <w:t xml:space="preserve">BAT </w:t>
      </w:r>
      <w:r w:rsidR="0090330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za postojeća postrojenja je smanjenju emisija NOx iz otpadnih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gasova</w:t>
      </w:r>
      <w:r w:rsidR="0090330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iz pogona za sušenje i mljevenje </w:t>
      </w:r>
      <w:r w:rsidR="00D723B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90330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linije za stvrdnjavanje, pomoću jedne od sljedećih tehnika:</w:t>
      </w:r>
    </w:p>
    <w:p w14:paraId="1F4FCE37" w14:textId="77777777" w:rsidR="0090330E" w:rsidRPr="005D5DF2" w:rsidRDefault="0090330E" w:rsidP="0090330E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I. selektivna katalitička redukcija (SCR) kao tehnika za smanjivanje emisija „na kraju cijevi”;</w:t>
      </w:r>
    </w:p>
    <w:p w14:paraId="53A6DFF5" w14:textId="77777777" w:rsidR="0090330E" w:rsidRPr="005D5DF2" w:rsidRDefault="0090330E" w:rsidP="0090330E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II. bilo koja druga tehnika s</w:t>
      </w:r>
      <w:r w:rsidR="0090630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a efikasnošću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smanjenja NOx od najmanje 80</w:t>
      </w:r>
      <w:r w:rsidR="00945EA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%.</w:t>
      </w:r>
    </w:p>
    <w:p w14:paraId="43EA9AE3" w14:textId="77777777" w:rsidR="0090330E" w:rsidRPr="005D5DF2" w:rsidRDefault="0090330E" w:rsidP="0090630C">
      <w:pPr>
        <w:pStyle w:val="Heading3"/>
        <w:rPr>
          <w:rFonts w:ascii="Times New Roman" w:hAnsi="Times New Roman" w:cs="Times New Roman"/>
          <w:noProof/>
          <w:lang w:val="sr-Latn-ME"/>
        </w:rPr>
      </w:pPr>
      <w:bookmarkStart w:id="46" w:name="_Toc76294071"/>
      <w:r w:rsidRPr="005D5DF2">
        <w:rPr>
          <w:rFonts w:ascii="Times New Roman" w:hAnsi="Times New Roman" w:cs="Times New Roman"/>
          <w:noProof/>
          <w:lang w:val="sr-Latn-ME"/>
        </w:rPr>
        <w:t>Primjen</w:t>
      </w:r>
      <w:r w:rsidR="00473672" w:rsidRPr="005D5DF2">
        <w:rPr>
          <w:rFonts w:ascii="Times New Roman" w:hAnsi="Times New Roman" w:cs="Times New Roman"/>
          <w:noProof/>
          <w:lang w:val="sr-Latn-ME"/>
        </w:rPr>
        <w:t>a</w:t>
      </w:r>
      <w:bookmarkEnd w:id="46"/>
    </w:p>
    <w:p w14:paraId="1A44CAFD" w14:textId="77777777" w:rsidR="00FA50C6" w:rsidRPr="005D5DF2" w:rsidRDefault="0090630C" w:rsidP="0090630C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Za postojeće pogone, kako sa pravim rešetkama, tako i sa sistemima peći za rešetke, teško je postići potrebne radne uslove</w:t>
      </w:r>
      <w:r w:rsidR="00FA50C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koji su potrebni za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SCR reaktoru. Zbog visokih troškova, ove tehnike završetka cevi treba uzeti u obzir samo u okolnostima kada</w:t>
      </w:r>
      <w:r w:rsidR="00FA50C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inače nije verovatno da će biti ispunjeni standardi kvaliteta životne sredine. </w:t>
      </w:r>
    </w:p>
    <w:p w14:paraId="5C2BFB30" w14:textId="77777777" w:rsidR="0090330E" w:rsidRPr="005D5DF2" w:rsidRDefault="00FA50C6" w:rsidP="00EC134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90330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za nove pogone je smanjenje emisija NOx iz otpadnih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gasova</w:t>
      </w:r>
      <w:r w:rsidR="0090330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pogona za sušenje i mljevenje i linije za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90330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stvrdnjavanje, pomoću selektivne katalitičke redukcije (SCR) kao tehnike „na kraju cijevi”.</w:t>
      </w:r>
    </w:p>
    <w:p w14:paraId="1E5051E2" w14:textId="77777777" w:rsidR="0090330E" w:rsidRPr="005D5DF2" w:rsidRDefault="0090330E" w:rsidP="00FA50C6">
      <w:pPr>
        <w:pStyle w:val="Heading3"/>
        <w:rPr>
          <w:rFonts w:ascii="Times New Roman" w:hAnsi="Times New Roman" w:cs="Times New Roman"/>
          <w:noProof/>
          <w:lang w:val="sr-Latn-ME"/>
        </w:rPr>
      </w:pPr>
      <w:bookmarkStart w:id="47" w:name="_Toc76294072"/>
      <w:r w:rsidRPr="005D5DF2">
        <w:rPr>
          <w:rFonts w:ascii="Times New Roman" w:hAnsi="Times New Roman" w:cs="Times New Roman"/>
          <w:noProof/>
          <w:lang w:val="sr-Latn-ME"/>
        </w:rPr>
        <w:t>Voda i otpadna voda</w:t>
      </w:r>
      <w:bookmarkEnd w:id="47"/>
    </w:p>
    <w:p w14:paraId="0A61FEBB" w14:textId="3A0C8E28" w:rsidR="00FA50C6" w:rsidRPr="005D5DF2" w:rsidRDefault="00FA50C6" w:rsidP="00EC134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90330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za pogone za peletizaciju je smanjenje potrošnje vode i ispuštanja vode od čišćenja i ispiranja i vode za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90330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hlađenje,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</w:t>
      </w:r>
      <w:r w:rsidR="0090330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što veća ponovna upo</w:t>
      </w:r>
      <w:r w:rsidR="007B08C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treba</w:t>
      </w:r>
      <w:r w:rsidR="0090330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te vode.</w:t>
      </w:r>
    </w:p>
    <w:p w14:paraId="6C76052D" w14:textId="77777777" w:rsidR="0090330E" w:rsidRPr="005D5DF2" w:rsidRDefault="00FA50C6" w:rsidP="00EC134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90330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za pogone za peletizaciju je obrada otpadnih voda prije ispuštanja, pomoću kombinacije sljedećih tehnika:</w:t>
      </w:r>
    </w:p>
    <w:p w14:paraId="06B186DD" w14:textId="77777777" w:rsidR="0090330E" w:rsidRPr="005D5DF2" w:rsidRDefault="0090330E" w:rsidP="0090330E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I. neutralizacija;</w:t>
      </w:r>
    </w:p>
    <w:p w14:paraId="638F74F8" w14:textId="77777777" w:rsidR="0090330E" w:rsidRPr="005D5DF2" w:rsidRDefault="0090330E" w:rsidP="0090330E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II. flokulacija;</w:t>
      </w:r>
    </w:p>
    <w:p w14:paraId="11874023" w14:textId="77777777" w:rsidR="0090330E" w:rsidRPr="005D5DF2" w:rsidRDefault="0090330E" w:rsidP="0090330E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III. sedimentacija;</w:t>
      </w:r>
    </w:p>
    <w:p w14:paraId="0CB443BA" w14:textId="77777777" w:rsidR="0090330E" w:rsidRPr="005D5DF2" w:rsidRDefault="0090330E" w:rsidP="0090330E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IV. filtracija pijeskom;</w:t>
      </w:r>
    </w:p>
    <w:p w14:paraId="7A96F535" w14:textId="77777777" w:rsidR="0090330E" w:rsidRPr="005D5DF2" w:rsidRDefault="0090330E" w:rsidP="0090330E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V. taloženje teških metala.</w:t>
      </w:r>
    </w:p>
    <w:p w14:paraId="0C49ECC4" w14:textId="77777777" w:rsidR="00FA50C6" w:rsidRPr="005D5DF2" w:rsidRDefault="00FA50C6" w:rsidP="0090330E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Nivoi</w:t>
      </w:r>
      <w:r w:rsidR="0090330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emisija povezan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</w:t>
      </w:r>
      <w:r w:rsidR="0090330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79016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 BAT</w:t>
      </w:r>
      <w:r w:rsidR="0090330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,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zasnovane na kvalifikaciji n</w:t>
      </w:r>
      <w:r w:rsidR="0090330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asumičnog uzorka ili 24-satnog sastavljenog uzorka,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90330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iznose: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</w:p>
    <w:p w14:paraId="0B0CCE15" w14:textId="77777777" w:rsidR="00C348BD" w:rsidRPr="005D5DF2" w:rsidRDefault="00C348BD" w:rsidP="00EC134C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</w:t>
      </w:r>
      <w:r w:rsidR="0090330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uspend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ovane čvrste materije </w:t>
      </w:r>
      <w:r w:rsidR="00830BA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&lt;</w:t>
      </w:r>
      <w:r w:rsidR="0090330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50 mg/l,</w:t>
      </w:r>
    </w:p>
    <w:p w14:paraId="054ABBEC" w14:textId="77777777" w:rsidR="00C348BD" w:rsidRPr="005D5DF2" w:rsidRDefault="00C348BD" w:rsidP="00EC134C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Hemijska potrošnja kiseonika</w:t>
      </w:r>
      <w:r w:rsidR="0090330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(COD </w:t>
      </w:r>
      <w:r w:rsidR="0090330E" w:rsidRPr="005D5DF2">
        <w:rPr>
          <w:rFonts w:ascii="Times New Roman" w:hAnsi="Times New Roman" w:cs="Times New Roman"/>
          <w:noProof/>
          <w:sz w:val="24"/>
          <w:szCs w:val="24"/>
          <w:vertAlign w:val="superscript"/>
          <w:lang w:val="sr-Latn-ME"/>
        </w:rPr>
        <w:t>(1)</w:t>
      </w:r>
      <w:r w:rsidR="0090330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) </w:t>
      </w:r>
      <w:r w:rsidR="00830BA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&lt;</w:t>
      </w:r>
      <w:r w:rsidR="0090330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160 mg/l,</w:t>
      </w:r>
    </w:p>
    <w:p w14:paraId="1F17FA5E" w14:textId="77777777" w:rsidR="00C348BD" w:rsidRPr="005D5DF2" w:rsidRDefault="0090330E" w:rsidP="00EC134C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Kjeldahl dušik </w:t>
      </w:r>
      <w:r w:rsidR="00830BA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&lt;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45 mg/l,</w:t>
      </w:r>
    </w:p>
    <w:p w14:paraId="75ECB360" w14:textId="77777777" w:rsidR="0090330E" w:rsidRPr="005D5DF2" w:rsidRDefault="0090330E" w:rsidP="00EC134C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teški metali </w:t>
      </w:r>
      <w:r w:rsidR="00830BA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&lt;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0,55 mg/l,</w:t>
      </w:r>
    </w:p>
    <w:p w14:paraId="14AA51CE" w14:textId="77777777" w:rsidR="0090330E" w:rsidRPr="005D5DF2" w:rsidRDefault="0090330E" w:rsidP="0090330E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(</w:t>
      </w:r>
      <w:r w:rsidR="00C348B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zbir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arsena (As), kadmij</w:t>
      </w:r>
      <w:r w:rsidR="00790831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uma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(Cd), </w:t>
      </w:r>
      <w:r w:rsidR="00C348B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h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roma (Cr), bakra (Cu), žive (Hg), nikla (Ni), olova (Pb), cinka (Zn)).</w:t>
      </w:r>
    </w:p>
    <w:p w14:paraId="6510FCE9" w14:textId="77777777" w:rsidR="0090330E" w:rsidRPr="005D5DF2" w:rsidRDefault="0090330E" w:rsidP="00C348BD">
      <w:pPr>
        <w:pStyle w:val="Heading3"/>
        <w:rPr>
          <w:rFonts w:ascii="Times New Roman" w:hAnsi="Times New Roman" w:cs="Times New Roman"/>
          <w:noProof/>
          <w:lang w:val="sr-Latn-ME"/>
        </w:rPr>
      </w:pPr>
      <w:bookmarkStart w:id="48" w:name="_Toc76294073"/>
      <w:r w:rsidRPr="005D5DF2">
        <w:rPr>
          <w:rFonts w:ascii="Times New Roman" w:hAnsi="Times New Roman" w:cs="Times New Roman"/>
          <w:noProof/>
          <w:lang w:val="sr-Latn-ME"/>
        </w:rPr>
        <w:t>Ostaci iz proizvodnje</w:t>
      </w:r>
      <w:bookmarkEnd w:id="48"/>
    </w:p>
    <w:p w14:paraId="57C375DF" w14:textId="77777777" w:rsidR="0090330E" w:rsidRPr="005D5DF2" w:rsidRDefault="00C348BD" w:rsidP="00EC134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90330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je sprečavanje stvaranja otpada iz pogona za peletizaciju pomoću recikliranja na licu mjesta ili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90330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ponovnom uporabom ostataka (tj. nedovoljno velikih sirovih („zelenih”) i topl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otno</w:t>
      </w:r>
      <w:r w:rsidR="0090330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obrađeni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m</w:t>
      </w:r>
      <w:r w:rsidR="0090330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pelet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im</w:t>
      </w:r>
      <w:r w:rsidR="0090330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a)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.</w:t>
      </w:r>
    </w:p>
    <w:p w14:paraId="008DD630" w14:textId="04DDC4E8" w:rsidR="0090330E" w:rsidRPr="005D5DF2" w:rsidRDefault="00C348BD" w:rsidP="0090330E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lastRenderedPageBreak/>
        <w:t>BAT</w:t>
      </w:r>
      <w:r w:rsidR="0090330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je upravljanje na kontroli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sani </w:t>
      </w:r>
      <w:r w:rsidR="0090330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način ostacima iz procesa pogona za peletizaciju, tj. muljem iz obrade otpadnih voda,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90330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koji se ne može izbjeći ni reciklirati.</w:t>
      </w:r>
    </w:p>
    <w:p w14:paraId="5C5EB1AC" w14:textId="77777777" w:rsidR="0090330E" w:rsidRPr="005D5DF2" w:rsidRDefault="0090330E" w:rsidP="00C348BD">
      <w:pPr>
        <w:pStyle w:val="Heading3"/>
        <w:rPr>
          <w:rFonts w:ascii="Times New Roman" w:hAnsi="Times New Roman" w:cs="Times New Roman"/>
          <w:noProof/>
          <w:lang w:val="sr-Latn-ME"/>
        </w:rPr>
      </w:pPr>
      <w:bookmarkStart w:id="49" w:name="_Toc76294074"/>
      <w:r w:rsidRPr="005D5DF2">
        <w:rPr>
          <w:rFonts w:ascii="Times New Roman" w:hAnsi="Times New Roman" w:cs="Times New Roman"/>
          <w:noProof/>
          <w:lang w:val="sr-Latn-ME"/>
        </w:rPr>
        <w:t>Energija</w:t>
      </w:r>
      <w:bookmarkEnd w:id="49"/>
    </w:p>
    <w:p w14:paraId="37D30334" w14:textId="77777777" w:rsidR="0090330E" w:rsidRPr="005D5DF2" w:rsidRDefault="00C348BD" w:rsidP="00EC134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90330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je smanjenje</w:t>
      </w:r>
      <w:r w:rsidR="00825A7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na </w:t>
      </w:r>
      <w:r w:rsidR="0090330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minim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um </w:t>
      </w:r>
      <w:r w:rsidR="0090330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potrošnje topl</w:t>
      </w:r>
      <w:r w:rsidR="00825A7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otne </w:t>
      </w:r>
      <w:r w:rsidR="0090330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energije u pogonima za peletizaciju pomoću jedne ili kombinacije više sljedećih tehnologija:</w:t>
      </w:r>
    </w:p>
    <w:p w14:paraId="352EC087" w14:textId="4FD95828" w:rsidR="0090330E" w:rsidRPr="005D5DF2" w:rsidRDefault="0090330E" w:rsidP="0090330E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I. što je više moguće, procesno integri</w:t>
      </w:r>
      <w:r w:rsidR="00825A7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sana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ponovna upo</w:t>
      </w:r>
      <w:r w:rsidR="007B08C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treba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825A7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osjetne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topl</w:t>
      </w:r>
      <w:r w:rsidR="00825A7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ote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iz različitih dijelova linije za stvrdnjavanje;</w:t>
      </w:r>
    </w:p>
    <w:p w14:paraId="5D9CBE54" w14:textId="77777777" w:rsidR="00825A73" w:rsidRPr="005D5DF2" w:rsidRDefault="0090330E" w:rsidP="0090330E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II. korištenje viška otpadne topl</w:t>
      </w:r>
      <w:r w:rsidR="00825A7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ote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za unut</w:t>
      </w:r>
      <w:r w:rsidR="00825A7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rašnje ili spoljne toplotne mreže, ako postoji zahtjev</w:t>
      </w:r>
      <w:r w:rsidR="00A726E9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.</w:t>
      </w:r>
    </w:p>
    <w:p w14:paraId="613E7AB3" w14:textId="77777777" w:rsidR="00A726E9" w:rsidRPr="005D5DF2" w:rsidRDefault="00A726E9" w:rsidP="00A726E9">
      <w:pPr>
        <w:pStyle w:val="Heading3"/>
        <w:rPr>
          <w:rFonts w:ascii="Times New Roman" w:hAnsi="Times New Roman" w:cs="Times New Roman"/>
          <w:noProof/>
          <w:lang w:val="sr-Latn-ME"/>
        </w:rPr>
      </w:pPr>
      <w:bookmarkStart w:id="50" w:name="_Toc76294075"/>
      <w:r w:rsidRPr="005D5DF2">
        <w:rPr>
          <w:rFonts w:ascii="Times New Roman" w:hAnsi="Times New Roman" w:cs="Times New Roman"/>
          <w:noProof/>
          <w:lang w:val="sr-Latn-ME"/>
        </w:rPr>
        <w:t>Opis</w:t>
      </w:r>
      <w:bookmarkEnd w:id="50"/>
    </w:p>
    <w:p w14:paraId="34F60B3B" w14:textId="77777777" w:rsidR="00A726E9" w:rsidRPr="005D5DF2" w:rsidRDefault="00A726E9" w:rsidP="00A726E9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Vrući </w:t>
      </w:r>
      <w:r w:rsidR="00FE26B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vazduh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iz zone za primarno hlađenje može se koristiti kao sekundarni</w:t>
      </w:r>
      <w:r w:rsidR="00FE26B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vazduh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za predgrijavanje ložišta. Topl</w:t>
      </w:r>
      <w:r w:rsidR="00FE26B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ota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iz ložišta</w:t>
      </w:r>
      <w:r w:rsidR="00FE26B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zatim može biti iskorištena u zoni za sušenje linije stvrdnjavanja. </w:t>
      </w:r>
      <w:r w:rsidR="00F063EF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Toplota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iz zone za sekundarno hlađenje takođe se</w:t>
      </w:r>
      <w:r w:rsidR="00FE26B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može iskoristiti u zoni sušenja.</w:t>
      </w:r>
    </w:p>
    <w:p w14:paraId="5E19A6FB" w14:textId="77777777" w:rsidR="00A726E9" w:rsidRPr="005D5DF2" w:rsidRDefault="00A726E9" w:rsidP="00A726E9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Višak topl</w:t>
      </w:r>
      <w:r w:rsidR="00FE26B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ote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iz zone hlađenja može se koristiti u komorama za sušenje jedinica za sušenje i mljevenje. Vrući </w:t>
      </w:r>
      <w:r w:rsidR="00FE26B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vazduh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prenosi</w:t>
      </w:r>
      <w:r w:rsidR="00A45BA5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se kroz topl</w:t>
      </w:r>
      <w:r w:rsidR="00A45BA5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otno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izol</w:t>
      </w:r>
      <w:r w:rsidR="00A45BA5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ovani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cjevovod koji se naziva „vod za ponovnu cirkulaciju vrućeg </w:t>
      </w:r>
      <w:r w:rsidR="00A45BA5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vazduha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”.</w:t>
      </w:r>
    </w:p>
    <w:p w14:paraId="1927CF24" w14:textId="77777777" w:rsidR="00A726E9" w:rsidRPr="005D5DF2" w:rsidRDefault="00A726E9" w:rsidP="00A45BA5">
      <w:pPr>
        <w:pStyle w:val="Heading3"/>
        <w:rPr>
          <w:rFonts w:ascii="Times New Roman" w:hAnsi="Times New Roman" w:cs="Times New Roman"/>
          <w:noProof/>
          <w:lang w:val="sr-Latn-ME"/>
        </w:rPr>
      </w:pPr>
      <w:bookmarkStart w:id="51" w:name="_Toc76294076"/>
      <w:r w:rsidRPr="005D5DF2">
        <w:rPr>
          <w:rFonts w:ascii="Times New Roman" w:hAnsi="Times New Roman" w:cs="Times New Roman"/>
          <w:noProof/>
          <w:lang w:val="sr-Latn-ME"/>
        </w:rPr>
        <w:t>Primjen</w:t>
      </w:r>
      <w:r w:rsidR="00473672" w:rsidRPr="005D5DF2">
        <w:rPr>
          <w:rFonts w:ascii="Times New Roman" w:hAnsi="Times New Roman" w:cs="Times New Roman"/>
          <w:noProof/>
          <w:lang w:val="sr-Latn-ME"/>
        </w:rPr>
        <w:t>a</w:t>
      </w:r>
      <w:bookmarkEnd w:id="51"/>
    </w:p>
    <w:p w14:paraId="27425765" w14:textId="77777777" w:rsidR="00897EF2" w:rsidRPr="005D5DF2" w:rsidRDefault="00C43C13" w:rsidP="00C43C13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Povrat osjetne toplote</w:t>
      </w:r>
      <w:r w:rsidR="00A726E9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je dio pogona za peletizaciju. „Vod za ponovnu cirkulaciju vrućeg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vazduha</w:t>
      </w:r>
      <w:r w:rsidR="00A726E9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”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A726E9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može se primijeniti u postojećim pogonima s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</w:t>
      </w:r>
      <w:r w:rsidR="00A726E9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uspostavljenim </w:t>
      </w:r>
      <w:r w:rsidR="00A726E9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 dovoljno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obezbijeđenom osjetljivom toplotom. </w:t>
      </w:r>
    </w:p>
    <w:p w14:paraId="371F83D3" w14:textId="77777777" w:rsidR="00CA7AEC" w:rsidRPr="005D5DF2" w:rsidRDefault="00CA7AEC" w:rsidP="00CA7AEC">
      <w:pPr>
        <w:pStyle w:val="Heading1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bookmarkStart w:id="52" w:name="_Toc76294077"/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1.4. Zaključci o BAT za koksne peći</w:t>
      </w:r>
      <w:bookmarkEnd w:id="52"/>
    </w:p>
    <w:p w14:paraId="4F111017" w14:textId="6017CAE6" w:rsidR="00CA7AEC" w:rsidRPr="005D5DF2" w:rsidRDefault="00CA7AEC" w:rsidP="00CA7AEC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Ako nije drugačije navedeno, zaključci o BAT iz ovog dijela mogu se primijeniti na sve koksne peći.</w:t>
      </w:r>
    </w:p>
    <w:p w14:paraId="5CA32569" w14:textId="77777777" w:rsidR="00CA7AEC" w:rsidRPr="005D5DF2" w:rsidRDefault="00CA7AEC" w:rsidP="00CA7AEC">
      <w:pPr>
        <w:pStyle w:val="Heading2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bookmarkStart w:id="53" w:name="_Toc76294078"/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Emisije u vazduh</w:t>
      </w:r>
      <w:bookmarkEnd w:id="53"/>
    </w:p>
    <w:p w14:paraId="79DF0BED" w14:textId="77777777" w:rsidR="00CA7AEC" w:rsidRPr="005D5DF2" w:rsidRDefault="00CA7AEC" w:rsidP="00EC134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>BAT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za postrojenja za mljevenje uglja (priprema uglja uključujući drobljenje, mljevenje, usitnjavanje i sijanje) je sprečavanje ili smanjenje emisija prašine pomoću jedne ili kombinacije više sljedećih tehnika:</w:t>
      </w:r>
    </w:p>
    <w:p w14:paraId="7CD97AAE" w14:textId="77777777" w:rsidR="00CA7AEC" w:rsidRPr="005D5DF2" w:rsidRDefault="00CA7AEC" w:rsidP="00CA7AEC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I. izgradnja i/ili ograđivanje uređaja (za drobljenje, usitnjavanje, sijanje); i</w:t>
      </w:r>
    </w:p>
    <w:p w14:paraId="3E446184" w14:textId="77777777" w:rsidR="00CA7AEC" w:rsidRPr="005D5DF2" w:rsidRDefault="00CA7AEC" w:rsidP="00CA7AEC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II. </w:t>
      </w:r>
      <w:r w:rsidR="00D01A8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efikasnost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ekstrakcija i korištenje </w:t>
      </w:r>
      <w:r w:rsidR="00D01A8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sistema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naknadnog su</w:t>
      </w:r>
      <w:r w:rsidR="00D01A8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vog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otprašivanja.</w:t>
      </w:r>
    </w:p>
    <w:p w14:paraId="605DEBFA" w14:textId="77777777" w:rsidR="00CA7AEC" w:rsidRPr="005D5DF2" w:rsidRDefault="00D01A8C" w:rsidP="00CA7AEC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Nivoi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emisije za prašinu povezane </w:t>
      </w:r>
      <w:r w:rsidR="0079016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 BAT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iznose </w:t>
      </w:r>
      <w:r w:rsidR="00830BA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&lt;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10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-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20 mg/Nm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vertAlign w:val="superscript"/>
          <w:lang w:val="sr-Latn-ME"/>
        </w:rPr>
        <w:t>3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, kao prosjek u razdoblju uzorkovanja (prekidno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mjerenje, t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čkasti uzorci t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okom 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najmanje pola sata).</w:t>
      </w:r>
    </w:p>
    <w:p w14:paraId="0E32CCA9" w14:textId="77777777" w:rsidR="00CA7AEC" w:rsidRPr="005D5DF2" w:rsidRDefault="00D01A8C" w:rsidP="00EC134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>BAT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za skladištenje i rukovanje uglj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em 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je sprečavanje difuznih emisija prašine pomoću jedne ili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kombinacije više sljedećih tehnika:</w:t>
      </w:r>
    </w:p>
    <w:p w14:paraId="4DE22604" w14:textId="77777777" w:rsidR="00CA7AEC" w:rsidRPr="005D5DF2" w:rsidRDefault="00CA7AEC" w:rsidP="00CA7AEC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I. skladištenje usitnjenih materijala u bunkere i skladišta;</w:t>
      </w:r>
    </w:p>
    <w:p w14:paraId="77D95140" w14:textId="77777777" w:rsidR="00CA7AEC" w:rsidRPr="005D5DF2" w:rsidRDefault="00CA7AEC" w:rsidP="00CA7AEC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II. korištenje zatvorenih ili ograđenih transportnih traka;</w:t>
      </w:r>
    </w:p>
    <w:p w14:paraId="670EF05F" w14:textId="77777777" w:rsidR="00CA7AEC" w:rsidRPr="005D5DF2" w:rsidRDefault="00CA7AEC" w:rsidP="00CA7AEC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III. smanjenje visine pada </w:t>
      </w:r>
      <w:r w:rsidR="00D01A8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zavisno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 veličini i konstrukciji pogona;</w:t>
      </w:r>
    </w:p>
    <w:p w14:paraId="43284A8C" w14:textId="77777777" w:rsidR="00CA7AEC" w:rsidRPr="005D5DF2" w:rsidRDefault="00CA7AEC" w:rsidP="00CA7AEC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lastRenderedPageBreak/>
        <w:t>IV. smanjenje emisija iz punjenja tornja za ugljen i iz kola za punjenje;</w:t>
      </w:r>
    </w:p>
    <w:p w14:paraId="7BC0B51F" w14:textId="77777777" w:rsidR="00CA7AEC" w:rsidRPr="005D5DF2" w:rsidRDefault="00CA7AEC" w:rsidP="00CA7AEC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V. korištenje </w:t>
      </w:r>
      <w:r w:rsidR="00D01A8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efikasnog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hvatanja emisija i naknadnog otprašivanja.</w:t>
      </w:r>
    </w:p>
    <w:p w14:paraId="2AF1656B" w14:textId="47E2A1E9" w:rsidR="00CA7AEC" w:rsidRPr="005D5DF2" w:rsidRDefault="00CA7AEC" w:rsidP="00CA7AEC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Kod korištenja </w:t>
      </w:r>
      <w:r w:rsidR="00D01A8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V, </w:t>
      </w:r>
      <w:r w:rsidR="00D01A8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nivoe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emisije za prašinu povezane </w:t>
      </w:r>
      <w:r w:rsidR="0079016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s </w:t>
      </w:r>
      <w:r w:rsidR="00A65B30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iznose </w:t>
      </w:r>
      <w:r w:rsidR="00830BA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&lt;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10 – 20 mg/Nm</w:t>
      </w:r>
      <w:r w:rsidRPr="005D5DF2">
        <w:rPr>
          <w:rFonts w:ascii="Times New Roman" w:hAnsi="Times New Roman" w:cs="Times New Roman"/>
          <w:noProof/>
          <w:sz w:val="24"/>
          <w:szCs w:val="24"/>
          <w:vertAlign w:val="superscript"/>
          <w:lang w:val="sr-Latn-ME"/>
        </w:rPr>
        <w:t>3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, kao prosjek u razdoblju</w:t>
      </w:r>
      <w:r w:rsidR="00D01A8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uzorkovanja (prekidno mjerenje, t</w:t>
      </w:r>
      <w:r w:rsidR="00D01A8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ačkasti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uzorci t</w:t>
      </w:r>
      <w:r w:rsidR="00D01A8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okom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najmanje pola sata).</w:t>
      </w:r>
    </w:p>
    <w:p w14:paraId="09CC76CB" w14:textId="77777777" w:rsidR="00CA7AEC" w:rsidRPr="005D5DF2" w:rsidRDefault="00D01A8C" w:rsidP="00EC134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>BAT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j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e punjenje komora koksne peći primjenom </w:t>
      </w:r>
      <w:r w:rsidR="007B5898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istema za 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punjenje sa smanjenim emisijama.</w:t>
      </w:r>
    </w:p>
    <w:p w14:paraId="03F5F0B6" w14:textId="77777777" w:rsidR="00CA7AEC" w:rsidRPr="005D5DF2" w:rsidRDefault="00CA7AEC" w:rsidP="007B5898">
      <w:pPr>
        <w:pStyle w:val="Heading3"/>
        <w:rPr>
          <w:rFonts w:ascii="Times New Roman" w:hAnsi="Times New Roman" w:cs="Times New Roman"/>
          <w:noProof/>
          <w:lang w:val="sr-Latn-ME"/>
        </w:rPr>
      </w:pPr>
      <w:bookmarkStart w:id="54" w:name="_Toc76294079"/>
      <w:r w:rsidRPr="005D5DF2">
        <w:rPr>
          <w:rFonts w:ascii="Times New Roman" w:hAnsi="Times New Roman" w:cs="Times New Roman"/>
          <w:noProof/>
          <w:lang w:val="sr-Latn-ME"/>
        </w:rPr>
        <w:t>Opis</w:t>
      </w:r>
      <w:bookmarkEnd w:id="54"/>
    </w:p>
    <w:p w14:paraId="0D203AFB" w14:textId="77777777" w:rsidR="00CA7AEC" w:rsidRPr="005D5DF2" w:rsidRDefault="00CA7AEC" w:rsidP="00CA7AEC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</w:t>
      </w:r>
      <w:r w:rsidR="007B5898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 integrisane tačke gledišta najadekvatniji je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postupak „bezdimno” punjenje ili sekvencijalno punjenje (punjenje „po redu”)</w:t>
      </w:r>
      <w:r w:rsidR="007B5898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kod dvostrukih vertikalnih odvodnih cijevi ili u kombinaciji s cijevima za premošćivanje komora, jer se svi </w:t>
      </w:r>
      <w:r w:rsidR="007B5898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gasovi i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prašina obrađuju kao dio ukupne obrade </w:t>
      </w:r>
      <w:r w:rsidR="007B5898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gasa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iz koksne peći.</w:t>
      </w:r>
    </w:p>
    <w:p w14:paraId="28835FE4" w14:textId="2147D6D7" w:rsidR="00CA7AEC" w:rsidRPr="005D5DF2" w:rsidRDefault="00CA7AEC" w:rsidP="00CA7AEC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Ipak, ako se </w:t>
      </w:r>
      <w:r w:rsidR="007B5898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gasovi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odvode i obrađuju izvan koksne peći, najprimjerenija metoda je punjenje uz jedinicu za obradu</w:t>
      </w:r>
      <w:r w:rsidR="007B5898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izlaznih</w:t>
      </w:r>
      <w:r w:rsidR="007B5898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gasova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. Obrada se treba sastojati od</w:t>
      </w:r>
      <w:r w:rsidR="007B5898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efikasnog o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dvođenja emisija s naknadnim spaljivanjem radi smanjivanja</w:t>
      </w:r>
      <w:r w:rsidR="007B5898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sadržaja organskih </w:t>
      </w:r>
      <w:r w:rsidR="007B5898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jedinjenja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 upo</w:t>
      </w:r>
      <w:r w:rsidR="007B5898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trebom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vrećastog filt</w:t>
      </w:r>
      <w:r w:rsidR="00E4371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ra radi smanjivanja sadržaja čestica.</w:t>
      </w:r>
    </w:p>
    <w:p w14:paraId="530263DA" w14:textId="28FFCA36" w:rsidR="00CA7AEC" w:rsidRPr="005D5DF2" w:rsidRDefault="007B5898" w:rsidP="00CA7AEC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Nivo 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emisije za prašinu iz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Sistema 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za punjenje ugljem s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jedinicom za obradu izlaznih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gasova 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povezana </w:t>
      </w:r>
      <w:r w:rsidR="0079016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s </w:t>
      </w:r>
      <w:r w:rsidR="00A65B30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iznosi </w:t>
      </w:r>
      <w:r w:rsidR="00830BA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&lt;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5 g/t uglj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što je jednako </w:t>
      </w:r>
      <w:r w:rsidR="00830BA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&lt;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50 mg/Nm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vertAlign w:val="superscript"/>
          <w:lang w:val="sr-Latn-ME"/>
        </w:rPr>
        <w:t>3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, kao prosjek u razdoblju uzorkovanja (prekidno mjerenje,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tačkasti 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uzorci t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okom 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najmanje pola sata).</w:t>
      </w:r>
    </w:p>
    <w:p w14:paraId="1DBD7A9D" w14:textId="487B0F16" w:rsidR="00CA7AEC" w:rsidRPr="005D5DF2" w:rsidRDefault="00CA7AEC" w:rsidP="00CA7AEC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Trajanje vidljivih emisija iz punjenja povezanih </w:t>
      </w:r>
      <w:r w:rsidR="0079016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s </w:t>
      </w:r>
      <w:r w:rsidR="00A65B30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7B5898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iznosi </w:t>
      </w:r>
      <w:r w:rsidR="00830BA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&lt;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30 sekundi po punjenju kao mjesečni prosjek pri</w:t>
      </w:r>
      <w:r w:rsidR="007B5898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korištenju metode praćenja opisane u </w:t>
      </w:r>
      <w:r w:rsidR="007B5898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46.</w:t>
      </w:r>
    </w:p>
    <w:p w14:paraId="09159967" w14:textId="77777777" w:rsidR="00CA7AEC" w:rsidRPr="005D5DF2" w:rsidRDefault="007B5898" w:rsidP="00EC134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>BAT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za koksiranje je odvođenje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gasa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iz koksne peći (COG) t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okom 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koksiranja što je više moguće.</w:t>
      </w:r>
    </w:p>
    <w:p w14:paraId="1CAAB905" w14:textId="77777777" w:rsidR="00CA7AEC" w:rsidRPr="005D5DF2" w:rsidRDefault="007B5898" w:rsidP="00EC134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>BAT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za postrojenja za koksiranje je smanjenje emisija kroz postizanje kontinuirane neprekinute proizvodnje koksa</w:t>
      </w:r>
      <w:r w:rsidR="00704D6F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pomoću sljedećih tehnika:</w:t>
      </w:r>
    </w:p>
    <w:p w14:paraId="5C88BBEC" w14:textId="0C320AD4" w:rsidR="00CA7AEC" w:rsidRPr="005D5DF2" w:rsidRDefault="00CA7AEC" w:rsidP="00CA7AEC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I. </w:t>
      </w:r>
      <w:r w:rsidR="00704D6F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Detaljno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održavanje komora, vrata i </w:t>
      </w:r>
      <w:r w:rsidR="00704D6F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brava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okvira peći, vertikalnih odvodnih cijevi, otvora za punjenje i ostale</w:t>
      </w:r>
      <w:r w:rsidR="00704D6F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opreme (</w:t>
      </w:r>
      <w:r w:rsidR="00704D6F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sistemski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program za održavanje treba </w:t>
      </w:r>
      <w:r w:rsidR="00704D6F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provoditi posebno obučeno osoblje za dijagnosti</w:t>
      </w:r>
      <w:r w:rsidR="00704D6F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fikovanje </w:t>
      </w:r>
      <w:r w:rsidR="00D723B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</w:t>
      </w:r>
      <w:r w:rsidR="00704D6F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održavanje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);</w:t>
      </w:r>
    </w:p>
    <w:p w14:paraId="049E350A" w14:textId="77777777" w:rsidR="00CA7AEC" w:rsidRPr="005D5DF2" w:rsidRDefault="00CA7AEC" w:rsidP="00CA7AEC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II. izbjegavanje velikih fluktuacija temperature;</w:t>
      </w:r>
    </w:p>
    <w:p w14:paraId="44656E1D" w14:textId="77777777" w:rsidR="00CA7AEC" w:rsidRPr="005D5DF2" w:rsidRDefault="00CA7AEC" w:rsidP="00CA7AEC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III. sveobuhvatno praćenje koksne peći;</w:t>
      </w:r>
    </w:p>
    <w:p w14:paraId="023E3232" w14:textId="77777777" w:rsidR="00CA7AEC" w:rsidRPr="005D5DF2" w:rsidRDefault="00CA7AEC" w:rsidP="00CA7AEC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IV. čišćenje vrata, </w:t>
      </w:r>
      <w:r w:rsidR="00704D6F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brava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okvira, otvora za punjenje, poklopaca i vertikalnih odvodnih cijevi nakon upotrebe (primjenjivo</w:t>
      </w:r>
      <w:r w:rsidR="00704D6F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na nove i, u nekim slučajevima, postojeće pogone);</w:t>
      </w:r>
    </w:p>
    <w:p w14:paraId="27184B9B" w14:textId="77777777" w:rsidR="00CA7AEC" w:rsidRPr="005D5DF2" w:rsidRDefault="00CA7AEC" w:rsidP="00CA7AEC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V. održavanje slobodnog protoka </w:t>
      </w:r>
      <w:r w:rsidR="00833F1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gasa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u koksnim pećima,</w:t>
      </w:r>
    </w:p>
    <w:p w14:paraId="6A194FED" w14:textId="77777777" w:rsidR="00CA7AEC" w:rsidRPr="005D5DF2" w:rsidRDefault="00CA7AEC" w:rsidP="00CA7AEC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VI. održavanje odgovarajućeg pritiska </w:t>
      </w:r>
      <w:r w:rsidR="00833F1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tokom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koksiranja i primjena fleksibilnih vrata za</w:t>
      </w:r>
      <w:r w:rsidR="00833F1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zatvaranje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s oprugom ili vrata s</w:t>
      </w:r>
      <w:r w:rsidR="00833F1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klinastim </w:t>
      </w:r>
      <w:r w:rsidR="00833F1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bravama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(u slučaju peći visine ≤ 5 m i u dobrom radnom stanju);</w:t>
      </w:r>
    </w:p>
    <w:p w14:paraId="681C270A" w14:textId="77777777" w:rsidR="00CA7AEC" w:rsidRPr="005D5DF2" w:rsidRDefault="00CA7AEC" w:rsidP="00CA7AEC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lastRenderedPageBreak/>
        <w:t xml:space="preserve">VII. korištenje </w:t>
      </w:r>
      <w:r w:rsidR="00CC251B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zaptivenih vodonepropusnih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CC251B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cijevi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kako bi se smanjile vidljive emisije iz cjelokupnog</w:t>
      </w:r>
      <w:r w:rsidR="00CC251B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uređaja koje omogućava povezanost koksnih baterija s glavnim vodom za sakupljanje, preko zakrivljenih spojnih</w:t>
      </w:r>
      <w:r w:rsidR="00CC251B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cijevi („guščji vrat”) i cijevi za premošćivanje;</w:t>
      </w:r>
    </w:p>
    <w:p w14:paraId="1B1292B6" w14:textId="77777777" w:rsidR="00CA7AEC" w:rsidRPr="005D5DF2" w:rsidRDefault="00CA7AEC" w:rsidP="00CA7AEC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VIII. premazivanje poklopaca otvora za ispuštanje suspenzijom gline (ili drugog odgovarajućeg materijala za </w:t>
      </w:r>
      <w:r w:rsidR="00CC251B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zatvaranje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),</w:t>
      </w:r>
      <w:r w:rsidR="00CC251B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kako bi se smanjile vidljive emisije iz svih otvora;</w:t>
      </w:r>
    </w:p>
    <w:p w14:paraId="32930F0F" w14:textId="77777777" w:rsidR="00CA7AEC" w:rsidRPr="005D5DF2" w:rsidRDefault="00CA7AEC" w:rsidP="00CA7AEC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IX. potpuno koksiranje (izbjegavanje istovara polusirovog koksa) pomoću odgovarajućih tehnika;</w:t>
      </w:r>
    </w:p>
    <w:p w14:paraId="4EB57C1A" w14:textId="77777777" w:rsidR="00CA7AEC" w:rsidRPr="005D5DF2" w:rsidRDefault="00CA7AEC" w:rsidP="00CA7AEC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X. instaliranje većih komora koksne peći (primjenjivo u novim pogonima ili, u nekim slučajevima, potpun</w:t>
      </w:r>
      <w:r w:rsidR="00CC251B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zamjena</w:t>
      </w:r>
      <w:r w:rsidR="00CC251B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pogona na starim temeljima);</w:t>
      </w:r>
    </w:p>
    <w:p w14:paraId="2366E07E" w14:textId="77777777" w:rsidR="00CA7AEC" w:rsidRPr="005D5DF2" w:rsidRDefault="00CA7AEC" w:rsidP="00CA7AEC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XI. gdje je moguće, regulacija pritiska u komorama peći t</w:t>
      </w:r>
      <w:r w:rsidR="00CC251B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okom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koksiranja (primjenjivo u novim pogonima i kao jedna</w:t>
      </w:r>
      <w:r w:rsidR="00CC251B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od mogućnosti za postojeće pogone; potrebno je pažljivo procijeniti mogućnost instaliranja ove tehnike u postojeće</w:t>
      </w:r>
      <w:r w:rsidR="00CC251B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pogone, što </w:t>
      </w:r>
      <w:r w:rsidR="0079016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zavisi od pojedinačne situacije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u svakom pogonu).</w:t>
      </w:r>
    </w:p>
    <w:p w14:paraId="3CBEFC98" w14:textId="77777777" w:rsidR="00CA7AEC" w:rsidRPr="005D5DF2" w:rsidRDefault="00CA7AEC" w:rsidP="00CA7AEC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Postotak vidljivih emisija iz svih vrata povezanih </w:t>
      </w:r>
      <w:r w:rsidR="0079016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 BAT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iznosi </w:t>
      </w:r>
      <w:r w:rsidR="00830BA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&lt;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5 – 10 </w:t>
      </w:r>
      <w:r w:rsidR="00945EA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%</w:t>
      </w:r>
      <w:r w:rsidR="0079016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.</w:t>
      </w:r>
    </w:p>
    <w:p w14:paraId="05ED1D40" w14:textId="0DD1B050" w:rsidR="00CA7AEC" w:rsidRPr="005D5DF2" w:rsidRDefault="00CA7AEC" w:rsidP="00CA7AEC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Postotak vidljivih emisija iz svih vrsta izvora povezanih </w:t>
      </w:r>
      <w:r w:rsidR="0079016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 BAT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VII </w:t>
      </w:r>
      <w:r w:rsidR="00D723B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</w:t>
      </w:r>
      <w:r w:rsidR="00CC251B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VIII iznosi </w:t>
      </w:r>
      <w:r w:rsidR="00830BA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&lt;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1 </w:t>
      </w:r>
      <w:r w:rsidR="00945EA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%</w:t>
      </w:r>
      <w:r w:rsidR="0008077B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.</w:t>
      </w:r>
    </w:p>
    <w:p w14:paraId="7487E568" w14:textId="77777777" w:rsidR="00CA7AEC" w:rsidRPr="005D5DF2" w:rsidRDefault="00CA7AEC" w:rsidP="00CA7AEC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Posto</w:t>
      </w:r>
      <w:r w:rsidR="00CC251B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t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ci su povezani s učestalošću propuštanja u </w:t>
      </w:r>
      <w:r w:rsidR="00CC251B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poređenju sa b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rojem vrata, uzlaznih cijevi ili poklopaca otvora za</w:t>
      </w:r>
      <w:r w:rsidR="00CC251B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punjenje, kao mjesečni prosjek koristeći dolje opisanu metodu praćenja.</w:t>
      </w:r>
    </w:p>
    <w:p w14:paraId="1C78B9B9" w14:textId="77777777" w:rsidR="00CA7AEC" w:rsidRPr="005D5DF2" w:rsidRDefault="00CA7AEC" w:rsidP="00CA7AEC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Za procjenu difuznih emisija iz koksnih peći, koriste se sljedeće metode:</w:t>
      </w:r>
    </w:p>
    <w:p w14:paraId="5E79BA42" w14:textId="77777777" w:rsidR="00CC251B" w:rsidRPr="005D5DF2" w:rsidRDefault="00CA7AEC" w:rsidP="00EC134C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metoda EPA 303,</w:t>
      </w:r>
    </w:p>
    <w:p w14:paraId="7EEB5DD3" w14:textId="77777777" w:rsidR="00CC251B" w:rsidRPr="005D5DF2" w:rsidRDefault="00CA7AEC" w:rsidP="00EC134C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metodologija DMT (</w:t>
      </w:r>
      <w:r w:rsidRPr="005D5DF2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Deutsche Montan Technologie GmbH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),</w:t>
      </w:r>
    </w:p>
    <w:p w14:paraId="267B5E6A" w14:textId="77777777" w:rsidR="00CC251B" w:rsidRPr="005D5DF2" w:rsidRDefault="00CA7AEC" w:rsidP="00EC134C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metodologija koju je razvila BCRA (</w:t>
      </w:r>
      <w:r w:rsidRPr="005D5DF2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British Carbonisation Research Association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),</w:t>
      </w:r>
    </w:p>
    <w:p w14:paraId="65E1DE99" w14:textId="77777777" w:rsidR="00CA7AEC" w:rsidRPr="005D5DF2" w:rsidRDefault="00CA7AEC" w:rsidP="00EC134C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metodologija koja se primjenjuje u </w:t>
      </w:r>
      <w:r w:rsidR="00CC251B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Holandiji,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a temelji se na </w:t>
      </w:r>
      <w:r w:rsidR="00CC251B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broju vidljivih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propuštanja iz uzlaznih cijevi </w:t>
      </w:r>
      <w:r w:rsidR="0008077B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</w:t>
      </w:r>
      <w:r w:rsidR="00CC251B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otvora za</w:t>
      </w:r>
      <w:r w:rsidR="00CC251B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punjenje, dok se vidljive emisije nastale zbog normalnog rada (punjenje ugljem, istovar uglja) isključuju.</w:t>
      </w:r>
    </w:p>
    <w:p w14:paraId="25258879" w14:textId="77777777" w:rsidR="00CC251B" w:rsidRPr="005D5DF2" w:rsidRDefault="00CC251B" w:rsidP="00CC251B">
      <w:pPr>
        <w:pStyle w:val="ListParagraph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2BF14B39" w14:textId="77777777" w:rsidR="00CA7AEC" w:rsidRPr="005D5DF2" w:rsidRDefault="00454802" w:rsidP="00EC134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za postrojenja za obradu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gasa 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je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smanjenje 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difuznih emisija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gasa 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pomoću sljedećih tehnika:</w:t>
      </w:r>
    </w:p>
    <w:p w14:paraId="62DF8533" w14:textId="77777777" w:rsidR="00CA7AEC" w:rsidRPr="005D5DF2" w:rsidRDefault="00CA7AEC" w:rsidP="00CA7AEC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I. smanjenje broja </w:t>
      </w:r>
      <w:r w:rsidR="0045480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zavrtnja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zavarivanjem sp</w:t>
      </w:r>
      <w:r w:rsidR="0045480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oja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cijevi gdje god je moguće;</w:t>
      </w:r>
    </w:p>
    <w:p w14:paraId="3405D7E9" w14:textId="3D2A1872" w:rsidR="00CA7AEC" w:rsidRPr="005D5DF2" w:rsidRDefault="00CA7AEC" w:rsidP="00CA7AEC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II. upo</w:t>
      </w:r>
      <w:r w:rsidR="007B08C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teba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odgovarajućih </w:t>
      </w:r>
      <w:r w:rsidR="0045480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materijala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za </w:t>
      </w:r>
      <w:r w:rsidR="0045480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zavrtnje i ventile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;</w:t>
      </w:r>
    </w:p>
    <w:p w14:paraId="5F38CC13" w14:textId="77777777" w:rsidR="00CA7AEC" w:rsidRPr="005D5DF2" w:rsidRDefault="00CA7AEC" w:rsidP="00CA7AEC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III. </w:t>
      </w:r>
      <w:r w:rsidR="00805EA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upotreba gasno nepropusnih pumpi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(npr. magnet</w:t>
      </w:r>
      <w:r w:rsidR="00805EA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ne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pumpe);</w:t>
      </w:r>
    </w:p>
    <w:p w14:paraId="20F9EB37" w14:textId="77777777" w:rsidR="00805EA3" w:rsidRPr="005D5DF2" w:rsidRDefault="00CA7AEC" w:rsidP="00805EA3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IV. </w:t>
      </w:r>
      <w:r w:rsidR="00805EA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izbegavanje emisija iz ventila pod pritiskom u rezervoarima za skladištenje:</w:t>
      </w:r>
    </w:p>
    <w:p w14:paraId="2EC16F8E" w14:textId="77777777" w:rsidR="00805EA3" w:rsidRPr="005D5DF2" w:rsidRDefault="00805EA3" w:rsidP="00EC134C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povezivanje izlaza ventila sa glavnim kanalom za sakupljanje koksnog gasa (COG) ili</w:t>
      </w:r>
    </w:p>
    <w:p w14:paraId="4DE15481" w14:textId="77777777" w:rsidR="00805EA3" w:rsidRPr="005D5DF2" w:rsidRDefault="00805EA3" w:rsidP="00805EA3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- sakupljanje gasova i naknadno sagorijevanje. </w:t>
      </w:r>
    </w:p>
    <w:p w14:paraId="5873C25C" w14:textId="77777777" w:rsidR="00CA7AEC" w:rsidRPr="005D5DF2" w:rsidRDefault="00CA7AEC" w:rsidP="00805EA3">
      <w:pPr>
        <w:pStyle w:val="Heading3"/>
        <w:rPr>
          <w:rFonts w:ascii="Times New Roman" w:hAnsi="Times New Roman" w:cs="Times New Roman"/>
          <w:noProof/>
          <w:lang w:val="sr-Latn-ME"/>
        </w:rPr>
      </w:pPr>
      <w:bookmarkStart w:id="55" w:name="_Toc76294080"/>
      <w:r w:rsidRPr="005D5DF2">
        <w:rPr>
          <w:rFonts w:ascii="Times New Roman" w:hAnsi="Times New Roman" w:cs="Times New Roman"/>
          <w:noProof/>
          <w:lang w:val="sr-Latn-ME"/>
        </w:rPr>
        <w:lastRenderedPageBreak/>
        <w:t>Primjen</w:t>
      </w:r>
      <w:r w:rsidR="00473672" w:rsidRPr="005D5DF2">
        <w:rPr>
          <w:rFonts w:ascii="Times New Roman" w:hAnsi="Times New Roman" w:cs="Times New Roman"/>
          <w:noProof/>
          <w:lang w:val="sr-Latn-ME"/>
        </w:rPr>
        <w:t>a</w:t>
      </w:r>
      <w:bookmarkEnd w:id="55"/>
    </w:p>
    <w:p w14:paraId="6BF43A08" w14:textId="77777777" w:rsidR="006B27B4" w:rsidRPr="005D5DF2" w:rsidRDefault="006B27B4" w:rsidP="00CA7AEC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Tehnike se mogu prim</w:t>
      </w:r>
      <w:r w:rsidR="001A728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ij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eniti i na nove i na postojeće pogone. U novim postrojenjima može biti lakše postići dizajn koji ne propušta gas, nego u postojećim postrojenjima. </w:t>
      </w:r>
    </w:p>
    <w:p w14:paraId="1363335B" w14:textId="77777777" w:rsidR="00CA7AEC" w:rsidRPr="005D5DF2" w:rsidRDefault="006B27B4" w:rsidP="00EC134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BAT 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je smanjenje sadržaja sumpora u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gasu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iz koksne peći (COG) pomoću jedne od sljedećih tehnika:</w:t>
      </w:r>
    </w:p>
    <w:p w14:paraId="5FB5D3A4" w14:textId="77777777" w:rsidR="00CA7AEC" w:rsidRPr="005D5DF2" w:rsidRDefault="00CA7AEC" w:rsidP="00CA7AEC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I. odsumporavanje pomoću </w:t>
      </w:r>
      <w:r w:rsidR="006B27B4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sistema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apsorpcije;</w:t>
      </w:r>
    </w:p>
    <w:p w14:paraId="5D853383" w14:textId="77777777" w:rsidR="00CA7AEC" w:rsidRPr="005D5DF2" w:rsidRDefault="00CA7AEC" w:rsidP="00CA7AEC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II. mokro oksidaci</w:t>
      </w:r>
      <w:r w:rsidR="006B27B4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ono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odsumporavanje.</w:t>
      </w:r>
    </w:p>
    <w:p w14:paraId="5A1608DF" w14:textId="77777777" w:rsidR="00CA7AEC" w:rsidRPr="005D5DF2" w:rsidRDefault="00CA7AEC" w:rsidP="00CA7AEC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Koncentracije ostataka sumpor</w:t>
      </w:r>
      <w:r w:rsidR="00D1285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-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vodika (H</w:t>
      </w:r>
      <w:r w:rsidRPr="005D5DF2">
        <w:rPr>
          <w:rFonts w:ascii="Times New Roman" w:hAnsi="Times New Roman" w:cs="Times New Roman"/>
          <w:noProof/>
          <w:sz w:val="24"/>
          <w:szCs w:val="24"/>
          <w:vertAlign w:val="subscript"/>
          <w:lang w:val="sr-Latn-ME"/>
        </w:rPr>
        <w:t>2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S) povezanih </w:t>
      </w:r>
      <w:r w:rsidR="0079016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 BAT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, utvrđene kao srednje dnevne vrijednosti, iznose</w:t>
      </w:r>
      <w:r w:rsidR="00D1285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830BA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&lt;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300</w:t>
      </w:r>
      <w:r w:rsidR="00D1285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-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1 000 mg/Nm</w:t>
      </w:r>
      <w:r w:rsidRPr="005D5DF2">
        <w:rPr>
          <w:rFonts w:ascii="Times New Roman" w:hAnsi="Times New Roman" w:cs="Times New Roman"/>
          <w:noProof/>
          <w:sz w:val="24"/>
          <w:szCs w:val="24"/>
          <w:vertAlign w:val="superscript"/>
          <w:lang w:val="sr-Latn-ME"/>
        </w:rPr>
        <w:t>3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ako se koristi </w:t>
      </w:r>
      <w:r w:rsidR="00D1285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I. (više vrijednosti povezane su s</w:t>
      </w:r>
      <w:r w:rsidR="00D1285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višom </w:t>
      </w:r>
      <w:r w:rsidR="00D1285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sobnom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temperaturom, a</w:t>
      </w:r>
      <w:r w:rsidR="00D1285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niže vrijednosti povezane su s</w:t>
      </w:r>
      <w:r w:rsidR="00D1285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nižom </w:t>
      </w:r>
      <w:r w:rsidR="00D1285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sobnom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temperaturom) i </w:t>
      </w:r>
      <w:r w:rsidR="00830BA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&lt;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10 mg/Nm</w:t>
      </w:r>
      <w:r w:rsidRPr="005D5DF2">
        <w:rPr>
          <w:rFonts w:ascii="Times New Roman" w:hAnsi="Times New Roman" w:cs="Times New Roman"/>
          <w:noProof/>
          <w:sz w:val="24"/>
          <w:szCs w:val="24"/>
          <w:vertAlign w:val="superscript"/>
          <w:lang w:val="sr-Latn-ME"/>
        </w:rPr>
        <w:t>3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ako se koristi </w:t>
      </w:r>
      <w:r w:rsidR="00D1285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II.</w:t>
      </w:r>
    </w:p>
    <w:p w14:paraId="1A5F3C83" w14:textId="77777777" w:rsidR="00CA7AEC" w:rsidRPr="005D5DF2" w:rsidRDefault="00D12853" w:rsidP="00EC134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BAT 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za potpaljivanje koksne peći je smanjenje emisija pomoću sljedećih tehnika:</w:t>
      </w:r>
    </w:p>
    <w:p w14:paraId="52A13DD6" w14:textId="77777777" w:rsidR="00CA7AEC" w:rsidRPr="005D5DF2" w:rsidRDefault="00CA7AEC" w:rsidP="00CA7AEC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I. sprečavanje propuštanja između komore peći i komore za zagrij</w:t>
      </w:r>
      <w:r w:rsidR="00D1285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vanje pravilnim radom koksne peći</w:t>
      </w:r>
      <w:r w:rsidR="00D1285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;</w:t>
      </w:r>
    </w:p>
    <w:p w14:paraId="0ECE2931" w14:textId="77777777" w:rsidR="00CA7AEC" w:rsidRPr="005D5DF2" w:rsidRDefault="00CA7AEC" w:rsidP="00CA7AEC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II. popravljanje mjesta propuštanja između komore peći i komore za zagrijavanje (primjenjivo samo na postojeće</w:t>
      </w:r>
      <w:r w:rsidR="00D1285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pogone)</w:t>
      </w:r>
      <w:r w:rsidR="00D1285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;</w:t>
      </w:r>
    </w:p>
    <w:p w14:paraId="160EE63D" w14:textId="77777777" w:rsidR="00CA7AEC" w:rsidRPr="005D5DF2" w:rsidRDefault="00CA7AEC" w:rsidP="00CA7AEC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III. uvođenje tehnika za postizanje niskog sadržaja </w:t>
      </w:r>
      <w:r w:rsidR="00D1285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azot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oksida (NOx) pri gradnji novih pogona, kao što je višes</w:t>
      </w:r>
      <w:r w:rsidR="00D1285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tepeno s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agorijevanje i korištenje tanjih i vatrostalnih opeka s</w:t>
      </w:r>
      <w:r w:rsidR="00D1285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boljom topl</w:t>
      </w:r>
      <w:r w:rsidR="00D1285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otnom sprovodljivošću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(primjenjivo samo na</w:t>
      </w:r>
      <w:r w:rsidR="00D1285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nove pogone);</w:t>
      </w:r>
    </w:p>
    <w:p w14:paraId="54A376CB" w14:textId="77777777" w:rsidR="00CA7AEC" w:rsidRPr="005D5DF2" w:rsidRDefault="00CA7AEC" w:rsidP="00CA7AEC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IV. </w:t>
      </w:r>
      <w:r w:rsidR="00D1285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upotreba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odsumporenog </w:t>
      </w:r>
      <w:r w:rsidR="00D1285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gasa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iz koksne peći (COG).</w:t>
      </w:r>
    </w:p>
    <w:p w14:paraId="1E113246" w14:textId="77777777" w:rsidR="00CA7AEC" w:rsidRPr="005D5DF2" w:rsidRDefault="008F6959" w:rsidP="00FB3A05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Nivoi 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emisije povezan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 </w:t>
      </w:r>
      <w:r w:rsidR="0079016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 BAT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utvrđene kao srednje dnevne vrijednosti i povezane sa sadržajem kis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eonika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od 5 % su:</w:t>
      </w:r>
    </w:p>
    <w:p w14:paraId="14C269D2" w14:textId="77777777" w:rsidR="008F6959" w:rsidRPr="005D5DF2" w:rsidRDefault="00CA7AEC" w:rsidP="00EC134C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sumporovi oksidi (SOx), izraženi kao sumporov dioksid (SO</w:t>
      </w:r>
      <w:r w:rsidRPr="005D5DF2">
        <w:rPr>
          <w:rFonts w:ascii="Times New Roman" w:hAnsi="Times New Roman" w:cs="Times New Roman"/>
          <w:noProof/>
          <w:sz w:val="24"/>
          <w:szCs w:val="24"/>
          <w:vertAlign w:val="subscript"/>
          <w:lang w:val="sr-Latn-ME"/>
        </w:rPr>
        <w:t>2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) </w:t>
      </w:r>
      <w:r w:rsidR="00830BA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&lt;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200 – 500 mg/Nm</w:t>
      </w:r>
      <w:r w:rsidRPr="005D5DF2">
        <w:rPr>
          <w:rFonts w:ascii="Times New Roman" w:hAnsi="Times New Roman" w:cs="Times New Roman"/>
          <w:noProof/>
          <w:sz w:val="24"/>
          <w:szCs w:val="24"/>
          <w:vertAlign w:val="superscript"/>
          <w:lang w:val="sr-Latn-ME"/>
        </w:rPr>
        <w:t>3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,</w:t>
      </w:r>
    </w:p>
    <w:p w14:paraId="01624E39" w14:textId="77777777" w:rsidR="008F6959" w:rsidRPr="005D5DF2" w:rsidRDefault="00CA7AEC" w:rsidP="00EC134C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prašina </w:t>
      </w:r>
      <w:r w:rsidR="00830BA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&lt;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1 – 20 mg/Nm</w:t>
      </w:r>
      <w:r w:rsidRPr="005D5DF2">
        <w:rPr>
          <w:rFonts w:ascii="Times New Roman" w:hAnsi="Times New Roman" w:cs="Times New Roman"/>
          <w:noProof/>
          <w:sz w:val="24"/>
          <w:szCs w:val="24"/>
          <w:vertAlign w:val="superscript"/>
          <w:lang w:val="sr-Latn-ME"/>
        </w:rPr>
        <w:t>3</w:t>
      </w:r>
      <w:r w:rsidR="00F14E51" w:rsidRPr="005D5DF2">
        <w:rPr>
          <w:rFonts w:ascii="Times New Roman" w:hAnsi="Times New Roman" w:cs="Times New Roman"/>
          <w:noProof/>
          <w:sz w:val="24"/>
          <w:szCs w:val="24"/>
          <w:vertAlign w:val="superscript"/>
          <w:lang w:val="sr-Latn-ME"/>
        </w:rPr>
        <w:t xml:space="preserve"> (</w:t>
      </w:r>
      <w:r w:rsidR="00F14E51" w:rsidRPr="005D5DF2">
        <w:rPr>
          <w:rStyle w:val="FootnoteReference"/>
          <w:rFonts w:ascii="Times New Roman" w:hAnsi="Times New Roman" w:cs="Times New Roman"/>
          <w:noProof/>
          <w:sz w:val="24"/>
          <w:szCs w:val="24"/>
          <w:lang w:val="sr-Latn-ME"/>
        </w:rPr>
        <w:footnoteReference w:id="2"/>
      </w:r>
      <w:r w:rsidR="00F14E51" w:rsidRPr="005D5DF2">
        <w:rPr>
          <w:rFonts w:ascii="Times New Roman" w:hAnsi="Times New Roman" w:cs="Times New Roman"/>
          <w:noProof/>
          <w:sz w:val="24"/>
          <w:szCs w:val="24"/>
          <w:vertAlign w:val="superscript"/>
          <w:lang w:val="sr-Latn-ME"/>
        </w:rPr>
        <w:t>)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,</w:t>
      </w:r>
    </w:p>
    <w:p w14:paraId="335F8546" w14:textId="77777777" w:rsidR="00CA7AEC" w:rsidRPr="005D5DF2" w:rsidRDefault="008F6959" w:rsidP="00EC134C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azot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oksidi (NOx), izraženi kao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azot dioksid 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(NO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vertAlign w:val="subscript"/>
          <w:lang w:val="sr-Latn-ME"/>
        </w:rPr>
        <w:t>2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) </w:t>
      </w:r>
      <w:r w:rsidR="00830BA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&lt;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350 – 500 mg/Nm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vertAlign w:val="superscript"/>
          <w:lang w:val="sr-Latn-ME"/>
        </w:rPr>
        <w:t>3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za nove ili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detaljno</w:t>
      </w:r>
      <w:r w:rsidR="00576B0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obnovljene 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pogone (ne starije od 10 godina) i 500 – 650 mg/Nm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vertAlign w:val="superscript"/>
          <w:lang w:val="sr-Latn-ME"/>
        </w:rPr>
        <w:t>3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za starije pogone s</w:t>
      </w:r>
      <w:r w:rsidR="00576B0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dobro održavanim koksnim baterijama </w:t>
      </w:r>
      <w:r w:rsidR="00576B0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 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ugrađenim tehnikama za postizanje niskog sadržaja </w:t>
      </w:r>
      <w:r w:rsidR="00576B0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azot 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oksida (NOx).</w:t>
      </w:r>
    </w:p>
    <w:p w14:paraId="72889A7B" w14:textId="77777777" w:rsidR="00576B0E" w:rsidRPr="005D5DF2" w:rsidRDefault="00576B0E" w:rsidP="00576B0E">
      <w:pPr>
        <w:pStyle w:val="ListParagraph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7D9B5408" w14:textId="77777777" w:rsidR="00CA7AEC" w:rsidRPr="005D5DF2" w:rsidRDefault="00576B0E" w:rsidP="00EC134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za istovar koksa je smanjenje emisija prašine pomoću sljedećih tehnika:</w:t>
      </w:r>
    </w:p>
    <w:p w14:paraId="4AF3BC5A" w14:textId="77777777" w:rsidR="00C533FC" w:rsidRPr="005D5DF2" w:rsidRDefault="00C533FC" w:rsidP="00C533FC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I. vađenje pomoću mašine za prenos koksa opremljene poklopcem; </w:t>
      </w:r>
    </w:p>
    <w:p w14:paraId="038DB5DF" w14:textId="77777777" w:rsidR="00C533FC" w:rsidRPr="005D5DF2" w:rsidRDefault="00C533FC" w:rsidP="00C533FC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II. korišćenjem kopnene obrade gasa za ekstrakciju vrećastih filtera ili drugih sistema za smanjenje emisija;</w:t>
      </w:r>
    </w:p>
    <w:p w14:paraId="6E86D213" w14:textId="77777777" w:rsidR="00C533FC" w:rsidRPr="005D5DF2" w:rsidRDefault="00C533FC" w:rsidP="00C533FC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lastRenderedPageBreak/>
        <w:t>III. koristeći jednu tačku ili mobilni automobil za gašenje.</w:t>
      </w:r>
    </w:p>
    <w:p w14:paraId="4536073B" w14:textId="77777777" w:rsidR="00C533FC" w:rsidRPr="005D5DF2" w:rsidRDefault="00C533FC" w:rsidP="00C533FC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Nivo emisije prašine od potiskivanja koksa povezan </w:t>
      </w:r>
      <w:r w:rsidR="0079016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 BAT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je </w:t>
      </w:r>
      <w:r w:rsidR="00830BA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&lt;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10 mg / Nm</w:t>
      </w:r>
      <w:r w:rsidRPr="005D5DF2">
        <w:rPr>
          <w:rFonts w:ascii="Times New Roman" w:hAnsi="Times New Roman" w:cs="Times New Roman"/>
          <w:noProof/>
          <w:sz w:val="24"/>
          <w:szCs w:val="24"/>
          <w:vertAlign w:val="superscript"/>
          <w:lang w:val="sr-Latn-ME"/>
        </w:rPr>
        <w:t>3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u slučaju vrećastih filtera I </w:t>
      </w:r>
      <w:r w:rsidR="00830BA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&lt;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20 mg / Nm</w:t>
      </w:r>
      <w:r w:rsidRPr="005D5DF2">
        <w:rPr>
          <w:rFonts w:ascii="Times New Roman" w:hAnsi="Times New Roman" w:cs="Times New Roman"/>
          <w:noProof/>
          <w:sz w:val="24"/>
          <w:szCs w:val="24"/>
          <w:vertAlign w:val="superscript"/>
          <w:lang w:val="sr-Latn-ME"/>
        </w:rPr>
        <w:t>3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u ostalim slučajevima, utvrđeno kao prosjek tokom perioda uzorkovanja (periodično mjerenje, uzorci najmanje pola sata). </w:t>
      </w:r>
    </w:p>
    <w:p w14:paraId="44C044AA" w14:textId="77777777" w:rsidR="00CA7AEC" w:rsidRPr="005D5DF2" w:rsidRDefault="00CA7AEC" w:rsidP="00C533FC">
      <w:pPr>
        <w:pStyle w:val="Heading3"/>
        <w:rPr>
          <w:rFonts w:ascii="Times New Roman" w:hAnsi="Times New Roman" w:cs="Times New Roman"/>
          <w:noProof/>
          <w:lang w:val="sr-Latn-ME"/>
        </w:rPr>
      </w:pPr>
      <w:bookmarkStart w:id="56" w:name="_Toc76294081"/>
      <w:r w:rsidRPr="005D5DF2">
        <w:rPr>
          <w:rFonts w:ascii="Times New Roman" w:hAnsi="Times New Roman" w:cs="Times New Roman"/>
          <w:noProof/>
          <w:lang w:val="sr-Latn-ME"/>
        </w:rPr>
        <w:t>Primjen</w:t>
      </w:r>
      <w:r w:rsidR="00473672" w:rsidRPr="005D5DF2">
        <w:rPr>
          <w:rFonts w:ascii="Times New Roman" w:hAnsi="Times New Roman" w:cs="Times New Roman"/>
          <w:noProof/>
          <w:lang w:val="sr-Latn-ME"/>
        </w:rPr>
        <w:t>a</w:t>
      </w:r>
      <w:bookmarkEnd w:id="56"/>
    </w:p>
    <w:p w14:paraId="1F170C9F" w14:textId="77777777" w:rsidR="00CA7AEC" w:rsidRPr="005D5DF2" w:rsidRDefault="00CA7AEC" w:rsidP="00F14E51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U postojećim pogonima, nedostatak prostora može ograničiti </w:t>
      </w:r>
      <w:r w:rsidR="003437B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primjena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.</w:t>
      </w:r>
    </w:p>
    <w:p w14:paraId="524BE197" w14:textId="77777777" w:rsidR="00CA7AEC" w:rsidRPr="005D5DF2" w:rsidRDefault="00F14E51" w:rsidP="00EC134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za gašenje koksa je smanjenje emisija prašine pomoću jedne od sljedećih tehnika:</w:t>
      </w:r>
    </w:p>
    <w:p w14:paraId="441A2FAD" w14:textId="1E4ED0DD" w:rsidR="00CA7AEC" w:rsidRPr="005D5DF2" w:rsidRDefault="00CA7AEC" w:rsidP="00CA7AEC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I. su</w:t>
      </w:r>
      <w:r w:rsidR="00F14E51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v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 gašenje koksa s iskorištavanjem </w:t>
      </w:r>
      <w:r w:rsidR="00F14E51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osjetne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topl</w:t>
      </w:r>
      <w:r w:rsidR="00F14E51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ote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 uklanjanjem prašine iz procesa punjenja, rukovanja i sijanja,</w:t>
      </w:r>
      <w:r w:rsidR="00F14E51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pomoću vrećastog filt</w:t>
      </w:r>
      <w:r w:rsidR="007F2611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ra;</w:t>
      </w:r>
    </w:p>
    <w:p w14:paraId="3BA3E72D" w14:textId="77777777" w:rsidR="00CA7AEC" w:rsidRPr="005D5DF2" w:rsidRDefault="00CA7AEC" w:rsidP="00CA7AEC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II. konvencionalno mokro gašenje s minimalnim emisijama;</w:t>
      </w:r>
    </w:p>
    <w:p w14:paraId="19E86F55" w14:textId="77777777" w:rsidR="00CA7AEC" w:rsidRPr="005D5DF2" w:rsidRDefault="00CA7AEC" w:rsidP="00CA7AEC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III. gašenje koksa stabilizacijom.</w:t>
      </w:r>
    </w:p>
    <w:p w14:paraId="0503DC62" w14:textId="77777777" w:rsidR="00F14E51" w:rsidRPr="005D5DF2" w:rsidRDefault="00F14E51" w:rsidP="00CA7AEC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Nivoi 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emisije za prašinu povezane </w:t>
      </w:r>
      <w:r w:rsidR="0079016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 BAT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, utvrđene kao prosjek u razdoblju uzorkovanja, iznose:</w:t>
      </w:r>
    </w:p>
    <w:p w14:paraId="002A608A" w14:textId="77777777" w:rsidR="00F14E51" w:rsidRPr="005D5DF2" w:rsidRDefault="00830BA3" w:rsidP="00EC134C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&lt;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20 mg/Nm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vertAlign w:val="superscript"/>
          <w:lang w:val="sr-Latn-ME"/>
        </w:rPr>
        <w:t>3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u slučaju su</w:t>
      </w:r>
      <w:r w:rsidR="00F14E51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v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og gašenja koksa,</w:t>
      </w:r>
    </w:p>
    <w:p w14:paraId="74C645CD" w14:textId="77777777" w:rsidR="00C84777" w:rsidRPr="005D5DF2" w:rsidRDefault="00830BA3" w:rsidP="00EC134C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&lt;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25 g/t koksa u slučaju konvencionalnog mokrog gašenja koksa s minimalnim emisijama</w:t>
      </w:r>
      <w:r w:rsidR="00F14E51" w:rsidRPr="005D5DF2">
        <w:rPr>
          <w:rStyle w:val="FootnoteReference"/>
          <w:rFonts w:ascii="Times New Roman" w:hAnsi="Times New Roman" w:cs="Times New Roman"/>
          <w:noProof/>
          <w:sz w:val="24"/>
          <w:szCs w:val="24"/>
          <w:lang w:val="sr-Latn-ME"/>
        </w:rPr>
        <w:footnoteReference w:id="3"/>
      </w:r>
    </w:p>
    <w:p w14:paraId="7570C81A" w14:textId="77777777" w:rsidR="00CA7AEC" w:rsidRPr="005D5DF2" w:rsidRDefault="00830BA3" w:rsidP="00EC134C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&lt;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10 g/t koksa u slučaju gašenja koksa stabilizacijom</w:t>
      </w:r>
      <w:r w:rsidR="00C84777" w:rsidRPr="005D5DF2">
        <w:rPr>
          <w:rStyle w:val="FootnoteReference"/>
          <w:rFonts w:ascii="Times New Roman" w:hAnsi="Times New Roman" w:cs="Times New Roman"/>
          <w:noProof/>
          <w:sz w:val="24"/>
          <w:szCs w:val="24"/>
          <w:lang w:val="sr-Latn-ME"/>
        </w:rPr>
        <w:footnoteReference w:id="4"/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.</w:t>
      </w:r>
    </w:p>
    <w:p w14:paraId="02B974A0" w14:textId="77777777" w:rsidR="00CA7AEC" w:rsidRPr="005D5DF2" w:rsidRDefault="00CA7AEC" w:rsidP="005B736D">
      <w:pPr>
        <w:pStyle w:val="Heading2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bookmarkStart w:id="58" w:name="_Toc76294082"/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Opis </w:t>
      </w:r>
      <w:r w:rsidR="008848E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I</w:t>
      </w:r>
      <w:bookmarkEnd w:id="58"/>
    </w:p>
    <w:p w14:paraId="1FBBD640" w14:textId="77777777" w:rsidR="00CA7AEC" w:rsidRPr="005D5DF2" w:rsidRDefault="00CA7AEC" w:rsidP="00CA7AEC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Neprekidni rad pogona za su</w:t>
      </w:r>
      <w:r w:rsidR="005B73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v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 gašenje koksa odvija se na dva načina. U prvom slučaju, jedinica za su</w:t>
      </w:r>
      <w:r w:rsidR="005B73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v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 gašenje koksa</w:t>
      </w:r>
      <w:r w:rsidR="005B73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sastoji se od dvije do četiri komore. Jedna jedinica je uvijek u pripravnosti. Stoga nije potrebno mokro gašenje, ali jedinica</w:t>
      </w:r>
      <w:r w:rsidR="005B73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za su</w:t>
      </w:r>
      <w:r w:rsidR="005B73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v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 gašenje koksa tada zahtijeva višak kapaciteta pogona koksne peći, što je povezano s</w:t>
      </w:r>
      <w:r w:rsidR="005B73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visokim troškovima. U</w:t>
      </w:r>
      <w:r w:rsidR="005B73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drugom slučaju, potreban je dodatni s</w:t>
      </w:r>
      <w:r w:rsidR="005B73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istem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mokrog gašenja.</w:t>
      </w:r>
    </w:p>
    <w:p w14:paraId="04170A9B" w14:textId="77777777" w:rsidR="00CA7AEC" w:rsidRPr="005D5DF2" w:rsidRDefault="00CA7AEC" w:rsidP="00CA7AEC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U slučaju pretvaranja pogona za mokro gašenje u pogon za su</w:t>
      </w:r>
      <w:r w:rsidR="005B73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v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 gašenje, može se zadržati postojeći s</w:t>
      </w:r>
      <w:r w:rsidR="005B73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istem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mokrog</w:t>
      </w:r>
      <w:r w:rsidR="005B73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gašenja. Tada jedinica za su</w:t>
      </w:r>
      <w:r w:rsidR="005B73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v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 gašenje ne zahtijeva višak radnog kapaciteta pogona koksne peći.</w:t>
      </w:r>
    </w:p>
    <w:p w14:paraId="02FE8D04" w14:textId="77777777" w:rsidR="00CA7AEC" w:rsidRPr="005D5DF2" w:rsidRDefault="00CA7AEC" w:rsidP="005B736D">
      <w:pPr>
        <w:pStyle w:val="Heading2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bookmarkStart w:id="59" w:name="_Toc76294083"/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Primjen</w:t>
      </w:r>
      <w:r w:rsidR="0047367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8848E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II</w:t>
      </w:r>
      <w:bookmarkEnd w:id="59"/>
    </w:p>
    <w:p w14:paraId="7A748879" w14:textId="77777777" w:rsidR="005B736D" w:rsidRPr="005D5DF2" w:rsidRDefault="00CA7AEC" w:rsidP="00CA7AEC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Postojeći tornjevi za gašenje mogu biti opremljeni zaštitnim pregradama za smanjenje emisija. Minimalna visina tornja od</w:t>
      </w:r>
      <w:r w:rsidR="005B73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najmanje 30 m je potrebna kako bi se osiguralo dovoljno </w:t>
      </w:r>
      <w:r w:rsidR="005B73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provjetravanja.</w:t>
      </w:r>
    </w:p>
    <w:p w14:paraId="63A488BC" w14:textId="77777777" w:rsidR="00CA7AEC" w:rsidRPr="005D5DF2" w:rsidRDefault="00CA7AEC" w:rsidP="005B736D">
      <w:pPr>
        <w:pStyle w:val="Heading2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bookmarkStart w:id="60" w:name="_Toc76294084"/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Primjen</w:t>
      </w:r>
      <w:r w:rsidR="0047367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8848E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III</w:t>
      </w:r>
      <w:bookmarkEnd w:id="60"/>
    </w:p>
    <w:p w14:paraId="3A1E921A" w14:textId="77777777" w:rsidR="00CA7AEC" w:rsidRPr="005D5DF2" w:rsidRDefault="00CA7AEC" w:rsidP="00CA7AEC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 obzirom da je s</w:t>
      </w:r>
      <w:r w:rsidR="005B73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istem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veći od onog potrebnog za konvencionalno gašenje, nedostatak prostora može biti ograničenje.</w:t>
      </w:r>
    </w:p>
    <w:p w14:paraId="41D7C84F" w14:textId="77777777" w:rsidR="00CA7AEC" w:rsidRPr="005D5DF2" w:rsidRDefault="005B736D" w:rsidP="00EC134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za sortiranje i rukovanje koksom je sprečavanje emisija prašine pomoću sljedećih kombinacija tehnika:</w:t>
      </w:r>
    </w:p>
    <w:p w14:paraId="0E2C68E0" w14:textId="77777777" w:rsidR="00CA7AEC" w:rsidRPr="005D5DF2" w:rsidRDefault="00CA7AEC" w:rsidP="00CA7AEC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lastRenderedPageBreak/>
        <w:t>I. ograđivanje zgrade ili uređaja;</w:t>
      </w:r>
    </w:p>
    <w:p w14:paraId="58C01B9C" w14:textId="77777777" w:rsidR="00CA7AEC" w:rsidRPr="005D5DF2" w:rsidRDefault="00CA7AEC" w:rsidP="00CA7AEC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II. </w:t>
      </w:r>
      <w:r w:rsidR="005B73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efikasno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odvođenje i naknadno su</w:t>
      </w:r>
      <w:r w:rsidR="005B73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v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 otprašivanje.</w:t>
      </w:r>
    </w:p>
    <w:p w14:paraId="5CF01F63" w14:textId="77777777" w:rsidR="00CA7AEC" w:rsidRPr="005D5DF2" w:rsidRDefault="005B736D" w:rsidP="00CA7AEC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Nivo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emisije za prašinu povezana </w:t>
      </w:r>
      <w:r w:rsidR="0079016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 BAT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iznosi </w:t>
      </w:r>
      <w:r w:rsidR="00830BA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&lt;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10 mg/Nm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vertAlign w:val="superscript"/>
          <w:lang w:val="sr-Latn-ME"/>
        </w:rPr>
        <w:t>3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, utvrđena kao prosjek u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periodu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uzorkovanja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(periodično mjerenje,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uzorci najmanje svakih pola sata).</w:t>
      </w:r>
    </w:p>
    <w:p w14:paraId="02F11281" w14:textId="77777777" w:rsidR="00CA7AEC" w:rsidRPr="005D5DF2" w:rsidRDefault="00CA7AEC" w:rsidP="005B736D">
      <w:pPr>
        <w:pStyle w:val="Heading3"/>
        <w:rPr>
          <w:rFonts w:ascii="Times New Roman" w:hAnsi="Times New Roman" w:cs="Times New Roman"/>
          <w:noProof/>
          <w:lang w:val="sr-Latn-ME"/>
        </w:rPr>
      </w:pPr>
      <w:bookmarkStart w:id="61" w:name="_Toc76294085"/>
      <w:r w:rsidRPr="005D5DF2">
        <w:rPr>
          <w:rFonts w:ascii="Times New Roman" w:hAnsi="Times New Roman" w:cs="Times New Roman"/>
          <w:noProof/>
          <w:lang w:val="sr-Latn-ME"/>
        </w:rPr>
        <w:t>Voda i otpadna voda</w:t>
      </w:r>
      <w:bookmarkEnd w:id="61"/>
    </w:p>
    <w:p w14:paraId="755F83CD" w14:textId="77777777" w:rsidR="00CA7AEC" w:rsidRPr="005D5DF2" w:rsidRDefault="00393590" w:rsidP="00EC134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je smanjenje uporabe vode za gašenje i ponovno korištenje što je više moguće.</w:t>
      </w:r>
    </w:p>
    <w:p w14:paraId="6C503E5E" w14:textId="77777777" w:rsidR="00CA7AEC" w:rsidRPr="005D5DF2" w:rsidRDefault="00393590" w:rsidP="00EC134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je izbjegavanje ponovnog korištenja procesne vode koja sadrži značajna organska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zagađenja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(kao što je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otpadna voda iz koksne peći, otpadna voda s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visokim sadržajem uglj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ovodonika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itd.) kao vode za gašenje.</w:t>
      </w:r>
    </w:p>
    <w:p w14:paraId="5D758678" w14:textId="77777777" w:rsidR="00CA7AEC" w:rsidRPr="005D5DF2" w:rsidRDefault="00393590" w:rsidP="00EC134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je predobrada otpadne vode iz procesa koksiranja i čišćenja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gasa 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iz koksne peći (COG) prije ispuštanja u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pogon za obradu otpadne vode, pomoću jedne ili kombinacije sljedećih tehnika:</w:t>
      </w:r>
    </w:p>
    <w:p w14:paraId="00B4A036" w14:textId="77777777" w:rsidR="00CA7AEC" w:rsidRPr="005D5DF2" w:rsidRDefault="00CA7AEC" w:rsidP="00CA7AEC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I. </w:t>
      </w:r>
      <w:r w:rsidR="00393590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efikasno od</w:t>
      </w:r>
      <w:r w:rsidR="00A65B30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stranjivanje</w:t>
      </w:r>
      <w:r w:rsidR="00393590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k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atrana i policikličnih aromatskih ugljovod</w:t>
      </w:r>
      <w:r w:rsidR="00393590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on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ika (PAH) pomoću flokulacije i naknadne</w:t>
      </w:r>
      <w:r w:rsidR="00393590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flotacije, sedimentacije i filtracije, pojedinačno ili u kombinaciji;</w:t>
      </w:r>
    </w:p>
    <w:p w14:paraId="2C72D956" w14:textId="77777777" w:rsidR="00CA7AEC" w:rsidRPr="005D5DF2" w:rsidRDefault="00CA7AEC" w:rsidP="00CA7AEC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II. </w:t>
      </w:r>
      <w:r w:rsidR="00393590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efikasno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odstranjivanje amonijaka pomoću alkalnih </w:t>
      </w:r>
      <w:r w:rsidR="00393590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supstanci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 pare.</w:t>
      </w:r>
    </w:p>
    <w:p w14:paraId="4D08880B" w14:textId="77777777" w:rsidR="00CA7AEC" w:rsidRPr="005D5DF2" w:rsidRDefault="00393590" w:rsidP="00EC134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za prethodno obrađene otpadne vode iz procesa koksiranja i čišćenja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gasa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koksne peći (COG) je biološka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obrada otpadne vode s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uključenom denitrifikacijom/nitrifikacijom.</w:t>
      </w:r>
    </w:p>
    <w:p w14:paraId="5B57DE21" w14:textId="77777777" w:rsidR="00393590" w:rsidRPr="005D5DF2" w:rsidRDefault="00393590" w:rsidP="00CA7AEC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Nivoi 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emisije povezan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79016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 BAT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, na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osnovu 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nasumičnog uzorka ili 24-satnog sastavljenog uzorka, koje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se odnose samo na pogone za obradu vode iz jedne koksn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peći, su:</w:t>
      </w:r>
    </w:p>
    <w:p w14:paraId="54F18F20" w14:textId="77777777" w:rsidR="0067136B" w:rsidRPr="005D5DF2" w:rsidRDefault="00393590" w:rsidP="00EC134C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h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emijska potrošnja kis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eonika 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(COD</w:t>
      </w:r>
      <w:r w:rsidR="0067136B" w:rsidRPr="005D5DF2">
        <w:rPr>
          <w:rStyle w:val="FootnoteReference"/>
          <w:rFonts w:ascii="Times New Roman" w:hAnsi="Times New Roman" w:cs="Times New Roman"/>
          <w:noProof/>
          <w:sz w:val="24"/>
          <w:szCs w:val="24"/>
          <w:lang w:val="sr-Latn-ME"/>
        </w:rPr>
        <w:footnoteReference w:id="5"/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) </w:t>
      </w:r>
      <w:r w:rsidR="00830BA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&lt;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220 mg/l,</w:t>
      </w:r>
    </w:p>
    <w:p w14:paraId="520C911F" w14:textId="77777777" w:rsidR="0067136B" w:rsidRPr="005D5DF2" w:rsidRDefault="00CA7AEC" w:rsidP="00EC134C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biološka potrošnja k</w:t>
      </w:r>
      <w:r w:rsidR="0067136B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iseonika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za 5 dana (BOD</w:t>
      </w:r>
      <w:r w:rsidRPr="005D5DF2">
        <w:rPr>
          <w:rFonts w:ascii="Times New Roman" w:hAnsi="Times New Roman" w:cs="Times New Roman"/>
          <w:noProof/>
          <w:sz w:val="24"/>
          <w:szCs w:val="24"/>
          <w:vertAlign w:val="subscript"/>
          <w:lang w:val="sr-Latn-ME"/>
        </w:rPr>
        <w:t>5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) </w:t>
      </w:r>
      <w:r w:rsidR="00830BA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&lt;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20 mg/l,</w:t>
      </w:r>
    </w:p>
    <w:p w14:paraId="47282B93" w14:textId="77777777" w:rsidR="0067136B" w:rsidRPr="005D5DF2" w:rsidRDefault="00CA7AEC" w:rsidP="00EC134C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sulfidi, koji se lako otpuštaju</w:t>
      </w:r>
      <w:r w:rsidR="0067136B" w:rsidRPr="005D5DF2">
        <w:rPr>
          <w:rStyle w:val="FootnoteReference"/>
          <w:rFonts w:ascii="Times New Roman" w:hAnsi="Times New Roman" w:cs="Times New Roman"/>
          <w:noProof/>
          <w:sz w:val="24"/>
          <w:szCs w:val="24"/>
          <w:lang w:val="sr-Latn-ME"/>
        </w:rPr>
        <w:footnoteReference w:id="6"/>
      </w:r>
      <w:r w:rsidR="00830BA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&lt;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0,1 mg/l,</w:t>
      </w:r>
    </w:p>
    <w:p w14:paraId="6B1C9405" w14:textId="77777777" w:rsidR="0067136B" w:rsidRPr="005D5DF2" w:rsidRDefault="0067136B" w:rsidP="00EC134C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t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iocijanat (SCN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vertAlign w:val="superscript"/>
          <w:lang w:val="sr-Latn-ME"/>
        </w:rPr>
        <w:t>-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) </w:t>
      </w:r>
      <w:r w:rsidR="00830BA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&lt;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4 mg/l,</w:t>
      </w:r>
    </w:p>
    <w:p w14:paraId="42677A0E" w14:textId="77777777" w:rsidR="0067136B" w:rsidRPr="005D5DF2" w:rsidRDefault="0067136B" w:rsidP="00EC134C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c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ijanid (CN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vertAlign w:val="superscript"/>
          <w:lang w:val="sr-Latn-ME"/>
        </w:rPr>
        <w:t>-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), koji se lako otpušta</w:t>
      </w:r>
      <w:r w:rsidRPr="005D5DF2">
        <w:rPr>
          <w:rStyle w:val="FootnoteReference"/>
          <w:rFonts w:ascii="Times New Roman" w:hAnsi="Times New Roman" w:cs="Times New Roman"/>
          <w:noProof/>
          <w:sz w:val="24"/>
          <w:szCs w:val="24"/>
          <w:lang w:val="sr-Latn-ME"/>
        </w:rPr>
        <w:footnoteReference w:id="7"/>
      </w:r>
      <w:r w:rsidR="00830BA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&lt;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0,1 mg/l,</w:t>
      </w:r>
    </w:p>
    <w:p w14:paraId="16C236D7" w14:textId="77777777" w:rsidR="0067136B" w:rsidRPr="005D5DF2" w:rsidRDefault="00CA7AEC" w:rsidP="00EC134C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policiklični aromatski ugljikovodici (PAH)</w:t>
      </w:r>
      <w:r w:rsidR="0067136B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(zb</w:t>
      </w:r>
      <w:r w:rsidR="0067136B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ir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fluorantena, benzo[b]fluorantena, benzo[k]fluorantena,</w:t>
      </w:r>
      <w:r w:rsidR="0067136B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benzo[a]pirena, indeno</w:t>
      </w:r>
      <w:r w:rsidR="0067136B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[1,2,3-cd]</w:t>
      </w:r>
      <w:r w:rsidR="004220D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pirena i benzo[g,h,i]perilena),</w:t>
      </w:r>
      <w:r w:rsidR="00830BA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&lt;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0,05 mg/l</w:t>
      </w:r>
      <w:r w:rsidR="0067136B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,</w:t>
      </w:r>
    </w:p>
    <w:p w14:paraId="33BEA215" w14:textId="77777777" w:rsidR="0067136B" w:rsidRPr="005D5DF2" w:rsidRDefault="00CA7AEC" w:rsidP="00EC134C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fenoli </w:t>
      </w:r>
      <w:r w:rsidR="00830BA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&lt;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0,5 mg/l</w:t>
      </w:r>
      <w:r w:rsidR="0067136B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,</w:t>
      </w:r>
    </w:p>
    <w:p w14:paraId="335CE083" w14:textId="77777777" w:rsidR="0067136B" w:rsidRPr="005D5DF2" w:rsidRDefault="00CA7AEC" w:rsidP="00EC134C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zbroj amonijevog dušika (NH4</w:t>
      </w:r>
      <w:r w:rsidRPr="005D5DF2">
        <w:rPr>
          <w:rFonts w:ascii="Times New Roman" w:hAnsi="Times New Roman" w:cs="Times New Roman"/>
          <w:noProof/>
          <w:sz w:val="24"/>
          <w:szCs w:val="24"/>
          <w:vertAlign w:val="superscript"/>
          <w:lang w:val="sr-Latn-ME"/>
        </w:rPr>
        <w:t>+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-N),</w:t>
      </w:r>
    </w:p>
    <w:p w14:paraId="0D1DD61D" w14:textId="77777777" w:rsidR="00CA7AEC" w:rsidRPr="005D5DF2" w:rsidRDefault="00CA7AEC" w:rsidP="0067136B">
      <w:pPr>
        <w:pStyle w:val="ListParagraph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nitratnog dušika (NO3</w:t>
      </w:r>
      <w:r w:rsidRPr="005D5DF2">
        <w:rPr>
          <w:rFonts w:ascii="Times New Roman" w:hAnsi="Times New Roman" w:cs="Times New Roman"/>
          <w:noProof/>
          <w:sz w:val="24"/>
          <w:szCs w:val="24"/>
          <w:vertAlign w:val="superscript"/>
          <w:lang w:val="sr-Latn-ME"/>
        </w:rPr>
        <w:t>-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-N) i nitratnog dušika (NO2</w:t>
      </w:r>
      <w:r w:rsidRPr="005D5DF2">
        <w:rPr>
          <w:rFonts w:ascii="Times New Roman" w:hAnsi="Times New Roman" w:cs="Times New Roman"/>
          <w:noProof/>
          <w:sz w:val="24"/>
          <w:szCs w:val="24"/>
          <w:vertAlign w:val="superscript"/>
          <w:lang w:val="sr-Latn-ME"/>
        </w:rPr>
        <w:t>-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-N).</w:t>
      </w:r>
    </w:p>
    <w:p w14:paraId="4CABC5D1" w14:textId="77777777" w:rsidR="00CA7AEC" w:rsidRPr="005D5DF2" w:rsidRDefault="00CA7AEC" w:rsidP="00CA7AEC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lastRenderedPageBreak/>
        <w:t xml:space="preserve">Kod </w:t>
      </w:r>
      <w:r w:rsidR="0086701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zbira amonijum azota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(NH</w:t>
      </w:r>
      <w:r w:rsidRPr="005D5DF2">
        <w:rPr>
          <w:rFonts w:ascii="Times New Roman" w:hAnsi="Times New Roman" w:cs="Times New Roman"/>
          <w:noProof/>
          <w:sz w:val="24"/>
          <w:szCs w:val="24"/>
          <w:vertAlign w:val="superscript"/>
          <w:lang w:val="sr-Latn-ME"/>
        </w:rPr>
        <w:t>4+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-N), nitratnog </w:t>
      </w:r>
      <w:r w:rsidR="0086701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azota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(NO</w:t>
      </w:r>
      <w:r w:rsidRPr="005D5DF2">
        <w:rPr>
          <w:rFonts w:ascii="Times New Roman" w:hAnsi="Times New Roman" w:cs="Times New Roman"/>
          <w:noProof/>
          <w:sz w:val="24"/>
          <w:szCs w:val="24"/>
          <w:vertAlign w:val="superscript"/>
          <w:lang w:val="sr-Latn-ME"/>
        </w:rPr>
        <w:t>3-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-N) i nitritnog </w:t>
      </w:r>
      <w:r w:rsidR="004220D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azota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(NO</w:t>
      </w:r>
      <w:r w:rsidRPr="005D5DF2">
        <w:rPr>
          <w:rFonts w:ascii="Times New Roman" w:hAnsi="Times New Roman" w:cs="Times New Roman"/>
          <w:noProof/>
          <w:sz w:val="24"/>
          <w:szCs w:val="24"/>
          <w:vertAlign w:val="superscript"/>
          <w:lang w:val="sr-Latn-ME"/>
        </w:rPr>
        <w:t>2-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-N), vrijednosti od </w:t>
      </w:r>
      <w:r w:rsidR="00830BA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&lt;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35 mg/l</w:t>
      </w:r>
      <w:r w:rsidR="004220D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se obično povezuju s</w:t>
      </w:r>
      <w:r w:rsidR="004220D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korištenjem naprednih pogona za biološku obradu otpadn</w:t>
      </w:r>
      <w:r w:rsidR="004278D9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ih voda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 prethodnom denitrifikacijom/nitrifikacijom i naknadnom denitrifikacijom.</w:t>
      </w:r>
    </w:p>
    <w:p w14:paraId="74D0AE00" w14:textId="77777777" w:rsidR="00CA7AEC" w:rsidRPr="005D5DF2" w:rsidRDefault="00CA7AEC" w:rsidP="004278D9">
      <w:pPr>
        <w:pStyle w:val="Heading3"/>
        <w:rPr>
          <w:rFonts w:ascii="Times New Roman" w:hAnsi="Times New Roman" w:cs="Times New Roman"/>
          <w:noProof/>
          <w:lang w:val="sr-Latn-ME"/>
        </w:rPr>
      </w:pPr>
      <w:bookmarkStart w:id="62" w:name="_Toc76294086"/>
      <w:r w:rsidRPr="005D5DF2">
        <w:rPr>
          <w:rFonts w:ascii="Times New Roman" w:hAnsi="Times New Roman" w:cs="Times New Roman"/>
          <w:noProof/>
          <w:lang w:val="sr-Latn-ME"/>
        </w:rPr>
        <w:t>Ostaci iz proizvodnje</w:t>
      </w:r>
      <w:bookmarkEnd w:id="62"/>
    </w:p>
    <w:p w14:paraId="04B0365B" w14:textId="77777777" w:rsidR="00CA7AEC" w:rsidRPr="005D5DF2" w:rsidRDefault="004278D9" w:rsidP="00EC134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je recikliranje ostataka iz proizvodnje kao što su katran iz voda iz uglja i iz destilacij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onog 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efluenta,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kao i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višak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aktivnog mulja iz pogona za obradu otpadne vode, ponovno u punjenje pogona koksnih peći.</w:t>
      </w:r>
    </w:p>
    <w:p w14:paraId="7721FA60" w14:textId="77777777" w:rsidR="00CA7AEC" w:rsidRPr="005D5DF2" w:rsidRDefault="00CA7AEC" w:rsidP="00C81025">
      <w:pPr>
        <w:pStyle w:val="Heading3"/>
        <w:rPr>
          <w:rFonts w:ascii="Times New Roman" w:hAnsi="Times New Roman" w:cs="Times New Roman"/>
          <w:noProof/>
          <w:lang w:val="sr-Latn-ME"/>
        </w:rPr>
      </w:pPr>
      <w:bookmarkStart w:id="63" w:name="_Toc76294087"/>
      <w:r w:rsidRPr="005D5DF2">
        <w:rPr>
          <w:rFonts w:ascii="Times New Roman" w:hAnsi="Times New Roman" w:cs="Times New Roman"/>
          <w:noProof/>
          <w:lang w:val="sr-Latn-ME"/>
        </w:rPr>
        <w:t>Energija</w:t>
      </w:r>
      <w:bookmarkEnd w:id="63"/>
    </w:p>
    <w:p w14:paraId="6D8F335A" w14:textId="77777777" w:rsidR="00C43C13" w:rsidRPr="005D5DF2" w:rsidRDefault="00C81025" w:rsidP="00EC134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je korištenje izlaznog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gasa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iz koksne peći (COG) kao goriva, redukcij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onog </w:t>
      </w:r>
      <w:r w:rsidR="00CA7AE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sredstva ili za proizvodnju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hemikalija.</w:t>
      </w:r>
    </w:p>
    <w:p w14:paraId="29B1F4EA" w14:textId="54F58D6D" w:rsidR="0060646D" w:rsidRPr="005D5DF2" w:rsidRDefault="0060646D" w:rsidP="0060646D">
      <w:pPr>
        <w:pStyle w:val="Heading1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bookmarkStart w:id="64" w:name="_Toc76294088"/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1.5. Zaključci o BAT za visoke peći</w:t>
      </w:r>
      <w:bookmarkEnd w:id="64"/>
    </w:p>
    <w:p w14:paraId="2B0D7A2B" w14:textId="178F9892" w:rsidR="0060646D" w:rsidRPr="005D5DF2" w:rsidRDefault="0060646D" w:rsidP="0060646D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Ako nije drugačije navedeno, zaključci o BAT</w:t>
      </w:r>
      <w:r w:rsidR="0029700B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navedeni u ovom dijelu mogu se primijeniti na sve visoke peći.</w:t>
      </w:r>
    </w:p>
    <w:p w14:paraId="3F149033" w14:textId="77777777" w:rsidR="00A65B30" w:rsidRPr="005D5DF2" w:rsidRDefault="00A65B30" w:rsidP="0060646D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12ECC06F" w14:textId="77777777" w:rsidR="0060646D" w:rsidRPr="005D5DF2" w:rsidRDefault="0060646D" w:rsidP="0060646D">
      <w:pPr>
        <w:pStyle w:val="Heading2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bookmarkStart w:id="65" w:name="_Toc76294089"/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Emisije u vazduh</w:t>
      </w:r>
      <w:bookmarkEnd w:id="65"/>
    </w:p>
    <w:p w14:paraId="1F9F15E1" w14:textId="77777777" w:rsidR="0060646D" w:rsidRPr="005D5DF2" w:rsidRDefault="0060646D" w:rsidP="00EC134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 za vazduh koji se is</w:t>
      </w:r>
      <w:r w:rsidR="00BB774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pušta tokom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istovara iz </w:t>
      </w:r>
      <w:r w:rsidR="00BB774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skladišnih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bunkera jedinice za ubrizgavanje uglja, je hvatanje</w:t>
      </w:r>
      <w:r w:rsidR="00BB774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emisija prašine i naknadno su</w:t>
      </w:r>
      <w:r w:rsidR="00BB774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v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 otprašivanje.</w:t>
      </w:r>
    </w:p>
    <w:p w14:paraId="35170B04" w14:textId="2D422710" w:rsidR="0060646D" w:rsidRPr="005D5DF2" w:rsidRDefault="00BB7742" w:rsidP="0060646D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Nivo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emisije za prašinu povezana </w:t>
      </w:r>
      <w:r w:rsidR="0079016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s </w:t>
      </w:r>
      <w:r w:rsidR="00A65B30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iznosi </w:t>
      </w:r>
      <w:r w:rsidR="00830BA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&lt;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20 mg/Nm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vertAlign w:val="superscript"/>
          <w:lang w:val="sr-Latn-ME"/>
        </w:rPr>
        <w:t>3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, utvrđena kao prosjek u razdoblju uzorkovanja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(periodično mjerenje,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uzorci najmanje svakih pola sata).</w:t>
      </w:r>
    </w:p>
    <w:p w14:paraId="500E6DB9" w14:textId="50AF6355" w:rsidR="0060646D" w:rsidRPr="005D5DF2" w:rsidRDefault="00BB7742" w:rsidP="00EC134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BAT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za pripremu (miješanje, priprema zasipa) i prenos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tereta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je smanjenje emisija prašine i, prema potrebi,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odvođenje istih s</w:t>
      </w:r>
      <w:r w:rsidR="008848E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naknadnim otprašivanjem pomoću elektrostatičkog otprašivača ili vrećastog filt</w:t>
      </w:r>
      <w:r w:rsidR="007F2611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ra.</w:t>
      </w:r>
    </w:p>
    <w:p w14:paraId="549420CE" w14:textId="77777777" w:rsidR="0060646D" w:rsidRPr="005D5DF2" w:rsidRDefault="00BB7742" w:rsidP="00EC134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BAT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za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livenje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visoke peći (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liveni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otvori, žljebovi, mješalice)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je sprečavanje ili smanjenju difuznih emisija prašine pomoću sljedećih tehnika:</w:t>
      </w:r>
    </w:p>
    <w:p w14:paraId="51BB6D6E" w14:textId="77777777" w:rsidR="0060646D" w:rsidRPr="005D5DF2" w:rsidRDefault="0060646D" w:rsidP="0060646D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I. pokrivanje izl</w:t>
      </w:r>
      <w:r w:rsidR="0026340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ivenih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žljebova;</w:t>
      </w:r>
    </w:p>
    <w:p w14:paraId="1E61F2B3" w14:textId="7382A4CB" w:rsidR="0060646D" w:rsidRPr="005D5DF2" w:rsidRDefault="0060646D" w:rsidP="0060646D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II. optimiz</w:t>
      </w:r>
      <w:r w:rsidR="0026340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acija efikasnosti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hvatanja difuznih emisija prašine i pare s</w:t>
      </w:r>
      <w:r w:rsidR="0026340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naknadnim čišćenjem otpadnog </w:t>
      </w:r>
      <w:r w:rsidR="0026340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gasa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pomoću</w:t>
      </w:r>
      <w:r w:rsidR="0026340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elektrostatičkog otprašivača ili vrećastog filt</w:t>
      </w:r>
      <w:r w:rsidR="007F2611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ra;</w:t>
      </w:r>
    </w:p>
    <w:p w14:paraId="2EA8796C" w14:textId="77777777" w:rsidR="0060646D" w:rsidRPr="005D5DF2" w:rsidRDefault="0060646D" w:rsidP="0060646D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III. sprečavanje nastanka pare up</w:t>
      </w:r>
      <w:r w:rsidR="0026340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otrebom azota</w:t>
      </w:r>
      <w:r w:rsidR="00A95E0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kod izlivanja, ako je primjenjivo, </w:t>
      </w:r>
      <w:r w:rsidR="0026340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kao i 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ko nije instaliran nikakav s</w:t>
      </w:r>
      <w:r w:rsidR="0026340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istem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za</w:t>
      </w:r>
      <w:r w:rsidR="0026340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hvatanje i otprašivanje emisija koje nastaju kod izlivanja.</w:t>
      </w:r>
    </w:p>
    <w:p w14:paraId="1046E726" w14:textId="26FFB14E" w:rsidR="0060646D" w:rsidRPr="005D5DF2" w:rsidRDefault="0060646D" w:rsidP="0060646D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Ako se koristi </w:t>
      </w:r>
      <w:r w:rsidR="0026340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II, </w:t>
      </w:r>
      <w:r w:rsidR="0026340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nivo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emisije za prašinu povezana </w:t>
      </w:r>
      <w:r w:rsidR="0079016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s </w:t>
      </w:r>
      <w:r w:rsidR="00A65B30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iznosi </w:t>
      </w:r>
      <w:r w:rsidR="00830BA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&lt;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1 – 15 mg/Nm</w:t>
      </w:r>
      <w:r w:rsidRPr="005D5DF2">
        <w:rPr>
          <w:rFonts w:ascii="Times New Roman" w:hAnsi="Times New Roman" w:cs="Times New Roman"/>
          <w:noProof/>
          <w:sz w:val="24"/>
          <w:szCs w:val="24"/>
          <w:vertAlign w:val="superscript"/>
          <w:lang w:val="sr-Latn-ME"/>
        </w:rPr>
        <w:t>3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, utvrđena kao srednja</w:t>
      </w:r>
      <w:r w:rsidR="0026340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dnevna vrijednost.</w:t>
      </w:r>
    </w:p>
    <w:p w14:paraId="0B1E5827" w14:textId="77777777" w:rsidR="0060646D" w:rsidRPr="005D5DF2" w:rsidRDefault="00263407" w:rsidP="00EC134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BAT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je korištenje obloga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izlivenih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žljebova bez katrana.</w:t>
      </w:r>
    </w:p>
    <w:p w14:paraId="26287E40" w14:textId="77777777" w:rsidR="00522F18" w:rsidRPr="005D5DF2" w:rsidRDefault="00263407" w:rsidP="00EC134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22F18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je smanjivanje ispuštanja gasa iz visoke peći tokom punjenja korišćenjem jednog ili njihove kombinacije sl</w:t>
      </w:r>
      <w:r w:rsidR="007A6B0F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j</w:t>
      </w:r>
      <w:r w:rsidR="00522F18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edeće tehnike:</w:t>
      </w:r>
    </w:p>
    <w:p w14:paraId="7A802BEC" w14:textId="77777777" w:rsidR="00522F18" w:rsidRPr="005D5DF2" w:rsidRDefault="00522F18" w:rsidP="00EC134C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zvonasti vrh sa primarnim i sekundarnim izjednačavanjem</w:t>
      </w:r>
    </w:p>
    <w:p w14:paraId="2221F24D" w14:textId="77777777" w:rsidR="00522F18" w:rsidRPr="005D5DF2" w:rsidRDefault="00522F18" w:rsidP="00EC134C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sistem za obnavljanje gasa ili ventilacije</w:t>
      </w:r>
    </w:p>
    <w:p w14:paraId="0B59274D" w14:textId="77777777" w:rsidR="00522F18" w:rsidRPr="005D5DF2" w:rsidRDefault="00522F18" w:rsidP="00EC134C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lastRenderedPageBreak/>
        <w:t xml:space="preserve">upotreba gasa iz visoke peći za pritisak gornjih bunkera. </w:t>
      </w:r>
    </w:p>
    <w:p w14:paraId="764578B4" w14:textId="77777777" w:rsidR="0060646D" w:rsidRPr="005D5DF2" w:rsidRDefault="0060646D" w:rsidP="00522F18">
      <w:pPr>
        <w:pStyle w:val="Heading3"/>
        <w:rPr>
          <w:rFonts w:ascii="Times New Roman" w:hAnsi="Times New Roman" w:cs="Times New Roman"/>
          <w:noProof/>
          <w:lang w:val="sr-Latn-ME"/>
        </w:rPr>
      </w:pPr>
      <w:bookmarkStart w:id="66" w:name="_Toc76294090"/>
      <w:r w:rsidRPr="005D5DF2">
        <w:rPr>
          <w:rFonts w:ascii="Times New Roman" w:hAnsi="Times New Roman" w:cs="Times New Roman"/>
          <w:noProof/>
          <w:lang w:val="sr-Latn-ME"/>
        </w:rPr>
        <w:t>Primjen</w:t>
      </w:r>
      <w:r w:rsidR="00473672" w:rsidRPr="005D5DF2">
        <w:rPr>
          <w:rFonts w:ascii="Times New Roman" w:hAnsi="Times New Roman" w:cs="Times New Roman"/>
          <w:noProof/>
          <w:lang w:val="sr-Latn-ME"/>
        </w:rPr>
        <w:t xml:space="preserve">a </w:t>
      </w:r>
      <w:r w:rsidR="008848EA" w:rsidRPr="005D5DF2">
        <w:rPr>
          <w:rFonts w:ascii="Times New Roman" w:hAnsi="Times New Roman" w:cs="Times New Roman"/>
          <w:noProof/>
          <w:lang w:val="sr-Latn-ME"/>
        </w:rPr>
        <w:t>BAT</w:t>
      </w:r>
      <w:r w:rsidRPr="005D5DF2">
        <w:rPr>
          <w:rFonts w:ascii="Times New Roman" w:hAnsi="Times New Roman" w:cs="Times New Roman"/>
          <w:noProof/>
          <w:lang w:val="sr-Latn-ME"/>
        </w:rPr>
        <w:t xml:space="preserve"> II.</w:t>
      </w:r>
      <w:bookmarkEnd w:id="66"/>
    </w:p>
    <w:p w14:paraId="62349962" w14:textId="77777777" w:rsidR="0060646D" w:rsidRPr="005D5DF2" w:rsidRDefault="0060646D" w:rsidP="0060646D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Primjenjivo na nove pogone. Primjenjivo na postojeće pogone samo ako peć ima </w:t>
      </w:r>
      <w:r w:rsidR="00522F18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sistem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zasipa bez zvona. Nije primjenjivo na postrojenja gdje se za održavanje </w:t>
      </w:r>
      <w:r w:rsidR="00522F18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pritiska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u gornjim bunkerima peći koriste </w:t>
      </w:r>
      <w:r w:rsidR="00522F18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gasovi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koji</w:t>
      </w:r>
      <w:r w:rsidR="001A728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nijesu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22F18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gasovi visoke peći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(npr. </w:t>
      </w:r>
      <w:r w:rsidR="00522F18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azot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).</w:t>
      </w:r>
    </w:p>
    <w:p w14:paraId="16ED3885" w14:textId="77777777" w:rsidR="0060646D" w:rsidRPr="005D5DF2" w:rsidRDefault="00522F18" w:rsidP="00EC134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BAT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je smanjenje emisija prašine iz visokopećnog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gasa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pomoću jedne ili kombinacije više sljedećih tehnika:</w:t>
      </w:r>
    </w:p>
    <w:p w14:paraId="259DF9B8" w14:textId="77777777" w:rsidR="0060646D" w:rsidRPr="005D5DF2" w:rsidRDefault="0060646D" w:rsidP="0054345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I. korištenje uređaja za prethodno su</w:t>
      </w:r>
      <w:r w:rsidR="00522F18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vo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otprašivanje, kao što su:</w:t>
      </w:r>
    </w:p>
    <w:p w14:paraId="3881D28C" w14:textId="77777777" w:rsidR="0060646D" w:rsidRPr="005D5DF2" w:rsidRDefault="00522F18" w:rsidP="00543456">
      <w:pPr>
        <w:spacing w:after="0"/>
        <w:ind w:left="72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-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deflektori (udarni otprašivači);</w:t>
      </w:r>
    </w:p>
    <w:p w14:paraId="6777225E" w14:textId="77777777" w:rsidR="0060646D" w:rsidRPr="005D5DF2" w:rsidRDefault="00522F18" w:rsidP="00543456">
      <w:pPr>
        <w:spacing w:after="0"/>
        <w:ind w:left="72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-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hvatači prašine;</w:t>
      </w:r>
    </w:p>
    <w:p w14:paraId="606E645C" w14:textId="77777777" w:rsidR="0060646D" w:rsidRPr="005D5DF2" w:rsidRDefault="00522F18" w:rsidP="00543456">
      <w:pPr>
        <w:spacing w:after="0"/>
        <w:ind w:left="72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-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cikloni;</w:t>
      </w:r>
    </w:p>
    <w:p w14:paraId="060D1310" w14:textId="77777777" w:rsidR="0060646D" w:rsidRPr="005D5DF2" w:rsidRDefault="00522F18" w:rsidP="00543456">
      <w:pPr>
        <w:spacing w:after="0"/>
        <w:ind w:left="72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-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elektrostatički otprašivači.</w:t>
      </w:r>
    </w:p>
    <w:p w14:paraId="3EA10708" w14:textId="77777777" w:rsidR="00543456" w:rsidRPr="005D5DF2" w:rsidRDefault="00543456" w:rsidP="00543456">
      <w:pPr>
        <w:spacing w:after="0"/>
        <w:ind w:left="72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42979CEA" w14:textId="77777777" w:rsidR="0060646D" w:rsidRPr="005D5DF2" w:rsidRDefault="0060646D" w:rsidP="0054345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II</w:t>
      </w:r>
      <w:r w:rsidR="00522F18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.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naknadno smanjivanje emisija prašine uređajima, kao što su:</w:t>
      </w:r>
    </w:p>
    <w:p w14:paraId="4D6BA322" w14:textId="77777777" w:rsidR="0060646D" w:rsidRPr="005D5DF2" w:rsidRDefault="0060646D" w:rsidP="00543456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uređaji za pranje </w:t>
      </w:r>
      <w:r w:rsidR="00522F18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gasa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(skruberi) s pregradama;</w:t>
      </w:r>
    </w:p>
    <w:p w14:paraId="355E3F4C" w14:textId="77777777" w:rsidR="00BF377E" w:rsidRPr="005D5DF2" w:rsidRDefault="0060646D" w:rsidP="00EC134C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venturi </w:t>
      </w:r>
      <w:r w:rsidR="00BF377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prečišćivači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;</w:t>
      </w:r>
    </w:p>
    <w:p w14:paraId="7BAF0851" w14:textId="77777777" w:rsidR="00BF377E" w:rsidRPr="005D5DF2" w:rsidRDefault="00BF377E" w:rsidP="00EC134C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prečišćivači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 prstenastim otvorom (kontaktni skruberi)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;</w:t>
      </w:r>
    </w:p>
    <w:p w14:paraId="04DF1719" w14:textId="77777777" w:rsidR="00BF377E" w:rsidRPr="005D5DF2" w:rsidRDefault="0060646D" w:rsidP="00EC134C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mokri elektrostatički otprašivači;</w:t>
      </w:r>
    </w:p>
    <w:p w14:paraId="7D85BD5F" w14:textId="77777777" w:rsidR="0060646D" w:rsidRPr="005D5DF2" w:rsidRDefault="0060646D" w:rsidP="00EC134C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dezintegratori.</w:t>
      </w:r>
    </w:p>
    <w:p w14:paraId="0EBED48F" w14:textId="77777777" w:rsidR="0060646D" w:rsidRPr="005D5DF2" w:rsidRDefault="0060646D" w:rsidP="0060646D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Koncentracija preostale prašine povezana </w:t>
      </w:r>
      <w:r w:rsidR="0079016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 BAT</w:t>
      </w:r>
      <w:r w:rsidR="00BF377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z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a očišćeni visokopećni </w:t>
      </w:r>
      <w:r w:rsidR="00BF377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gas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(BF), iznosi </w:t>
      </w:r>
      <w:r w:rsidR="00830BA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&lt;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10 mg/Nm</w:t>
      </w:r>
      <w:r w:rsidRPr="005D5DF2">
        <w:rPr>
          <w:rFonts w:ascii="Times New Roman" w:hAnsi="Times New Roman" w:cs="Times New Roman"/>
          <w:noProof/>
          <w:sz w:val="24"/>
          <w:szCs w:val="24"/>
          <w:vertAlign w:val="superscript"/>
          <w:lang w:val="sr-Latn-ME"/>
        </w:rPr>
        <w:t>3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, utvrđena kao</w:t>
      </w:r>
      <w:r w:rsidR="00BF377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prosjek u </w:t>
      </w:r>
      <w:r w:rsidR="00BF377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periodu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uzorkovanja (periodično</w:t>
      </w:r>
      <w:r w:rsidR="00BF377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mjerenje, uzorci najmanje svakih pola sata).</w:t>
      </w:r>
    </w:p>
    <w:p w14:paraId="49ED2CEB" w14:textId="77777777" w:rsidR="00BF377E" w:rsidRPr="005D5DF2" w:rsidRDefault="00BF377E" w:rsidP="00EC134C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BAT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za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peći sa toplom eksplozijom je smanjenje emisije korišćenjem odsumporanog i odprašenog viška koksnog gasa, otprašeni gas iz visoke peći, odprašeni osnovni gas iz kiseonika i prirodni gas, pojedinačno ili u kombinaciji.</w:t>
      </w:r>
    </w:p>
    <w:p w14:paraId="2AE10B57" w14:textId="77777777" w:rsidR="00BF377E" w:rsidRPr="005D5DF2" w:rsidRDefault="00BF377E" w:rsidP="00BF377E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Nivoi emisija povezani </w:t>
      </w:r>
      <w:r w:rsidR="0079016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 BAT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utvrđeni kao dnevne srednje vrijednosti povezane sa sadržajem kiseonika od 3%, su:</w:t>
      </w:r>
    </w:p>
    <w:p w14:paraId="167CC586" w14:textId="77777777" w:rsidR="00BF377E" w:rsidRPr="005D5DF2" w:rsidRDefault="00BF377E" w:rsidP="00543456">
      <w:pPr>
        <w:pStyle w:val="ListParagraph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sumporni oksidi (SOx) izraženi kao sumpor dioksid (SO</w:t>
      </w:r>
      <w:r w:rsidRPr="005D5DF2">
        <w:rPr>
          <w:rFonts w:ascii="Times New Roman" w:hAnsi="Times New Roman" w:cs="Times New Roman"/>
          <w:noProof/>
          <w:sz w:val="24"/>
          <w:szCs w:val="24"/>
          <w:vertAlign w:val="subscript"/>
          <w:lang w:val="sr-Latn-ME"/>
        </w:rPr>
        <w:t>2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) </w:t>
      </w:r>
      <w:r w:rsidR="00830BA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&lt;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200 mg / Nm</w:t>
      </w:r>
      <w:r w:rsidRPr="005D5DF2">
        <w:rPr>
          <w:rFonts w:ascii="Times New Roman" w:hAnsi="Times New Roman" w:cs="Times New Roman"/>
          <w:noProof/>
          <w:sz w:val="24"/>
          <w:szCs w:val="24"/>
          <w:vertAlign w:val="superscript"/>
          <w:lang w:val="sr-Latn-ME"/>
        </w:rPr>
        <w:t>3</w:t>
      </w:r>
    </w:p>
    <w:p w14:paraId="4BB27301" w14:textId="77777777" w:rsidR="00BF377E" w:rsidRPr="005D5DF2" w:rsidRDefault="00BF377E" w:rsidP="00543456">
      <w:pPr>
        <w:pStyle w:val="ListParagraph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prašina </w:t>
      </w:r>
      <w:r w:rsidR="00830BA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&lt;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10 mg / Nm</w:t>
      </w:r>
      <w:r w:rsidRPr="005D5DF2">
        <w:rPr>
          <w:rFonts w:ascii="Times New Roman" w:hAnsi="Times New Roman" w:cs="Times New Roman"/>
          <w:noProof/>
          <w:sz w:val="24"/>
          <w:szCs w:val="24"/>
          <w:vertAlign w:val="superscript"/>
          <w:lang w:val="sr-Latn-ME"/>
        </w:rPr>
        <w:t>3</w:t>
      </w:r>
    </w:p>
    <w:p w14:paraId="17F2D897" w14:textId="77777777" w:rsidR="00BF377E" w:rsidRPr="005D5DF2" w:rsidRDefault="00BF377E" w:rsidP="00543456">
      <w:pPr>
        <w:pStyle w:val="ListParagraph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azotni oksidi (NO</w:t>
      </w:r>
      <w:r w:rsidR="00691291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x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), izraženi kao azotni dioksid (NO</w:t>
      </w:r>
      <w:r w:rsidRPr="005D5DF2">
        <w:rPr>
          <w:rFonts w:ascii="Times New Roman" w:hAnsi="Times New Roman" w:cs="Times New Roman"/>
          <w:noProof/>
          <w:sz w:val="24"/>
          <w:szCs w:val="24"/>
          <w:vertAlign w:val="subscript"/>
          <w:lang w:val="sr-Latn-ME"/>
        </w:rPr>
        <w:t>2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) </w:t>
      </w:r>
      <w:r w:rsidR="00830BA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&lt;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100 mg / Nm</w:t>
      </w:r>
      <w:r w:rsidRPr="005D5DF2">
        <w:rPr>
          <w:rFonts w:ascii="Times New Roman" w:hAnsi="Times New Roman" w:cs="Times New Roman"/>
          <w:noProof/>
          <w:sz w:val="24"/>
          <w:szCs w:val="24"/>
          <w:vertAlign w:val="superscript"/>
          <w:lang w:val="sr-Latn-ME"/>
        </w:rPr>
        <w:t>3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</w:p>
    <w:p w14:paraId="5A6BC98F" w14:textId="77777777" w:rsidR="00691291" w:rsidRPr="005D5DF2" w:rsidRDefault="00691291" w:rsidP="0054345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74204F55" w14:textId="77777777" w:rsidR="0060646D" w:rsidRPr="005D5DF2" w:rsidRDefault="0060646D" w:rsidP="00543456">
      <w:pPr>
        <w:pStyle w:val="Heading3"/>
        <w:spacing w:before="0"/>
        <w:rPr>
          <w:rFonts w:ascii="Times New Roman" w:hAnsi="Times New Roman" w:cs="Times New Roman"/>
          <w:noProof/>
          <w:lang w:val="sr-Latn-ME"/>
        </w:rPr>
      </w:pPr>
      <w:bookmarkStart w:id="67" w:name="_Toc76294091"/>
      <w:r w:rsidRPr="005D5DF2">
        <w:rPr>
          <w:rFonts w:ascii="Times New Roman" w:hAnsi="Times New Roman" w:cs="Times New Roman"/>
          <w:noProof/>
          <w:lang w:val="sr-Latn-ME"/>
        </w:rPr>
        <w:t>Voda i otpadna voda</w:t>
      </w:r>
      <w:bookmarkEnd w:id="67"/>
    </w:p>
    <w:p w14:paraId="16906EA9" w14:textId="75F8F5AE" w:rsidR="00691291" w:rsidRPr="005D5DF2" w:rsidRDefault="00691291" w:rsidP="00EC134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BAT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za potrošnju i ispuštanje vode iz obrade visokopećnog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gasa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, je smanjenje i što je moguće veće ponovno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korištenju vode od pranja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gasova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, npr. za granuli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anje troske, i ako je potrebno, nakon obrade pješčanim filt</w:t>
      </w:r>
      <w:r w:rsidR="007F2611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rom.</w:t>
      </w:r>
    </w:p>
    <w:p w14:paraId="3DF209C2" w14:textId="77777777" w:rsidR="0060646D" w:rsidRPr="005D5DF2" w:rsidRDefault="00691291" w:rsidP="00EC134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BAT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za obradu otpadne vode iz obrade visokopećnog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gasa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je korištenje flokulacije (koagulacije) i sedimentacije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kao i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smanjenje lako otpuštajućih cijanida, ako je potrebno.</w:t>
      </w:r>
    </w:p>
    <w:p w14:paraId="096D3271" w14:textId="0AA3F6CF" w:rsidR="0060646D" w:rsidRPr="005D5DF2" w:rsidRDefault="00691291" w:rsidP="0060646D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lastRenderedPageBreak/>
        <w:t xml:space="preserve">Nivoi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emisije povezane </w:t>
      </w:r>
      <w:r w:rsidR="0079016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s </w:t>
      </w:r>
      <w:r w:rsidR="00A65B30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,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na bazi n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asumičnog uzorka ili 24-satnog sastavljenog (kompozitnog) uzorka, iznose:</w:t>
      </w:r>
    </w:p>
    <w:p w14:paraId="3D34E029" w14:textId="77777777" w:rsidR="0060646D" w:rsidRPr="005D5DF2" w:rsidRDefault="0060646D" w:rsidP="00543456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suspen</w:t>
      </w:r>
      <w:r w:rsidR="00691291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dovane čestice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krutine </w:t>
      </w:r>
      <w:r w:rsidR="00830BA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&lt;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30 mg/l,</w:t>
      </w:r>
    </w:p>
    <w:p w14:paraId="308846D5" w14:textId="77777777" w:rsidR="0060646D" w:rsidRPr="005D5DF2" w:rsidRDefault="00691291" w:rsidP="00543456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gvožđe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830BA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&lt;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5 mg/l,</w:t>
      </w:r>
    </w:p>
    <w:p w14:paraId="77122D38" w14:textId="77777777" w:rsidR="0060646D" w:rsidRPr="005D5DF2" w:rsidRDefault="0060646D" w:rsidP="00543456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olovo </w:t>
      </w:r>
      <w:r w:rsidR="00830BA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&lt;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0,5 mg/l,</w:t>
      </w:r>
    </w:p>
    <w:p w14:paraId="0F5DC75D" w14:textId="77777777" w:rsidR="0060646D" w:rsidRPr="005D5DF2" w:rsidRDefault="0060646D" w:rsidP="00543456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cink </w:t>
      </w:r>
      <w:r w:rsidR="00830BA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&lt;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2 mg/l,</w:t>
      </w:r>
    </w:p>
    <w:p w14:paraId="1BB604BE" w14:textId="77777777" w:rsidR="0060646D" w:rsidRPr="005D5DF2" w:rsidRDefault="0060646D" w:rsidP="00543456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cijanid (CN-), lako otpuštajući</w:t>
      </w:r>
      <w:r w:rsidR="00691291" w:rsidRPr="005D5DF2">
        <w:rPr>
          <w:rStyle w:val="FootnoteReference"/>
          <w:rFonts w:ascii="Times New Roman" w:hAnsi="Times New Roman" w:cs="Times New Roman"/>
          <w:noProof/>
          <w:sz w:val="24"/>
          <w:szCs w:val="24"/>
          <w:lang w:val="sr-Latn-ME"/>
        </w:rPr>
        <w:footnoteReference w:id="8"/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830BA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&lt;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0,4 mg/l.</w:t>
      </w:r>
    </w:p>
    <w:p w14:paraId="30E0AB37" w14:textId="77777777" w:rsidR="00691291" w:rsidRPr="005D5DF2" w:rsidRDefault="00691291" w:rsidP="00D242D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36152DAE" w14:textId="77777777" w:rsidR="0060646D" w:rsidRPr="005D5DF2" w:rsidRDefault="0060646D" w:rsidP="00691291">
      <w:pPr>
        <w:pStyle w:val="Heading3"/>
        <w:rPr>
          <w:rFonts w:ascii="Times New Roman" w:hAnsi="Times New Roman" w:cs="Times New Roman"/>
          <w:noProof/>
          <w:lang w:val="sr-Latn-ME"/>
        </w:rPr>
      </w:pPr>
      <w:bookmarkStart w:id="68" w:name="_Toc76294092"/>
      <w:r w:rsidRPr="005D5DF2">
        <w:rPr>
          <w:rFonts w:ascii="Times New Roman" w:hAnsi="Times New Roman" w:cs="Times New Roman"/>
          <w:noProof/>
          <w:lang w:val="sr-Latn-ME"/>
        </w:rPr>
        <w:t>Ostaci iz proizvodnje</w:t>
      </w:r>
      <w:bookmarkEnd w:id="68"/>
    </w:p>
    <w:p w14:paraId="658637BD" w14:textId="77777777" w:rsidR="0060646D" w:rsidRPr="005D5DF2" w:rsidRDefault="00D242DA" w:rsidP="00EC134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je sprečavanje nastanka otpada iz visokih peći pomoću jedne ili kombinacije više sljedećih tehnika:</w:t>
      </w:r>
    </w:p>
    <w:p w14:paraId="69152B18" w14:textId="77777777" w:rsidR="0060646D" w:rsidRPr="005D5DF2" w:rsidRDefault="0060646D" w:rsidP="0060646D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I. odgovarajuće s</w:t>
      </w:r>
      <w:r w:rsidR="00D242D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kupljanje i skladištenje radi lakše posebne obrade;</w:t>
      </w:r>
    </w:p>
    <w:p w14:paraId="6C2324F6" w14:textId="77777777" w:rsidR="0060646D" w:rsidRPr="005D5DF2" w:rsidRDefault="0060646D" w:rsidP="0060646D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II. recikliranje grube prašine iz obrade visokopećnog </w:t>
      </w:r>
      <w:r w:rsidR="00D242D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gasa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i obrade prašine iz prostora</w:t>
      </w:r>
      <w:r w:rsidR="00D242D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za livenje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visoke peći uzimajući u</w:t>
      </w:r>
      <w:r w:rsidR="00D242D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obzir ut</w:t>
      </w:r>
      <w:r w:rsidR="00D242D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icaj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emisija iz pogona u kojem se reciklira;</w:t>
      </w:r>
    </w:p>
    <w:p w14:paraId="1B4DEB21" w14:textId="77777777" w:rsidR="0060646D" w:rsidRPr="005D5DF2" w:rsidRDefault="0060646D" w:rsidP="0060646D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III. hidrocikloniranje mulja s naknadnim recikliranjem na licu mjesta grubih frakcija (primjenjivo uvijek kad se koristi</w:t>
      </w:r>
      <w:r w:rsidR="00D242D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mokro otprašivanje i kada raspodjela sadržaja cinka u zrnima različitih veličina omogućava razumno razdvajanje);</w:t>
      </w:r>
    </w:p>
    <w:p w14:paraId="17420AE9" w14:textId="77777777" w:rsidR="0060646D" w:rsidRPr="005D5DF2" w:rsidRDefault="0060646D" w:rsidP="0060646D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IV. obrada troske, po mogućnosti pomoću granuli</w:t>
      </w:r>
      <w:r w:rsidR="00D242D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anja (ako to dozvoljavaju tržišni </w:t>
      </w:r>
      <w:r w:rsidR="00D242D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uslovi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), za </w:t>
      </w:r>
      <w:r w:rsidR="00D242D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spoljnu upotrebu troske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(npr. u industriji cementa ili za izgradnju cesta).</w:t>
      </w:r>
    </w:p>
    <w:p w14:paraId="5BA94FC7" w14:textId="70ABABEA" w:rsidR="0060646D" w:rsidRPr="005D5DF2" w:rsidRDefault="00D242DA" w:rsidP="0060646D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je upravljanje na kontroli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ani način onim ostacima iz procesa u visokoj peći koji se ne mogu izbjeći ni reciklirati.</w:t>
      </w:r>
    </w:p>
    <w:p w14:paraId="09667BE8" w14:textId="77777777" w:rsidR="0060646D" w:rsidRPr="005D5DF2" w:rsidRDefault="00D242DA" w:rsidP="00EC134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za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smanjenje na najmanji nivo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emisija iz obrade troske je kondenziranje para ako je potrebno smanjiti neugodne mirise.</w:t>
      </w:r>
    </w:p>
    <w:p w14:paraId="3BAC3B5D" w14:textId="77777777" w:rsidR="0060646D" w:rsidRPr="005D5DF2" w:rsidRDefault="0060646D" w:rsidP="001515D2">
      <w:pPr>
        <w:pStyle w:val="Heading3"/>
        <w:rPr>
          <w:rFonts w:ascii="Times New Roman" w:hAnsi="Times New Roman" w:cs="Times New Roman"/>
          <w:noProof/>
          <w:lang w:val="sr-Latn-ME"/>
        </w:rPr>
      </w:pPr>
      <w:bookmarkStart w:id="69" w:name="_Toc76294093"/>
      <w:r w:rsidRPr="005D5DF2">
        <w:rPr>
          <w:rFonts w:ascii="Times New Roman" w:hAnsi="Times New Roman" w:cs="Times New Roman"/>
          <w:noProof/>
          <w:lang w:val="sr-Latn-ME"/>
        </w:rPr>
        <w:t>Upravljanje resursima</w:t>
      </w:r>
      <w:bookmarkEnd w:id="69"/>
    </w:p>
    <w:p w14:paraId="596E2E95" w14:textId="77777777" w:rsidR="0060646D" w:rsidRPr="005D5DF2" w:rsidRDefault="001515D2" w:rsidP="00EC134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BAT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za upravljanje resursima visokih peći je smanjenje potrošnje koksa pomoću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jednakog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ubrizgavanja redukcijskih sredstava, kao što su ugljen u prahu, ulje, teško ulje, katran, ostaci ulja, koksni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gas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(COG), prirodni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gas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 otpa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t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ci kao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što su metalni ostaci,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iskorišćena ulja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ulja i emulzije, uljni ostaci, masnoće i otpadna plastika, pojedinačno ili u kombinaciji.</w:t>
      </w:r>
    </w:p>
    <w:p w14:paraId="72FDF520" w14:textId="77777777" w:rsidR="0060646D" w:rsidRPr="005D5DF2" w:rsidRDefault="00473672" w:rsidP="001515D2">
      <w:pPr>
        <w:pStyle w:val="Heading3"/>
        <w:rPr>
          <w:rFonts w:ascii="Times New Roman" w:hAnsi="Times New Roman" w:cs="Times New Roman"/>
          <w:noProof/>
          <w:lang w:val="sr-Latn-ME"/>
        </w:rPr>
      </w:pPr>
      <w:bookmarkStart w:id="70" w:name="_Toc76294094"/>
      <w:r w:rsidRPr="005D5DF2">
        <w:rPr>
          <w:rFonts w:ascii="Times New Roman" w:hAnsi="Times New Roman" w:cs="Times New Roman"/>
          <w:noProof/>
          <w:lang w:val="sr-Latn-ME"/>
        </w:rPr>
        <w:t>Primjena</w:t>
      </w:r>
      <w:bookmarkEnd w:id="70"/>
    </w:p>
    <w:p w14:paraId="13B1B527" w14:textId="77777777" w:rsidR="0060646D" w:rsidRPr="005D5DF2" w:rsidRDefault="0060646D" w:rsidP="0060646D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Ubrizgavanje uglja: Metoda je primjenjiva u svim visokim pećima koje imaju mogućnost ubrizgavanja prašine</w:t>
      </w:r>
      <w:r w:rsidR="001515D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uglja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1515D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obogaćivanja </w:t>
      </w:r>
      <w:r w:rsidR="001515D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kiseonikom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.</w:t>
      </w:r>
    </w:p>
    <w:p w14:paraId="237F5BA2" w14:textId="75865214" w:rsidR="0060646D" w:rsidRPr="005D5DF2" w:rsidRDefault="0060646D" w:rsidP="0060646D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Ubrizgavanje </w:t>
      </w:r>
      <w:r w:rsidR="001515D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gasa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: Ubrizgavanje koksnog </w:t>
      </w:r>
      <w:r w:rsidR="001515D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gasa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(COG) u</w:t>
      </w:r>
      <w:r w:rsidR="001515D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prahu u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velikoj mjeri </w:t>
      </w:r>
      <w:r w:rsidR="001515D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za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visi o dostupnosti</w:t>
      </w:r>
      <w:r w:rsidR="001515D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gasa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koji može biti</w:t>
      </w:r>
      <w:r w:rsidR="001515D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efikasno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upotrijebljen </w:t>
      </w:r>
      <w:r w:rsidR="00A65B30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</w:t>
      </w:r>
      <w:r w:rsidR="00E24D8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u drugim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čeličanama.</w:t>
      </w:r>
    </w:p>
    <w:p w14:paraId="67EB0DBF" w14:textId="77777777" w:rsidR="0060646D" w:rsidRPr="005D5DF2" w:rsidRDefault="0060646D" w:rsidP="0060646D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lastRenderedPageBreak/>
        <w:t xml:space="preserve">Ubrizgavanje plastike: Potrebno je naglasiti da ova tehnika u velikoj mjeri </w:t>
      </w:r>
      <w:r w:rsidR="00E24D8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zavisi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o lokalnim okolnostima i tržišnim</w:t>
      </w:r>
      <w:r w:rsidR="00E24D8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uslovima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. Plastika može sadržavati Cl i teške metale kao što su Hg, Cd, Pb i Zn. Količina Hg, Cr, Cu, Ni i Mo u </w:t>
      </w:r>
      <w:r w:rsidR="00E24D8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gasu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iz visoke peći može se povećati, </w:t>
      </w:r>
      <w:r w:rsidR="00E24D8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zavisno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o sastavu upotrijebljenog otpada (npr. fina frakcija iz drobilica otpada).</w:t>
      </w:r>
    </w:p>
    <w:p w14:paraId="3F7B458F" w14:textId="364E561D" w:rsidR="0060646D" w:rsidRPr="005D5DF2" w:rsidRDefault="00E24D82" w:rsidP="0060646D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Direktno ubrizgavanje iskorišćenih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ulja, masnoća i emulzija kao redukcijskih sredstava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kao </w:t>
      </w:r>
      <w:r w:rsidR="00D723B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čvrstih ostataka od gvožđa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: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n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eprekidni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rad ovog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Sistema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oslanja se na logističku koncepciju dostave i skladištenja ostataka. Takođe, za uspješan rad je vrlo važna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tehnika transporta koja se u tu svrhu koristi.</w:t>
      </w:r>
    </w:p>
    <w:p w14:paraId="77284B5F" w14:textId="77777777" w:rsidR="0060646D" w:rsidRPr="005D5DF2" w:rsidRDefault="0060646D" w:rsidP="00E24D82">
      <w:pPr>
        <w:pStyle w:val="Heading3"/>
        <w:rPr>
          <w:rFonts w:ascii="Times New Roman" w:hAnsi="Times New Roman" w:cs="Times New Roman"/>
          <w:noProof/>
          <w:lang w:val="sr-Latn-ME"/>
        </w:rPr>
      </w:pPr>
      <w:bookmarkStart w:id="71" w:name="_Toc76294095"/>
      <w:r w:rsidRPr="005D5DF2">
        <w:rPr>
          <w:rFonts w:ascii="Times New Roman" w:hAnsi="Times New Roman" w:cs="Times New Roman"/>
          <w:noProof/>
          <w:lang w:val="sr-Latn-ME"/>
        </w:rPr>
        <w:t>Energija</w:t>
      </w:r>
      <w:bookmarkEnd w:id="71"/>
    </w:p>
    <w:p w14:paraId="5FE08634" w14:textId="77777777" w:rsidR="00E24D82" w:rsidRPr="005D5DF2" w:rsidRDefault="00E24D82" w:rsidP="00EC134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BAT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je održavanje neometanog, nepreki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dnog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 stalnog rada visoke peći, kako bi se smanjila ispuštanja i mogućnost nekontroliranog punjenja.</w:t>
      </w:r>
    </w:p>
    <w:p w14:paraId="43895B1F" w14:textId="77777777" w:rsidR="00E24D82" w:rsidRPr="005D5DF2" w:rsidRDefault="00E24D82" w:rsidP="00EC134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je korištenje visokopećnog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gasa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kao goriva.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</w:p>
    <w:p w14:paraId="07799320" w14:textId="1D5C0BDD" w:rsidR="0060646D" w:rsidRPr="005D5DF2" w:rsidRDefault="00E24D82" w:rsidP="00EC134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je iskorišt</w:t>
      </w:r>
      <w:r w:rsidR="0035798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enje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energije </w:t>
      </w:r>
      <w:r w:rsidR="0035798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pritiska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visokopećnog </w:t>
      </w:r>
      <w:r w:rsidR="0035798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gasa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, ako je </w:t>
      </w:r>
      <w:r w:rsidR="0035798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pritisak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dovoljan </w:t>
      </w:r>
      <w:r w:rsidR="00D723B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ako je prisutna niska koncentracija</w:t>
      </w:r>
      <w:r w:rsidR="0035798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alkalija.</w:t>
      </w:r>
    </w:p>
    <w:p w14:paraId="5E0DE473" w14:textId="77777777" w:rsidR="0060646D" w:rsidRPr="005D5DF2" w:rsidRDefault="00473672" w:rsidP="0035798A">
      <w:pPr>
        <w:pStyle w:val="Heading3"/>
        <w:rPr>
          <w:rFonts w:ascii="Times New Roman" w:hAnsi="Times New Roman" w:cs="Times New Roman"/>
          <w:noProof/>
          <w:lang w:val="sr-Latn-ME"/>
        </w:rPr>
      </w:pPr>
      <w:bookmarkStart w:id="72" w:name="_Toc76294096"/>
      <w:r w:rsidRPr="005D5DF2">
        <w:rPr>
          <w:rFonts w:ascii="Times New Roman" w:hAnsi="Times New Roman" w:cs="Times New Roman"/>
          <w:noProof/>
          <w:lang w:val="sr-Latn-ME"/>
        </w:rPr>
        <w:t>Primjena</w:t>
      </w:r>
      <w:bookmarkEnd w:id="72"/>
    </w:p>
    <w:p w14:paraId="560207F6" w14:textId="77777777" w:rsidR="0060646D" w:rsidRPr="005D5DF2" w:rsidRDefault="008E6314" w:rsidP="0060646D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Iskorišćenje pritiska</w:t>
      </w:r>
      <w:r w:rsidR="00FC30D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dimnog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2F3699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gasa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može se primijeniti u novim pogonima, a u nekim okolnostima i u postojećim, iako uz</w:t>
      </w:r>
      <w:r w:rsidR="002F3699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više poteškoća i uz dodatne troškove. Osnovno za primjenu ove tehnike je dovoljan </w:t>
      </w:r>
      <w:r w:rsidR="002F3699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pritisak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dimnog </w:t>
      </w:r>
      <w:r w:rsidR="00FC30D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gasa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iznad 1.5 bara.</w:t>
      </w:r>
    </w:p>
    <w:p w14:paraId="26F84FB2" w14:textId="77777777" w:rsidR="0060646D" w:rsidRPr="005D5DF2" w:rsidRDefault="0060646D" w:rsidP="0060646D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U novim pogonima, turbina dimnog </w:t>
      </w:r>
      <w:r w:rsidR="00FC30D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gasa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i pogon za čišćenje </w:t>
      </w:r>
      <w:r w:rsidR="00FC30D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gasa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iz visoke peći mogu se međusobno prilagoditi kako</w:t>
      </w:r>
      <w:r w:rsidR="00FC30D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bi se postigla veća </w:t>
      </w:r>
      <w:r w:rsidR="00FC30D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efikasnost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čišćenja i iskorištavanja energije.</w:t>
      </w:r>
    </w:p>
    <w:p w14:paraId="1F1625A6" w14:textId="77777777" w:rsidR="00FD4517" w:rsidRPr="005D5DF2" w:rsidRDefault="00FC30DC" w:rsidP="00EC134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je zagrevanje</w:t>
      </w:r>
      <w:r w:rsidR="00FD451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zapaljivih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gasova ili vazduha za sagor</w:t>
      </w:r>
      <w:r w:rsidR="00FD451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ijevanje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u peći sa toplom eksplozijom pomoću otpadnih gasova</w:t>
      </w:r>
      <w:r w:rsidR="00FD451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i da optimizujte proces sagorijevanja peći sa toplom eksplozijom. </w:t>
      </w:r>
    </w:p>
    <w:p w14:paraId="2FAF1DCF" w14:textId="77777777" w:rsidR="0060646D" w:rsidRPr="005D5DF2" w:rsidRDefault="0060646D" w:rsidP="00FD4517">
      <w:pPr>
        <w:pStyle w:val="Heading3"/>
        <w:rPr>
          <w:rFonts w:ascii="Times New Roman" w:hAnsi="Times New Roman" w:cs="Times New Roman"/>
          <w:noProof/>
          <w:lang w:val="sr-Latn-ME"/>
        </w:rPr>
      </w:pPr>
      <w:bookmarkStart w:id="73" w:name="_Toc76294097"/>
      <w:r w:rsidRPr="005D5DF2">
        <w:rPr>
          <w:rFonts w:ascii="Times New Roman" w:hAnsi="Times New Roman" w:cs="Times New Roman"/>
          <w:noProof/>
          <w:lang w:val="sr-Latn-ME"/>
        </w:rPr>
        <w:t>Opis</w:t>
      </w:r>
      <w:bookmarkEnd w:id="73"/>
    </w:p>
    <w:p w14:paraId="6C175322" w14:textId="77777777" w:rsidR="00FD4517" w:rsidRPr="005D5DF2" w:rsidRDefault="0060646D" w:rsidP="0060646D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Za optimizaciju energetske </w:t>
      </w:r>
      <w:r w:rsidR="00FD451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efikasnosti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zagrijača (kaupera), može se primijeniti jedna ili kombinacija više sljedećih</w:t>
      </w:r>
      <w:r w:rsidR="00FD4517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tehnika:</w:t>
      </w:r>
    </w:p>
    <w:p w14:paraId="55DD1D63" w14:textId="77777777" w:rsidR="003437B6" w:rsidRPr="005D5DF2" w:rsidRDefault="002605C8" w:rsidP="00EC134C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korišćenje kompjuterski potpomognutog rada </w:t>
      </w:r>
      <w:r w:rsidR="003437B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grijača;</w:t>
      </w:r>
    </w:p>
    <w:p w14:paraId="1EBD374F" w14:textId="77777777" w:rsidR="003437B6" w:rsidRPr="005D5DF2" w:rsidRDefault="002605C8" w:rsidP="00EC134C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predgr</w:t>
      </w:r>
      <w:r w:rsidR="003437B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ijavanje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goriva ili vazduha za sagor</w:t>
      </w:r>
      <w:r w:rsidR="003437B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ij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evanje zajedno sa izolacijom linije hladne eksplozije i dimovoda otpadnih gasova</w:t>
      </w:r>
      <w:r w:rsidR="003437B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;</w:t>
      </w:r>
    </w:p>
    <w:p w14:paraId="5BFF8B18" w14:textId="77777777" w:rsidR="003437B6" w:rsidRPr="005D5DF2" w:rsidRDefault="002605C8" w:rsidP="00EC134C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upotreba pogodnijih gorionika za poboljšanje sagor</w:t>
      </w:r>
      <w:r w:rsidR="003437B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ij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evanja</w:t>
      </w:r>
      <w:r w:rsidR="003437B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;</w:t>
      </w:r>
    </w:p>
    <w:p w14:paraId="7587F6CD" w14:textId="77777777" w:rsidR="0060646D" w:rsidRPr="005D5DF2" w:rsidRDefault="002605C8" w:rsidP="00EC134C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brzo m</w:t>
      </w:r>
      <w:r w:rsidR="003437B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j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erenje kiseonika i naknadno prilagođavanje uslova sagor</w:t>
      </w:r>
      <w:r w:rsidR="003437B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ij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evanja.</w:t>
      </w:r>
    </w:p>
    <w:p w14:paraId="7C140391" w14:textId="77777777" w:rsidR="0060646D" w:rsidRPr="005D5DF2" w:rsidRDefault="0060646D" w:rsidP="003437B6">
      <w:pPr>
        <w:pStyle w:val="Heading3"/>
        <w:rPr>
          <w:rFonts w:ascii="Times New Roman" w:hAnsi="Times New Roman" w:cs="Times New Roman"/>
          <w:noProof/>
          <w:lang w:val="sr-Latn-ME"/>
        </w:rPr>
      </w:pPr>
      <w:bookmarkStart w:id="74" w:name="_Toc76294098"/>
      <w:r w:rsidRPr="005D5DF2">
        <w:rPr>
          <w:rFonts w:ascii="Times New Roman" w:hAnsi="Times New Roman" w:cs="Times New Roman"/>
          <w:noProof/>
          <w:lang w:val="sr-Latn-ME"/>
        </w:rPr>
        <w:t>Primjen</w:t>
      </w:r>
      <w:r w:rsidR="003437B6" w:rsidRPr="005D5DF2">
        <w:rPr>
          <w:rFonts w:ascii="Times New Roman" w:hAnsi="Times New Roman" w:cs="Times New Roman"/>
          <w:noProof/>
          <w:lang w:val="sr-Latn-ME"/>
        </w:rPr>
        <w:t>a</w:t>
      </w:r>
      <w:bookmarkEnd w:id="74"/>
    </w:p>
    <w:p w14:paraId="26D9BD80" w14:textId="77777777" w:rsidR="0060646D" w:rsidRPr="005D5DF2" w:rsidRDefault="0060646D" w:rsidP="0060646D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Primjen</w:t>
      </w:r>
      <w:r w:rsidR="003437B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predgrijavanja goriva </w:t>
      </w:r>
      <w:r w:rsidR="003437B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zavisi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o </w:t>
      </w:r>
      <w:r w:rsidR="005524E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efikasnosti grijača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, jer to određuje temperaturu otpadnog</w:t>
      </w:r>
      <w:r w:rsidR="005524E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gasa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(npr. ako je</w:t>
      </w:r>
      <w:r w:rsidR="005524E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temperatura otpadnog </w:t>
      </w:r>
      <w:r w:rsidR="005524E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gasa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ispod 250°C, iskorišt</w:t>
      </w:r>
      <w:r w:rsidR="005524E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enje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topl</w:t>
      </w:r>
      <w:r w:rsidR="005524E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ote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možda nije tehnički ili ekonomski iz</w:t>
      </w:r>
      <w:r w:rsidR="005524E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vodljivo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).</w:t>
      </w:r>
    </w:p>
    <w:p w14:paraId="0A4799AA" w14:textId="02E083BD" w:rsidR="0060646D" w:rsidRPr="005D5DF2" w:rsidRDefault="0060646D" w:rsidP="0060646D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Primjena raču</w:t>
      </w:r>
      <w:r w:rsidR="00D74CBF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n</w:t>
      </w:r>
      <w:r w:rsidR="005524E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ske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kontrole može zahtijevati izgradnju četvrtog kaupera u slučaju visokih peći s tri kaupera</w:t>
      </w:r>
      <w:r w:rsidR="005524E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(ako je moguće) kako bi se korist što je moguće više povećal</w:t>
      </w:r>
      <w:r w:rsidR="005524E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.</w:t>
      </w:r>
    </w:p>
    <w:p w14:paraId="77DED124" w14:textId="77777777" w:rsidR="0060646D" w:rsidRPr="005D5DF2" w:rsidRDefault="0060646D" w:rsidP="005524E6">
      <w:pPr>
        <w:pStyle w:val="Heading1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bookmarkStart w:id="75" w:name="_Toc76294099"/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lastRenderedPageBreak/>
        <w:t xml:space="preserve">1.6. Zaključci o </w:t>
      </w:r>
      <w:r w:rsidR="005524E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za </w:t>
      </w:r>
      <w:r w:rsidR="00F451F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livnice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s baznim</w:t>
      </w:r>
      <w:r w:rsidR="005524E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pneumatskim</w:t>
      </w:r>
      <w:r w:rsidR="00F451F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524E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(kiseonikovim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) postupkom s</w:t>
      </w:r>
      <w:r w:rsidR="005524E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 livenjem</w:t>
      </w:r>
      <w:bookmarkEnd w:id="75"/>
    </w:p>
    <w:p w14:paraId="3A0A4FBC" w14:textId="77777777" w:rsidR="00F451FA" w:rsidRPr="005D5DF2" w:rsidRDefault="0060646D" w:rsidP="0060646D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Ako nije drukčije navedeno, zaključci o </w:t>
      </w:r>
      <w:r w:rsidR="00F14AE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iz ovog </w:t>
      </w:r>
      <w:r w:rsidR="00F451F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dijela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mogu se primijeniti na sve </w:t>
      </w:r>
      <w:r w:rsidR="00F451F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livnice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s baz</w:t>
      </w:r>
      <w:r w:rsidR="00F451F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nim kiseonikovim postupkom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na li</w:t>
      </w:r>
      <w:r w:rsidR="00F451F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venje. </w:t>
      </w:r>
    </w:p>
    <w:p w14:paraId="38A1AA4D" w14:textId="77777777" w:rsidR="0060646D" w:rsidRPr="005D5DF2" w:rsidRDefault="0060646D" w:rsidP="00F451FA">
      <w:pPr>
        <w:pStyle w:val="Heading3"/>
        <w:rPr>
          <w:rFonts w:ascii="Times New Roman" w:hAnsi="Times New Roman" w:cs="Times New Roman"/>
          <w:noProof/>
          <w:lang w:val="sr-Latn-ME"/>
        </w:rPr>
      </w:pPr>
      <w:bookmarkStart w:id="76" w:name="_Toc76294100"/>
      <w:r w:rsidRPr="005D5DF2">
        <w:rPr>
          <w:rFonts w:ascii="Times New Roman" w:hAnsi="Times New Roman" w:cs="Times New Roman"/>
          <w:noProof/>
          <w:lang w:val="sr-Latn-ME"/>
        </w:rPr>
        <w:t xml:space="preserve">Emisije u </w:t>
      </w:r>
      <w:r w:rsidR="00F451FA" w:rsidRPr="005D5DF2">
        <w:rPr>
          <w:rFonts w:ascii="Times New Roman" w:hAnsi="Times New Roman" w:cs="Times New Roman"/>
          <w:noProof/>
          <w:lang w:val="sr-Latn-ME"/>
        </w:rPr>
        <w:t>vazduh</w:t>
      </w:r>
      <w:bookmarkEnd w:id="76"/>
    </w:p>
    <w:p w14:paraId="687CB9CC" w14:textId="02973BB0" w:rsidR="004E6A1C" w:rsidRPr="005D5DF2" w:rsidRDefault="004E6A1C" w:rsidP="00BD5FE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sz w:val="24"/>
          <w:szCs w:val="24"/>
          <w:lang w:val="sr-Latn-ME"/>
        </w:rPr>
        <w:t>Najbolje dostupna tehnika za ponovo oslobađanje kiseonika iz peći, supresivnim sagorijevanj</w:t>
      </w:r>
      <w:r w:rsidR="005B4E16" w:rsidRPr="005D5DF2">
        <w:rPr>
          <w:rFonts w:ascii="Times New Roman" w:hAnsi="Times New Roman" w:cs="Times New Roman"/>
          <w:sz w:val="24"/>
          <w:szCs w:val="24"/>
          <w:lang w:val="sr-Latn-ME"/>
        </w:rPr>
        <w:t>em tokom najvećeg mogućeg oslobađanja gasa i njegovo čišćenje sljedećim tehnikama:</w:t>
      </w:r>
    </w:p>
    <w:p w14:paraId="73FCD564" w14:textId="77777777" w:rsidR="00CD50B4" w:rsidRPr="005D5DF2" w:rsidRDefault="0060646D" w:rsidP="00CD50B4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I. </w:t>
      </w:r>
      <w:r w:rsidR="00CD50B4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upotreba potisnutog procesa sagorijevanja;</w:t>
      </w:r>
    </w:p>
    <w:p w14:paraId="45934FBE" w14:textId="77777777" w:rsidR="00CD50B4" w:rsidRPr="005D5DF2" w:rsidRDefault="00CD50B4" w:rsidP="00CD50B4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II. predprašivanje radi uklanjanja grube prašine pomoću tehnika suvog odvajanja (npr. deflektor, ciklon) ili vlažnih separatora</w:t>
      </w:r>
    </w:p>
    <w:p w14:paraId="3F6713F3" w14:textId="77777777" w:rsidR="00CD50B4" w:rsidRPr="005D5DF2" w:rsidRDefault="00CD50B4" w:rsidP="00CD50B4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III. smanjenje prašine pomoću:</w:t>
      </w:r>
    </w:p>
    <w:p w14:paraId="707528A4" w14:textId="77777777" w:rsidR="00CD50B4" w:rsidRPr="005D5DF2" w:rsidRDefault="00CD50B4" w:rsidP="00EC134C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suvo otprašivanje (npr. elektrofilter) za nova i postojeća postrojenja,</w:t>
      </w:r>
    </w:p>
    <w:p w14:paraId="59A513D6" w14:textId="77777777" w:rsidR="0060646D" w:rsidRPr="005D5DF2" w:rsidRDefault="00CD50B4" w:rsidP="00EC134C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mokro uklanjanje prašine (npr. vlažni elektrofilter ili pročišćivaći) za postojeća postrojenja.</w:t>
      </w:r>
    </w:p>
    <w:p w14:paraId="2CF6E71D" w14:textId="1A0F5605" w:rsidR="0060646D" w:rsidRPr="005D5DF2" w:rsidRDefault="00CD50B4" w:rsidP="0060646D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Preostale koncentracije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prašine povezane </w:t>
      </w:r>
      <w:r w:rsidR="0079016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s </w:t>
      </w:r>
      <w:r w:rsidR="00A65B30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, nakon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dobijanja gasa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iz bazne kis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eonikove</w:t>
      </w:r>
      <w:r w:rsidR="00436E81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peći (BOF), iznose:</w:t>
      </w:r>
    </w:p>
    <w:p w14:paraId="170D0C5E" w14:textId="77777777" w:rsidR="00436E81" w:rsidRPr="005D5DF2" w:rsidRDefault="0060646D" w:rsidP="00EC134C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10 – 30 mg/Nm</w:t>
      </w:r>
      <w:r w:rsidRPr="005D5DF2">
        <w:rPr>
          <w:rFonts w:ascii="Times New Roman" w:hAnsi="Times New Roman" w:cs="Times New Roman"/>
          <w:noProof/>
          <w:sz w:val="24"/>
          <w:szCs w:val="24"/>
          <w:vertAlign w:val="superscript"/>
          <w:lang w:val="sr-Latn-ME"/>
        </w:rPr>
        <w:t>3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za </w:t>
      </w:r>
      <w:r w:rsidR="00436E81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III,</w:t>
      </w:r>
    </w:p>
    <w:p w14:paraId="6AA03AE7" w14:textId="77777777" w:rsidR="0060646D" w:rsidRPr="005D5DF2" w:rsidRDefault="00830BA3" w:rsidP="00EC134C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&lt;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50 mg/Nm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vertAlign w:val="superscript"/>
          <w:lang w:val="sr-Latn-ME"/>
        </w:rPr>
        <w:t>3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za </w:t>
      </w:r>
      <w:r w:rsidR="00436E81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III.</w:t>
      </w:r>
    </w:p>
    <w:p w14:paraId="20009812" w14:textId="77777777" w:rsidR="00436E81" w:rsidRPr="005D5DF2" w:rsidRDefault="00436E81" w:rsidP="00436E81">
      <w:pPr>
        <w:pStyle w:val="ListParagraph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51D6B072" w14:textId="77777777" w:rsidR="0060646D" w:rsidRPr="005D5DF2" w:rsidRDefault="00436E81" w:rsidP="00ED1D1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za iskoriš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ćenje gasa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iz bazne kis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eonikove peći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(BOF) prilikom u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nosa kiseonika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u slučaju potpunog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sagorijevanja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je smanjenje emisija prašine pomoću jedne od sljedećih tehnika:</w:t>
      </w:r>
    </w:p>
    <w:p w14:paraId="343BF150" w14:textId="77777777" w:rsidR="00A3291A" w:rsidRPr="005D5DF2" w:rsidRDefault="0060646D" w:rsidP="00EC134C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su</w:t>
      </w:r>
      <w:r w:rsidR="00436E81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v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 otprašivanje (npr. elektrostatičkim otprašivanjem ili vrećastim filt</w:t>
      </w:r>
      <w:r w:rsidR="00436E81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erom)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za nove i postojeće pogone;</w:t>
      </w:r>
    </w:p>
    <w:p w14:paraId="7AA5531D" w14:textId="77777777" w:rsidR="0060646D" w:rsidRPr="005D5DF2" w:rsidRDefault="0060646D" w:rsidP="00EC134C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mokro otprašivanje (npr. mokrim elektrostatičkim otprašivanjem ili skruber) za postojeće pogone.</w:t>
      </w:r>
    </w:p>
    <w:p w14:paraId="3372838F" w14:textId="63417D23" w:rsidR="0060646D" w:rsidRPr="005D5DF2" w:rsidRDefault="00A3291A" w:rsidP="0060646D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Nivoi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emisije za prašinu povezane </w:t>
      </w:r>
      <w:r w:rsidR="0079016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s </w:t>
      </w:r>
      <w:r w:rsidR="00A65B30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, utvrđene kao prosjek u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period uzorkovanja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(periodično)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mjerenje, uzorci najmanje svakih pola sata), iznose:</w:t>
      </w:r>
    </w:p>
    <w:p w14:paraId="4B2DE0E3" w14:textId="77777777" w:rsidR="00A3291A" w:rsidRPr="005D5DF2" w:rsidRDefault="0060646D" w:rsidP="00EC134C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10 – 30 mg/Nm3 za </w:t>
      </w:r>
      <w:r w:rsidR="006F2A08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I,</w:t>
      </w:r>
    </w:p>
    <w:p w14:paraId="3A19396F" w14:textId="77777777" w:rsidR="0060646D" w:rsidRPr="005D5DF2" w:rsidRDefault="00830BA3" w:rsidP="00EC134C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&lt;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50 mg/Nm3 za </w:t>
      </w:r>
      <w:r w:rsidR="006F2A08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II.</w:t>
      </w:r>
    </w:p>
    <w:p w14:paraId="74BD3069" w14:textId="77777777" w:rsidR="00A3291A" w:rsidRPr="005D5DF2" w:rsidRDefault="00A3291A" w:rsidP="00A3291A">
      <w:pPr>
        <w:pStyle w:val="ListParagraph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18F72B3A" w14:textId="77777777" w:rsidR="0060646D" w:rsidRPr="005D5DF2" w:rsidRDefault="006F2A08" w:rsidP="00ED1D1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je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smanjenje na najmanji mogući nivo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emisija prašine iz otvora mlaznice za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kiseonik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pomoću jedne ili kombinaci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jom više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sljedećih tehnika:</w:t>
      </w:r>
    </w:p>
    <w:p w14:paraId="5D4205F1" w14:textId="77777777" w:rsidR="0060646D" w:rsidRPr="005D5DF2" w:rsidRDefault="0060646D" w:rsidP="0060646D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I. pokrivanje </w:t>
      </w:r>
      <w:r w:rsidR="006F2A08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otvora tokom unosa kiseonika;</w:t>
      </w:r>
    </w:p>
    <w:p w14:paraId="48EADF64" w14:textId="77777777" w:rsidR="0060646D" w:rsidRPr="005D5DF2" w:rsidRDefault="0060646D" w:rsidP="0060646D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II. </w:t>
      </w:r>
      <w:r w:rsidR="006F2A08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unosa inertnog gasa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ili </w:t>
      </w:r>
      <w:r w:rsidR="006F2A08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gasa u </w:t>
      </w:r>
      <w:r w:rsidR="001750FF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otvor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radi raspršivanja prašine;</w:t>
      </w:r>
    </w:p>
    <w:p w14:paraId="7588EE4B" w14:textId="77777777" w:rsidR="0060646D" w:rsidRPr="005D5DF2" w:rsidRDefault="0060646D" w:rsidP="0060646D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III. koriš</w:t>
      </w:r>
      <w:r w:rsidR="001750FF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ć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enje ostalih alternativnih načina </w:t>
      </w:r>
      <w:r w:rsidR="001750FF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zatvaranja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u kombinaciji s</w:t>
      </w:r>
      <w:r w:rsidR="001750FF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načinima za čišćenje mlaznic</w:t>
      </w:r>
      <w:r w:rsidR="001750FF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.</w:t>
      </w:r>
    </w:p>
    <w:p w14:paraId="212AB3D3" w14:textId="77777777" w:rsidR="0031237B" w:rsidRPr="005D5DF2" w:rsidRDefault="001750FF" w:rsidP="00ED1D1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lastRenderedPageBreak/>
        <w:t>BAT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za sekundarno otprašivanje, uključujući emisije iz sljedećih procesa:</w:t>
      </w:r>
    </w:p>
    <w:p w14:paraId="7E4173CD" w14:textId="77777777" w:rsidR="0031237B" w:rsidRPr="005D5DF2" w:rsidRDefault="0060646D" w:rsidP="00EC134C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pretakanja </w:t>
      </w:r>
      <w:r w:rsidR="0031237B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tečnog metala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iz torpedo lonca (ili miksera vrućeg metala) u lonac za punjenje</w:t>
      </w:r>
      <w:r w:rsidR="0031237B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;</w:t>
      </w:r>
    </w:p>
    <w:p w14:paraId="30046A9F" w14:textId="663083EA" w:rsidR="0031237B" w:rsidRPr="005D5DF2" w:rsidRDefault="0060646D" w:rsidP="00EC134C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predobrada te</w:t>
      </w:r>
      <w:r w:rsidR="0031237B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čnog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metala (tj. predgrijavanje posuda, odsumporavanje, defosforizacija, uklanjanje troske, procesi</w:t>
      </w:r>
      <w:r w:rsidR="0031237B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prenosi vrućeg metala </w:t>
      </w:r>
      <w:r w:rsidR="000B61A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</w:t>
      </w:r>
      <w:r w:rsidR="0031237B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vaganje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)</w:t>
      </w:r>
      <w:r w:rsidR="0031237B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;</w:t>
      </w:r>
    </w:p>
    <w:p w14:paraId="347B2603" w14:textId="77777777" w:rsidR="000A6ADD" w:rsidRPr="005D5DF2" w:rsidRDefault="0060646D" w:rsidP="00EC134C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procesi povezani s</w:t>
      </w:r>
      <w:r w:rsidR="0031237B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baznim kis</w:t>
      </w:r>
      <w:r w:rsidR="000A6AD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eonikovim pećima,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kao što je predgrijavanje posuda, </w:t>
      </w:r>
      <w:r w:rsidR="000A6AD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prelivanje tokom puštanja kiseonika,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punjenje te</w:t>
      </w:r>
      <w:r w:rsidR="000A6AD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čnim metalom i otpadom od gvožđa,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ispuštanje te</w:t>
      </w:r>
      <w:r w:rsidR="000A6AD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čnog čelika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 troske iz bazne kis</w:t>
      </w:r>
      <w:r w:rsidR="000A6AD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eonikove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peći</w:t>
      </w:r>
      <w:r w:rsidR="000A6AD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;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i</w:t>
      </w:r>
    </w:p>
    <w:p w14:paraId="736E092B" w14:textId="77777777" w:rsidR="000A6ADD" w:rsidRPr="005D5DF2" w:rsidRDefault="0060646D" w:rsidP="00EC134C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sekundarna metalurška obrada i kontinuirano li</w:t>
      </w:r>
      <w:r w:rsidR="000A6AD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ve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nje</w:t>
      </w:r>
      <w:r w:rsidR="000A6AD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;</w:t>
      </w:r>
    </w:p>
    <w:p w14:paraId="5F62ACC8" w14:textId="01F2EF94" w:rsidR="0060646D" w:rsidRPr="005D5DF2" w:rsidRDefault="0060646D" w:rsidP="0060646D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je</w:t>
      </w:r>
      <w:r w:rsidR="000A6AD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svođenje na minimum emisija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prašine pomoću procesno integri</w:t>
      </w:r>
      <w:r w:rsidR="000A6AD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sanih tehnika,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kao što su glavne tehnike za sprečavanje ili</w:t>
      </w:r>
      <w:r w:rsidR="000A6AD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kontrolu difuznih ili fugitivnih emisija, i pomoću odgovarajućih ograda </w:t>
      </w:r>
      <w:r w:rsidR="006510F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sa efikasnim hvatanjem kao </w:t>
      </w:r>
      <w:r w:rsidR="008D4D68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</w:t>
      </w:r>
      <w:r w:rsidR="006510F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naknadnim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čišćenjem otpadnog </w:t>
      </w:r>
      <w:r w:rsidR="006510F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gasa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pomoću vrećastog fil</w:t>
      </w:r>
      <w:r w:rsidR="006510F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tera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ili elektrostatičkog otprašivača.</w:t>
      </w:r>
    </w:p>
    <w:p w14:paraId="678B5FBA" w14:textId="2D65DA53" w:rsidR="0060646D" w:rsidRPr="005D5DF2" w:rsidRDefault="006439E4" w:rsidP="0060646D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Ukupna efikasnost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hvatanja prašine povezana </w:t>
      </w:r>
      <w:r w:rsidR="0079016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s </w:t>
      </w:r>
      <w:r w:rsidR="00A65B30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iznosi &gt; 90 </w:t>
      </w:r>
      <w:r w:rsidR="00945EA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%</w:t>
      </w:r>
    </w:p>
    <w:p w14:paraId="68E45210" w14:textId="2FE65F2C" w:rsidR="0060646D" w:rsidRPr="005D5DF2" w:rsidRDefault="006439E4" w:rsidP="0060646D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Nivo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emisije za prašinu povezana </w:t>
      </w:r>
      <w:r w:rsidR="0079016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s </w:t>
      </w:r>
      <w:r w:rsidR="00A65B30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, kao srednja dnevna vrijednost, za sve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otpadne gasove iznosi </w:t>
      </w:r>
      <w:r w:rsidR="00830BA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&lt;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1 – 15 mg/Nm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vertAlign w:val="superscript"/>
          <w:lang w:val="sr-Latn-ME"/>
        </w:rPr>
        <w:t>3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u slučaju vrećastih filtera i </w:t>
      </w:r>
      <w:r w:rsidR="00830BA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&lt;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20 mg/Nm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vertAlign w:val="superscript"/>
          <w:lang w:val="sr-Latn-ME"/>
        </w:rPr>
        <w:t>3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u slučaju elektrostatičkih otprašivača.</w:t>
      </w:r>
    </w:p>
    <w:p w14:paraId="1A2D1472" w14:textId="77777777" w:rsidR="0060646D" w:rsidRPr="005D5DF2" w:rsidRDefault="0060646D" w:rsidP="0060646D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Ako se emisije iz predobrade t</w:t>
      </w:r>
      <w:r w:rsidR="006439E4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ečnog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metala i sekundarne metalurške obrade obrađuju odvojeno, </w:t>
      </w:r>
      <w:r w:rsidR="006439E4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nivo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emisije za</w:t>
      </w:r>
      <w:r w:rsidR="006439E4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prašinu povezan</w:t>
      </w:r>
      <w:r w:rsidR="006439E4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u </w:t>
      </w:r>
      <w:r w:rsidR="0079016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 BAT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, kao srednja dnevna vrijednosti iznosi </w:t>
      </w:r>
      <w:r w:rsidR="00830BA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&lt;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1 – 10 mg/Nm</w:t>
      </w:r>
      <w:r w:rsidRPr="005D5DF2">
        <w:rPr>
          <w:rFonts w:ascii="Times New Roman" w:hAnsi="Times New Roman" w:cs="Times New Roman"/>
          <w:noProof/>
          <w:sz w:val="24"/>
          <w:szCs w:val="24"/>
          <w:vertAlign w:val="superscript"/>
          <w:lang w:val="sr-Latn-ME"/>
        </w:rPr>
        <w:t>3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za vrećaste filtere i </w:t>
      </w:r>
      <w:r w:rsidR="00830BA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&lt;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20 mg/Nm</w:t>
      </w:r>
      <w:r w:rsidRPr="005D5DF2">
        <w:rPr>
          <w:rFonts w:ascii="Times New Roman" w:hAnsi="Times New Roman" w:cs="Times New Roman"/>
          <w:noProof/>
          <w:sz w:val="24"/>
          <w:szCs w:val="24"/>
          <w:vertAlign w:val="superscript"/>
          <w:lang w:val="sr-Latn-ME"/>
        </w:rPr>
        <w:t>3</w:t>
      </w:r>
      <w:r w:rsidR="006439E4" w:rsidRPr="005D5DF2">
        <w:rPr>
          <w:rFonts w:ascii="Times New Roman" w:hAnsi="Times New Roman" w:cs="Times New Roman"/>
          <w:noProof/>
          <w:sz w:val="24"/>
          <w:szCs w:val="24"/>
          <w:vertAlign w:val="superscript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za elektrostatičke otprašivače.</w:t>
      </w:r>
    </w:p>
    <w:p w14:paraId="4E760AB7" w14:textId="77777777" w:rsidR="0060646D" w:rsidRPr="005D5DF2" w:rsidRDefault="0060646D" w:rsidP="006439E4">
      <w:pPr>
        <w:pStyle w:val="Heading3"/>
        <w:rPr>
          <w:rFonts w:ascii="Times New Roman" w:hAnsi="Times New Roman" w:cs="Times New Roman"/>
          <w:noProof/>
          <w:lang w:val="sr-Latn-ME"/>
        </w:rPr>
      </w:pPr>
      <w:bookmarkStart w:id="77" w:name="_Toc76294101"/>
      <w:r w:rsidRPr="005D5DF2">
        <w:rPr>
          <w:rFonts w:ascii="Times New Roman" w:hAnsi="Times New Roman" w:cs="Times New Roman"/>
          <w:noProof/>
          <w:lang w:val="sr-Latn-ME"/>
        </w:rPr>
        <w:t>Opis</w:t>
      </w:r>
      <w:bookmarkEnd w:id="77"/>
    </w:p>
    <w:p w14:paraId="2185FC41" w14:textId="77777777" w:rsidR="0060646D" w:rsidRPr="005D5DF2" w:rsidRDefault="0060646D" w:rsidP="0060646D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Glavne tehnike za sprečavanje difuznih i fugitivnih emisija iz odgovarajućih procesa u baznim </w:t>
      </w:r>
      <w:r w:rsidR="006439E4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kiseonikovim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pećima (BOF),</w:t>
      </w:r>
      <w:r w:rsidR="006439E4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obuhvataju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:</w:t>
      </w:r>
    </w:p>
    <w:p w14:paraId="2C2B0110" w14:textId="77777777" w:rsidR="00AF45B1" w:rsidRPr="005D5DF2" w:rsidRDefault="0060646D" w:rsidP="00EC134C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odvojeno hvatanje i korištenje uređaja za otprašivanje za svaki podproces u proizvodnji </w:t>
      </w:r>
      <w:r w:rsidR="006439E4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čelika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u BOF </w:t>
      </w:r>
      <w:r w:rsidR="004B699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šemi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,</w:t>
      </w:r>
    </w:p>
    <w:p w14:paraId="08D4862D" w14:textId="77777777" w:rsidR="00AF45B1" w:rsidRPr="005D5DF2" w:rsidRDefault="0060646D" w:rsidP="00EC134C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pravilno upravljanje pogonom za odsumporavanje, kako bi se spriječile emisije u</w:t>
      </w:r>
      <w:r w:rsidR="00AF45B1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vazduh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,</w:t>
      </w:r>
    </w:p>
    <w:p w14:paraId="5C2C2B23" w14:textId="77777777" w:rsidR="00AF45B1" w:rsidRPr="005D5DF2" w:rsidRDefault="0060646D" w:rsidP="00EC134C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potpuno zatvaranje pogona za odsumporavanje,</w:t>
      </w:r>
    </w:p>
    <w:p w14:paraId="257FBFCC" w14:textId="77777777" w:rsidR="00315829" w:rsidRPr="005D5DF2" w:rsidRDefault="0060646D" w:rsidP="00EC134C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zatvaranje poklopca kada se lonac za li</w:t>
      </w:r>
      <w:r w:rsidR="00AF45B1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venje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vrućeg metala ne koristi, </w:t>
      </w:r>
      <w:r w:rsidR="00AF45B1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čišćenje lonca za li</w:t>
      </w:r>
      <w:r w:rsidR="00AF45B1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venje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vrućeg metala, ili upo</w:t>
      </w:r>
      <w:r w:rsidR="00315829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treba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krovnog </w:t>
      </w:r>
      <w:r w:rsidR="00315829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Sistema za hvatanje;</w:t>
      </w:r>
    </w:p>
    <w:p w14:paraId="30EDC608" w14:textId="77777777" w:rsidR="00990BBE" w:rsidRPr="005D5DF2" w:rsidRDefault="0060646D" w:rsidP="00EC134C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držanje lonca za li</w:t>
      </w:r>
      <w:r w:rsidR="00315829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venje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vrućeg metala ispred konvertora približno dvije minute nakon </w:t>
      </w:r>
      <w:r w:rsidR="00315829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izlivanja vrućeg metala</w:t>
      </w:r>
      <w:r w:rsidR="00990BB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u konverter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, ako se ne primjenjuje krovni </w:t>
      </w:r>
      <w:r w:rsidR="00990BB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sistem za hvatanje;</w:t>
      </w:r>
    </w:p>
    <w:p w14:paraId="2CD30157" w14:textId="77777777" w:rsidR="00990BBE" w:rsidRPr="005D5DF2" w:rsidRDefault="0060646D" w:rsidP="00EC134C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nadzor i optimizacija procesa proizvodnje čelika, npr. da se spriječi ili smanji </w:t>
      </w:r>
      <w:r w:rsidR="00990BB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izlivanje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(tj. kada se</w:t>
      </w:r>
      <w:r w:rsidR="00990BB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troska toliko pjeni da se </w:t>
      </w:r>
      <w:r w:rsidR="00990BB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izliva iz posude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)</w:t>
      </w:r>
      <w:r w:rsidR="00990BB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;</w:t>
      </w:r>
    </w:p>
    <w:p w14:paraId="35E737AE" w14:textId="77777777" w:rsidR="00990BBE" w:rsidRPr="005D5DF2" w:rsidRDefault="0060646D" w:rsidP="00EC134C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smanjenje </w:t>
      </w:r>
      <w:r w:rsidR="00990BB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izlivanja tokom ispuštanja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, ograničavanjem elemenata koji mogu uzrokovati</w:t>
      </w:r>
      <w:r w:rsidR="00990BB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izlivanje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 koriš</w:t>
      </w:r>
      <w:r w:rsidR="00990BB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ć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enjem</w:t>
      </w:r>
      <w:r w:rsidR="00990BB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sredstava koji sprečavaju </w:t>
      </w:r>
      <w:r w:rsidR="00990BB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izlivanje;</w:t>
      </w:r>
    </w:p>
    <w:p w14:paraId="024FD639" w14:textId="77777777" w:rsidR="00990BBE" w:rsidRPr="005D5DF2" w:rsidRDefault="0060646D" w:rsidP="00EC134C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zatvaranjem vrata prostorije u kojoj se nalazi konvertor, za vrijeme </w:t>
      </w:r>
      <w:r w:rsidR="00990BB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unosa kiseonika;</w:t>
      </w:r>
    </w:p>
    <w:p w14:paraId="4BD9EB2C" w14:textId="77777777" w:rsidR="00990BBE" w:rsidRPr="005D5DF2" w:rsidRDefault="0060646D" w:rsidP="00EC134C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kontinuirani nadzor krova pomoću kamera za otkrivanje vidljivih emisija</w:t>
      </w:r>
      <w:r w:rsidR="00990BB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;</w:t>
      </w:r>
    </w:p>
    <w:p w14:paraId="021FE61C" w14:textId="77777777" w:rsidR="0060646D" w:rsidRPr="005D5DF2" w:rsidRDefault="0060646D" w:rsidP="00EC134C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korištenje krovnog </w:t>
      </w:r>
      <w:r w:rsidR="00992C2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</w:t>
      </w:r>
      <w:r w:rsidR="00990BB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istema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za hvatanje.</w:t>
      </w:r>
    </w:p>
    <w:p w14:paraId="1CCB729A" w14:textId="77777777" w:rsidR="0060646D" w:rsidRPr="005D5DF2" w:rsidRDefault="003437B6" w:rsidP="00990BBE">
      <w:pPr>
        <w:pStyle w:val="Heading3"/>
        <w:rPr>
          <w:rFonts w:ascii="Times New Roman" w:hAnsi="Times New Roman" w:cs="Times New Roman"/>
          <w:noProof/>
          <w:lang w:val="sr-Latn-ME"/>
        </w:rPr>
      </w:pPr>
      <w:bookmarkStart w:id="78" w:name="_Toc76294102"/>
      <w:r w:rsidRPr="005D5DF2">
        <w:rPr>
          <w:rFonts w:ascii="Times New Roman" w:hAnsi="Times New Roman" w:cs="Times New Roman"/>
          <w:noProof/>
          <w:lang w:val="sr-Latn-ME"/>
        </w:rPr>
        <w:t>Primjena</w:t>
      </w:r>
      <w:bookmarkEnd w:id="78"/>
    </w:p>
    <w:p w14:paraId="43F83ACA" w14:textId="77777777" w:rsidR="0060646D" w:rsidRPr="005D5DF2" w:rsidRDefault="0060646D" w:rsidP="0060646D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U postojećim pogonima, nacrt pogonima može ograničiti mogućnost pravilne evakuacije emisija.</w:t>
      </w:r>
    </w:p>
    <w:p w14:paraId="24F434BF" w14:textId="77777777" w:rsidR="0060646D" w:rsidRPr="005D5DF2" w:rsidRDefault="00992C22" w:rsidP="00ED1D18">
      <w:pPr>
        <w:pStyle w:val="ListParagraph"/>
        <w:numPr>
          <w:ilvl w:val="0"/>
          <w:numId w:val="9"/>
        </w:numPr>
        <w:ind w:hanging="45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lastRenderedPageBreak/>
        <w:t>BAT z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 obradu troske na mjestu je smanjenju emisija prašine pomoću jedne ili kombinacije više sljedećih tehnika:</w:t>
      </w:r>
    </w:p>
    <w:p w14:paraId="4798434D" w14:textId="77777777" w:rsidR="0060646D" w:rsidRPr="005D5DF2" w:rsidRDefault="00992C22" w:rsidP="00EC134C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efikasnost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odvajanje iz drobilice troske i uređaja za prosijavanje, s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naknadnim čišćenjem otpadnog </w:t>
      </w:r>
      <w:r w:rsidR="00E0681B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gasa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, ako je</w:t>
      </w:r>
      <w:r w:rsidR="00E0681B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relevantno;</w:t>
      </w:r>
    </w:p>
    <w:p w14:paraId="375AB87D" w14:textId="77777777" w:rsidR="0060646D" w:rsidRPr="005D5DF2" w:rsidRDefault="0060646D" w:rsidP="00EC134C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transport neobrađene troske pomoću utovarivača sa lopatom;</w:t>
      </w:r>
    </w:p>
    <w:p w14:paraId="2E64733F" w14:textId="77777777" w:rsidR="0060646D" w:rsidRPr="005D5DF2" w:rsidRDefault="0060646D" w:rsidP="00EC134C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odvajanje ili vlaženje pretovarnih t</w:t>
      </w:r>
      <w:r w:rsidR="00E0681B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čaka za lom;</w:t>
      </w:r>
    </w:p>
    <w:p w14:paraId="5EA5F793" w14:textId="77777777" w:rsidR="0060646D" w:rsidRPr="005D5DF2" w:rsidRDefault="0060646D" w:rsidP="00EC134C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vlaženje deponija troske;</w:t>
      </w:r>
    </w:p>
    <w:p w14:paraId="2017AB61" w14:textId="77777777" w:rsidR="0060646D" w:rsidRPr="005D5DF2" w:rsidRDefault="0060646D" w:rsidP="00EC134C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korištenje voden</w:t>
      </w:r>
      <w:r w:rsidR="00E0681B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ih prskalica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pri utovaru lomljene šljake.</w:t>
      </w:r>
    </w:p>
    <w:p w14:paraId="47166E12" w14:textId="7DA25815" w:rsidR="00E0681B" w:rsidRPr="005D5DF2" w:rsidRDefault="00E0681B" w:rsidP="0060646D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Nivo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emisije za prašinu povezana </w:t>
      </w:r>
      <w:r w:rsidR="0079016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s </w:t>
      </w:r>
      <w:r w:rsidR="00A65B30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ako se koristi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BAT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.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iznosi </w:t>
      </w:r>
      <w:r w:rsidR="00830BA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&lt;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10 – 20 mg/Nm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vertAlign w:val="superscript"/>
          <w:lang w:val="sr-Latn-ME"/>
        </w:rPr>
        <w:t>3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, utvrđena kao prosjek u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razdoblju uzorkovanja (p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eriodično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, najmanje svakih pola sata).</w:t>
      </w:r>
    </w:p>
    <w:p w14:paraId="42898D78" w14:textId="77777777" w:rsidR="0060646D" w:rsidRPr="005D5DF2" w:rsidRDefault="0060646D" w:rsidP="00E0681B">
      <w:pPr>
        <w:pStyle w:val="Heading3"/>
        <w:rPr>
          <w:rFonts w:ascii="Times New Roman" w:hAnsi="Times New Roman" w:cs="Times New Roman"/>
          <w:noProof/>
          <w:lang w:val="sr-Latn-ME"/>
        </w:rPr>
      </w:pPr>
      <w:bookmarkStart w:id="79" w:name="_Toc76294103"/>
      <w:r w:rsidRPr="005D5DF2">
        <w:rPr>
          <w:rFonts w:ascii="Times New Roman" w:hAnsi="Times New Roman" w:cs="Times New Roman"/>
          <w:noProof/>
          <w:lang w:val="sr-Latn-ME"/>
        </w:rPr>
        <w:t>Voda i otpadna voda</w:t>
      </w:r>
      <w:bookmarkEnd w:id="79"/>
    </w:p>
    <w:p w14:paraId="320501C5" w14:textId="77777777" w:rsidR="0060646D" w:rsidRPr="005D5DF2" w:rsidRDefault="008D0AFE" w:rsidP="00ED1D1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je sprečavanje ili smanjenje korištenja vode i emisija otpadne vode iz primarnog otprašivanja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gasa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iz bazne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kiseonikove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peći pomoću jedne od sljedećih tehnika, kako je utvrđeno u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75. i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76.:</w:t>
      </w:r>
    </w:p>
    <w:p w14:paraId="0521BFDB" w14:textId="77777777" w:rsidR="008D0AFE" w:rsidRPr="005D5DF2" w:rsidRDefault="0060646D" w:rsidP="00EC134C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su</w:t>
      </w:r>
      <w:r w:rsidR="008D0AF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v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 otprašivanje </w:t>
      </w:r>
      <w:r w:rsidR="008D0AF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gasa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iz bazne kis</w:t>
      </w:r>
      <w:r w:rsidR="008D0AF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eonikove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peći (BOF),</w:t>
      </w:r>
    </w:p>
    <w:p w14:paraId="7AC9ED80" w14:textId="77777777" w:rsidR="0060646D" w:rsidRPr="005D5DF2" w:rsidRDefault="008D0AFE" w:rsidP="00EC134C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smanjenje količine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vode za pranje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gasova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i nje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no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ponovno korištenje, kad god je moguće (npr. za granuli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sanje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šljake),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ako se primjenjuje mokro otprašivanje.</w:t>
      </w:r>
    </w:p>
    <w:p w14:paraId="2FA94980" w14:textId="77777777" w:rsidR="008D0AFE" w:rsidRPr="005D5DF2" w:rsidRDefault="008D0AFE" w:rsidP="008D0AFE">
      <w:pPr>
        <w:pStyle w:val="ListParagraph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0C759309" w14:textId="77777777" w:rsidR="0060646D" w:rsidRPr="005D5DF2" w:rsidRDefault="008D0AFE" w:rsidP="00ED1D1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BAT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je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minimalno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ispuštanj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otpadne vode iz kontinuiranog li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venja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pomoću kombinacije sljedećih tehnika:</w:t>
      </w:r>
    </w:p>
    <w:p w14:paraId="15968A74" w14:textId="77777777" w:rsidR="0060646D" w:rsidRPr="005D5DF2" w:rsidRDefault="0060646D" w:rsidP="0060646D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I. uklanjanje </w:t>
      </w:r>
      <w:r w:rsidR="008D0AF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čvrstih materija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pomoću flokulacije, sedimentacije i/ili filtracije;</w:t>
      </w:r>
    </w:p>
    <w:p w14:paraId="4B4A30DF" w14:textId="77777777" w:rsidR="0060646D" w:rsidRPr="005D5DF2" w:rsidRDefault="0060646D" w:rsidP="0060646D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II. uklanjanje ulja iz hvatača ulja ili drugih </w:t>
      </w:r>
      <w:r w:rsidR="008D0AF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efikasnih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uređaja,</w:t>
      </w:r>
    </w:p>
    <w:p w14:paraId="7841C5B5" w14:textId="77777777" w:rsidR="0060646D" w:rsidRPr="005D5DF2" w:rsidRDefault="0060646D" w:rsidP="0060646D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III. ponovna cirkulacija vode za hlađenje i vode za stvaranje vakuuma, u što većoj mjeri.</w:t>
      </w:r>
    </w:p>
    <w:p w14:paraId="0E4AA3C6" w14:textId="071FD409" w:rsidR="0060646D" w:rsidRPr="005D5DF2" w:rsidRDefault="006B2541" w:rsidP="0060646D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Nivoi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emisije za otpadne vode iz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postrojenja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za kontinuirano li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venje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povezane </w:t>
      </w:r>
      <w:r w:rsidR="0079016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s </w:t>
      </w:r>
      <w:r w:rsidR="00A65B30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na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osnovu nasumičnog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uzorka ili 24-satnog sastavljenog (kompozitnog) uzorka, iznose:</w:t>
      </w:r>
    </w:p>
    <w:p w14:paraId="60798F83" w14:textId="6E4183DE" w:rsidR="0060646D" w:rsidRPr="005D5DF2" w:rsidRDefault="007B08C3" w:rsidP="00EC134C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</w:t>
      </w:r>
      <w:r w:rsidR="006B2541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uspendovane materije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830BA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&lt;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20 mg/l,</w:t>
      </w:r>
    </w:p>
    <w:p w14:paraId="3283715A" w14:textId="77777777" w:rsidR="0060646D" w:rsidRPr="005D5DF2" w:rsidRDefault="006B2541" w:rsidP="00EC134C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gvožđe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830BA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&lt;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5 mg/l,</w:t>
      </w:r>
    </w:p>
    <w:p w14:paraId="77A05E96" w14:textId="77777777" w:rsidR="0060646D" w:rsidRPr="005D5DF2" w:rsidRDefault="0060646D" w:rsidP="00EC134C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cink </w:t>
      </w:r>
      <w:r w:rsidR="00830BA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&lt;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2 mg/l,</w:t>
      </w:r>
    </w:p>
    <w:p w14:paraId="5E5998FA" w14:textId="77777777" w:rsidR="0060646D" w:rsidRPr="005D5DF2" w:rsidRDefault="0060646D" w:rsidP="00EC134C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nikl </w:t>
      </w:r>
      <w:r w:rsidR="00830BA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&lt;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0,5 mg/l,</w:t>
      </w:r>
    </w:p>
    <w:p w14:paraId="2E4E8BA8" w14:textId="77777777" w:rsidR="0060646D" w:rsidRPr="005D5DF2" w:rsidRDefault="0060646D" w:rsidP="00EC134C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ukupni </w:t>
      </w:r>
      <w:r w:rsidR="006B2541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h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rom </w:t>
      </w:r>
      <w:r w:rsidR="00830BA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&lt;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0,5 mg/l,</w:t>
      </w:r>
    </w:p>
    <w:p w14:paraId="165087E5" w14:textId="77777777" w:rsidR="0060646D" w:rsidRPr="005D5DF2" w:rsidRDefault="0060646D" w:rsidP="00EC134C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ukupni uglj</w:t>
      </w:r>
      <w:r w:rsidR="00675D1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ovodonici </w:t>
      </w:r>
      <w:r w:rsidR="00830BA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&lt;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5 mg/l.</w:t>
      </w:r>
    </w:p>
    <w:p w14:paraId="2A7A2A32" w14:textId="77777777" w:rsidR="0060646D" w:rsidRPr="005D5DF2" w:rsidRDefault="0060646D" w:rsidP="006B2541">
      <w:pPr>
        <w:pStyle w:val="Heading3"/>
        <w:rPr>
          <w:rFonts w:ascii="Times New Roman" w:hAnsi="Times New Roman" w:cs="Times New Roman"/>
          <w:noProof/>
          <w:lang w:val="sr-Latn-ME"/>
        </w:rPr>
      </w:pPr>
      <w:bookmarkStart w:id="80" w:name="_Toc76294104"/>
      <w:r w:rsidRPr="005D5DF2">
        <w:rPr>
          <w:rFonts w:ascii="Times New Roman" w:hAnsi="Times New Roman" w:cs="Times New Roman"/>
          <w:noProof/>
          <w:lang w:val="sr-Latn-ME"/>
        </w:rPr>
        <w:t>Ostaci iz proizvodnje</w:t>
      </w:r>
      <w:bookmarkEnd w:id="80"/>
    </w:p>
    <w:p w14:paraId="2BB17703" w14:textId="77777777" w:rsidR="0060646D" w:rsidRPr="005D5DF2" w:rsidRDefault="00675D1C" w:rsidP="00ED1D1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je sprečavanje nastanka otpada pomoću jedne ili kombinacije više sljedećih tehnika (</w:t>
      </w:r>
      <w:r w:rsidR="0081045B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v.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8.):</w:t>
      </w:r>
    </w:p>
    <w:p w14:paraId="522F866E" w14:textId="77777777" w:rsidR="0060646D" w:rsidRPr="005D5DF2" w:rsidRDefault="0060646D" w:rsidP="0060646D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I. odgovarajuće prikupljanje i skladištenje za lakšu posebnu obradu;</w:t>
      </w:r>
    </w:p>
    <w:p w14:paraId="044509B9" w14:textId="77777777" w:rsidR="0060646D" w:rsidRPr="005D5DF2" w:rsidRDefault="0060646D" w:rsidP="0060646D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II. recikliranje na mjestu prašine od obrade </w:t>
      </w:r>
      <w:r w:rsidR="00675D1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gasa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iz bazne ki</w:t>
      </w:r>
      <w:r w:rsidR="00675D1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seonikove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peći (BOF), prašine iz sekundarnog otprašivanja </w:t>
      </w:r>
      <w:r w:rsidR="00675D1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 ostatka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od kontinuiranog li</w:t>
      </w:r>
      <w:r w:rsidR="00675D1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venja nazad u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proces proizvodnje čelika, uzimajući u obzir </w:t>
      </w:r>
      <w:r w:rsidR="00675D1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efikasnost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emisija iz pogona u</w:t>
      </w:r>
      <w:r w:rsidR="00675D1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kojima se recikliraju;</w:t>
      </w:r>
    </w:p>
    <w:p w14:paraId="6792B6ED" w14:textId="77777777" w:rsidR="0060646D" w:rsidRPr="005D5DF2" w:rsidRDefault="0060646D" w:rsidP="0060646D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lastRenderedPageBreak/>
        <w:t xml:space="preserve">III. recikliranje na mjestu troske iz BOF </w:t>
      </w:r>
      <w:r w:rsidR="00675D1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kao i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prašine troske iz BOF za različite namjene;</w:t>
      </w:r>
    </w:p>
    <w:p w14:paraId="02808F33" w14:textId="77777777" w:rsidR="0060646D" w:rsidRPr="005D5DF2" w:rsidRDefault="0060646D" w:rsidP="0060646D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IV. obrada troske ako tržišni</w:t>
      </w:r>
      <w:r w:rsidR="00675D1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uslovi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dopuštaju vanjsku upo</w:t>
      </w:r>
      <w:r w:rsidR="00675D1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trebu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troske (npr. kao agregat u materijalima ili za građevinske</w:t>
      </w:r>
      <w:r w:rsidR="00675D1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namjene);</w:t>
      </w:r>
    </w:p>
    <w:p w14:paraId="190236A0" w14:textId="626CD003" w:rsidR="0060646D" w:rsidRPr="005D5DF2" w:rsidRDefault="0060646D" w:rsidP="0060646D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V. upo</w:t>
      </w:r>
      <w:r w:rsidR="007B08C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treba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filt</w:t>
      </w:r>
      <w:r w:rsidR="00675D1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rske prašine ili mulja za vanjsko iskorištavanje </w:t>
      </w:r>
      <w:r w:rsidR="00675D1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gvožđa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i obojenih metala kao što je cink u industriji</w:t>
      </w:r>
      <w:r w:rsidR="00675D1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obojenih metala;</w:t>
      </w:r>
    </w:p>
    <w:p w14:paraId="04F65A38" w14:textId="77777777" w:rsidR="0060646D" w:rsidRPr="005D5DF2" w:rsidRDefault="0060646D" w:rsidP="0060646D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VI. primjena taložnice mulja s</w:t>
      </w:r>
      <w:r w:rsidR="00675D1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naknadnim recikliranjem grubih frakcija u sinteru/visokoj peći ili industriji cementa kada</w:t>
      </w:r>
      <w:r w:rsidR="00675D1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raspodjela veličina zrna omogućava odgovarajuće odvajanje.</w:t>
      </w:r>
    </w:p>
    <w:p w14:paraId="79EFC266" w14:textId="77777777" w:rsidR="0060646D" w:rsidRPr="005D5DF2" w:rsidRDefault="003437B6" w:rsidP="006B2541">
      <w:pPr>
        <w:pStyle w:val="Heading3"/>
        <w:rPr>
          <w:rFonts w:ascii="Times New Roman" w:hAnsi="Times New Roman" w:cs="Times New Roman"/>
          <w:noProof/>
          <w:lang w:val="sr-Latn-ME"/>
        </w:rPr>
      </w:pPr>
      <w:bookmarkStart w:id="81" w:name="_Toc76294105"/>
      <w:r w:rsidRPr="005D5DF2">
        <w:rPr>
          <w:rFonts w:ascii="Times New Roman" w:hAnsi="Times New Roman" w:cs="Times New Roman"/>
          <w:noProof/>
          <w:lang w:val="sr-Latn-ME"/>
        </w:rPr>
        <w:t>Primjena</w:t>
      </w:r>
      <w:r w:rsidR="0060646D" w:rsidRPr="005D5DF2">
        <w:rPr>
          <w:rFonts w:ascii="Times New Roman" w:hAnsi="Times New Roman" w:cs="Times New Roman"/>
          <w:noProof/>
          <w:lang w:val="sr-Latn-ME"/>
        </w:rPr>
        <w:t xml:space="preserve">i </w:t>
      </w:r>
      <w:r w:rsidR="008848EA" w:rsidRPr="005D5DF2">
        <w:rPr>
          <w:rFonts w:ascii="Times New Roman" w:hAnsi="Times New Roman" w:cs="Times New Roman"/>
          <w:noProof/>
          <w:lang w:val="sr-Latn-ME"/>
        </w:rPr>
        <w:t>BAT</w:t>
      </w:r>
      <w:r w:rsidR="0060646D" w:rsidRPr="005D5DF2">
        <w:rPr>
          <w:rFonts w:ascii="Times New Roman" w:hAnsi="Times New Roman" w:cs="Times New Roman"/>
          <w:noProof/>
          <w:lang w:val="sr-Latn-ME"/>
        </w:rPr>
        <w:t xml:space="preserve"> V.</w:t>
      </w:r>
      <w:bookmarkEnd w:id="81"/>
    </w:p>
    <w:p w14:paraId="7E01BBC3" w14:textId="77777777" w:rsidR="0060646D" w:rsidRPr="005D5DF2" w:rsidRDefault="0060646D" w:rsidP="0060646D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Vruće briketiranje prašine i recikliranje s</w:t>
      </w:r>
      <w:r w:rsidR="00675D1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iskorištavanjem peleta s</w:t>
      </w:r>
      <w:r w:rsidR="00675D1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visokom koncentracijom cinka za vanjsku upo</w:t>
      </w:r>
      <w:r w:rsidR="00675D1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trebu,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primjenjivo je ako se za čišćenje </w:t>
      </w:r>
      <w:r w:rsidR="00675D1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gasa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iz BOF koristi su</w:t>
      </w:r>
      <w:r w:rsidR="00675D1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v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 elektrostatičko otprašivanje. Iskorištavanje cinka pomoću</w:t>
      </w:r>
      <w:r w:rsidR="00675D1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briketiranja nije primjenjivo u</w:t>
      </w:r>
      <w:r w:rsidR="00675D1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sistemima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mokrog otprašivanja zbog nestabilne sedimentacije u taložnicama koja je</w:t>
      </w:r>
      <w:r w:rsidR="00675D1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uzrokovana stvaranjem vod</w:t>
      </w:r>
      <w:r w:rsidR="00675D1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onika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(iz reakcije metalnog cinka i vode). Zbog tih sigurnosnih razloga, sadržaj cinka u</w:t>
      </w:r>
      <w:r w:rsidR="00675D1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mulju treba ograničiti na 8 – 10 </w:t>
      </w:r>
      <w:r w:rsidR="00945EA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%</w:t>
      </w:r>
    </w:p>
    <w:p w14:paraId="238D19A8" w14:textId="35D0A22F" w:rsidR="0060646D" w:rsidRPr="005D5DF2" w:rsidRDefault="00675D1C" w:rsidP="0060646D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BAT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je upravljanje na kontroli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sani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način ostacima iz procesa bazne kis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eonikove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peći, koji se ne mogu izbjeći ni reciklirati.</w:t>
      </w:r>
    </w:p>
    <w:p w14:paraId="771E1892" w14:textId="77777777" w:rsidR="0060646D" w:rsidRPr="005D5DF2" w:rsidRDefault="0060646D" w:rsidP="006B2541">
      <w:pPr>
        <w:pStyle w:val="Heading3"/>
        <w:rPr>
          <w:rFonts w:ascii="Times New Roman" w:hAnsi="Times New Roman" w:cs="Times New Roman"/>
          <w:noProof/>
          <w:lang w:val="sr-Latn-ME"/>
        </w:rPr>
      </w:pPr>
      <w:bookmarkStart w:id="82" w:name="_Toc76294106"/>
      <w:r w:rsidRPr="005D5DF2">
        <w:rPr>
          <w:rFonts w:ascii="Times New Roman" w:hAnsi="Times New Roman" w:cs="Times New Roman"/>
          <w:noProof/>
          <w:lang w:val="sr-Latn-ME"/>
        </w:rPr>
        <w:t>Energija</w:t>
      </w:r>
      <w:bookmarkEnd w:id="82"/>
    </w:p>
    <w:p w14:paraId="58A1915F" w14:textId="77777777" w:rsidR="0060646D" w:rsidRPr="005D5DF2" w:rsidRDefault="003F3C76" w:rsidP="00ED1D1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BAT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je prikupljanje, čišćenj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i skladištenj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e gasa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iz BOF koji se nakon toga koristi kao gorivo.</w:t>
      </w:r>
    </w:p>
    <w:p w14:paraId="4952DEED" w14:textId="77777777" w:rsidR="0060646D" w:rsidRPr="005D5DF2" w:rsidRDefault="003437B6" w:rsidP="006B2541">
      <w:pPr>
        <w:pStyle w:val="Heading3"/>
        <w:rPr>
          <w:rFonts w:ascii="Times New Roman" w:hAnsi="Times New Roman" w:cs="Times New Roman"/>
          <w:noProof/>
          <w:lang w:val="sr-Latn-ME"/>
        </w:rPr>
      </w:pPr>
      <w:bookmarkStart w:id="83" w:name="_Toc76294107"/>
      <w:r w:rsidRPr="005D5DF2">
        <w:rPr>
          <w:rFonts w:ascii="Times New Roman" w:hAnsi="Times New Roman" w:cs="Times New Roman"/>
          <w:noProof/>
          <w:lang w:val="sr-Latn-ME"/>
        </w:rPr>
        <w:t>Primjena</w:t>
      </w:r>
      <w:bookmarkEnd w:id="83"/>
    </w:p>
    <w:p w14:paraId="0B3EF5C7" w14:textId="77777777" w:rsidR="0060646D" w:rsidRPr="005D5DF2" w:rsidRDefault="0060646D" w:rsidP="0060646D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U nekim slučajevima, </w:t>
      </w:r>
      <w:r w:rsidR="003F3C7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povrat gasa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iz BOF sa </w:t>
      </w:r>
      <w:r w:rsidR="003F3C7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djelimičnim sagorijevanjem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nije opravdana s</w:t>
      </w:r>
      <w:r w:rsidR="003F3C7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ekonomskog </w:t>
      </w:r>
      <w:r w:rsidR="003F3C7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stanovišta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ili s</w:t>
      </w:r>
      <w:r w:rsidR="003F3C7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obzirom na odgovarajuće upravljanje energijom. U tim slučajevima,</w:t>
      </w:r>
      <w:r w:rsidR="003F3C7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gas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iz BOF može se upotrijebiti kao gorivo za</w:t>
      </w:r>
      <w:r w:rsidR="003F3C7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dob</w:t>
      </w:r>
      <w:r w:rsidR="003F3C7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ijanje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pare. Način </w:t>
      </w:r>
      <w:r w:rsidR="003F3C7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sagorijevanja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(potpuno ili </w:t>
      </w:r>
      <w:r w:rsidR="003F3C7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djelimično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)</w:t>
      </w:r>
      <w:r w:rsidR="003F3C7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zavisi u odnosu na planove upravljanja energijom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.</w:t>
      </w:r>
    </w:p>
    <w:p w14:paraId="0967984E" w14:textId="77777777" w:rsidR="0060646D" w:rsidRPr="005D5DF2" w:rsidRDefault="008848EA" w:rsidP="00ED1D1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je smanjenje potrošnje energije </w:t>
      </w:r>
      <w:r w:rsidR="003F3C7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upotrebom sistema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s</w:t>
      </w:r>
      <w:r w:rsidR="003F3C7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poklopcima za lonce.</w:t>
      </w:r>
    </w:p>
    <w:p w14:paraId="664AA6F9" w14:textId="77777777" w:rsidR="0060646D" w:rsidRPr="005D5DF2" w:rsidRDefault="003437B6" w:rsidP="006B2541">
      <w:pPr>
        <w:pStyle w:val="Heading3"/>
        <w:rPr>
          <w:rFonts w:ascii="Times New Roman" w:hAnsi="Times New Roman" w:cs="Times New Roman"/>
          <w:noProof/>
          <w:lang w:val="sr-Latn-ME"/>
        </w:rPr>
      </w:pPr>
      <w:bookmarkStart w:id="84" w:name="_Toc76294108"/>
      <w:r w:rsidRPr="005D5DF2">
        <w:rPr>
          <w:rFonts w:ascii="Times New Roman" w:hAnsi="Times New Roman" w:cs="Times New Roman"/>
          <w:noProof/>
          <w:lang w:val="sr-Latn-ME"/>
        </w:rPr>
        <w:t>Primjena</w:t>
      </w:r>
      <w:bookmarkEnd w:id="84"/>
    </w:p>
    <w:p w14:paraId="58F498F7" w14:textId="77777777" w:rsidR="0060646D" w:rsidRPr="005D5DF2" w:rsidRDefault="0060646D" w:rsidP="0060646D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Poklopci mogu biti vrlo teški jer su izrađeni od vatrostalnih opeka pa zato kapacitet dizalica i konstrukcija čitave zgrade</w:t>
      </w:r>
      <w:r w:rsidR="003F3C7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mogu ograničavati </w:t>
      </w:r>
      <w:r w:rsidR="003437B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primjena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u postojećim pogonima. Za </w:t>
      </w:r>
      <w:r w:rsidR="003F3C7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prilagođavanje sistema sa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posebnim okolnostima </w:t>
      </w:r>
      <w:r w:rsidR="003F3C7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livnice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postoje</w:t>
      </w:r>
      <w:r w:rsidR="003F3C7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različita tehnička rješenja.</w:t>
      </w:r>
    </w:p>
    <w:p w14:paraId="3A9D14E5" w14:textId="77777777" w:rsidR="0060646D" w:rsidRPr="005D5DF2" w:rsidRDefault="003F3C76" w:rsidP="00ED1D1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je optimiz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acija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procesa i smanjenje potrošnje energije upo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trebom </w:t>
      </w:r>
      <w:r w:rsidR="00D73051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direktnog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ispuštanja metala nakon </w:t>
      </w:r>
      <w:r w:rsidR="00D73051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unosa kiseonika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.</w:t>
      </w:r>
    </w:p>
    <w:p w14:paraId="373774E0" w14:textId="77777777" w:rsidR="0060646D" w:rsidRPr="005D5DF2" w:rsidRDefault="0060646D" w:rsidP="006B2541">
      <w:pPr>
        <w:pStyle w:val="Heading3"/>
        <w:rPr>
          <w:rFonts w:ascii="Times New Roman" w:hAnsi="Times New Roman" w:cs="Times New Roman"/>
          <w:noProof/>
          <w:lang w:val="sr-Latn-ME"/>
        </w:rPr>
      </w:pPr>
      <w:bookmarkStart w:id="85" w:name="_Toc76294109"/>
      <w:r w:rsidRPr="005D5DF2">
        <w:rPr>
          <w:rFonts w:ascii="Times New Roman" w:hAnsi="Times New Roman" w:cs="Times New Roman"/>
          <w:noProof/>
          <w:lang w:val="sr-Latn-ME"/>
        </w:rPr>
        <w:t>Opis</w:t>
      </w:r>
      <w:bookmarkEnd w:id="85"/>
    </w:p>
    <w:p w14:paraId="658B8D7D" w14:textId="77777777" w:rsidR="0060646D" w:rsidRPr="005D5DF2" w:rsidRDefault="00D73051" w:rsidP="0060646D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Direktno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ispuštanje uobičajeno zahtijeva skupe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uređaje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kao što su s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istemi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senzora ispod mlaznice ili potopni s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istem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senzora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(</w:t>
      </w:r>
      <w:r w:rsidR="0060646D" w:rsidRPr="005D5DF2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DROP IN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) za ispuštanje bez čekanja na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h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emijsku analizu uzetih uzoraka (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direktno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ispuštanje). Druga mogućnost je nova</w:t>
      </w:r>
      <w:r w:rsidR="0029320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tehnika koja je razvijena za postizanje </w:t>
      </w:r>
      <w:r w:rsidR="0029320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direktnog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ispuštanja bez takvih uređaja. Ta tehnika zahtijeva mnogo iskustva </w:t>
      </w:r>
      <w:r w:rsidR="0029320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 dodatnog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rada. U praksi se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lastRenderedPageBreak/>
        <w:t xml:space="preserve">sadržaj uglja </w:t>
      </w:r>
      <w:r w:rsidR="0029320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direktno smanjuje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na 0,04% dok se temperatura kupke spušta na</w:t>
      </w:r>
      <w:r w:rsidR="0029320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razumno nisku vrijednost. Prije ispuštanja, mjeri se temperatura i aktivnost kis</w:t>
      </w:r>
      <w:r w:rsidR="0029320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eonika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za dalje postupanje.</w:t>
      </w:r>
    </w:p>
    <w:p w14:paraId="35BFE5A1" w14:textId="77777777" w:rsidR="0060646D" w:rsidRPr="005D5DF2" w:rsidRDefault="003437B6" w:rsidP="006B2541">
      <w:pPr>
        <w:pStyle w:val="Heading3"/>
        <w:rPr>
          <w:rFonts w:ascii="Times New Roman" w:hAnsi="Times New Roman" w:cs="Times New Roman"/>
          <w:noProof/>
          <w:lang w:val="sr-Latn-ME"/>
        </w:rPr>
      </w:pPr>
      <w:bookmarkStart w:id="86" w:name="_Toc76294110"/>
      <w:r w:rsidRPr="005D5DF2">
        <w:rPr>
          <w:rFonts w:ascii="Times New Roman" w:hAnsi="Times New Roman" w:cs="Times New Roman"/>
          <w:noProof/>
          <w:lang w:val="sr-Latn-ME"/>
        </w:rPr>
        <w:t>Primjena</w:t>
      </w:r>
      <w:bookmarkEnd w:id="86"/>
    </w:p>
    <w:p w14:paraId="1DD91693" w14:textId="77777777" w:rsidR="0060646D" w:rsidRPr="005D5DF2" w:rsidRDefault="0060646D" w:rsidP="0060646D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Potreban je odgovarajući analizator t</w:t>
      </w:r>
      <w:r w:rsidR="0029320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ečnog metala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 uređaj za zadržavanje troske, a dostupnost peći s</w:t>
      </w:r>
      <w:r w:rsidR="0029320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loncima omoguć</w:t>
      </w:r>
      <w:r w:rsidR="0029320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ava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lakš</w:t>
      </w:r>
      <w:r w:rsidR="0029320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 sprovođenje postupka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.</w:t>
      </w:r>
    </w:p>
    <w:p w14:paraId="2C43CB03" w14:textId="77777777" w:rsidR="0060646D" w:rsidRPr="005D5DF2" w:rsidRDefault="0029320E" w:rsidP="00ED1D1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je smanjenje potrošnje energije pomoću kontinuiranog li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venja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trake (poluproizvod), ako kvalitet i proizvodni pro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ces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obzirom na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stepen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proizvedenog čelika to opravdavaju.</w:t>
      </w:r>
    </w:p>
    <w:p w14:paraId="3FD0021D" w14:textId="77777777" w:rsidR="0060646D" w:rsidRPr="005D5DF2" w:rsidRDefault="0060646D" w:rsidP="006B2541">
      <w:pPr>
        <w:pStyle w:val="Heading3"/>
        <w:rPr>
          <w:rFonts w:ascii="Times New Roman" w:hAnsi="Times New Roman" w:cs="Times New Roman"/>
          <w:noProof/>
          <w:lang w:val="sr-Latn-ME"/>
        </w:rPr>
      </w:pPr>
      <w:bookmarkStart w:id="87" w:name="_Toc76294111"/>
      <w:r w:rsidRPr="005D5DF2">
        <w:rPr>
          <w:rFonts w:ascii="Times New Roman" w:hAnsi="Times New Roman" w:cs="Times New Roman"/>
          <w:noProof/>
          <w:lang w:val="sr-Latn-ME"/>
        </w:rPr>
        <w:t>Opis</w:t>
      </w:r>
      <w:bookmarkEnd w:id="87"/>
    </w:p>
    <w:p w14:paraId="29EDEC13" w14:textId="77777777" w:rsidR="0060646D" w:rsidRPr="005D5DF2" w:rsidRDefault="0060646D" w:rsidP="0060646D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Liv</w:t>
      </w:r>
      <w:r w:rsidR="0029320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nje trake (poluproizvod) označava kontinuirano liv</w:t>
      </w:r>
      <w:r w:rsidR="0029320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nje čelika u trake debljine manje od 15 mm (platine). Proces</w:t>
      </w:r>
      <w:r w:rsidR="0029320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liv</w:t>
      </w:r>
      <w:r w:rsidR="0029320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nja kombin</w:t>
      </w:r>
      <w:r w:rsidR="0029320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uje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se s</w:t>
      </w:r>
      <w:r w:rsidR="0029320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29320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direktnim vrućim v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aljanjem, hlađenjem i nam</w:t>
      </w:r>
      <w:r w:rsidR="00A058D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tanjem trake bez intermedijarnog ponovnog</w:t>
      </w:r>
      <w:r w:rsidR="00A058D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zagrij</w:t>
      </w:r>
      <w:r w:rsidR="00A058D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vanja peći, koje se koristi u konvencionalnim tehnika li</w:t>
      </w:r>
      <w:r w:rsidR="00A058D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venja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, npr. kontinuirano li</w:t>
      </w:r>
      <w:r w:rsidR="00A058D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venje ploča ili tanjih ploča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.</w:t>
      </w:r>
    </w:p>
    <w:p w14:paraId="27867111" w14:textId="77777777" w:rsidR="0060646D" w:rsidRPr="005D5DF2" w:rsidRDefault="0060646D" w:rsidP="0060646D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Stoga, l</w:t>
      </w:r>
      <w:r w:rsidR="00A058D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ivenje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trake predstavlja tehnika za proizvodnju ravnih čeličnih traka različitih širina i debljine manje od 2 mm.</w:t>
      </w:r>
    </w:p>
    <w:p w14:paraId="6BAC5CAF" w14:textId="77777777" w:rsidR="0060646D" w:rsidRPr="005D5DF2" w:rsidRDefault="003437B6" w:rsidP="006B2541">
      <w:pPr>
        <w:pStyle w:val="Heading3"/>
        <w:rPr>
          <w:rFonts w:ascii="Times New Roman" w:hAnsi="Times New Roman" w:cs="Times New Roman"/>
          <w:noProof/>
          <w:lang w:val="sr-Latn-ME"/>
        </w:rPr>
      </w:pPr>
      <w:bookmarkStart w:id="88" w:name="_Toc76294112"/>
      <w:r w:rsidRPr="005D5DF2">
        <w:rPr>
          <w:rFonts w:ascii="Times New Roman" w:hAnsi="Times New Roman" w:cs="Times New Roman"/>
          <w:noProof/>
          <w:lang w:val="sr-Latn-ME"/>
        </w:rPr>
        <w:t>Primjena</w:t>
      </w:r>
      <w:bookmarkEnd w:id="88"/>
    </w:p>
    <w:p w14:paraId="4E6C98AA" w14:textId="77777777" w:rsidR="0060646D" w:rsidRPr="005D5DF2" w:rsidRDefault="003437B6" w:rsidP="0060646D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Primjena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A058D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zavisi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 o </w:t>
      </w:r>
      <w:r w:rsidR="00A058D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vrsti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proizvedenog čelika (npr. teške ploče ne mogu se proizvesti ovim postupkom) i o ponudi</w:t>
      </w:r>
      <w:r w:rsidR="00A058D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proizvoda (proizvodni program) pojedinih čeličana. U postojećim postrojenjima,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primjena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može biti ograničena</w:t>
      </w:r>
      <w:r w:rsidR="00A058D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položajem i dostupnim prostorom, pa je tako npr. za naknadnu ugradnju </w:t>
      </w:r>
      <w:r w:rsidR="00A058D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uređaja za livenje traka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potrebna dužina</w:t>
      </w:r>
      <w:r w:rsidR="00A058D2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od oko 100 m.</w:t>
      </w:r>
    </w:p>
    <w:p w14:paraId="37298B99" w14:textId="77777777" w:rsidR="0060646D" w:rsidRPr="005D5DF2" w:rsidRDefault="0060646D" w:rsidP="00A058D2">
      <w:pPr>
        <w:pStyle w:val="Heading1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bookmarkStart w:id="89" w:name="_Toc76294113"/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1.7. Zaključci o </w:t>
      </w:r>
      <w:r w:rsidR="00CA0708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za čeličane s</w:t>
      </w:r>
      <w:r w:rsidR="00CA0708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elektrolučnim pećima i li</w:t>
      </w:r>
      <w:r w:rsidR="00CA0708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venje</w:t>
      </w:r>
      <w:bookmarkEnd w:id="89"/>
      <w:r w:rsidR="00CA0708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</w:p>
    <w:p w14:paraId="4FDD3E41" w14:textId="1FEAC0B7" w:rsidR="0060646D" w:rsidRPr="005D5DF2" w:rsidRDefault="0060646D" w:rsidP="0060646D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Ako nije drukčije navedeno, zaključci o </w:t>
      </w:r>
      <w:r w:rsidR="00902FBB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predstavljeni u ovom </w:t>
      </w:r>
      <w:r w:rsidR="00902FBB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dijelu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mogu se primijeniti na proizvodnju čelika u</w:t>
      </w:r>
      <w:r w:rsidR="00902FBB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elektrolučnim pećima i li</w:t>
      </w:r>
      <w:r w:rsidR="00902FBB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venje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.</w:t>
      </w:r>
    </w:p>
    <w:p w14:paraId="75AA1D00" w14:textId="77777777" w:rsidR="0060646D" w:rsidRPr="005D5DF2" w:rsidRDefault="0060646D" w:rsidP="006B2541">
      <w:pPr>
        <w:pStyle w:val="Heading3"/>
        <w:rPr>
          <w:rFonts w:ascii="Times New Roman" w:hAnsi="Times New Roman" w:cs="Times New Roman"/>
          <w:noProof/>
          <w:lang w:val="sr-Latn-ME"/>
        </w:rPr>
      </w:pPr>
      <w:bookmarkStart w:id="90" w:name="_Toc76294114"/>
      <w:r w:rsidRPr="005D5DF2">
        <w:rPr>
          <w:rFonts w:ascii="Times New Roman" w:hAnsi="Times New Roman" w:cs="Times New Roman"/>
          <w:noProof/>
          <w:lang w:val="sr-Latn-ME"/>
        </w:rPr>
        <w:t xml:space="preserve">Emisije u </w:t>
      </w:r>
      <w:r w:rsidR="00184456" w:rsidRPr="005D5DF2">
        <w:rPr>
          <w:rFonts w:ascii="Times New Roman" w:hAnsi="Times New Roman" w:cs="Times New Roman"/>
          <w:noProof/>
          <w:lang w:val="sr-Latn-ME"/>
        </w:rPr>
        <w:t>vazduh</w:t>
      </w:r>
      <w:bookmarkEnd w:id="90"/>
    </w:p>
    <w:p w14:paraId="1A277D97" w14:textId="77777777" w:rsidR="0060646D" w:rsidRPr="005D5DF2" w:rsidRDefault="00902FBB" w:rsidP="00ED1D1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za proces u elektrolučnoj peći (EAF) je sprečavanje emisija žive tako da se što je više moguće izbjegavaju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sirovine i pomoćne sirovine koje sadrže živu (</w:t>
      </w:r>
      <w:r w:rsidR="0081045B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v.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BAT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6 i 7).</w:t>
      </w:r>
    </w:p>
    <w:p w14:paraId="7809D59B" w14:textId="77777777" w:rsidR="0060646D" w:rsidRPr="005D5DF2" w:rsidRDefault="00902FBB" w:rsidP="00ED1D1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za primarno i sekundarno otprašivanje pri elektrolučnim pećima (EAF) (uključujući predgrijavanje otpada,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punjenje,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topljenje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, odvajanje, peći s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loncem i sekundarnu metaluršku obradu) je postizanje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efikasne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ekstrakcije iz svih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izvora emisije pomoću jedne od dolje navedenih tehnika, i korištenju naknadnog otprašivanja pomoću vrećastog filtera:</w:t>
      </w:r>
    </w:p>
    <w:p w14:paraId="2C548DA7" w14:textId="77777777" w:rsidR="0060646D" w:rsidRPr="005D5DF2" w:rsidRDefault="0060646D" w:rsidP="0060646D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I. kombinacija</w:t>
      </w:r>
      <w:r w:rsidR="00902FBB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direktnog odvođenja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otpadnog </w:t>
      </w:r>
      <w:r w:rsidR="00902FBB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gasa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(4 i 2 otvor) i </w:t>
      </w:r>
      <w:r w:rsidR="00902FBB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sistema sa poklopcem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;</w:t>
      </w:r>
    </w:p>
    <w:p w14:paraId="42CAFA56" w14:textId="701291A6" w:rsidR="0060646D" w:rsidRPr="005D5DF2" w:rsidRDefault="0060646D" w:rsidP="0060646D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II. </w:t>
      </w:r>
      <w:r w:rsidR="00902FBB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direktno hvatanje gasa i sistem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zatvar</w:t>
      </w:r>
      <w:r w:rsidR="0052131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ene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peći;</w:t>
      </w:r>
      <w:r w:rsidR="00DF2A3F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i</w:t>
      </w:r>
    </w:p>
    <w:p w14:paraId="7FF297B2" w14:textId="77777777" w:rsidR="0060646D" w:rsidRPr="005D5DF2" w:rsidRDefault="0060646D" w:rsidP="0060646D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III. </w:t>
      </w:r>
      <w:r w:rsidR="0052131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direktno hvatanje gasa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 potpuno izvlačenje iz zgrade (kod elektrolučnih peći (EAF) manjeg kapaciteta za istu</w:t>
      </w:r>
      <w:r w:rsidR="0052131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efikasnost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hvatanja nije potrebno </w:t>
      </w:r>
      <w:r w:rsidR="0052131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direktno hvatanje gasa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).</w:t>
      </w:r>
    </w:p>
    <w:p w14:paraId="18B27B6E" w14:textId="440057E6" w:rsidR="0060646D" w:rsidRPr="005D5DF2" w:rsidRDefault="0060646D" w:rsidP="0060646D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Ukupna prosječna </w:t>
      </w:r>
      <w:r w:rsidR="0052131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efikasnost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hvatanja povezana </w:t>
      </w:r>
      <w:r w:rsidR="0079016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s </w:t>
      </w:r>
      <w:r w:rsidR="00A65B30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52131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iznosi &gt; 98 </w:t>
      </w:r>
      <w:r w:rsidR="00945EA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%</w:t>
      </w:r>
    </w:p>
    <w:p w14:paraId="1235F6DE" w14:textId="0C310EA1" w:rsidR="0060646D" w:rsidRPr="005D5DF2" w:rsidRDefault="0052131E" w:rsidP="0060646D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lastRenderedPageBreak/>
        <w:t xml:space="preserve">Nivo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emisije za prašinu povezan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79016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s </w:t>
      </w:r>
      <w:r w:rsidR="00A65B30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iznosi </w:t>
      </w:r>
      <w:r w:rsidR="00830BA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&lt;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5 mg/Nm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vertAlign w:val="superscript"/>
          <w:lang w:val="sr-Latn-ME"/>
        </w:rPr>
        <w:t>3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, utvrđena kao srednja dnevna vrijednost.</w:t>
      </w:r>
    </w:p>
    <w:p w14:paraId="3B4C5633" w14:textId="2B767221" w:rsidR="0060646D" w:rsidRPr="005D5DF2" w:rsidRDefault="0052131E" w:rsidP="0060646D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Nivo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emisije za živu povezana </w:t>
      </w:r>
      <w:r w:rsidR="0079016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s </w:t>
      </w:r>
      <w:r w:rsidR="00A65B30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iznosi </w:t>
      </w:r>
      <w:r w:rsidR="00830BA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&lt;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0,05 mg/Nm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vertAlign w:val="superscript"/>
          <w:lang w:val="sr-Latn-ME"/>
        </w:rPr>
        <w:t>3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, utvrđena kao prosjek u razdoblju uzorkovanja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(periodično, t</w:t>
      </w:r>
      <w:r w:rsidR="000714F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ačkasti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uzorci </w:t>
      </w:r>
      <w:r w:rsidR="000714F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tokom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najmanje svakih četiri sata).</w:t>
      </w:r>
    </w:p>
    <w:p w14:paraId="7A93BB2A" w14:textId="77777777" w:rsidR="0060646D" w:rsidRPr="005D5DF2" w:rsidRDefault="000714F6" w:rsidP="00ED1D1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za primarno i sekundarno otprašivanje pri elektrolučnim pećima (EAF) (uključujući predgrijavanje otpada,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punjenje,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topljenje,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ispuštanje, peći s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loncima i sekundarnu metaluršku obradu) je sprečavanje i smanjenje emisija poliklor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ovanih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dibenzodioksina/furana (PCDD/F) i poli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h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lor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ovanih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bifenila (PCB) izbjegavanjem, što je više moguće, sirovina koje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sadrže PCDD/F i PCB ili njihovih prekursora (</w:t>
      </w:r>
      <w:r w:rsidR="0081045B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v.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17052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6 i 7) i korištenje jedne ili kombinacije više sljedećih tehnika, u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vezi s odgovarajućim s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isemom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uklanjanja prašine:</w:t>
      </w:r>
    </w:p>
    <w:p w14:paraId="108035E5" w14:textId="77777777" w:rsidR="0060646D" w:rsidRPr="005D5DF2" w:rsidRDefault="0060646D" w:rsidP="0060646D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I. odgovarajuće naknadno </w:t>
      </w:r>
      <w:r w:rsidR="000714F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sagorijevanje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;</w:t>
      </w:r>
    </w:p>
    <w:p w14:paraId="21A03A94" w14:textId="77777777" w:rsidR="0060646D" w:rsidRPr="005D5DF2" w:rsidRDefault="0060646D" w:rsidP="0060646D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II. odgovarajuće brzo hlađenje;</w:t>
      </w:r>
    </w:p>
    <w:p w14:paraId="1AF415F0" w14:textId="77777777" w:rsidR="0060646D" w:rsidRPr="005D5DF2" w:rsidRDefault="0060646D" w:rsidP="0060646D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III. ubrizgavanje odgovarajućih adsorpcijskih sredstava u odvod prije otprašivanja.</w:t>
      </w:r>
    </w:p>
    <w:p w14:paraId="20FA4752" w14:textId="1A7F9B41" w:rsidR="0060646D" w:rsidRPr="005D5DF2" w:rsidRDefault="000714F6" w:rsidP="0060646D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Nivo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emisije za poli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hlorovane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dibenzodioksine/furane (PCDD/F) povezana </w:t>
      </w:r>
      <w:r w:rsidR="0079016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s </w:t>
      </w:r>
      <w:r w:rsidR="00A65B30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iznosi </w:t>
      </w:r>
      <w:r w:rsidR="00830BA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&lt;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0,1 ng I-TEQ/Nm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vertAlign w:val="superscript"/>
          <w:lang w:val="sr-Latn-ME"/>
        </w:rPr>
        <w:t>3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, na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osnovu 6-8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satnog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slučajnog u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zorka t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okom konstanstnog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rada. U nekim slučajevima,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nivo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emisije povezan </w:t>
      </w:r>
      <w:r w:rsidR="0079016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s </w:t>
      </w:r>
      <w:r w:rsidR="00A65B30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može se postići i samo pomoću primarnih mjera.</w:t>
      </w:r>
    </w:p>
    <w:p w14:paraId="3C8ED1EE" w14:textId="77777777" w:rsidR="0060646D" w:rsidRPr="005D5DF2" w:rsidRDefault="003437B6" w:rsidP="006B2541">
      <w:pPr>
        <w:pStyle w:val="Heading3"/>
        <w:rPr>
          <w:rFonts w:ascii="Times New Roman" w:hAnsi="Times New Roman" w:cs="Times New Roman"/>
          <w:noProof/>
          <w:lang w:val="sr-Latn-ME"/>
        </w:rPr>
      </w:pPr>
      <w:bookmarkStart w:id="91" w:name="_Toc76294115"/>
      <w:r w:rsidRPr="005D5DF2">
        <w:rPr>
          <w:rFonts w:ascii="Times New Roman" w:hAnsi="Times New Roman" w:cs="Times New Roman"/>
          <w:noProof/>
          <w:lang w:val="sr-Latn-ME"/>
        </w:rPr>
        <w:t>Primjena</w:t>
      </w:r>
      <w:r w:rsidR="0060646D" w:rsidRPr="005D5DF2">
        <w:rPr>
          <w:rFonts w:ascii="Times New Roman" w:hAnsi="Times New Roman" w:cs="Times New Roman"/>
          <w:noProof/>
          <w:lang w:val="sr-Latn-ME"/>
        </w:rPr>
        <w:t xml:space="preserve"> </w:t>
      </w:r>
      <w:r w:rsidR="00F51ABC" w:rsidRPr="005D5DF2">
        <w:rPr>
          <w:rFonts w:ascii="Times New Roman" w:hAnsi="Times New Roman" w:cs="Times New Roman"/>
          <w:noProof/>
          <w:lang w:val="sr-Latn-ME"/>
        </w:rPr>
        <w:t>BAT</w:t>
      </w:r>
      <w:r w:rsidR="0060646D" w:rsidRPr="005D5DF2">
        <w:rPr>
          <w:rFonts w:ascii="Times New Roman" w:hAnsi="Times New Roman" w:cs="Times New Roman"/>
          <w:noProof/>
          <w:lang w:val="sr-Latn-ME"/>
        </w:rPr>
        <w:t xml:space="preserve"> I.</w:t>
      </w:r>
      <w:bookmarkEnd w:id="91"/>
    </w:p>
    <w:p w14:paraId="4E1879B1" w14:textId="77777777" w:rsidR="0060646D" w:rsidRPr="005D5DF2" w:rsidRDefault="0060646D" w:rsidP="0060646D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Kod procjene </w:t>
      </w:r>
      <w:r w:rsidR="003437B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primje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u postojećim pogonima, treba uzeti u obzir okolnosti kao što su raspoloživi prostor,</w:t>
      </w:r>
      <w:r w:rsidR="006B2541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postojeći </w:t>
      </w:r>
      <w:r w:rsidR="00F1529E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sistemi </w:t>
      </w:r>
      <w:r w:rsidR="00D96295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za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odvo</w:t>
      </w:r>
      <w:r w:rsidR="00D96295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đenje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otpadnog </w:t>
      </w:r>
      <w:r w:rsidR="00D96295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gasa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itd.</w:t>
      </w:r>
    </w:p>
    <w:p w14:paraId="1C015A2A" w14:textId="77777777" w:rsidR="0060646D" w:rsidRPr="005D5DF2" w:rsidRDefault="00D96295" w:rsidP="00ED1D1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za obradu troske na mjestu je smanjenje emisija prašine pomoću jedne ili kombinacije više sljedećih tehnika:</w:t>
      </w:r>
    </w:p>
    <w:p w14:paraId="7AECAF15" w14:textId="77777777" w:rsidR="0060646D" w:rsidRPr="005D5DF2" w:rsidRDefault="0060646D" w:rsidP="0060646D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I. </w:t>
      </w:r>
      <w:r w:rsidR="00D96295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efikasno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odvajanje iz drobilice troske i uređaja za prosijavanje, s</w:t>
      </w:r>
      <w:r w:rsidR="00D96295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naknadnim čišćenjem otpadnog </w:t>
      </w:r>
      <w:r w:rsidR="00D96295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gasa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, ako je</w:t>
      </w:r>
      <w:r w:rsidR="00D96295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relevantno;</w:t>
      </w:r>
    </w:p>
    <w:p w14:paraId="6505B0D0" w14:textId="77777777" w:rsidR="0060646D" w:rsidRPr="005D5DF2" w:rsidRDefault="0060646D" w:rsidP="0060646D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II. transport neobrađene troske pomoću utovarivača s lopatom;</w:t>
      </w:r>
    </w:p>
    <w:p w14:paraId="265D02E4" w14:textId="77777777" w:rsidR="0060646D" w:rsidRPr="005D5DF2" w:rsidRDefault="0060646D" w:rsidP="0060646D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III. odvajanje ili vlaženje pretovarnih t</w:t>
      </w:r>
      <w:r w:rsidR="00D96295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čaka za lomljeni materijal;</w:t>
      </w:r>
    </w:p>
    <w:p w14:paraId="5944AACF" w14:textId="136A8245" w:rsidR="0060646D" w:rsidRPr="005D5DF2" w:rsidRDefault="0060646D" w:rsidP="0060646D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IV. vlaženje deponija troske;</w:t>
      </w:r>
      <w:r w:rsidR="00DF2A3F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i</w:t>
      </w:r>
    </w:p>
    <w:p w14:paraId="3A59BA11" w14:textId="77777777" w:rsidR="0060646D" w:rsidRPr="005D5DF2" w:rsidRDefault="0060646D" w:rsidP="0060646D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V. korištenje voden</w:t>
      </w:r>
      <w:r w:rsidR="00D96295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ih prskalica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pri utovaru lomljene troske.</w:t>
      </w:r>
    </w:p>
    <w:p w14:paraId="1F43E31D" w14:textId="77777777" w:rsidR="0060646D" w:rsidRPr="005D5DF2" w:rsidRDefault="0060646D" w:rsidP="0060646D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U slučaju korištenja </w:t>
      </w:r>
      <w:r w:rsidR="00D96295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I, </w:t>
      </w:r>
      <w:r w:rsidR="00D96295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nivo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emisije za prašinu povezana </w:t>
      </w:r>
      <w:r w:rsidR="0079016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 BAT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iznosi </w:t>
      </w:r>
      <w:r w:rsidR="00830BA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&lt;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10 – 20 mg/Nm</w:t>
      </w:r>
      <w:r w:rsidRPr="005D5DF2">
        <w:rPr>
          <w:rFonts w:ascii="Times New Roman" w:hAnsi="Times New Roman" w:cs="Times New Roman"/>
          <w:noProof/>
          <w:sz w:val="24"/>
          <w:szCs w:val="24"/>
          <w:vertAlign w:val="superscript"/>
          <w:lang w:val="sr-Latn-ME"/>
        </w:rPr>
        <w:t>3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, utvrđena kao</w:t>
      </w:r>
      <w:r w:rsidR="00D96295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prosjek u </w:t>
      </w:r>
      <w:r w:rsidR="00D96295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period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uzorkovanja (periodično</w:t>
      </w:r>
      <w:r w:rsidR="006D778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mjerenje, t</w:t>
      </w:r>
      <w:r w:rsidR="006D778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čkasti uzorci </w:t>
      </w:r>
      <w:r w:rsidR="006D778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tokom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najmanje svakih pola sata).</w:t>
      </w:r>
    </w:p>
    <w:p w14:paraId="0A6C8736" w14:textId="77777777" w:rsidR="0060646D" w:rsidRPr="005D5DF2" w:rsidRDefault="0060646D" w:rsidP="005C5781">
      <w:pPr>
        <w:pStyle w:val="Heading3"/>
        <w:rPr>
          <w:rFonts w:ascii="Times New Roman" w:hAnsi="Times New Roman" w:cs="Times New Roman"/>
          <w:noProof/>
          <w:lang w:val="sr-Latn-ME"/>
        </w:rPr>
      </w:pPr>
      <w:bookmarkStart w:id="92" w:name="_Toc76294116"/>
      <w:r w:rsidRPr="005D5DF2">
        <w:rPr>
          <w:rFonts w:ascii="Times New Roman" w:hAnsi="Times New Roman" w:cs="Times New Roman"/>
          <w:noProof/>
          <w:lang w:val="sr-Latn-ME"/>
        </w:rPr>
        <w:t>Voda i otpadna voda</w:t>
      </w:r>
      <w:bookmarkEnd w:id="92"/>
    </w:p>
    <w:p w14:paraId="008BD486" w14:textId="77777777" w:rsidR="0060646D" w:rsidRPr="005D5DF2" w:rsidRDefault="005C5781" w:rsidP="00ED1D1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BAT je smanjenje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potrošnje vode u procesu elektrolučne peći (EAF) korištenjem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sstema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za hlađenje vodom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zatvorenog tipa za hlađenje opreme peći, što je više moguće, osim ako se koriste protočni s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istemiza hlađenje.</w:t>
      </w:r>
    </w:p>
    <w:p w14:paraId="0F64CB1C" w14:textId="77777777" w:rsidR="0060646D" w:rsidRPr="005D5DF2" w:rsidRDefault="005C5781" w:rsidP="00ED1D1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lastRenderedPageBreak/>
        <w:t>BAT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je smanjenje ispuštanja otpadne vode iz kontinuiranog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livenja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korištenjem sljedećih kombinacija tehnika:</w:t>
      </w:r>
    </w:p>
    <w:p w14:paraId="28D0AE04" w14:textId="77777777" w:rsidR="0060646D" w:rsidRPr="005D5DF2" w:rsidRDefault="0060646D" w:rsidP="0060646D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I. uklanjanje</w:t>
      </w:r>
      <w:r w:rsidR="005C5781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čvrstih materija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pomoću flokulacije, sedimentacije i/ili filtracije;</w:t>
      </w:r>
    </w:p>
    <w:p w14:paraId="68B0A14F" w14:textId="77777777" w:rsidR="0060646D" w:rsidRPr="005D5DF2" w:rsidRDefault="0060646D" w:rsidP="0060646D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II. uklanjanje ulja iz hvatača ulja ili drugih </w:t>
      </w:r>
      <w:r w:rsidR="00B8576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efikasnih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uređaja;</w:t>
      </w:r>
    </w:p>
    <w:p w14:paraId="5B2951B1" w14:textId="77777777" w:rsidR="0060646D" w:rsidRPr="005D5DF2" w:rsidRDefault="0060646D" w:rsidP="0060646D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III. ponovna cirkulacija vode za hlađenje i vode za stvaranje vakuuma, u što većoj mjeri.</w:t>
      </w:r>
    </w:p>
    <w:p w14:paraId="5B2FCA5E" w14:textId="4BA40F28" w:rsidR="0060646D" w:rsidRPr="005D5DF2" w:rsidRDefault="00B85766" w:rsidP="0060646D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Nivoi e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misije za otpadne vode iz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postrojenja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za kontinuirano l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ivenje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povezane </w:t>
      </w:r>
      <w:r w:rsidR="0079016C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s </w:t>
      </w:r>
      <w:r w:rsidR="00A65B30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, na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osnovu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nasumičnog uzorka ili 24-satnog sastavljenog uzorka, iznose:</w:t>
      </w:r>
    </w:p>
    <w:p w14:paraId="53735489" w14:textId="77777777" w:rsidR="0060646D" w:rsidRPr="005D5DF2" w:rsidRDefault="00B85766" w:rsidP="00EC134C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suspendovane materija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830BA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&lt;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20 mg/l,</w:t>
      </w:r>
    </w:p>
    <w:p w14:paraId="0A7EE430" w14:textId="77777777" w:rsidR="0060646D" w:rsidRPr="005D5DF2" w:rsidRDefault="00B85766" w:rsidP="00EC134C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gvožđe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830BA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&lt;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5 mg/l,</w:t>
      </w:r>
    </w:p>
    <w:p w14:paraId="4104C5CD" w14:textId="77777777" w:rsidR="0060646D" w:rsidRPr="005D5DF2" w:rsidRDefault="0060646D" w:rsidP="00EC134C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cink </w:t>
      </w:r>
      <w:r w:rsidR="00830BA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&lt;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2 mg/l,</w:t>
      </w:r>
    </w:p>
    <w:p w14:paraId="6F25246F" w14:textId="77777777" w:rsidR="0060646D" w:rsidRPr="005D5DF2" w:rsidRDefault="0060646D" w:rsidP="00EC134C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nikl </w:t>
      </w:r>
      <w:r w:rsidR="00830BA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&lt;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0,5 mg/l,</w:t>
      </w:r>
    </w:p>
    <w:p w14:paraId="7EF3A3CA" w14:textId="77777777" w:rsidR="0060646D" w:rsidRPr="005D5DF2" w:rsidRDefault="0060646D" w:rsidP="00EC134C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ukupni </w:t>
      </w:r>
      <w:r w:rsidR="00B8576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h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rom </w:t>
      </w:r>
      <w:r w:rsidR="00830BA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&lt;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0,5 mg/l,</w:t>
      </w:r>
    </w:p>
    <w:p w14:paraId="63DF8B1F" w14:textId="77777777" w:rsidR="0060646D" w:rsidRPr="005D5DF2" w:rsidRDefault="0060646D" w:rsidP="00EC134C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ukupni u</w:t>
      </w:r>
      <w:r w:rsidR="00B8576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ugljovodonici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830BA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&lt;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5 mg/l.</w:t>
      </w:r>
    </w:p>
    <w:p w14:paraId="11E8FF27" w14:textId="77777777" w:rsidR="0060646D" w:rsidRPr="005D5DF2" w:rsidRDefault="0060646D" w:rsidP="00B85766">
      <w:pPr>
        <w:pStyle w:val="Heading3"/>
        <w:rPr>
          <w:rFonts w:ascii="Times New Roman" w:hAnsi="Times New Roman" w:cs="Times New Roman"/>
          <w:noProof/>
          <w:lang w:val="sr-Latn-ME"/>
        </w:rPr>
      </w:pPr>
      <w:bookmarkStart w:id="93" w:name="_Toc76294117"/>
      <w:r w:rsidRPr="005D5DF2">
        <w:rPr>
          <w:rFonts w:ascii="Times New Roman" w:hAnsi="Times New Roman" w:cs="Times New Roman"/>
          <w:noProof/>
          <w:lang w:val="sr-Latn-ME"/>
        </w:rPr>
        <w:t>Ostaci iz proizvodnje</w:t>
      </w:r>
      <w:bookmarkEnd w:id="93"/>
    </w:p>
    <w:p w14:paraId="32913B4F" w14:textId="77777777" w:rsidR="0060646D" w:rsidRPr="005D5DF2" w:rsidRDefault="00B85766" w:rsidP="00ED1D1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BAT je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sprečavanje nastanka otpada pomoću jedne ili kombinacije više sljedećih tehnika:</w:t>
      </w:r>
    </w:p>
    <w:p w14:paraId="089D0BC3" w14:textId="77777777" w:rsidR="0060646D" w:rsidRPr="005D5DF2" w:rsidRDefault="0060646D" w:rsidP="00EC134C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odgovarajuće prikupljanje i skladištenje za lakšu posebnu obradu;</w:t>
      </w:r>
    </w:p>
    <w:p w14:paraId="0BD8E4F3" w14:textId="0BEFE594" w:rsidR="0060646D" w:rsidRPr="005D5DF2" w:rsidRDefault="0060646D" w:rsidP="00EC134C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iskorištavanje i recikliranje na licu mjesta vatrostalnih materijala iz različitih procesa i njihova interna upo</w:t>
      </w:r>
      <w:r w:rsidR="007B08C3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treba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, tj. </w:t>
      </w:r>
      <w:r w:rsidR="00B8576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k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ao</w:t>
      </w:r>
      <w:r w:rsidR="00B8576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zamjena za dolomit, magnezit i </w:t>
      </w:r>
      <w:r w:rsidR="00B85766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kreč;</w:t>
      </w:r>
    </w:p>
    <w:p w14:paraId="1AD3FF18" w14:textId="77777777" w:rsidR="0060646D" w:rsidRPr="005D5DF2" w:rsidRDefault="00B85766" w:rsidP="00EC134C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upotreba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filt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er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prašine za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spoljno i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skorištavanje obojenih metala kao što je cink, u industriji obojenih metala, ako je</w:t>
      </w:r>
      <w:r w:rsidR="00B279D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potrebno, nakon obogaćivanja filt</w:t>
      </w:r>
      <w:r w:rsidR="00B279D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rske prašine ponovnom cirkulacijom u elektrolučnu peć (EAF);</w:t>
      </w:r>
    </w:p>
    <w:p w14:paraId="51EDF3C4" w14:textId="77777777" w:rsidR="0060646D" w:rsidRPr="005D5DF2" w:rsidRDefault="0060646D" w:rsidP="00EC134C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odvajanje </w:t>
      </w:r>
      <w:r w:rsidR="00B279D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ostataka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iz kontinuiranog lijevanja u procesu obrade vode i iskorištavanje s</w:t>
      </w:r>
      <w:r w:rsidR="00B279D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naknadnim recikliranjem, npr. u</w:t>
      </w:r>
      <w:r w:rsidR="00B279D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sinteru/visokoj peći ili industriji c</w:t>
      </w:r>
      <w:r w:rsidR="00B279DA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menta;</w:t>
      </w:r>
    </w:p>
    <w:p w14:paraId="30AD7AF3" w14:textId="77777777" w:rsidR="0060646D" w:rsidRPr="005D5DF2" w:rsidRDefault="00B279DA" w:rsidP="00EC134C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spoljna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upo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treba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vatrostalnih materijala i troske iz procesa elektrolučne peći (EAF) kao sekundarnih sirovina, ako to</w:t>
      </w:r>
      <w:r w:rsidR="009369F4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dopuštaju tržišni u</w:t>
      </w:r>
      <w:r w:rsidR="009369F4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slovi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.</w:t>
      </w:r>
    </w:p>
    <w:p w14:paraId="0A528077" w14:textId="77777777" w:rsidR="0060646D" w:rsidRPr="005D5DF2" w:rsidRDefault="009369F4" w:rsidP="0060646D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je upravljanje na kontrol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isani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način ostacima iz procesa elektrolučne peći, koji se ne mogu ni izbjeći ni reciklirati.</w:t>
      </w:r>
    </w:p>
    <w:p w14:paraId="1A1713F3" w14:textId="77777777" w:rsidR="0060646D" w:rsidRPr="005D5DF2" w:rsidRDefault="003437B6" w:rsidP="009369F4">
      <w:pPr>
        <w:pStyle w:val="Heading3"/>
        <w:rPr>
          <w:rFonts w:ascii="Times New Roman" w:hAnsi="Times New Roman" w:cs="Times New Roman"/>
          <w:noProof/>
          <w:lang w:val="sr-Latn-ME"/>
        </w:rPr>
      </w:pPr>
      <w:bookmarkStart w:id="94" w:name="_Toc76294118"/>
      <w:r w:rsidRPr="005D5DF2">
        <w:rPr>
          <w:rFonts w:ascii="Times New Roman" w:hAnsi="Times New Roman" w:cs="Times New Roman"/>
          <w:noProof/>
          <w:lang w:val="sr-Latn-ME"/>
        </w:rPr>
        <w:t>Primjena</w:t>
      </w:r>
      <w:bookmarkEnd w:id="94"/>
    </w:p>
    <w:p w14:paraId="02650608" w14:textId="5FDDC0D4" w:rsidR="0060646D" w:rsidRPr="005D5DF2" w:rsidRDefault="009369F4" w:rsidP="0060646D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Upotreba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ili recikliranje ostataka iz proizvodnje koji se navode u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BAT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III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-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V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zavisi o saradnji </w:t>
      </w:r>
      <w:r w:rsidR="00DF2A3F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sporazumima,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što može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dovesti do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kontrole operatera, zato to područje nije obuhvaćeno dozvolom.</w:t>
      </w:r>
    </w:p>
    <w:p w14:paraId="78A50F95" w14:textId="77777777" w:rsidR="0060646D" w:rsidRPr="005D5DF2" w:rsidRDefault="0060646D" w:rsidP="009369F4">
      <w:pPr>
        <w:pStyle w:val="Heading3"/>
        <w:rPr>
          <w:rFonts w:ascii="Times New Roman" w:hAnsi="Times New Roman" w:cs="Times New Roman"/>
          <w:noProof/>
          <w:lang w:val="sr-Latn-ME"/>
        </w:rPr>
      </w:pPr>
      <w:bookmarkStart w:id="95" w:name="_Toc76294119"/>
      <w:r w:rsidRPr="005D5DF2">
        <w:rPr>
          <w:rFonts w:ascii="Times New Roman" w:hAnsi="Times New Roman" w:cs="Times New Roman"/>
          <w:noProof/>
          <w:lang w:val="sr-Latn-ME"/>
        </w:rPr>
        <w:t>Energija</w:t>
      </w:r>
      <w:bookmarkEnd w:id="95"/>
    </w:p>
    <w:p w14:paraId="6F53CD8D" w14:textId="77777777" w:rsidR="0060646D" w:rsidRPr="005D5DF2" w:rsidRDefault="009369F4" w:rsidP="00ED1D1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BAT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je smanjenje potrošnje energije pomoću kontinuiranog li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venja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trake slične mreži, ako kvalitet i proizvodni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program s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obzirom na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stepen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proizvedenog čelika to opravdavaju.</w:t>
      </w:r>
    </w:p>
    <w:p w14:paraId="7D0185E4" w14:textId="77777777" w:rsidR="0060646D" w:rsidRPr="005D5DF2" w:rsidRDefault="0060646D" w:rsidP="00833794">
      <w:pPr>
        <w:pStyle w:val="Heading3"/>
        <w:rPr>
          <w:rFonts w:ascii="Times New Roman" w:hAnsi="Times New Roman" w:cs="Times New Roman"/>
          <w:noProof/>
          <w:lang w:val="sr-Latn-ME"/>
        </w:rPr>
      </w:pPr>
      <w:bookmarkStart w:id="96" w:name="_Toc76294120"/>
      <w:r w:rsidRPr="005D5DF2">
        <w:rPr>
          <w:rFonts w:ascii="Times New Roman" w:hAnsi="Times New Roman" w:cs="Times New Roman"/>
          <w:noProof/>
          <w:lang w:val="sr-Latn-ME"/>
        </w:rPr>
        <w:lastRenderedPageBreak/>
        <w:t>Opis</w:t>
      </w:r>
      <w:bookmarkEnd w:id="96"/>
    </w:p>
    <w:p w14:paraId="3E7A7CC8" w14:textId="77777777" w:rsidR="0060646D" w:rsidRPr="005D5DF2" w:rsidRDefault="0060646D" w:rsidP="0060646D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Li</w:t>
      </w:r>
      <w:r w:rsidR="00833794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venje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trak</w:t>
      </w:r>
      <w:r w:rsidR="00833794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(poluproizvod) označava kontinuirano lijevanje čelika u trake debljine manje od 15 mm (platine). Proces</w:t>
      </w:r>
      <w:r w:rsidR="00833794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li</w:t>
      </w:r>
      <w:r w:rsidR="00833794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venja kombinuje se sa </w:t>
      </w:r>
      <w:r w:rsidR="005C5781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direktno vrućim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valjanjem, hlađenjem i nam</w:t>
      </w:r>
      <w:r w:rsidR="005C5781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tanjem trake bez intermedijarnog ponovnog</w:t>
      </w:r>
      <w:r w:rsidR="005C5781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zagrijavanja peći, koje se koristi u konvencionalnim tehnika</w:t>
      </w:r>
      <w:r w:rsidR="005C5781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ma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C5781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livenj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, npr. kontinuirano li</w:t>
      </w:r>
      <w:r w:rsidR="005C5781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venje ploča ili tankih ploča.</w:t>
      </w:r>
    </w:p>
    <w:p w14:paraId="7C11CF5B" w14:textId="77777777" w:rsidR="0060646D" w:rsidRPr="005D5DF2" w:rsidRDefault="0060646D" w:rsidP="0060646D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Stoga, lijevanje trake predstavlja tehniku za proizvodnju ravnih čeličnih traka različitih širina i debljin</w:t>
      </w:r>
      <w:r w:rsidR="005C5781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manje od 2 mm.</w:t>
      </w:r>
    </w:p>
    <w:p w14:paraId="524CD9EE" w14:textId="77777777" w:rsidR="0060646D" w:rsidRPr="005D5DF2" w:rsidRDefault="003437B6" w:rsidP="005C5781">
      <w:pPr>
        <w:pStyle w:val="Heading3"/>
        <w:rPr>
          <w:rFonts w:ascii="Times New Roman" w:hAnsi="Times New Roman" w:cs="Times New Roman"/>
          <w:noProof/>
          <w:lang w:val="sr-Latn-ME"/>
        </w:rPr>
      </w:pPr>
      <w:bookmarkStart w:id="97" w:name="_Toc76294121"/>
      <w:r w:rsidRPr="005D5DF2">
        <w:rPr>
          <w:rFonts w:ascii="Times New Roman" w:hAnsi="Times New Roman" w:cs="Times New Roman"/>
          <w:noProof/>
          <w:lang w:val="sr-Latn-ME"/>
        </w:rPr>
        <w:t>Primjena</w:t>
      </w:r>
      <w:bookmarkEnd w:id="97"/>
    </w:p>
    <w:p w14:paraId="695173AC" w14:textId="77777777" w:rsidR="0060646D" w:rsidRPr="005D5DF2" w:rsidRDefault="003437B6" w:rsidP="0060646D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Primjena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5C5781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zavisi o vrsti proizvodnog čelika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(npr. teške ploče ne mogu se proizvesti </w:t>
      </w:r>
      <w:r w:rsidR="005C5781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sa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ovim postupkom) i o proizvodnom programu pojedinih čeličana. U postojećim pogonima,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primjena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može biti ograničena položajem </w:t>
      </w:r>
      <w:r w:rsidR="005C5781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dostupnim prostorom, pa je tako npr. za naknadnu ugradnju </w:t>
      </w:r>
      <w:r w:rsidR="005C5781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sprave za livenje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traka potrebna dužina od oko 100 m.</w:t>
      </w:r>
    </w:p>
    <w:p w14:paraId="74CF831E" w14:textId="77777777" w:rsidR="0060646D" w:rsidRPr="005D5DF2" w:rsidRDefault="0060646D" w:rsidP="00990BBE">
      <w:pPr>
        <w:pStyle w:val="Heading3"/>
        <w:rPr>
          <w:rFonts w:ascii="Times New Roman" w:hAnsi="Times New Roman" w:cs="Times New Roman"/>
          <w:noProof/>
          <w:lang w:val="sr-Latn-ME"/>
        </w:rPr>
      </w:pPr>
      <w:bookmarkStart w:id="98" w:name="_Toc76294122"/>
      <w:r w:rsidRPr="005D5DF2">
        <w:rPr>
          <w:rFonts w:ascii="Times New Roman" w:hAnsi="Times New Roman" w:cs="Times New Roman"/>
          <w:noProof/>
          <w:lang w:val="sr-Latn-ME"/>
        </w:rPr>
        <w:t>Buka</w:t>
      </w:r>
      <w:bookmarkEnd w:id="98"/>
    </w:p>
    <w:p w14:paraId="57E61CD8" w14:textId="77777777" w:rsidR="0060646D" w:rsidRPr="005D5DF2" w:rsidRDefault="00833794" w:rsidP="00ED1D1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BAT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je smanjenje emisija buke iz postrojenja i procesa elektrolučne peći (EAF) pri kojima nastaje velika buka,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pomoću kombinacije sljedećih građevinskih i operativnih tehnika,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zavisno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 u skladu s lokalnim u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slovima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(pored upo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trebe tehnika BAT </w:t>
      </w:r>
      <w:r w:rsidR="0060646D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18.):</w:t>
      </w:r>
    </w:p>
    <w:p w14:paraId="31ED698E" w14:textId="77777777" w:rsidR="0060646D" w:rsidRPr="005D5DF2" w:rsidRDefault="0060646D" w:rsidP="0060646D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I. izgradnja objekta elektrolučne peći (EAF) tako da apsorb</w:t>
      </w:r>
      <w:r w:rsidR="00833794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uje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buku od mehaničkih udaraca koji nastaju zbog rada peći;</w:t>
      </w:r>
    </w:p>
    <w:p w14:paraId="7BF73351" w14:textId="77777777" w:rsidR="0060646D" w:rsidRPr="005D5DF2" w:rsidRDefault="0060646D" w:rsidP="0060646D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II. izgradnja i instaliranje dizalica namijenjenih transportu košara za punjenje na način kojim se sprečavaju mehanički</w:t>
      </w:r>
      <w:r w:rsidR="00833794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udarci;</w:t>
      </w:r>
    </w:p>
    <w:p w14:paraId="5578963F" w14:textId="77777777" w:rsidR="0060646D" w:rsidRPr="005D5DF2" w:rsidRDefault="0060646D" w:rsidP="0060646D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III. posebna up</w:t>
      </w:r>
      <w:r w:rsidR="00833794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otreba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akustič</w:t>
      </w:r>
      <w:r w:rsidR="00833794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n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e izolacije unutrašnjih zidova i krovova objekta elektrolučne peći (EAF), radi sprečavanja</w:t>
      </w:r>
      <w:r w:rsidR="00833794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pr</w:t>
      </w:r>
      <w:r w:rsidR="00833794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enosa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buke </w:t>
      </w:r>
      <w:r w:rsidR="00833794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vazduhom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;</w:t>
      </w:r>
    </w:p>
    <w:p w14:paraId="0E28D76A" w14:textId="77777777" w:rsidR="0060646D" w:rsidRPr="005D5DF2" w:rsidRDefault="0060646D" w:rsidP="0060646D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IV. odvajanje peći i </w:t>
      </w:r>
      <w:r w:rsidR="00833794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spoljnog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zida radi smanjenja strukturne buke iz objekta elektrolučne peći;</w:t>
      </w:r>
    </w:p>
    <w:p w14:paraId="4FDCBFE5" w14:textId="77777777" w:rsidR="0060646D" w:rsidRPr="005D5DF2" w:rsidRDefault="0060646D" w:rsidP="0060646D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V. smještanje procesa koji proizvode veliku buku (npr. elektrolučna peć i jedinica za </w:t>
      </w:r>
      <w:r w:rsidR="00833794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dekarburizaciju</w:t>
      </w:r>
      <w:r w:rsidR="006D65D0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833794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(čišćenje motora vodonikom)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) unutar glavne</w:t>
      </w:r>
      <w:r w:rsidR="00833794"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5D5DF2">
        <w:rPr>
          <w:rFonts w:ascii="Times New Roman" w:hAnsi="Times New Roman" w:cs="Times New Roman"/>
          <w:noProof/>
          <w:sz w:val="24"/>
          <w:szCs w:val="24"/>
          <w:lang w:val="sr-Latn-ME"/>
        </w:rPr>
        <w:t>zgrade.</w:t>
      </w:r>
    </w:p>
    <w:p w14:paraId="62BA8B7B" w14:textId="77777777" w:rsidR="00897EF2" w:rsidRPr="005D5DF2" w:rsidRDefault="00897EF2" w:rsidP="0094426F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2985DEFA" w14:textId="77777777" w:rsidR="00897EF2" w:rsidRPr="005D5DF2" w:rsidRDefault="00897EF2" w:rsidP="0094426F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sectPr w:rsidR="00897EF2" w:rsidRPr="005D5DF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99D492" w14:textId="77777777" w:rsidR="00FF0C16" w:rsidRDefault="00FF0C16" w:rsidP="00BD599B">
      <w:pPr>
        <w:spacing w:after="0" w:line="240" w:lineRule="auto"/>
      </w:pPr>
      <w:r>
        <w:separator/>
      </w:r>
    </w:p>
  </w:endnote>
  <w:endnote w:type="continuationSeparator" w:id="0">
    <w:p w14:paraId="2585BCFE" w14:textId="77777777" w:rsidR="00FF0C16" w:rsidRDefault="00FF0C16" w:rsidP="00BD5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885736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DED9D50" w14:textId="14254F03" w:rsidR="003D24A0" w:rsidRDefault="003D24A0">
            <w:pPr>
              <w:pStyle w:val="Footer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strana</w:t>
            </w:r>
            <w:r w:rsidRPr="003D24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24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3D24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3D24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8E0A9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32</w:t>
            </w:r>
            <w:r w:rsidRPr="003D24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3D24A0">
              <w:rPr>
                <w:rFonts w:ascii="Times New Roman" w:hAnsi="Times New Roman" w:cs="Times New Roman"/>
                <w:sz w:val="20"/>
                <w:szCs w:val="20"/>
              </w:rPr>
              <w:t xml:space="preserve"> o</w:t>
            </w:r>
            <w:r>
              <w:t>d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0A9B">
              <w:rPr>
                <w:b/>
                <w:bCs/>
                <w:noProof/>
              </w:rPr>
              <w:t>44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B48A0F" w14:textId="77777777" w:rsidR="003D24A0" w:rsidRDefault="003D24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6FB35E" w14:textId="77777777" w:rsidR="00FF0C16" w:rsidRDefault="00FF0C16" w:rsidP="00BD599B">
      <w:pPr>
        <w:spacing w:after="0" w:line="240" w:lineRule="auto"/>
      </w:pPr>
      <w:r>
        <w:separator/>
      </w:r>
    </w:p>
  </w:footnote>
  <w:footnote w:type="continuationSeparator" w:id="0">
    <w:p w14:paraId="30DC9C3A" w14:textId="77777777" w:rsidR="00FF0C16" w:rsidRDefault="00FF0C16" w:rsidP="00BD599B">
      <w:pPr>
        <w:spacing w:after="0" w:line="240" w:lineRule="auto"/>
      </w:pPr>
      <w:r>
        <w:continuationSeparator/>
      </w:r>
    </w:p>
  </w:footnote>
  <w:footnote w:id="1">
    <w:p w14:paraId="797E3B87" w14:textId="77777777" w:rsidR="00D974DB" w:rsidRPr="006E6185" w:rsidRDefault="00D974DB" w:rsidP="006E6185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6E6185">
        <w:rPr>
          <w:rStyle w:val="FootnoteReference"/>
          <w:rFonts w:ascii="Times New Roman" w:hAnsi="Times New Roman" w:cs="Times New Roman"/>
        </w:rPr>
        <w:footnoteRef/>
      </w:r>
      <w:r w:rsidRPr="006E6185">
        <w:rPr>
          <w:rFonts w:ascii="Times New Roman" w:hAnsi="Times New Roman" w:cs="Times New Roman"/>
        </w:rPr>
        <w:t xml:space="preserve"> </w:t>
      </w:r>
      <w:r w:rsidRPr="006E6185">
        <w:rPr>
          <w:rFonts w:ascii="Times New Roman" w:hAnsi="Times New Roman" w:cs="Times New Roman"/>
          <w:lang w:val="sr-Latn-ME"/>
        </w:rPr>
        <w:t>U nekim slučajevima mjeri se TOC umjesto COD (kako bi se izbjegao HgCl</w:t>
      </w:r>
      <w:r w:rsidRPr="006E6185">
        <w:rPr>
          <w:rFonts w:ascii="Times New Roman" w:hAnsi="Times New Roman" w:cs="Times New Roman"/>
          <w:vertAlign w:val="subscript"/>
          <w:lang w:val="sr-Latn-ME"/>
        </w:rPr>
        <w:t>2</w:t>
      </w:r>
      <w:r w:rsidRPr="006E6185">
        <w:rPr>
          <w:rFonts w:ascii="Times New Roman" w:hAnsi="Times New Roman" w:cs="Times New Roman"/>
          <w:lang w:val="sr-Latn-ME"/>
        </w:rPr>
        <w:t xml:space="preserve"> koji se koristi u analizama sa COD). Odnos između COD i TOC treba razraditi za svaki postupak. Odnos COD/TOC može varirati približno između dva i četiri.</w:t>
      </w:r>
    </w:p>
  </w:footnote>
  <w:footnote w:id="2">
    <w:p w14:paraId="7ABE9603" w14:textId="77777777" w:rsidR="00D974DB" w:rsidRPr="006E6185" w:rsidRDefault="00D974DB" w:rsidP="006E6185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6E6185">
        <w:rPr>
          <w:rStyle w:val="FootnoteReference"/>
          <w:rFonts w:ascii="Times New Roman" w:hAnsi="Times New Roman" w:cs="Times New Roman"/>
        </w:rPr>
        <w:footnoteRef/>
      </w:r>
      <w:r w:rsidRPr="006E6185">
        <w:rPr>
          <w:rFonts w:ascii="Times New Roman" w:hAnsi="Times New Roman" w:cs="Times New Roman"/>
        </w:rPr>
        <w:t xml:space="preserve"> Niža vrijednost raspona utvrđena je na osnovu efikasnosti određenog pogona u stvarnim radnim uslovima sa BATomkoji postiže najbolju ekološku efikasnost.</w:t>
      </w:r>
    </w:p>
  </w:footnote>
  <w:footnote w:id="3">
    <w:p w14:paraId="7C8DE78C" w14:textId="2765C479" w:rsidR="00D974DB" w:rsidRPr="006E6185" w:rsidRDefault="00D974DB" w:rsidP="006E6185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6E6185">
        <w:rPr>
          <w:rStyle w:val="FootnoteReference"/>
          <w:rFonts w:ascii="Times New Roman" w:hAnsi="Times New Roman" w:cs="Times New Roman"/>
        </w:rPr>
        <w:footnoteRef/>
      </w:r>
      <w:r w:rsidRPr="006E6185">
        <w:rPr>
          <w:rFonts w:ascii="Times New Roman" w:hAnsi="Times New Roman" w:cs="Times New Roman"/>
        </w:rPr>
        <w:t xml:space="preserve"> </w:t>
      </w:r>
      <w:r w:rsidRPr="006E6185">
        <w:rPr>
          <w:rFonts w:ascii="Times New Roman" w:hAnsi="Times New Roman" w:cs="Times New Roman"/>
          <w:lang w:val="sr-Latn-ME"/>
        </w:rPr>
        <w:t>Ovaj nivo se zasniva na upotrebi neizokinetičk</w:t>
      </w:r>
      <w:r w:rsidR="008E0A9B">
        <w:rPr>
          <w:rFonts w:ascii="Times New Roman" w:hAnsi="Times New Roman" w:cs="Times New Roman"/>
          <w:lang w:val="sr-Latn-ME"/>
        </w:rPr>
        <w:t>e Mohrhauerove metode (nekadašnji</w:t>
      </w:r>
      <w:r w:rsidRPr="006E6185">
        <w:rPr>
          <w:rFonts w:ascii="Times New Roman" w:hAnsi="Times New Roman" w:cs="Times New Roman"/>
          <w:lang w:val="sr-Latn-ME"/>
        </w:rPr>
        <w:t xml:space="preserve"> VDI 2303)</w:t>
      </w:r>
      <w:r w:rsidR="008E0A9B">
        <w:rPr>
          <w:rFonts w:ascii="Times New Roman" w:hAnsi="Times New Roman" w:cs="Times New Roman"/>
          <w:lang w:val="sr-Latn-ME"/>
        </w:rPr>
        <w:t>.</w:t>
      </w:r>
    </w:p>
  </w:footnote>
  <w:footnote w:id="4">
    <w:p w14:paraId="6AF8ECCE" w14:textId="062F2FA6" w:rsidR="00D974DB" w:rsidRPr="006E6185" w:rsidRDefault="00D974DB" w:rsidP="006E6185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6E6185">
        <w:rPr>
          <w:rStyle w:val="FootnoteReference"/>
          <w:rFonts w:ascii="Times New Roman" w:hAnsi="Times New Roman" w:cs="Times New Roman"/>
        </w:rPr>
        <w:footnoteRef/>
      </w:r>
      <w:r w:rsidRPr="006E6185">
        <w:rPr>
          <w:rFonts w:ascii="Times New Roman" w:hAnsi="Times New Roman" w:cs="Times New Roman"/>
        </w:rPr>
        <w:t xml:space="preserve"> Ovaj nivo zasnovan je na upotrebi izokinetičke metode uzorkovanja prema VDI 2066</w:t>
      </w:r>
      <w:r w:rsidR="008E0A9B">
        <w:rPr>
          <w:rFonts w:ascii="Times New Roman" w:hAnsi="Times New Roman" w:cs="Times New Roman"/>
        </w:rPr>
        <w:t>.</w:t>
      </w:r>
      <w:bookmarkStart w:id="57" w:name="_GoBack"/>
      <w:bookmarkEnd w:id="57"/>
    </w:p>
  </w:footnote>
  <w:footnote w:id="5">
    <w:p w14:paraId="6AA179EB" w14:textId="77777777" w:rsidR="00D974DB" w:rsidRPr="006E6185" w:rsidRDefault="00D974DB" w:rsidP="003B4F52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6E6185">
        <w:rPr>
          <w:rStyle w:val="FootnoteReference"/>
          <w:rFonts w:ascii="Times New Roman" w:hAnsi="Times New Roman" w:cs="Times New Roman"/>
        </w:rPr>
        <w:footnoteRef/>
      </w:r>
      <w:r w:rsidRPr="006E6185">
        <w:rPr>
          <w:rFonts w:ascii="Times New Roman" w:hAnsi="Times New Roman" w:cs="Times New Roman"/>
        </w:rPr>
        <w:t xml:space="preserve"> U nekim slučajevima se meri TOC umesto COD (kako bi se izbegao HgCl</w:t>
      </w:r>
      <w:r w:rsidRPr="006E6185">
        <w:rPr>
          <w:rFonts w:ascii="Times New Roman" w:hAnsi="Times New Roman" w:cs="Times New Roman"/>
          <w:vertAlign w:val="subscript"/>
        </w:rPr>
        <w:t>2</w:t>
      </w:r>
      <w:r w:rsidRPr="006E6185">
        <w:rPr>
          <w:rFonts w:ascii="Times New Roman" w:hAnsi="Times New Roman" w:cs="Times New Roman"/>
        </w:rPr>
        <w:t xml:space="preserve"> koji se koristi u analizi COD). Korelacija između COD i TOC treba razraditi za svaku pojedinačnu fabriku koksne peći. Odnos COD / TOC može varirati približno između dva i četiri.</w:t>
      </w:r>
    </w:p>
  </w:footnote>
  <w:footnote w:id="6">
    <w:p w14:paraId="4FCF198A" w14:textId="77777777" w:rsidR="00D974DB" w:rsidRPr="006E6185" w:rsidRDefault="00D974DB" w:rsidP="006E6185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6E6185">
        <w:rPr>
          <w:rStyle w:val="FootnoteReference"/>
          <w:rFonts w:ascii="Times New Roman" w:hAnsi="Times New Roman" w:cs="Times New Roman"/>
        </w:rPr>
        <w:footnoteRef/>
      </w:r>
      <w:r w:rsidRPr="006E6185">
        <w:rPr>
          <w:rFonts w:ascii="Times New Roman" w:hAnsi="Times New Roman" w:cs="Times New Roman"/>
        </w:rPr>
        <w:t xml:space="preserve"> Ovaj nivo zasnovan je na upotrebi DIN 38405 D 27 ili bilo kog drugog nacionalnog ili međunarodnog standarda koji obezbeđuje pružanje podataka ekvivalentnog naučnog kvaliteta</w:t>
      </w:r>
      <w:r>
        <w:rPr>
          <w:rFonts w:ascii="Times New Roman" w:hAnsi="Times New Roman" w:cs="Times New Roman"/>
        </w:rPr>
        <w:t>.</w:t>
      </w:r>
    </w:p>
  </w:footnote>
  <w:footnote w:id="7">
    <w:p w14:paraId="5713B5EC" w14:textId="77777777" w:rsidR="00D974DB" w:rsidRPr="006E6185" w:rsidRDefault="00D974DB" w:rsidP="006E6185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6E6185">
        <w:rPr>
          <w:rStyle w:val="FootnoteReference"/>
          <w:rFonts w:ascii="Times New Roman" w:hAnsi="Times New Roman" w:cs="Times New Roman"/>
        </w:rPr>
        <w:footnoteRef/>
      </w:r>
      <w:r w:rsidRPr="006E6185">
        <w:rPr>
          <w:rFonts w:ascii="Times New Roman" w:hAnsi="Times New Roman" w:cs="Times New Roman"/>
        </w:rPr>
        <w:t xml:space="preserve"> Ovaj nivo zasnovan je na upotrebi DIN 38405 D 13-2 ili bilo kog drugog nacionalnog ili međunarodnog standarda koji obezbeđuje pružanje podataka naučnog kvaliteta</w:t>
      </w:r>
      <w:r>
        <w:rPr>
          <w:rFonts w:ascii="Times New Roman" w:hAnsi="Times New Roman" w:cs="Times New Roman"/>
        </w:rPr>
        <w:t>.</w:t>
      </w:r>
    </w:p>
  </w:footnote>
  <w:footnote w:id="8">
    <w:p w14:paraId="2A370311" w14:textId="77777777" w:rsidR="00D974DB" w:rsidRPr="006E6185" w:rsidRDefault="00D974DB" w:rsidP="006E6185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6E6185">
        <w:rPr>
          <w:rStyle w:val="FootnoteReference"/>
          <w:rFonts w:ascii="Times New Roman" w:hAnsi="Times New Roman" w:cs="Times New Roman"/>
        </w:rPr>
        <w:footnoteRef/>
      </w:r>
      <w:r w:rsidRPr="006E6185">
        <w:rPr>
          <w:rFonts w:ascii="Times New Roman" w:hAnsi="Times New Roman" w:cs="Times New Roman"/>
        </w:rPr>
        <w:t xml:space="preserve"> Ovaj nivo zasniva se na korištenju DIN 38405 D 13-2 ili neke druge nacionalne ili međunarodne norme koja osigurava dostavljanje podataka koji imaju jednako važne klriterijume.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27E30"/>
    <w:multiLevelType w:val="hybridMultilevel"/>
    <w:tmpl w:val="71B813C0"/>
    <w:lvl w:ilvl="0" w:tplc="B57248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F52DD"/>
    <w:multiLevelType w:val="hybridMultilevel"/>
    <w:tmpl w:val="796E041A"/>
    <w:lvl w:ilvl="0" w:tplc="B57248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121B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1227B7E"/>
    <w:multiLevelType w:val="multilevel"/>
    <w:tmpl w:val="B3122B62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785C80"/>
    <w:multiLevelType w:val="hybridMultilevel"/>
    <w:tmpl w:val="C3121F96"/>
    <w:lvl w:ilvl="0" w:tplc="B57248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43112"/>
    <w:multiLevelType w:val="hybridMultilevel"/>
    <w:tmpl w:val="8BD4C4C2"/>
    <w:lvl w:ilvl="0" w:tplc="B57248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C6095"/>
    <w:multiLevelType w:val="hybridMultilevel"/>
    <w:tmpl w:val="DC60FD8A"/>
    <w:lvl w:ilvl="0" w:tplc="04090013">
      <w:start w:val="1"/>
      <w:numFmt w:val="upperRoman"/>
      <w:lvlText w:val="%1."/>
      <w:lvlJc w:val="righ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18A227B6"/>
    <w:multiLevelType w:val="hybridMultilevel"/>
    <w:tmpl w:val="365E0A62"/>
    <w:lvl w:ilvl="0" w:tplc="B57248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F3342"/>
    <w:multiLevelType w:val="hybridMultilevel"/>
    <w:tmpl w:val="656E9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A28AE"/>
    <w:multiLevelType w:val="hybridMultilevel"/>
    <w:tmpl w:val="D0141870"/>
    <w:lvl w:ilvl="0" w:tplc="04090013">
      <w:start w:val="1"/>
      <w:numFmt w:val="upperRoman"/>
      <w:lvlText w:val="%1."/>
      <w:lvlJc w:val="righ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1EC226A8"/>
    <w:multiLevelType w:val="hybridMultilevel"/>
    <w:tmpl w:val="6EA63FAA"/>
    <w:lvl w:ilvl="0" w:tplc="B57248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B6BC4"/>
    <w:multiLevelType w:val="hybridMultilevel"/>
    <w:tmpl w:val="468CBFA4"/>
    <w:lvl w:ilvl="0" w:tplc="B57248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100E3"/>
    <w:multiLevelType w:val="hybridMultilevel"/>
    <w:tmpl w:val="87E02FA0"/>
    <w:lvl w:ilvl="0" w:tplc="B57248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E00D4"/>
    <w:multiLevelType w:val="hybridMultilevel"/>
    <w:tmpl w:val="D45C5E24"/>
    <w:lvl w:ilvl="0" w:tplc="B57248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F44BA"/>
    <w:multiLevelType w:val="hybridMultilevel"/>
    <w:tmpl w:val="A82C1414"/>
    <w:lvl w:ilvl="0" w:tplc="B57248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0F4E0C"/>
    <w:multiLevelType w:val="hybridMultilevel"/>
    <w:tmpl w:val="523C3A98"/>
    <w:lvl w:ilvl="0" w:tplc="993042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F63F8"/>
    <w:multiLevelType w:val="hybridMultilevel"/>
    <w:tmpl w:val="C4929430"/>
    <w:lvl w:ilvl="0" w:tplc="5F5CC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8E784E"/>
    <w:multiLevelType w:val="hybridMultilevel"/>
    <w:tmpl w:val="4B94C06C"/>
    <w:lvl w:ilvl="0" w:tplc="B57248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D65C6"/>
    <w:multiLevelType w:val="hybridMultilevel"/>
    <w:tmpl w:val="4C34EC54"/>
    <w:lvl w:ilvl="0" w:tplc="B57248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0D0947"/>
    <w:multiLevelType w:val="hybridMultilevel"/>
    <w:tmpl w:val="341A287C"/>
    <w:lvl w:ilvl="0" w:tplc="65FABBCC">
      <w:start w:val="1"/>
      <w:numFmt w:val="decimal"/>
      <w:lvlText w:val="%1."/>
      <w:lvlJc w:val="left"/>
      <w:pPr>
        <w:ind w:left="1170" w:hanging="360"/>
      </w:pPr>
      <w:rPr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14461554">
      <w:start w:val="95"/>
      <w:numFmt w:val="bullet"/>
      <w:lvlText w:val="—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7907C0"/>
    <w:multiLevelType w:val="hybridMultilevel"/>
    <w:tmpl w:val="E2C2C23E"/>
    <w:lvl w:ilvl="0" w:tplc="B57248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73F97"/>
    <w:multiLevelType w:val="hybridMultilevel"/>
    <w:tmpl w:val="688C2644"/>
    <w:lvl w:ilvl="0" w:tplc="B57248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73467C"/>
    <w:multiLevelType w:val="hybridMultilevel"/>
    <w:tmpl w:val="D25E18E2"/>
    <w:lvl w:ilvl="0" w:tplc="DDE40D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953C5"/>
    <w:multiLevelType w:val="hybridMultilevel"/>
    <w:tmpl w:val="C898FDA8"/>
    <w:lvl w:ilvl="0" w:tplc="B57248B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AD35C44"/>
    <w:multiLevelType w:val="hybridMultilevel"/>
    <w:tmpl w:val="D5E8B492"/>
    <w:lvl w:ilvl="0" w:tplc="B57248B2">
      <w:numFmt w:val="bullet"/>
      <w:lvlText w:val="-"/>
      <w:lvlJc w:val="left"/>
      <w:pPr>
        <w:ind w:left="643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741DA9"/>
    <w:multiLevelType w:val="hybridMultilevel"/>
    <w:tmpl w:val="3760B4AE"/>
    <w:lvl w:ilvl="0" w:tplc="B57248B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DAD634A"/>
    <w:multiLevelType w:val="hybridMultilevel"/>
    <w:tmpl w:val="BD02AB20"/>
    <w:lvl w:ilvl="0" w:tplc="DDE40D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7A043C"/>
    <w:multiLevelType w:val="hybridMultilevel"/>
    <w:tmpl w:val="1D7C9B96"/>
    <w:lvl w:ilvl="0" w:tplc="B57248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DC7CDC"/>
    <w:multiLevelType w:val="hybridMultilevel"/>
    <w:tmpl w:val="90849ABE"/>
    <w:lvl w:ilvl="0" w:tplc="D4787F8E">
      <w:start w:val="1"/>
      <w:numFmt w:val="decimal"/>
      <w:lvlText w:val="%1."/>
      <w:lvlJc w:val="left"/>
      <w:pPr>
        <w:ind w:left="1170" w:hanging="360"/>
      </w:pPr>
      <w:rPr>
        <w:b w:val="0"/>
        <w:caps w:val="0"/>
        <w:smallCaps w:val="0"/>
        <w:color w:val="FFFFFF" w:themeColor="background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14461554">
      <w:start w:val="95"/>
      <w:numFmt w:val="bullet"/>
      <w:lvlText w:val="—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9B7A0A"/>
    <w:multiLevelType w:val="hybridMultilevel"/>
    <w:tmpl w:val="5E6CABFC"/>
    <w:lvl w:ilvl="0" w:tplc="B57248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8D297D"/>
    <w:multiLevelType w:val="hybridMultilevel"/>
    <w:tmpl w:val="D77C2AEA"/>
    <w:lvl w:ilvl="0" w:tplc="B57248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092210"/>
    <w:multiLevelType w:val="hybridMultilevel"/>
    <w:tmpl w:val="009CCF5C"/>
    <w:lvl w:ilvl="0" w:tplc="B57248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9321B0"/>
    <w:multiLevelType w:val="hybridMultilevel"/>
    <w:tmpl w:val="16E6D81A"/>
    <w:lvl w:ilvl="0" w:tplc="B57248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5"/>
  </w:num>
  <w:num w:numId="5">
    <w:abstractNumId w:val="3"/>
  </w:num>
  <w:num w:numId="6">
    <w:abstractNumId w:val="12"/>
  </w:num>
  <w:num w:numId="7">
    <w:abstractNumId w:val="24"/>
  </w:num>
  <w:num w:numId="8">
    <w:abstractNumId w:val="2"/>
  </w:num>
  <w:num w:numId="9">
    <w:abstractNumId w:val="19"/>
  </w:num>
  <w:num w:numId="10">
    <w:abstractNumId w:val="7"/>
  </w:num>
  <w:num w:numId="11">
    <w:abstractNumId w:val="32"/>
  </w:num>
  <w:num w:numId="12">
    <w:abstractNumId w:val="20"/>
  </w:num>
  <w:num w:numId="13">
    <w:abstractNumId w:val="31"/>
  </w:num>
  <w:num w:numId="14">
    <w:abstractNumId w:val="27"/>
  </w:num>
  <w:num w:numId="15">
    <w:abstractNumId w:val="30"/>
  </w:num>
  <w:num w:numId="16">
    <w:abstractNumId w:val="17"/>
  </w:num>
  <w:num w:numId="17">
    <w:abstractNumId w:val="29"/>
  </w:num>
  <w:num w:numId="18">
    <w:abstractNumId w:val="4"/>
  </w:num>
  <w:num w:numId="19">
    <w:abstractNumId w:val="21"/>
  </w:num>
  <w:num w:numId="20">
    <w:abstractNumId w:val="13"/>
  </w:num>
  <w:num w:numId="21">
    <w:abstractNumId w:val="8"/>
  </w:num>
  <w:num w:numId="22">
    <w:abstractNumId w:val="22"/>
  </w:num>
  <w:num w:numId="23">
    <w:abstractNumId w:val="10"/>
  </w:num>
  <w:num w:numId="24">
    <w:abstractNumId w:val="26"/>
  </w:num>
  <w:num w:numId="25">
    <w:abstractNumId w:val="16"/>
  </w:num>
  <w:num w:numId="26">
    <w:abstractNumId w:val="23"/>
  </w:num>
  <w:num w:numId="27">
    <w:abstractNumId w:val="6"/>
  </w:num>
  <w:num w:numId="28">
    <w:abstractNumId w:val="9"/>
  </w:num>
  <w:num w:numId="29">
    <w:abstractNumId w:val="0"/>
  </w:num>
  <w:num w:numId="30">
    <w:abstractNumId w:val="5"/>
  </w:num>
  <w:num w:numId="31">
    <w:abstractNumId w:val="25"/>
  </w:num>
  <w:num w:numId="32">
    <w:abstractNumId w:val="18"/>
  </w:num>
  <w:num w:numId="33">
    <w:abstractNumId w:val="2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F5E"/>
    <w:rsid w:val="0000758E"/>
    <w:rsid w:val="00010E3F"/>
    <w:rsid w:val="00023F60"/>
    <w:rsid w:val="00044839"/>
    <w:rsid w:val="000460C2"/>
    <w:rsid w:val="000714F6"/>
    <w:rsid w:val="0008075F"/>
    <w:rsid w:val="0008077B"/>
    <w:rsid w:val="00084FC7"/>
    <w:rsid w:val="000926C2"/>
    <w:rsid w:val="000A6ADD"/>
    <w:rsid w:val="000B61AA"/>
    <w:rsid w:val="000E79D6"/>
    <w:rsid w:val="000F678D"/>
    <w:rsid w:val="00122329"/>
    <w:rsid w:val="001238AF"/>
    <w:rsid w:val="00133A7C"/>
    <w:rsid w:val="00145BB4"/>
    <w:rsid w:val="001507B3"/>
    <w:rsid w:val="001515D2"/>
    <w:rsid w:val="0015557F"/>
    <w:rsid w:val="0017052E"/>
    <w:rsid w:val="0017153E"/>
    <w:rsid w:val="001750FF"/>
    <w:rsid w:val="00184456"/>
    <w:rsid w:val="00194FE3"/>
    <w:rsid w:val="001A3323"/>
    <w:rsid w:val="001A4C7B"/>
    <w:rsid w:val="001A728D"/>
    <w:rsid w:val="001B1656"/>
    <w:rsid w:val="001B7ABA"/>
    <w:rsid w:val="001C1E2A"/>
    <w:rsid w:val="001D2862"/>
    <w:rsid w:val="001F363B"/>
    <w:rsid w:val="001F387D"/>
    <w:rsid w:val="001F6C48"/>
    <w:rsid w:val="00213290"/>
    <w:rsid w:val="00213957"/>
    <w:rsid w:val="00215B48"/>
    <w:rsid w:val="0024085D"/>
    <w:rsid w:val="00240EB2"/>
    <w:rsid w:val="00251050"/>
    <w:rsid w:val="002605C8"/>
    <w:rsid w:val="00263407"/>
    <w:rsid w:val="00263714"/>
    <w:rsid w:val="00273DF5"/>
    <w:rsid w:val="0029320E"/>
    <w:rsid w:val="002944F0"/>
    <w:rsid w:val="0029700B"/>
    <w:rsid w:val="002D4EDD"/>
    <w:rsid w:val="002E5701"/>
    <w:rsid w:val="002E7F72"/>
    <w:rsid w:val="002F198B"/>
    <w:rsid w:val="002F3195"/>
    <w:rsid w:val="002F3699"/>
    <w:rsid w:val="0031237B"/>
    <w:rsid w:val="00315829"/>
    <w:rsid w:val="0032319F"/>
    <w:rsid w:val="003329E0"/>
    <w:rsid w:val="003437B6"/>
    <w:rsid w:val="0035798A"/>
    <w:rsid w:val="003857DC"/>
    <w:rsid w:val="00393590"/>
    <w:rsid w:val="003B4F52"/>
    <w:rsid w:val="003C7BE3"/>
    <w:rsid w:val="003D24A0"/>
    <w:rsid w:val="003D46A0"/>
    <w:rsid w:val="003F3C76"/>
    <w:rsid w:val="00414E3E"/>
    <w:rsid w:val="004220DE"/>
    <w:rsid w:val="004278D9"/>
    <w:rsid w:val="00436E81"/>
    <w:rsid w:val="0044602D"/>
    <w:rsid w:val="00454802"/>
    <w:rsid w:val="0046182E"/>
    <w:rsid w:val="00473672"/>
    <w:rsid w:val="00477CEE"/>
    <w:rsid w:val="004A2069"/>
    <w:rsid w:val="004A5517"/>
    <w:rsid w:val="004A614B"/>
    <w:rsid w:val="004B494A"/>
    <w:rsid w:val="004B699C"/>
    <w:rsid w:val="004C678C"/>
    <w:rsid w:val="004E4E81"/>
    <w:rsid w:val="004E6A1C"/>
    <w:rsid w:val="004F6021"/>
    <w:rsid w:val="005014FB"/>
    <w:rsid w:val="0052131E"/>
    <w:rsid w:val="00522F18"/>
    <w:rsid w:val="00524467"/>
    <w:rsid w:val="00543456"/>
    <w:rsid w:val="005524E6"/>
    <w:rsid w:val="00573467"/>
    <w:rsid w:val="00576B0E"/>
    <w:rsid w:val="00594B73"/>
    <w:rsid w:val="005958C9"/>
    <w:rsid w:val="005B4E16"/>
    <w:rsid w:val="005B736D"/>
    <w:rsid w:val="005C25F6"/>
    <w:rsid w:val="005C2B3C"/>
    <w:rsid w:val="005C5781"/>
    <w:rsid w:val="005C756E"/>
    <w:rsid w:val="005D42E0"/>
    <w:rsid w:val="005D5DF2"/>
    <w:rsid w:val="005F64BF"/>
    <w:rsid w:val="006057EE"/>
    <w:rsid w:val="0060646D"/>
    <w:rsid w:val="00611B8B"/>
    <w:rsid w:val="00642103"/>
    <w:rsid w:val="006439E4"/>
    <w:rsid w:val="006510FA"/>
    <w:rsid w:val="006544DA"/>
    <w:rsid w:val="00661A6F"/>
    <w:rsid w:val="0067136B"/>
    <w:rsid w:val="006728BD"/>
    <w:rsid w:val="00675D1C"/>
    <w:rsid w:val="00680D14"/>
    <w:rsid w:val="00691291"/>
    <w:rsid w:val="006A3156"/>
    <w:rsid w:val="006A51B2"/>
    <w:rsid w:val="006B2541"/>
    <w:rsid w:val="006B27B4"/>
    <w:rsid w:val="006D41F7"/>
    <w:rsid w:val="006D5686"/>
    <w:rsid w:val="006D5F22"/>
    <w:rsid w:val="006D65D0"/>
    <w:rsid w:val="006D7167"/>
    <w:rsid w:val="006D7783"/>
    <w:rsid w:val="006E4824"/>
    <w:rsid w:val="006E6185"/>
    <w:rsid w:val="006F2A08"/>
    <w:rsid w:val="00704D6F"/>
    <w:rsid w:val="00712BFA"/>
    <w:rsid w:val="00714348"/>
    <w:rsid w:val="0073267F"/>
    <w:rsid w:val="00734AF2"/>
    <w:rsid w:val="00743CA7"/>
    <w:rsid w:val="00754825"/>
    <w:rsid w:val="00756E31"/>
    <w:rsid w:val="00757E7A"/>
    <w:rsid w:val="00762B98"/>
    <w:rsid w:val="00767D83"/>
    <w:rsid w:val="00776B4F"/>
    <w:rsid w:val="00776CA7"/>
    <w:rsid w:val="007853DE"/>
    <w:rsid w:val="0079016C"/>
    <w:rsid w:val="0079051B"/>
    <w:rsid w:val="00790831"/>
    <w:rsid w:val="007A6B0F"/>
    <w:rsid w:val="007B08C3"/>
    <w:rsid w:val="007B5898"/>
    <w:rsid w:val="007B76A5"/>
    <w:rsid w:val="007C4323"/>
    <w:rsid w:val="007C7978"/>
    <w:rsid w:val="007D7690"/>
    <w:rsid w:val="007F2611"/>
    <w:rsid w:val="007F2956"/>
    <w:rsid w:val="00805EA3"/>
    <w:rsid w:val="0081045B"/>
    <w:rsid w:val="00812C51"/>
    <w:rsid w:val="00816956"/>
    <w:rsid w:val="00822396"/>
    <w:rsid w:val="00825A73"/>
    <w:rsid w:val="00825AC9"/>
    <w:rsid w:val="00830BA3"/>
    <w:rsid w:val="00833794"/>
    <w:rsid w:val="00833F13"/>
    <w:rsid w:val="0084080E"/>
    <w:rsid w:val="00840C72"/>
    <w:rsid w:val="00845A66"/>
    <w:rsid w:val="00847717"/>
    <w:rsid w:val="00862170"/>
    <w:rsid w:val="0086701A"/>
    <w:rsid w:val="0087431E"/>
    <w:rsid w:val="0088086E"/>
    <w:rsid w:val="008848EA"/>
    <w:rsid w:val="008979F4"/>
    <w:rsid w:val="00897EF2"/>
    <w:rsid w:val="008A4CA7"/>
    <w:rsid w:val="008C2190"/>
    <w:rsid w:val="008C25D3"/>
    <w:rsid w:val="008C49FC"/>
    <w:rsid w:val="008D0AFE"/>
    <w:rsid w:val="008D4D68"/>
    <w:rsid w:val="008E0A9B"/>
    <w:rsid w:val="008E2E70"/>
    <w:rsid w:val="008E6314"/>
    <w:rsid w:val="008F6959"/>
    <w:rsid w:val="00902FBB"/>
    <w:rsid w:val="0090330E"/>
    <w:rsid w:val="0090397F"/>
    <w:rsid w:val="0090630C"/>
    <w:rsid w:val="00913C6A"/>
    <w:rsid w:val="009159A6"/>
    <w:rsid w:val="00917775"/>
    <w:rsid w:val="00930A82"/>
    <w:rsid w:val="00934564"/>
    <w:rsid w:val="009369F4"/>
    <w:rsid w:val="0094426F"/>
    <w:rsid w:val="00944E23"/>
    <w:rsid w:val="00945EAA"/>
    <w:rsid w:val="009572A2"/>
    <w:rsid w:val="00990BBE"/>
    <w:rsid w:val="00992C22"/>
    <w:rsid w:val="009A62C6"/>
    <w:rsid w:val="009A7E3D"/>
    <w:rsid w:val="009C2502"/>
    <w:rsid w:val="009E4F2C"/>
    <w:rsid w:val="009E626C"/>
    <w:rsid w:val="009F2227"/>
    <w:rsid w:val="00A02F7A"/>
    <w:rsid w:val="00A058D2"/>
    <w:rsid w:val="00A07B3C"/>
    <w:rsid w:val="00A11702"/>
    <w:rsid w:val="00A11C8F"/>
    <w:rsid w:val="00A20669"/>
    <w:rsid w:val="00A21297"/>
    <w:rsid w:val="00A31C4D"/>
    <w:rsid w:val="00A3291A"/>
    <w:rsid w:val="00A369EE"/>
    <w:rsid w:val="00A44027"/>
    <w:rsid w:val="00A45BA5"/>
    <w:rsid w:val="00A52399"/>
    <w:rsid w:val="00A56374"/>
    <w:rsid w:val="00A65B30"/>
    <w:rsid w:val="00A726E9"/>
    <w:rsid w:val="00A76D6C"/>
    <w:rsid w:val="00A95E0E"/>
    <w:rsid w:val="00AA1400"/>
    <w:rsid w:val="00AA2B86"/>
    <w:rsid w:val="00AD2F96"/>
    <w:rsid w:val="00AD745E"/>
    <w:rsid w:val="00AF45B1"/>
    <w:rsid w:val="00B0290E"/>
    <w:rsid w:val="00B055D8"/>
    <w:rsid w:val="00B06FE7"/>
    <w:rsid w:val="00B13A1C"/>
    <w:rsid w:val="00B1715E"/>
    <w:rsid w:val="00B203D6"/>
    <w:rsid w:val="00B279DA"/>
    <w:rsid w:val="00B31E11"/>
    <w:rsid w:val="00B641F3"/>
    <w:rsid w:val="00B824C7"/>
    <w:rsid w:val="00B85766"/>
    <w:rsid w:val="00B95B20"/>
    <w:rsid w:val="00BA1BE1"/>
    <w:rsid w:val="00BA3B0A"/>
    <w:rsid w:val="00BA471E"/>
    <w:rsid w:val="00BB116B"/>
    <w:rsid w:val="00BB4F2C"/>
    <w:rsid w:val="00BB7742"/>
    <w:rsid w:val="00BD0CB7"/>
    <w:rsid w:val="00BD4079"/>
    <w:rsid w:val="00BD599B"/>
    <w:rsid w:val="00BD5FE1"/>
    <w:rsid w:val="00BE080C"/>
    <w:rsid w:val="00BE5D7A"/>
    <w:rsid w:val="00BF037D"/>
    <w:rsid w:val="00BF3306"/>
    <w:rsid w:val="00BF377E"/>
    <w:rsid w:val="00C17010"/>
    <w:rsid w:val="00C241F1"/>
    <w:rsid w:val="00C348BD"/>
    <w:rsid w:val="00C42CE3"/>
    <w:rsid w:val="00C43C13"/>
    <w:rsid w:val="00C533FC"/>
    <w:rsid w:val="00C6751F"/>
    <w:rsid w:val="00C81025"/>
    <w:rsid w:val="00C84777"/>
    <w:rsid w:val="00CA0708"/>
    <w:rsid w:val="00CA1EF1"/>
    <w:rsid w:val="00CA7AEC"/>
    <w:rsid w:val="00CB62E0"/>
    <w:rsid w:val="00CC251B"/>
    <w:rsid w:val="00CC3B97"/>
    <w:rsid w:val="00CD50B4"/>
    <w:rsid w:val="00CE2506"/>
    <w:rsid w:val="00CE4ECE"/>
    <w:rsid w:val="00CF2C67"/>
    <w:rsid w:val="00D01A8C"/>
    <w:rsid w:val="00D05C53"/>
    <w:rsid w:val="00D12853"/>
    <w:rsid w:val="00D242DA"/>
    <w:rsid w:val="00D32A5D"/>
    <w:rsid w:val="00D45CDD"/>
    <w:rsid w:val="00D467E4"/>
    <w:rsid w:val="00D50134"/>
    <w:rsid w:val="00D6340E"/>
    <w:rsid w:val="00D66488"/>
    <w:rsid w:val="00D67DB2"/>
    <w:rsid w:val="00D723BE"/>
    <w:rsid w:val="00D73051"/>
    <w:rsid w:val="00D74CBF"/>
    <w:rsid w:val="00D80ABE"/>
    <w:rsid w:val="00D8752D"/>
    <w:rsid w:val="00D96295"/>
    <w:rsid w:val="00D974DB"/>
    <w:rsid w:val="00DC0F81"/>
    <w:rsid w:val="00DC58DE"/>
    <w:rsid w:val="00DE1154"/>
    <w:rsid w:val="00DE18DD"/>
    <w:rsid w:val="00DE7062"/>
    <w:rsid w:val="00DF1F99"/>
    <w:rsid w:val="00DF2A3F"/>
    <w:rsid w:val="00DF5B2E"/>
    <w:rsid w:val="00E0681B"/>
    <w:rsid w:val="00E0774D"/>
    <w:rsid w:val="00E10574"/>
    <w:rsid w:val="00E15002"/>
    <w:rsid w:val="00E24D82"/>
    <w:rsid w:val="00E3083A"/>
    <w:rsid w:val="00E4371D"/>
    <w:rsid w:val="00E52F5E"/>
    <w:rsid w:val="00E53512"/>
    <w:rsid w:val="00E601AF"/>
    <w:rsid w:val="00E75182"/>
    <w:rsid w:val="00E76C60"/>
    <w:rsid w:val="00E8001D"/>
    <w:rsid w:val="00E91705"/>
    <w:rsid w:val="00E9579E"/>
    <w:rsid w:val="00EB68BE"/>
    <w:rsid w:val="00EB7799"/>
    <w:rsid w:val="00EC134C"/>
    <w:rsid w:val="00ED1D18"/>
    <w:rsid w:val="00ED284C"/>
    <w:rsid w:val="00F063EF"/>
    <w:rsid w:val="00F11093"/>
    <w:rsid w:val="00F14AE6"/>
    <w:rsid w:val="00F14E51"/>
    <w:rsid w:val="00F1529E"/>
    <w:rsid w:val="00F30AF2"/>
    <w:rsid w:val="00F34F16"/>
    <w:rsid w:val="00F3629A"/>
    <w:rsid w:val="00F368D0"/>
    <w:rsid w:val="00F451FA"/>
    <w:rsid w:val="00F510B4"/>
    <w:rsid w:val="00F51ABC"/>
    <w:rsid w:val="00F74526"/>
    <w:rsid w:val="00F8034C"/>
    <w:rsid w:val="00F95D39"/>
    <w:rsid w:val="00F97C0D"/>
    <w:rsid w:val="00FA50C6"/>
    <w:rsid w:val="00FB3A05"/>
    <w:rsid w:val="00FC1709"/>
    <w:rsid w:val="00FC30DC"/>
    <w:rsid w:val="00FC449D"/>
    <w:rsid w:val="00FD4517"/>
    <w:rsid w:val="00FE26BE"/>
    <w:rsid w:val="00F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FC950"/>
  <w15:chartTrackingRefBased/>
  <w15:docId w15:val="{AC243B02-91C9-4E9A-AAFC-92EF6F33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1B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75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0A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F678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1B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8752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0AB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F678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BA1BE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BA1BE1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1BE1"/>
    <w:pPr>
      <w:spacing w:after="100" w:line="240" w:lineRule="auto"/>
    </w:pPr>
    <w:rPr>
      <w:rFonts w:ascii="Arial" w:hAnsi="Arial"/>
    </w:rPr>
  </w:style>
  <w:style w:type="paragraph" w:styleId="TOC2">
    <w:name w:val="toc 2"/>
    <w:basedOn w:val="Normal"/>
    <w:next w:val="Normal"/>
    <w:autoRedefine/>
    <w:uiPriority w:val="39"/>
    <w:unhideWhenUsed/>
    <w:rsid w:val="00BA1BE1"/>
    <w:pPr>
      <w:spacing w:after="100" w:line="240" w:lineRule="auto"/>
      <w:ind w:left="220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3C7BE3"/>
    <w:pPr>
      <w:ind w:left="720"/>
      <w:contextualSpacing/>
    </w:pPr>
  </w:style>
  <w:style w:type="table" w:styleId="TableGrid">
    <w:name w:val="Table Grid"/>
    <w:basedOn w:val="TableNormal"/>
    <w:uiPriority w:val="39"/>
    <w:rsid w:val="00FC4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776B4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30A82"/>
  </w:style>
  <w:style w:type="character" w:styleId="IntenseEmphasis">
    <w:name w:val="Intense Emphasis"/>
    <w:basedOn w:val="DefaultParagraphFont"/>
    <w:uiPriority w:val="21"/>
    <w:qFormat/>
    <w:rsid w:val="00D8752D"/>
    <w:rPr>
      <w:i/>
      <w:iCs/>
      <w:color w:val="4472C4" w:themeColor="accent1"/>
    </w:rPr>
  </w:style>
  <w:style w:type="paragraph" w:styleId="TOC3">
    <w:name w:val="toc 3"/>
    <w:basedOn w:val="Normal"/>
    <w:next w:val="Normal"/>
    <w:autoRedefine/>
    <w:uiPriority w:val="39"/>
    <w:unhideWhenUsed/>
    <w:rsid w:val="00C42CE3"/>
    <w:pPr>
      <w:tabs>
        <w:tab w:val="right" w:leader="dot" w:pos="9350"/>
      </w:tabs>
      <w:spacing w:after="0"/>
      <w:ind w:left="442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D59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599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599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736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672"/>
  </w:style>
  <w:style w:type="paragraph" w:styleId="Footer">
    <w:name w:val="footer"/>
    <w:basedOn w:val="Normal"/>
    <w:link w:val="FooterChar"/>
    <w:uiPriority w:val="99"/>
    <w:unhideWhenUsed/>
    <w:rsid w:val="004736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672"/>
  </w:style>
  <w:style w:type="character" w:customStyle="1" w:styleId="UnresolvedMention">
    <w:name w:val="Unresolved Mention"/>
    <w:basedOn w:val="DefaultParagraphFont"/>
    <w:uiPriority w:val="99"/>
    <w:semiHidden/>
    <w:unhideWhenUsed/>
    <w:rsid w:val="00BB4F2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0681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E0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901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01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01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1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016C"/>
    <w:rPr>
      <w:b/>
      <w:b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1D2862"/>
    <w:pPr>
      <w:spacing w:after="100"/>
      <w:ind w:left="660"/>
    </w:pPr>
    <w:rPr>
      <w:rFonts w:eastAsiaTheme="minorEastAsia"/>
      <w:lang w:val="en-GB"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1D2862"/>
    <w:pPr>
      <w:spacing w:after="100"/>
      <w:ind w:left="880"/>
    </w:pPr>
    <w:rPr>
      <w:rFonts w:eastAsiaTheme="minorEastAsia"/>
      <w:lang w:val="en-GB"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1D2862"/>
    <w:pPr>
      <w:spacing w:after="100"/>
      <w:ind w:left="1100"/>
    </w:pPr>
    <w:rPr>
      <w:rFonts w:eastAsiaTheme="minorEastAsia"/>
      <w:lang w:val="en-GB"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1D2862"/>
    <w:pPr>
      <w:spacing w:after="100"/>
      <w:ind w:left="1320"/>
    </w:pPr>
    <w:rPr>
      <w:rFonts w:eastAsiaTheme="minorEastAsia"/>
      <w:lang w:val="en-GB"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1D2862"/>
    <w:pPr>
      <w:spacing w:after="100"/>
      <w:ind w:left="1540"/>
    </w:pPr>
    <w:rPr>
      <w:rFonts w:eastAsiaTheme="minorEastAsia"/>
      <w:lang w:val="en-GB"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1D2862"/>
    <w:pPr>
      <w:spacing w:after="100"/>
      <w:ind w:left="1760"/>
    </w:pPr>
    <w:rPr>
      <w:rFonts w:eastAsiaTheme="minorEastAsia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N/TXT/HTML/?uri=CELEX:32012D0135&amp;from=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6CCD2-788F-4FEE-BCA4-FEE57012D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44</Pages>
  <Words>15044</Words>
  <Characters>85752</Characters>
  <Application>Microsoft Office Word</Application>
  <DocSecurity>0</DocSecurity>
  <Lines>714</Lines>
  <Paragraphs>201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ZAKLJUČAK O NAJBOLJIM DOSTUPNIM TEHNIKAMA ZA PROIZVODNJU GVOŽĐA I ČELIKA</vt:lpstr>
    </vt:vector>
  </TitlesOfParts>
  <Company/>
  <LinksUpToDate>false</LinksUpToDate>
  <CharactersWithSpaces>100595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ZAKLJUČAK O NAJBOLJIM DOSTUPNIM TEHNIKAMA ZA PROIZVODNJU GVOŽĐA I ČELIKA</dc:title>
  <dc:subject/>
  <dc:creator>Dragana Raonic</dc:creator>
  <cp:keywords/>
  <dc:description/>
  <cp:lastModifiedBy>PC</cp:lastModifiedBy>
  <cp:revision>8</cp:revision>
  <dcterms:created xsi:type="dcterms:W3CDTF">2021-06-30T20:44:00Z</dcterms:created>
  <dcterms:modified xsi:type="dcterms:W3CDTF">2021-07-04T10:28:00Z</dcterms:modified>
</cp:coreProperties>
</file>