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5B" w:rsidRPr="00F7558E" w:rsidRDefault="0020355B" w:rsidP="0020355B">
      <w:pPr>
        <w:jc w:val="right"/>
        <w:rPr>
          <w:rFonts w:ascii="Arial" w:hAnsi="Arial" w:cs="Arial"/>
          <w:b/>
          <w:sz w:val="24"/>
          <w:szCs w:val="24"/>
        </w:rPr>
      </w:pPr>
      <w:r w:rsidRPr="00F7558E">
        <w:rPr>
          <w:rFonts w:ascii="Arial" w:hAnsi="Arial" w:cs="Arial"/>
          <w:b/>
          <w:sz w:val="24"/>
          <w:szCs w:val="24"/>
        </w:rPr>
        <w:t>NACRT</w:t>
      </w:r>
    </w:p>
    <w:p w:rsidR="00DA006A" w:rsidRPr="00F7558E" w:rsidRDefault="00DA006A" w:rsidP="00DA006A">
      <w:pPr>
        <w:jc w:val="center"/>
        <w:rPr>
          <w:rFonts w:ascii="Arial" w:hAnsi="Arial" w:cs="Arial"/>
          <w:b/>
          <w:sz w:val="24"/>
          <w:szCs w:val="24"/>
        </w:rPr>
      </w:pPr>
      <w:r w:rsidRPr="00F7558E">
        <w:rPr>
          <w:rFonts w:ascii="Arial" w:hAnsi="Arial" w:cs="Arial"/>
          <w:b/>
          <w:sz w:val="24"/>
          <w:szCs w:val="24"/>
        </w:rPr>
        <w:t>ZAKON O IZMJENAMA I DOPUNAMA ZAKONA O IGRAMA NA SREĆU</w:t>
      </w:r>
    </w:p>
    <w:p w:rsidR="00B966A9" w:rsidRDefault="00B966A9" w:rsidP="00DA006A">
      <w:pPr>
        <w:spacing w:after="0"/>
        <w:jc w:val="center"/>
        <w:rPr>
          <w:rFonts w:ascii="Arial" w:hAnsi="Arial" w:cs="Arial"/>
          <w:b/>
          <w:sz w:val="24"/>
          <w:szCs w:val="24"/>
        </w:rPr>
      </w:pPr>
    </w:p>
    <w:p w:rsidR="00DA006A" w:rsidRPr="00F7558E" w:rsidRDefault="00DA006A" w:rsidP="00DA006A">
      <w:pPr>
        <w:spacing w:after="0"/>
        <w:jc w:val="center"/>
        <w:rPr>
          <w:rFonts w:ascii="Arial" w:hAnsi="Arial" w:cs="Arial"/>
          <w:b/>
          <w:sz w:val="24"/>
          <w:szCs w:val="24"/>
        </w:rPr>
      </w:pPr>
      <w:r w:rsidRPr="00F7558E">
        <w:rPr>
          <w:rFonts w:ascii="Arial" w:hAnsi="Arial" w:cs="Arial"/>
          <w:b/>
          <w:sz w:val="24"/>
          <w:szCs w:val="24"/>
        </w:rPr>
        <w:t>Član 1</w:t>
      </w:r>
    </w:p>
    <w:p w:rsidR="00DA006A" w:rsidRPr="00F7558E" w:rsidRDefault="00DA006A" w:rsidP="00DA006A">
      <w:pPr>
        <w:spacing w:after="0"/>
        <w:rPr>
          <w:rFonts w:ascii="Arial" w:hAnsi="Arial" w:cs="Arial"/>
          <w:sz w:val="24"/>
          <w:szCs w:val="24"/>
        </w:rPr>
      </w:pPr>
    </w:p>
    <w:p w:rsidR="003F6C57" w:rsidRPr="00F7558E" w:rsidRDefault="00DA006A" w:rsidP="00757F68">
      <w:pPr>
        <w:spacing w:after="0"/>
        <w:jc w:val="both"/>
        <w:rPr>
          <w:rFonts w:ascii="Arial" w:hAnsi="Arial" w:cs="Arial"/>
          <w:sz w:val="24"/>
          <w:szCs w:val="24"/>
        </w:rPr>
      </w:pPr>
      <w:r w:rsidRPr="00F7558E">
        <w:rPr>
          <w:rFonts w:ascii="Arial" w:hAnsi="Arial" w:cs="Arial"/>
          <w:sz w:val="24"/>
          <w:szCs w:val="24"/>
        </w:rPr>
        <w:t>U Zakonu o igrama na sreću („Službeni list RCG“, broj 52/04 i „Službeni list CG“, broj 13/07), u članu 2 stav 3 mijenja se i glasi:</w:t>
      </w:r>
    </w:p>
    <w:p w:rsidR="00466068" w:rsidRPr="00F7558E" w:rsidRDefault="00466068" w:rsidP="003F6C57">
      <w:pPr>
        <w:spacing w:after="0"/>
        <w:rPr>
          <w:rFonts w:ascii="Arial" w:hAnsi="Arial" w:cs="Arial"/>
          <w:sz w:val="24"/>
          <w:szCs w:val="24"/>
        </w:rPr>
      </w:pPr>
    </w:p>
    <w:p w:rsidR="00DA006A" w:rsidRPr="00F7558E" w:rsidRDefault="00DA006A" w:rsidP="00466068">
      <w:pPr>
        <w:jc w:val="both"/>
        <w:rPr>
          <w:rFonts w:ascii="Arial" w:hAnsi="Arial" w:cs="Arial"/>
          <w:sz w:val="24"/>
          <w:szCs w:val="24"/>
        </w:rPr>
      </w:pPr>
      <w:r w:rsidRPr="00F7558E">
        <w:rPr>
          <w:rFonts w:ascii="Arial" w:hAnsi="Arial" w:cs="Arial"/>
          <w:sz w:val="24"/>
          <w:szCs w:val="24"/>
        </w:rPr>
        <w:t>„</w:t>
      </w:r>
      <w:r w:rsidR="00960290" w:rsidRPr="00F7558E">
        <w:rPr>
          <w:rFonts w:ascii="Arial" w:hAnsi="Arial" w:cs="Arial"/>
          <w:sz w:val="24"/>
          <w:szCs w:val="24"/>
        </w:rPr>
        <w:t>Kviz u ko</w:t>
      </w:r>
      <w:r w:rsidR="00CA7675" w:rsidRPr="00F7558E">
        <w:rPr>
          <w:rFonts w:ascii="Arial" w:hAnsi="Arial" w:cs="Arial"/>
          <w:sz w:val="24"/>
          <w:szCs w:val="24"/>
        </w:rPr>
        <w:t>jem</w:t>
      </w:r>
      <w:r w:rsidR="00960290" w:rsidRPr="00F7558E">
        <w:rPr>
          <w:rFonts w:ascii="Arial" w:hAnsi="Arial" w:cs="Arial"/>
          <w:sz w:val="24"/>
          <w:szCs w:val="24"/>
        </w:rPr>
        <w:t xml:space="preserve"> se u vještini i znanju javno takmiče jedan ili više unaprijed kvalifikovanih učesnika </w:t>
      </w:r>
      <w:r w:rsidR="00466068" w:rsidRPr="00F7558E">
        <w:rPr>
          <w:rFonts w:ascii="Arial" w:hAnsi="Arial" w:cs="Arial"/>
          <w:sz w:val="24"/>
          <w:szCs w:val="24"/>
        </w:rPr>
        <w:t>prema pravilima priređivača uz</w:t>
      </w:r>
      <w:r w:rsidR="004D2AB6">
        <w:rPr>
          <w:rFonts w:ascii="Arial" w:hAnsi="Arial" w:cs="Arial"/>
          <w:sz w:val="24"/>
          <w:szCs w:val="24"/>
        </w:rPr>
        <w:t xml:space="preserve"> </w:t>
      </w:r>
      <w:r w:rsidR="00960290" w:rsidRPr="00F7558E">
        <w:rPr>
          <w:rFonts w:ascii="Arial" w:hAnsi="Arial" w:cs="Arial"/>
          <w:sz w:val="24"/>
          <w:szCs w:val="24"/>
        </w:rPr>
        <w:t>obavezno prisustvo učesnika mjestu priređivanja kviza, pri čemu ishod zavisi isključivo od postignutih rezultata u zadatoj temi</w:t>
      </w:r>
      <w:r w:rsidR="005F5701" w:rsidRPr="00F7558E">
        <w:rPr>
          <w:rFonts w:ascii="Arial" w:hAnsi="Arial" w:cs="Arial"/>
          <w:sz w:val="24"/>
          <w:szCs w:val="24"/>
        </w:rPr>
        <w:t>,</w:t>
      </w:r>
      <w:r w:rsidR="00960290" w:rsidRPr="00F7558E">
        <w:rPr>
          <w:rFonts w:ascii="Arial" w:hAnsi="Arial" w:cs="Arial"/>
          <w:sz w:val="24"/>
          <w:szCs w:val="24"/>
        </w:rPr>
        <w:t xml:space="preserve"> ne smatra se igrom na sreću.</w:t>
      </w:r>
      <w:r w:rsidRPr="00F7558E">
        <w:rPr>
          <w:rFonts w:ascii="Arial" w:hAnsi="Arial" w:cs="Arial"/>
          <w:sz w:val="24"/>
          <w:szCs w:val="24"/>
        </w:rPr>
        <w:t>“</w:t>
      </w:r>
    </w:p>
    <w:p w:rsidR="00DA006A" w:rsidRPr="00F7558E" w:rsidRDefault="00DA006A" w:rsidP="003F6C57">
      <w:pPr>
        <w:spacing w:after="0"/>
        <w:jc w:val="center"/>
        <w:rPr>
          <w:rFonts w:ascii="Arial" w:hAnsi="Arial" w:cs="Arial"/>
          <w:b/>
          <w:sz w:val="24"/>
          <w:szCs w:val="24"/>
        </w:rPr>
      </w:pPr>
      <w:r w:rsidRPr="00F7558E">
        <w:rPr>
          <w:rFonts w:ascii="Arial" w:hAnsi="Arial" w:cs="Arial"/>
          <w:b/>
          <w:sz w:val="24"/>
          <w:szCs w:val="24"/>
        </w:rPr>
        <w:t>Član 2</w:t>
      </w:r>
    </w:p>
    <w:p w:rsidR="00DA006A" w:rsidRPr="00F7558E" w:rsidRDefault="00DA006A" w:rsidP="003F6C57">
      <w:pPr>
        <w:spacing w:after="0"/>
        <w:rPr>
          <w:rFonts w:ascii="Arial" w:hAnsi="Arial" w:cs="Arial"/>
          <w:sz w:val="24"/>
          <w:szCs w:val="24"/>
        </w:rPr>
      </w:pPr>
    </w:p>
    <w:p w:rsidR="00DA006A" w:rsidRPr="00F7558E" w:rsidRDefault="00DA006A" w:rsidP="003F6C57">
      <w:pPr>
        <w:spacing w:after="0"/>
        <w:rPr>
          <w:rFonts w:ascii="Arial" w:hAnsi="Arial" w:cs="Arial"/>
          <w:sz w:val="24"/>
          <w:szCs w:val="24"/>
        </w:rPr>
      </w:pPr>
      <w:r w:rsidRPr="00F7558E">
        <w:rPr>
          <w:rFonts w:ascii="Arial" w:hAnsi="Arial" w:cs="Arial"/>
          <w:sz w:val="24"/>
          <w:szCs w:val="24"/>
        </w:rPr>
        <w:t>U članu 3a</w:t>
      </w:r>
      <w:r w:rsidR="00D8236D">
        <w:rPr>
          <w:rFonts w:ascii="Arial" w:hAnsi="Arial" w:cs="Arial"/>
          <w:sz w:val="24"/>
          <w:szCs w:val="24"/>
        </w:rPr>
        <w:t xml:space="preserve"> poslije stava 1 dodaju se dva </w:t>
      </w:r>
      <w:r w:rsidRPr="00F7558E">
        <w:rPr>
          <w:rFonts w:ascii="Arial" w:hAnsi="Arial" w:cs="Arial"/>
          <w:sz w:val="24"/>
          <w:szCs w:val="24"/>
        </w:rPr>
        <w:t>nova stava koja glase:</w:t>
      </w:r>
    </w:p>
    <w:p w:rsidR="00466068" w:rsidRPr="00F7558E" w:rsidRDefault="00466068" w:rsidP="003F6C57">
      <w:pPr>
        <w:spacing w:after="0"/>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 xml:space="preserve">„Udaljenost iz stava 1 ovog člana predstavlja najkraći pješački put od zgrade obrazovnih ustanova (osnovnih i srednjih škola) do glavnog </w:t>
      </w:r>
      <w:r w:rsidR="0034654D" w:rsidRPr="00F7558E">
        <w:rPr>
          <w:rFonts w:ascii="Arial" w:hAnsi="Arial" w:cs="Arial"/>
          <w:sz w:val="24"/>
          <w:szCs w:val="24"/>
        </w:rPr>
        <w:t>odnosno sporednog ulaza u objekte</w:t>
      </w:r>
      <w:r w:rsidRPr="00F7558E">
        <w:rPr>
          <w:rFonts w:ascii="Arial" w:hAnsi="Arial" w:cs="Arial"/>
          <w:sz w:val="24"/>
          <w:szCs w:val="24"/>
        </w:rPr>
        <w:t xml:space="preserve"> u kojima se priređuju lutrijske i posebne igre na sreću. </w:t>
      </w:r>
    </w:p>
    <w:p w:rsidR="00466068" w:rsidRPr="00F7558E" w:rsidRDefault="00466068"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Potvrdu o udaljenosti iz stava 2 o</w:t>
      </w:r>
      <w:r w:rsidR="00EA6471" w:rsidRPr="00F7558E">
        <w:rPr>
          <w:rFonts w:ascii="Arial" w:hAnsi="Arial" w:cs="Arial"/>
          <w:sz w:val="24"/>
          <w:szCs w:val="24"/>
        </w:rPr>
        <w:t xml:space="preserve">vog člana izdaje nadležni organ </w:t>
      </w:r>
      <w:r w:rsidRPr="00F7558E">
        <w:rPr>
          <w:rFonts w:ascii="Arial" w:hAnsi="Arial" w:cs="Arial"/>
          <w:sz w:val="24"/>
          <w:szCs w:val="24"/>
        </w:rPr>
        <w:t>lokalne samouprave“.</w:t>
      </w:r>
    </w:p>
    <w:p w:rsidR="00DA006A" w:rsidRPr="00F7558E" w:rsidRDefault="00DA006A" w:rsidP="003F6C57">
      <w:pPr>
        <w:spacing w:after="0"/>
        <w:jc w:val="both"/>
        <w:rPr>
          <w:rFonts w:ascii="Arial" w:hAnsi="Arial" w:cs="Arial"/>
          <w:sz w:val="24"/>
          <w:szCs w:val="24"/>
        </w:rPr>
      </w:pPr>
    </w:p>
    <w:p w:rsidR="00DA006A" w:rsidRPr="00F7558E" w:rsidRDefault="00DA006A" w:rsidP="003F6C57">
      <w:pPr>
        <w:spacing w:after="0"/>
        <w:jc w:val="center"/>
        <w:rPr>
          <w:rFonts w:ascii="Arial" w:hAnsi="Arial" w:cs="Arial"/>
          <w:b/>
          <w:sz w:val="24"/>
          <w:szCs w:val="24"/>
        </w:rPr>
      </w:pPr>
      <w:r w:rsidRPr="00F7558E">
        <w:rPr>
          <w:rFonts w:ascii="Arial" w:hAnsi="Arial" w:cs="Arial"/>
          <w:b/>
          <w:sz w:val="24"/>
          <w:szCs w:val="24"/>
        </w:rPr>
        <w:t>Član 3</w:t>
      </w:r>
    </w:p>
    <w:p w:rsidR="00EA6471" w:rsidRPr="00F7558E" w:rsidRDefault="00EA6471" w:rsidP="003F6C57">
      <w:pPr>
        <w:spacing w:after="0"/>
        <w:rPr>
          <w:rFonts w:ascii="Arial" w:hAnsi="Arial" w:cs="Arial"/>
          <w:sz w:val="24"/>
          <w:szCs w:val="24"/>
        </w:rPr>
      </w:pPr>
    </w:p>
    <w:p w:rsidR="00DA006A" w:rsidRPr="00F7558E" w:rsidRDefault="001308ED" w:rsidP="003F6C57">
      <w:pPr>
        <w:spacing w:after="0"/>
        <w:jc w:val="both"/>
        <w:rPr>
          <w:rFonts w:ascii="Arial" w:hAnsi="Arial" w:cs="Arial"/>
          <w:sz w:val="24"/>
          <w:szCs w:val="24"/>
        </w:rPr>
      </w:pPr>
      <w:r w:rsidRPr="00F7558E">
        <w:rPr>
          <w:rFonts w:ascii="Arial" w:hAnsi="Arial" w:cs="Arial"/>
          <w:sz w:val="24"/>
          <w:szCs w:val="24"/>
        </w:rPr>
        <w:t xml:space="preserve">U članu 4 </w:t>
      </w:r>
      <w:r w:rsidR="00C61500">
        <w:rPr>
          <w:rFonts w:ascii="Arial" w:hAnsi="Arial" w:cs="Arial"/>
          <w:sz w:val="24"/>
          <w:szCs w:val="24"/>
        </w:rPr>
        <w:t>p</w:t>
      </w:r>
      <w:r w:rsidR="00DA006A" w:rsidRPr="00F7558E">
        <w:rPr>
          <w:rFonts w:ascii="Arial" w:hAnsi="Arial" w:cs="Arial"/>
          <w:sz w:val="24"/>
          <w:szCs w:val="24"/>
        </w:rPr>
        <w:t xml:space="preserve">oslije tačke 12 dodaje se nova tačka koja glasi: </w:t>
      </w:r>
    </w:p>
    <w:p w:rsidR="00466068" w:rsidRPr="00F7558E" w:rsidRDefault="00466068" w:rsidP="003F6C57">
      <w:pPr>
        <w:spacing w:after="0"/>
        <w:jc w:val="both"/>
        <w:rPr>
          <w:rFonts w:ascii="Arial" w:hAnsi="Arial" w:cs="Arial"/>
          <w:sz w:val="24"/>
          <w:szCs w:val="24"/>
        </w:rPr>
      </w:pPr>
    </w:p>
    <w:p w:rsidR="00DA006A" w:rsidRPr="00D10AEF" w:rsidRDefault="00DA006A" w:rsidP="003F6C57">
      <w:pPr>
        <w:spacing w:after="0"/>
        <w:jc w:val="both"/>
        <w:rPr>
          <w:rFonts w:ascii="Arial" w:hAnsi="Arial" w:cs="Arial"/>
          <w:sz w:val="24"/>
          <w:szCs w:val="24"/>
        </w:rPr>
      </w:pPr>
      <w:r w:rsidRPr="00D10AEF">
        <w:rPr>
          <w:rFonts w:ascii="Arial" w:hAnsi="Arial" w:cs="Arial"/>
          <w:sz w:val="24"/>
          <w:szCs w:val="24"/>
        </w:rPr>
        <w:t xml:space="preserve">„12a) Turnir u </w:t>
      </w:r>
      <w:r w:rsidR="001308ED" w:rsidRPr="00D10AEF">
        <w:rPr>
          <w:rFonts w:ascii="Arial" w:hAnsi="Arial" w:cs="Arial"/>
          <w:sz w:val="24"/>
          <w:szCs w:val="24"/>
        </w:rPr>
        <w:t>hold</w:t>
      </w:r>
      <w:r w:rsidR="00802051">
        <w:rPr>
          <w:rFonts w:ascii="Arial" w:hAnsi="Arial" w:cs="Arial"/>
          <w:sz w:val="24"/>
          <w:szCs w:val="24"/>
        </w:rPr>
        <w:t>”</w:t>
      </w:r>
      <w:r w:rsidR="001308ED" w:rsidRPr="00D10AEF">
        <w:rPr>
          <w:rFonts w:ascii="Arial" w:hAnsi="Arial" w:cs="Arial"/>
          <w:sz w:val="24"/>
          <w:szCs w:val="24"/>
        </w:rPr>
        <w:t>em poker</w:t>
      </w:r>
      <w:r w:rsidR="00197C5E" w:rsidRPr="00D10AEF">
        <w:rPr>
          <w:rFonts w:ascii="Arial" w:hAnsi="Arial" w:cs="Arial"/>
          <w:sz w:val="24"/>
          <w:szCs w:val="24"/>
        </w:rPr>
        <w:t>u</w:t>
      </w:r>
      <w:r w:rsidR="001308ED" w:rsidRPr="00D10AEF">
        <w:rPr>
          <w:rFonts w:ascii="Arial" w:hAnsi="Arial" w:cs="Arial"/>
          <w:sz w:val="24"/>
          <w:szCs w:val="24"/>
        </w:rPr>
        <w:t xml:space="preserve"> </w:t>
      </w:r>
      <w:r w:rsidRPr="00D10AEF">
        <w:rPr>
          <w:rFonts w:ascii="Arial" w:hAnsi="Arial" w:cs="Arial"/>
          <w:sz w:val="24"/>
          <w:szCs w:val="24"/>
        </w:rPr>
        <w:t>je takmičenje u ko</w:t>
      </w:r>
      <w:r w:rsidR="00FD4F2D" w:rsidRPr="00D10AEF">
        <w:rPr>
          <w:rFonts w:ascii="Arial" w:hAnsi="Arial" w:cs="Arial"/>
          <w:sz w:val="24"/>
          <w:szCs w:val="24"/>
        </w:rPr>
        <w:t>jem</w:t>
      </w:r>
      <w:r w:rsidRPr="00D10AEF">
        <w:rPr>
          <w:rFonts w:ascii="Arial" w:hAnsi="Arial" w:cs="Arial"/>
          <w:sz w:val="24"/>
          <w:szCs w:val="24"/>
        </w:rPr>
        <w:t xml:space="preserve"> učesnici na osnovu uplaćene naknade za učestvovanje (kotizacije) stiču mogućnost učešća u takmičenju, jednaku početnu poziciju i na osnovu ostvarenih rezultata u igri</w:t>
      </w:r>
      <w:r w:rsidR="001308ED" w:rsidRPr="00D10AEF">
        <w:rPr>
          <w:rFonts w:ascii="Arial" w:hAnsi="Arial" w:cs="Arial"/>
          <w:sz w:val="24"/>
          <w:szCs w:val="24"/>
        </w:rPr>
        <w:t>,</w:t>
      </w:r>
      <w:r w:rsidRPr="00D10AEF">
        <w:rPr>
          <w:rFonts w:ascii="Arial" w:hAnsi="Arial" w:cs="Arial"/>
          <w:sz w:val="24"/>
          <w:szCs w:val="24"/>
        </w:rPr>
        <w:t xml:space="preserve"> mogućnost ostvarivanja dobitka u unaprijed utvrđenim iznosima, koje obezbjeđuje priređivač turnira i</w:t>
      </w:r>
      <w:r w:rsidR="009C05BA" w:rsidRPr="00D10AEF">
        <w:rPr>
          <w:rFonts w:ascii="Arial" w:hAnsi="Arial" w:cs="Arial"/>
          <w:sz w:val="24"/>
          <w:szCs w:val="24"/>
        </w:rPr>
        <w:t>z</w:t>
      </w:r>
      <w:r w:rsidRPr="00D10AEF">
        <w:rPr>
          <w:rFonts w:ascii="Arial" w:hAnsi="Arial" w:cs="Arial"/>
          <w:sz w:val="24"/>
          <w:szCs w:val="24"/>
        </w:rPr>
        <w:t xml:space="preserve"> sredstava prikupljenih uplatom učesnika turnira</w:t>
      </w:r>
      <w:r w:rsidR="001308ED" w:rsidRPr="00D10AEF">
        <w:rPr>
          <w:rFonts w:ascii="Arial" w:hAnsi="Arial" w:cs="Arial"/>
          <w:sz w:val="24"/>
          <w:szCs w:val="24"/>
        </w:rPr>
        <w:t xml:space="preserve"> .</w:t>
      </w:r>
      <w:r w:rsidRPr="00D10AEF">
        <w:rPr>
          <w:rFonts w:ascii="Arial" w:hAnsi="Arial" w:cs="Arial"/>
          <w:sz w:val="24"/>
          <w:szCs w:val="24"/>
        </w:rPr>
        <w:t>“</w:t>
      </w:r>
    </w:p>
    <w:p w:rsidR="00466068" w:rsidRPr="00F7558E" w:rsidRDefault="00466068" w:rsidP="003F6C57">
      <w:pPr>
        <w:spacing w:after="0"/>
        <w:jc w:val="both"/>
        <w:rPr>
          <w:rFonts w:ascii="Arial" w:hAnsi="Arial" w:cs="Arial"/>
          <w:sz w:val="24"/>
          <w:szCs w:val="24"/>
        </w:rPr>
      </w:pPr>
    </w:p>
    <w:p w:rsidR="00DA006A" w:rsidRPr="00F7558E" w:rsidRDefault="00EA6471" w:rsidP="003F6C57">
      <w:pPr>
        <w:spacing w:after="0"/>
        <w:jc w:val="both"/>
        <w:rPr>
          <w:rFonts w:ascii="Arial" w:hAnsi="Arial" w:cs="Arial"/>
          <w:sz w:val="24"/>
          <w:szCs w:val="24"/>
        </w:rPr>
      </w:pPr>
      <w:r w:rsidRPr="00F7558E">
        <w:rPr>
          <w:rFonts w:ascii="Arial" w:hAnsi="Arial" w:cs="Arial"/>
          <w:sz w:val="24"/>
          <w:szCs w:val="24"/>
        </w:rPr>
        <w:t>P</w:t>
      </w:r>
      <w:r w:rsidR="00B705FF" w:rsidRPr="00F7558E">
        <w:rPr>
          <w:rFonts w:ascii="Arial" w:hAnsi="Arial" w:cs="Arial"/>
          <w:sz w:val="24"/>
          <w:szCs w:val="24"/>
        </w:rPr>
        <w:t xml:space="preserve">oslije tačke 15 </w:t>
      </w:r>
      <w:r w:rsidR="005F5701" w:rsidRPr="00F7558E">
        <w:rPr>
          <w:rFonts w:ascii="Arial" w:hAnsi="Arial" w:cs="Arial"/>
          <w:sz w:val="24"/>
          <w:szCs w:val="24"/>
        </w:rPr>
        <w:t xml:space="preserve">dodaje </w:t>
      </w:r>
      <w:r w:rsidR="00DA006A" w:rsidRPr="00F7558E">
        <w:rPr>
          <w:rFonts w:ascii="Arial" w:hAnsi="Arial" w:cs="Arial"/>
          <w:sz w:val="24"/>
          <w:szCs w:val="24"/>
        </w:rPr>
        <w:t xml:space="preserve">se </w:t>
      </w:r>
      <w:r w:rsidR="00B705FF" w:rsidRPr="00F7558E">
        <w:rPr>
          <w:rFonts w:ascii="Arial" w:hAnsi="Arial" w:cs="Arial"/>
          <w:sz w:val="24"/>
          <w:szCs w:val="24"/>
        </w:rPr>
        <w:t>nov</w:t>
      </w:r>
      <w:r w:rsidR="005F5701" w:rsidRPr="00F7558E">
        <w:rPr>
          <w:rFonts w:ascii="Arial" w:hAnsi="Arial" w:cs="Arial"/>
          <w:sz w:val="24"/>
          <w:szCs w:val="24"/>
        </w:rPr>
        <w:t>a</w:t>
      </w:r>
      <w:r w:rsidR="00B705FF" w:rsidRPr="00F7558E">
        <w:rPr>
          <w:rFonts w:ascii="Arial" w:hAnsi="Arial" w:cs="Arial"/>
          <w:sz w:val="24"/>
          <w:szCs w:val="24"/>
        </w:rPr>
        <w:t xml:space="preserve"> </w:t>
      </w:r>
      <w:r w:rsidR="005F5701" w:rsidRPr="00F7558E">
        <w:rPr>
          <w:rFonts w:ascii="Arial" w:hAnsi="Arial" w:cs="Arial"/>
          <w:sz w:val="24"/>
          <w:szCs w:val="24"/>
        </w:rPr>
        <w:t xml:space="preserve">tačka koja </w:t>
      </w:r>
      <w:r w:rsidR="00B705FF" w:rsidRPr="00F7558E">
        <w:rPr>
          <w:rFonts w:ascii="Arial" w:hAnsi="Arial" w:cs="Arial"/>
          <w:sz w:val="24"/>
          <w:szCs w:val="24"/>
        </w:rPr>
        <w:t>glas</w:t>
      </w:r>
      <w:r w:rsidR="005F5701" w:rsidRPr="00F7558E">
        <w:rPr>
          <w:rFonts w:ascii="Arial" w:hAnsi="Arial" w:cs="Arial"/>
          <w:sz w:val="24"/>
          <w:szCs w:val="24"/>
        </w:rPr>
        <w:t>i</w:t>
      </w:r>
      <w:r w:rsidR="00DA006A" w:rsidRPr="00F7558E">
        <w:rPr>
          <w:rFonts w:ascii="Arial" w:hAnsi="Arial" w:cs="Arial"/>
          <w:sz w:val="24"/>
          <w:szCs w:val="24"/>
        </w:rPr>
        <w:t>:</w:t>
      </w:r>
    </w:p>
    <w:p w:rsidR="00466068" w:rsidRPr="00F7558E" w:rsidRDefault="00466068" w:rsidP="003F6C57">
      <w:pPr>
        <w:spacing w:after="0"/>
        <w:jc w:val="both"/>
        <w:rPr>
          <w:rFonts w:ascii="Arial" w:hAnsi="Arial" w:cs="Arial"/>
          <w:sz w:val="24"/>
          <w:szCs w:val="24"/>
        </w:rPr>
      </w:pPr>
    </w:p>
    <w:p w:rsidR="00DA006A" w:rsidRPr="00F7558E" w:rsidRDefault="00D2390C" w:rsidP="003F6C57">
      <w:pPr>
        <w:spacing w:after="0"/>
        <w:jc w:val="both"/>
        <w:rPr>
          <w:rFonts w:ascii="Arial" w:hAnsi="Arial" w:cs="Arial"/>
          <w:sz w:val="24"/>
          <w:szCs w:val="24"/>
        </w:rPr>
      </w:pPr>
      <w:r w:rsidRPr="00F7558E">
        <w:rPr>
          <w:rFonts w:ascii="Arial" w:hAnsi="Arial" w:cs="Arial"/>
          <w:sz w:val="24"/>
          <w:szCs w:val="24"/>
        </w:rPr>
        <w:t>„</w:t>
      </w:r>
      <w:r w:rsidR="005F5701" w:rsidRPr="00F7558E">
        <w:rPr>
          <w:rFonts w:ascii="Arial" w:hAnsi="Arial" w:cs="Arial"/>
          <w:sz w:val="24"/>
          <w:szCs w:val="24"/>
        </w:rPr>
        <w:t>16</w:t>
      </w:r>
      <w:r w:rsidR="00DA006A" w:rsidRPr="00F7558E">
        <w:rPr>
          <w:rFonts w:ascii="Arial" w:hAnsi="Arial" w:cs="Arial"/>
          <w:sz w:val="24"/>
          <w:szCs w:val="24"/>
        </w:rPr>
        <w:t xml:space="preserve">) Igre na sreću putem </w:t>
      </w:r>
      <w:r w:rsidR="009B12C3" w:rsidRPr="00F7558E">
        <w:rPr>
          <w:rFonts w:ascii="Arial" w:hAnsi="Arial" w:cs="Arial"/>
          <w:sz w:val="24"/>
          <w:szCs w:val="24"/>
        </w:rPr>
        <w:t>internet</w:t>
      </w:r>
      <w:r w:rsidR="00876B60" w:rsidRPr="00F7558E">
        <w:rPr>
          <w:rFonts w:ascii="Arial" w:hAnsi="Arial" w:cs="Arial"/>
          <w:sz w:val="24"/>
          <w:szCs w:val="24"/>
        </w:rPr>
        <w:t>a</w:t>
      </w:r>
      <w:r w:rsidR="00DA006A" w:rsidRPr="00F7558E">
        <w:rPr>
          <w:rFonts w:ascii="Arial" w:hAnsi="Arial" w:cs="Arial"/>
          <w:sz w:val="24"/>
          <w:szCs w:val="24"/>
        </w:rPr>
        <w:t xml:space="preserve"> ili nekog drugog telekomunikacionog sr</w:t>
      </w:r>
      <w:r w:rsidR="00B966A9">
        <w:rPr>
          <w:rFonts w:ascii="Arial" w:hAnsi="Arial" w:cs="Arial"/>
          <w:sz w:val="24"/>
          <w:szCs w:val="24"/>
        </w:rPr>
        <w:t xml:space="preserve">edstva su igre koje igrač može </w:t>
      </w:r>
      <w:r w:rsidR="00DA006A" w:rsidRPr="00F7558E">
        <w:rPr>
          <w:rFonts w:ascii="Arial" w:hAnsi="Arial" w:cs="Arial"/>
          <w:sz w:val="24"/>
          <w:szCs w:val="24"/>
        </w:rPr>
        <w:t xml:space="preserve">kroz interakciju sa sistemom odigrati samostalno bez neposrednog predstavnika priređivača. “ </w:t>
      </w:r>
    </w:p>
    <w:p w:rsidR="001843B4" w:rsidRPr="00F7558E" w:rsidRDefault="001843B4" w:rsidP="003F6C57">
      <w:pPr>
        <w:spacing w:after="0"/>
        <w:jc w:val="center"/>
        <w:rPr>
          <w:rFonts w:ascii="Arial" w:hAnsi="Arial" w:cs="Arial"/>
          <w:b/>
          <w:sz w:val="24"/>
          <w:szCs w:val="24"/>
        </w:rPr>
      </w:pPr>
    </w:p>
    <w:p w:rsidR="00DA006A" w:rsidRPr="00F7558E" w:rsidRDefault="00DA006A" w:rsidP="003F6C57">
      <w:pPr>
        <w:spacing w:after="0"/>
        <w:jc w:val="center"/>
        <w:rPr>
          <w:rFonts w:ascii="Arial" w:hAnsi="Arial" w:cs="Arial"/>
          <w:b/>
          <w:sz w:val="24"/>
          <w:szCs w:val="24"/>
        </w:rPr>
      </w:pPr>
      <w:r w:rsidRPr="00F7558E">
        <w:rPr>
          <w:rFonts w:ascii="Arial" w:hAnsi="Arial" w:cs="Arial"/>
          <w:b/>
          <w:sz w:val="24"/>
          <w:szCs w:val="24"/>
        </w:rPr>
        <w:t>Član 4</w:t>
      </w:r>
    </w:p>
    <w:p w:rsidR="00DA006A" w:rsidRDefault="00CE2AED" w:rsidP="003F6C57">
      <w:pPr>
        <w:spacing w:after="0"/>
        <w:jc w:val="both"/>
        <w:rPr>
          <w:rFonts w:ascii="Arial" w:hAnsi="Arial" w:cs="Arial"/>
          <w:sz w:val="24"/>
          <w:szCs w:val="24"/>
        </w:rPr>
      </w:pPr>
      <w:r w:rsidRPr="00D10AEF">
        <w:rPr>
          <w:rFonts w:ascii="Arial" w:hAnsi="Arial" w:cs="Arial"/>
          <w:sz w:val="24"/>
          <w:szCs w:val="24"/>
        </w:rPr>
        <w:t>Čl. 6a,</w:t>
      </w:r>
      <w:r w:rsidR="00D42584">
        <w:rPr>
          <w:rFonts w:ascii="Arial" w:hAnsi="Arial" w:cs="Arial"/>
          <w:sz w:val="24"/>
          <w:szCs w:val="24"/>
        </w:rPr>
        <w:t xml:space="preserve"> </w:t>
      </w:r>
      <w:r w:rsidRPr="00F7558E">
        <w:rPr>
          <w:rFonts w:ascii="Arial" w:hAnsi="Arial" w:cs="Arial"/>
          <w:sz w:val="24"/>
          <w:szCs w:val="24"/>
        </w:rPr>
        <w:t>7 i 8 brišu se.</w:t>
      </w:r>
    </w:p>
    <w:p w:rsidR="004D2AB6" w:rsidRPr="00F7558E" w:rsidRDefault="004D2AB6" w:rsidP="003F6C57">
      <w:pPr>
        <w:spacing w:after="0"/>
        <w:jc w:val="both"/>
        <w:rPr>
          <w:rFonts w:ascii="Arial" w:hAnsi="Arial" w:cs="Arial"/>
          <w:sz w:val="24"/>
          <w:szCs w:val="24"/>
        </w:rPr>
      </w:pPr>
    </w:p>
    <w:p w:rsidR="00F77E6E" w:rsidRDefault="00DA006A" w:rsidP="00F77E6E">
      <w:pPr>
        <w:tabs>
          <w:tab w:val="center" w:pos="4536"/>
          <w:tab w:val="left" w:pos="5391"/>
        </w:tabs>
        <w:spacing w:after="0"/>
        <w:rPr>
          <w:rFonts w:ascii="Arial" w:hAnsi="Arial" w:cs="Arial"/>
          <w:b/>
          <w:sz w:val="24"/>
          <w:szCs w:val="24"/>
        </w:rPr>
      </w:pPr>
      <w:r w:rsidRPr="00F7558E">
        <w:rPr>
          <w:rFonts w:ascii="Arial" w:hAnsi="Arial" w:cs="Arial"/>
          <w:sz w:val="24"/>
          <w:szCs w:val="24"/>
        </w:rPr>
        <w:lastRenderedPageBreak/>
        <w:tab/>
      </w:r>
      <w:r w:rsidR="001C1048" w:rsidRPr="00F7558E">
        <w:rPr>
          <w:rFonts w:ascii="Arial" w:hAnsi="Arial" w:cs="Arial"/>
          <w:b/>
          <w:sz w:val="24"/>
          <w:szCs w:val="24"/>
        </w:rPr>
        <w:t>Član 5</w:t>
      </w:r>
    </w:p>
    <w:p w:rsidR="00DA006A" w:rsidRPr="00F7558E" w:rsidRDefault="00DA006A" w:rsidP="00F77E6E">
      <w:pPr>
        <w:tabs>
          <w:tab w:val="center" w:pos="4536"/>
          <w:tab w:val="left" w:pos="5391"/>
        </w:tabs>
        <w:spacing w:after="0"/>
        <w:rPr>
          <w:rFonts w:ascii="Arial" w:hAnsi="Arial" w:cs="Arial"/>
          <w:sz w:val="24"/>
          <w:szCs w:val="24"/>
        </w:rPr>
      </w:pPr>
      <w:r w:rsidRPr="00F7558E">
        <w:rPr>
          <w:rFonts w:ascii="Arial" w:hAnsi="Arial" w:cs="Arial"/>
          <w:sz w:val="24"/>
          <w:szCs w:val="24"/>
        </w:rPr>
        <w:t xml:space="preserve"> </w:t>
      </w: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Član 9 mijenja se i glasi:</w:t>
      </w:r>
    </w:p>
    <w:p w:rsidR="00466068" w:rsidRPr="00F7558E" w:rsidRDefault="00466068" w:rsidP="003F6C57">
      <w:pPr>
        <w:spacing w:after="0"/>
        <w:jc w:val="both"/>
        <w:rPr>
          <w:rFonts w:ascii="Arial" w:hAnsi="Arial" w:cs="Arial"/>
          <w:sz w:val="24"/>
          <w:szCs w:val="24"/>
        </w:rPr>
      </w:pPr>
    </w:p>
    <w:p w:rsidR="00197C5E" w:rsidRPr="00D10AEF" w:rsidRDefault="00DA006A" w:rsidP="003F6C57">
      <w:pPr>
        <w:spacing w:after="0"/>
        <w:jc w:val="both"/>
        <w:rPr>
          <w:rFonts w:ascii="Arial" w:hAnsi="Arial" w:cs="Arial"/>
          <w:sz w:val="24"/>
          <w:szCs w:val="24"/>
        </w:rPr>
      </w:pPr>
      <w:r w:rsidRPr="00D10AEF">
        <w:rPr>
          <w:rFonts w:ascii="Arial" w:hAnsi="Arial" w:cs="Arial"/>
          <w:sz w:val="24"/>
          <w:szCs w:val="24"/>
        </w:rPr>
        <w:t>„</w:t>
      </w:r>
      <w:r w:rsidR="00A853F6" w:rsidRPr="00D10AEF">
        <w:rPr>
          <w:rFonts w:ascii="Arial" w:hAnsi="Arial" w:cs="Arial"/>
          <w:sz w:val="24"/>
          <w:szCs w:val="24"/>
        </w:rPr>
        <w:t>Pri</w:t>
      </w:r>
      <w:r w:rsidR="00717CE4" w:rsidRPr="00D10AEF">
        <w:rPr>
          <w:rFonts w:ascii="Arial" w:hAnsi="Arial" w:cs="Arial"/>
          <w:sz w:val="24"/>
          <w:szCs w:val="24"/>
        </w:rPr>
        <w:t>ređivač igara</w:t>
      </w:r>
      <w:r w:rsidR="00A853F6" w:rsidRPr="00D10AEF">
        <w:rPr>
          <w:rFonts w:ascii="Arial" w:hAnsi="Arial" w:cs="Arial"/>
          <w:sz w:val="24"/>
          <w:szCs w:val="24"/>
        </w:rPr>
        <w:t xml:space="preserve"> koj</w:t>
      </w:r>
      <w:r w:rsidR="00717CE4" w:rsidRPr="00D10AEF">
        <w:rPr>
          <w:rFonts w:ascii="Arial" w:hAnsi="Arial" w:cs="Arial"/>
          <w:sz w:val="24"/>
          <w:szCs w:val="24"/>
        </w:rPr>
        <w:t>i</w:t>
      </w:r>
      <w:r w:rsidR="00A853F6" w:rsidRPr="00D10AEF">
        <w:rPr>
          <w:rFonts w:ascii="Arial" w:hAnsi="Arial" w:cs="Arial"/>
          <w:sz w:val="24"/>
          <w:szCs w:val="24"/>
        </w:rPr>
        <w:t xml:space="preserve"> ima koncesiju za priređivanje igre na sreću iz člana 3 ovog zakona može tu igru</w:t>
      </w:r>
      <w:r w:rsidR="00962AC0" w:rsidRPr="00D10AEF">
        <w:rPr>
          <w:rFonts w:ascii="Arial" w:hAnsi="Arial" w:cs="Arial"/>
          <w:sz w:val="24"/>
          <w:szCs w:val="24"/>
        </w:rPr>
        <w:t xml:space="preserve"> </w:t>
      </w:r>
      <w:r w:rsidR="00A853F6" w:rsidRPr="00D10AEF">
        <w:rPr>
          <w:rFonts w:ascii="Arial" w:hAnsi="Arial" w:cs="Arial"/>
          <w:sz w:val="24"/>
          <w:szCs w:val="24"/>
        </w:rPr>
        <w:t>priređivati i put</w:t>
      </w:r>
      <w:r w:rsidR="005829DB" w:rsidRPr="00D10AEF">
        <w:rPr>
          <w:rFonts w:ascii="Arial" w:hAnsi="Arial" w:cs="Arial"/>
          <w:sz w:val="24"/>
          <w:szCs w:val="24"/>
        </w:rPr>
        <w:t>em interneta i</w:t>
      </w:r>
      <w:r w:rsidR="00802051">
        <w:rPr>
          <w:rFonts w:ascii="Arial" w:hAnsi="Arial" w:cs="Arial"/>
          <w:sz w:val="24"/>
          <w:szCs w:val="24"/>
        </w:rPr>
        <w:t>li</w:t>
      </w:r>
      <w:r w:rsidR="005829DB" w:rsidRPr="00D10AEF">
        <w:rPr>
          <w:rFonts w:ascii="Arial" w:hAnsi="Arial" w:cs="Arial"/>
          <w:sz w:val="24"/>
          <w:szCs w:val="24"/>
        </w:rPr>
        <w:t xml:space="preserve"> drugih telekomun</w:t>
      </w:r>
      <w:r w:rsidR="00A853F6" w:rsidRPr="00D10AEF">
        <w:rPr>
          <w:rFonts w:ascii="Arial" w:hAnsi="Arial" w:cs="Arial"/>
          <w:sz w:val="24"/>
          <w:szCs w:val="24"/>
        </w:rPr>
        <w:t>ikacionih sredstava</w:t>
      </w:r>
      <w:r w:rsidR="00717CE4" w:rsidRPr="00D10AEF">
        <w:rPr>
          <w:rFonts w:ascii="Arial" w:hAnsi="Arial" w:cs="Arial"/>
          <w:sz w:val="24"/>
          <w:szCs w:val="24"/>
        </w:rPr>
        <w:t>,</w:t>
      </w:r>
      <w:r w:rsidR="00A853F6" w:rsidRPr="00D10AEF">
        <w:rPr>
          <w:rFonts w:ascii="Arial" w:hAnsi="Arial" w:cs="Arial"/>
          <w:sz w:val="24"/>
          <w:szCs w:val="24"/>
        </w:rPr>
        <w:t xml:space="preserve"> uz pribavljeno odobrenje.</w:t>
      </w:r>
    </w:p>
    <w:p w:rsidR="00466068" w:rsidRPr="00F7558E" w:rsidRDefault="00466068" w:rsidP="003F6C57">
      <w:pPr>
        <w:spacing w:after="0"/>
        <w:jc w:val="both"/>
        <w:rPr>
          <w:rFonts w:ascii="Arial" w:hAnsi="Arial" w:cs="Arial"/>
          <w:sz w:val="24"/>
          <w:szCs w:val="24"/>
        </w:rPr>
      </w:pPr>
    </w:p>
    <w:p w:rsidR="00DA006A" w:rsidRDefault="00DA006A" w:rsidP="003F6C57">
      <w:pPr>
        <w:spacing w:after="0"/>
        <w:jc w:val="both"/>
        <w:rPr>
          <w:rFonts w:ascii="Arial" w:hAnsi="Arial" w:cs="Arial"/>
          <w:sz w:val="24"/>
          <w:szCs w:val="24"/>
        </w:rPr>
      </w:pPr>
      <w:r w:rsidRPr="00F7558E">
        <w:rPr>
          <w:rFonts w:ascii="Arial" w:hAnsi="Arial" w:cs="Arial"/>
          <w:sz w:val="24"/>
          <w:szCs w:val="24"/>
        </w:rPr>
        <w:t xml:space="preserve">Odobrenje za priređivanje igara na sreću preko interneta </w:t>
      </w:r>
      <w:r w:rsidR="00802051">
        <w:rPr>
          <w:rFonts w:ascii="Arial" w:hAnsi="Arial" w:cs="Arial"/>
          <w:sz w:val="24"/>
          <w:szCs w:val="24"/>
        </w:rPr>
        <w:t>ili</w:t>
      </w:r>
      <w:r w:rsidRPr="00F7558E">
        <w:rPr>
          <w:rFonts w:ascii="Arial" w:hAnsi="Arial" w:cs="Arial"/>
          <w:sz w:val="24"/>
          <w:szCs w:val="24"/>
        </w:rPr>
        <w:t xml:space="preserve"> drugih</w:t>
      </w:r>
      <w:r w:rsidR="00962AC0">
        <w:rPr>
          <w:rFonts w:ascii="Arial" w:hAnsi="Arial" w:cs="Arial"/>
          <w:sz w:val="24"/>
          <w:szCs w:val="24"/>
        </w:rPr>
        <w:t xml:space="preserve"> telekomunikacionih sredstava </w:t>
      </w:r>
      <w:r w:rsidR="00717CE4">
        <w:rPr>
          <w:rFonts w:ascii="Arial" w:hAnsi="Arial" w:cs="Arial"/>
          <w:sz w:val="24"/>
          <w:szCs w:val="24"/>
        </w:rPr>
        <w:t>iz</w:t>
      </w:r>
      <w:r w:rsidRPr="00F7558E">
        <w:rPr>
          <w:rFonts w:ascii="Arial" w:hAnsi="Arial" w:cs="Arial"/>
          <w:sz w:val="24"/>
          <w:szCs w:val="24"/>
        </w:rPr>
        <w:t>daje organ uprave nadležan za igre na sreću (u daljem tekstu: nadležni organ)</w:t>
      </w:r>
      <w:r w:rsidR="00962AC0">
        <w:rPr>
          <w:rFonts w:ascii="Arial" w:hAnsi="Arial" w:cs="Arial"/>
          <w:sz w:val="24"/>
          <w:szCs w:val="24"/>
        </w:rPr>
        <w:t>.</w:t>
      </w:r>
    </w:p>
    <w:p w:rsidR="00962AC0" w:rsidRDefault="00962AC0" w:rsidP="003F6C57">
      <w:pPr>
        <w:spacing w:after="0"/>
        <w:jc w:val="both"/>
        <w:rPr>
          <w:rFonts w:ascii="Arial" w:hAnsi="Arial" w:cs="Arial"/>
          <w:sz w:val="24"/>
          <w:szCs w:val="24"/>
        </w:rPr>
      </w:pPr>
    </w:p>
    <w:p w:rsidR="00962AC0" w:rsidRPr="00962AC0" w:rsidRDefault="00962AC0" w:rsidP="003F6C57">
      <w:pPr>
        <w:spacing w:after="0"/>
        <w:jc w:val="both"/>
        <w:rPr>
          <w:rFonts w:ascii="Arial" w:hAnsi="Arial" w:cs="Arial"/>
          <w:sz w:val="24"/>
          <w:szCs w:val="24"/>
        </w:rPr>
      </w:pPr>
      <w:r>
        <w:rPr>
          <w:rFonts w:ascii="Arial" w:hAnsi="Arial" w:cs="Arial"/>
          <w:sz w:val="24"/>
          <w:szCs w:val="24"/>
        </w:rPr>
        <w:t>O</w:t>
      </w:r>
      <w:r w:rsidR="0063638F">
        <w:rPr>
          <w:rFonts w:ascii="Arial" w:hAnsi="Arial" w:cs="Arial"/>
          <w:sz w:val="24"/>
          <w:szCs w:val="24"/>
        </w:rPr>
        <w:t>dobrenje</w:t>
      </w:r>
      <w:r>
        <w:rPr>
          <w:rFonts w:ascii="Arial" w:hAnsi="Arial" w:cs="Arial"/>
          <w:sz w:val="24"/>
          <w:szCs w:val="24"/>
        </w:rPr>
        <w:t xml:space="preserve"> iz stav</w:t>
      </w:r>
      <w:r w:rsidR="00717DC8">
        <w:rPr>
          <w:rFonts w:ascii="Arial" w:hAnsi="Arial" w:cs="Arial"/>
          <w:sz w:val="24"/>
          <w:szCs w:val="24"/>
        </w:rPr>
        <w:t>a</w:t>
      </w:r>
      <w:r>
        <w:rPr>
          <w:rFonts w:ascii="Arial" w:hAnsi="Arial" w:cs="Arial"/>
          <w:sz w:val="24"/>
          <w:szCs w:val="24"/>
        </w:rPr>
        <w:t xml:space="preserve"> 2 ovo</w:t>
      </w:r>
      <w:r w:rsidR="003B1B96">
        <w:rPr>
          <w:rFonts w:ascii="Arial" w:hAnsi="Arial" w:cs="Arial"/>
          <w:sz w:val="24"/>
          <w:szCs w:val="24"/>
        </w:rPr>
        <w:t>g</w:t>
      </w:r>
      <w:r>
        <w:rPr>
          <w:rFonts w:ascii="Arial" w:hAnsi="Arial" w:cs="Arial"/>
          <w:sz w:val="24"/>
          <w:szCs w:val="24"/>
        </w:rPr>
        <w:t xml:space="preserve"> člana važ</w:t>
      </w:r>
      <w:r w:rsidR="0063638F">
        <w:rPr>
          <w:rFonts w:ascii="Arial" w:hAnsi="Arial" w:cs="Arial"/>
          <w:sz w:val="24"/>
          <w:szCs w:val="24"/>
        </w:rPr>
        <w:t>i</w:t>
      </w:r>
      <w:r>
        <w:rPr>
          <w:rFonts w:ascii="Arial" w:hAnsi="Arial" w:cs="Arial"/>
          <w:sz w:val="24"/>
          <w:szCs w:val="24"/>
        </w:rPr>
        <w:t xml:space="preserve"> do isteka ugovora o koncesiji</w:t>
      </w:r>
      <w:r w:rsidR="0063638F">
        <w:rPr>
          <w:rFonts w:ascii="Arial" w:hAnsi="Arial" w:cs="Arial"/>
          <w:sz w:val="24"/>
          <w:szCs w:val="24"/>
        </w:rPr>
        <w:t xml:space="preserve"> iz stava 1 ovog člana</w:t>
      </w:r>
      <w:r>
        <w:rPr>
          <w:rFonts w:ascii="Arial" w:hAnsi="Arial" w:cs="Arial"/>
          <w:sz w:val="24"/>
          <w:szCs w:val="24"/>
        </w:rPr>
        <w:t>.</w:t>
      </w:r>
    </w:p>
    <w:p w:rsidR="00466068" w:rsidRPr="00F7558E" w:rsidRDefault="00466068" w:rsidP="003F6C57">
      <w:pPr>
        <w:spacing w:after="0"/>
        <w:jc w:val="both"/>
        <w:rPr>
          <w:rFonts w:ascii="Arial" w:hAnsi="Arial" w:cs="Arial"/>
          <w:sz w:val="24"/>
          <w:szCs w:val="24"/>
        </w:rPr>
      </w:pPr>
    </w:p>
    <w:p w:rsidR="00DA006A" w:rsidRPr="00D10AEF" w:rsidRDefault="00DA006A" w:rsidP="003F6C57">
      <w:pPr>
        <w:spacing w:after="0"/>
        <w:jc w:val="both"/>
        <w:rPr>
          <w:rFonts w:ascii="Arial" w:hAnsi="Arial" w:cs="Arial"/>
          <w:sz w:val="24"/>
          <w:szCs w:val="24"/>
        </w:rPr>
      </w:pPr>
      <w:r w:rsidRPr="00F7558E">
        <w:rPr>
          <w:rFonts w:ascii="Arial" w:hAnsi="Arial" w:cs="Arial"/>
          <w:sz w:val="24"/>
          <w:szCs w:val="24"/>
        </w:rPr>
        <w:t>Priređivač</w:t>
      </w:r>
      <w:r w:rsidR="00962AC0">
        <w:rPr>
          <w:rFonts w:ascii="Arial" w:hAnsi="Arial" w:cs="Arial"/>
          <w:sz w:val="24"/>
          <w:szCs w:val="24"/>
        </w:rPr>
        <w:t xml:space="preserve"> ig</w:t>
      </w:r>
      <w:r w:rsidR="0063638F">
        <w:rPr>
          <w:rFonts w:ascii="Arial" w:hAnsi="Arial" w:cs="Arial"/>
          <w:sz w:val="24"/>
          <w:szCs w:val="24"/>
        </w:rPr>
        <w:t>a</w:t>
      </w:r>
      <w:r w:rsidR="00714DBC" w:rsidRPr="00F7558E">
        <w:rPr>
          <w:rFonts w:ascii="Arial" w:hAnsi="Arial" w:cs="Arial"/>
          <w:sz w:val="24"/>
          <w:szCs w:val="24"/>
        </w:rPr>
        <w:t>r</w:t>
      </w:r>
      <w:r w:rsidR="0063638F">
        <w:rPr>
          <w:rFonts w:ascii="Arial" w:hAnsi="Arial" w:cs="Arial"/>
          <w:sz w:val="24"/>
          <w:szCs w:val="24"/>
        </w:rPr>
        <w:t>a</w:t>
      </w:r>
      <w:r w:rsidR="00714DBC" w:rsidRPr="00F7558E">
        <w:rPr>
          <w:rFonts w:ascii="Arial" w:hAnsi="Arial" w:cs="Arial"/>
          <w:sz w:val="24"/>
          <w:szCs w:val="24"/>
        </w:rPr>
        <w:t xml:space="preserve"> iz stava 1 ovog člana</w:t>
      </w:r>
      <w:r w:rsidRPr="00F7558E">
        <w:rPr>
          <w:rFonts w:ascii="Arial" w:hAnsi="Arial" w:cs="Arial"/>
          <w:sz w:val="24"/>
          <w:szCs w:val="24"/>
        </w:rPr>
        <w:t xml:space="preserve"> dužan</w:t>
      </w:r>
      <w:r w:rsidR="00641202" w:rsidRPr="00F7558E">
        <w:rPr>
          <w:rFonts w:ascii="Arial" w:hAnsi="Arial" w:cs="Arial"/>
          <w:sz w:val="24"/>
          <w:szCs w:val="24"/>
        </w:rPr>
        <w:t xml:space="preserve"> je</w:t>
      </w:r>
      <w:r w:rsidR="001F65FD" w:rsidRPr="00F7558E">
        <w:rPr>
          <w:rFonts w:ascii="Arial" w:hAnsi="Arial" w:cs="Arial"/>
          <w:sz w:val="24"/>
          <w:szCs w:val="24"/>
        </w:rPr>
        <w:t xml:space="preserve"> da </w:t>
      </w:r>
      <w:r w:rsidR="0063638F">
        <w:rPr>
          <w:rFonts w:ascii="Arial" w:hAnsi="Arial" w:cs="Arial"/>
          <w:sz w:val="24"/>
          <w:szCs w:val="24"/>
        </w:rPr>
        <w:t>u</w:t>
      </w:r>
      <w:r w:rsidR="001F65FD" w:rsidRPr="00F7558E">
        <w:rPr>
          <w:rFonts w:ascii="Arial" w:hAnsi="Arial" w:cs="Arial"/>
          <w:sz w:val="24"/>
          <w:szCs w:val="24"/>
        </w:rPr>
        <w:t xml:space="preserve"> period</w:t>
      </w:r>
      <w:r w:rsidR="0063638F">
        <w:rPr>
          <w:rFonts w:ascii="Arial" w:hAnsi="Arial" w:cs="Arial"/>
          <w:sz w:val="24"/>
          <w:szCs w:val="24"/>
        </w:rPr>
        <w:t>u</w:t>
      </w:r>
      <w:r w:rsidRPr="00F7558E">
        <w:rPr>
          <w:rFonts w:ascii="Arial" w:hAnsi="Arial" w:cs="Arial"/>
          <w:sz w:val="24"/>
          <w:szCs w:val="24"/>
        </w:rPr>
        <w:t xml:space="preserve"> za koji je izdato odobrenje </w:t>
      </w:r>
      <w:r w:rsidRPr="00D10AEF">
        <w:rPr>
          <w:rFonts w:ascii="Arial" w:hAnsi="Arial" w:cs="Arial"/>
          <w:sz w:val="24"/>
          <w:szCs w:val="24"/>
        </w:rPr>
        <w:t>iz stava 2 ovog člana</w:t>
      </w:r>
      <w:r w:rsidR="0063638F" w:rsidRPr="00D10AEF">
        <w:rPr>
          <w:rFonts w:ascii="Arial" w:hAnsi="Arial" w:cs="Arial"/>
          <w:sz w:val="24"/>
          <w:szCs w:val="24"/>
        </w:rPr>
        <w:t>,</w:t>
      </w:r>
      <w:r w:rsidRPr="00D10AEF">
        <w:rPr>
          <w:rFonts w:ascii="Arial" w:hAnsi="Arial" w:cs="Arial"/>
          <w:sz w:val="24"/>
          <w:szCs w:val="24"/>
        </w:rPr>
        <w:t xml:space="preserve"> ima osnovni k</w:t>
      </w:r>
      <w:r w:rsidR="00466068" w:rsidRPr="00D10AEF">
        <w:rPr>
          <w:rFonts w:ascii="Arial" w:hAnsi="Arial" w:cs="Arial"/>
          <w:sz w:val="24"/>
          <w:szCs w:val="24"/>
        </w:rPr>
        <w:t xml:space="preserve">apital u vrijednosti od </w:t>
      </w:r>
      <w:r w:rsidR="009D0762" w:rsidRPr="00D10AEF">
        <w:rPr>
          <w:rFonts w:ascii="Arial" w:hAnsi="Arial" w:cs="Arial"/>
          <w:sz w:val="24"/>
          <w:szCs w:val="24"/>
        </w:rPr>
        <w:t>150.000</w:t>
      </w:r>
      <w:r w:rsidRPr="00D10AEF">
        <w:rPr>
          <w:rFonts w:ascii="Arial" w:hAnsi="Arial" w:cs="Arial"/>
          <w:sz w:val="24"/>
          <w:szCs w:val="24"/>
        </w:rPr>
        <w:t>€.</w:t>
      </w:r>
    </w:p>
    <w:p w:rsidR="00466068" w:rsidRPr="00D10AEF" w:rsidRDefault="00466068" w:rsidP="003F6C57">
      <w:pPr>
        <w:spacing w:after="0"/>
        <w:jc w:val="both"/>
        <w:rPr>
          <w:rFonts w:ascii="Arial" w:hAnsi="Arial" w:cs="Arial"/>
          <w:sz w:val="24"/>
          <w:szCs w:val="24"/>
        </w:rPr>
      </w:pPr>
    </w:p>
    <w:p w:rsidR="00DA006A" w:rsidRPr="00D10AEF" w:rsidRDefault="0063638F" w:rsidP="003F6C57">
      <w:pPr>
        <w:spacing w:after="0"/>
        <w:jc w:val="both"/>
        <w:rPr>
          <w:rFonts w:ascii="Arial" w:hAnsi="Arial" w:cs="Arial"/>
          <w:sz w:val="24"/>
          <w:szCs w:val="24"/>
        </w:rPr>
      </w:pPr>
      <w:r w:rsidRPr="00D10AEF">
        <w:rPr>
          <w:rFonts w:ascii="Arial" w:hAnsi="Arial" w:cs="Arial"/>
          <w:sz w:val="24"/>
          <w:szCs w:val="24"/>
        </w:rPr>
        <w:t xml:space="preserve">Priređivač je dužan da radi </w:t>
      </w:r>
      <w:r w:rsidR="00DA006A" w:rsidRPr="00D10AEF">
        <w:rPr>
          <w:rFonts w:ascii="Arial" w:hAnsi="Arial" w:cs="Arial"/>
          <w:sz w:val="24"/>
          <w:szCs w:val="24"/>
        </w:rPr>
        <w:t>osiguranja isplate dobitka igračima i izmirenja naknade, neprekidno, u periodu za koji je od</w:t>
      </w:r>
      <w:r w:rsidR="00962AC0" w:rsidRPr="00D10AEF">
        <w:rPr>
          <w:rFonts w:ascii="Arial" w:hAnsi="Arial" w:cs="Arial"/>
          <w:sz w:val="24"/>
          <w:szCs w:val="24"/>
        </w:rPr>
        <w:t xml:space="preserve">obrenje iz stava 2 ovog člana </w:t>
      </w:r>
      <w:r w:rsidR="00802051">
        <w:rPr>
          <w:rFonts w:ascii="Arial" w:hAnsi="Arial" w:cs="Arial"/>
          <w:sz w:val="24"/>
          <w:szCs w:val="24"/>
        </w:rPr>
        <w:t>i</w:t>
      </w:r>
      <w:r w:rsidR="00802051">
        <w:rPr>
          <w:rFonts w:ascii="Arial" w:hAnsi="Arial" w:cs="Arial"/>
          <w:sz w:val="24"/>
          <w:szCs w:val="24"/>
          <w:lang/>
        </w:rPr>
        <w:t>z</w:t>
      </w:r>
      <w:r w:rsidR="00DA006A" w:rsidRPr="00D10AEF">
        <w:rPr>
          <w:rFonts w:ascii="Arial" w:hAnsi="Arial" w:cs="Arial"/>
          <w:sz w:val="24"/>
          <w:szCs w:val="24"/>
        </w:rPr>
        <w:t>dato i 30 dana nakon isteka odobrenja, u banci</w:t>
      </w:r>
      <w:r w:rsidR="002642DF" w:rsidRPr="00D10AEF">
        <w:rPr>
          <w:rFonts w:ascii="Arial" w:hAnsi="Arial" w:cs="Arial"/>
          <w:sz w:val="24"/>
          <w:szCs w:val="24"/>
        </w:rPr>
        <w:t xml:space="preserve"> sa sjedištem u Crnoj Gori ima</w:t>
      </w:r>
      <w:r w:rsidR="009D0762" w:rsidRPr="00D10AEF">
        <w:rPr>
          <w:rFonts w:ascii="Arial" w:hAnsi="Arial" w:cs="Arial"/>
          <w:sz w:val="24"/>
          <w:szCs w:val="24"/>
        </w:rPr>
        <w:t xml:space="preserve"> depozit u iznosu od 1</w:t>
      </w:r>
      <w:r w:rsidR="00DC6DA1" w:rsidRPr="00D10AEF">
        <w:rPr>
          <w:rFonts w:ascii="Arial" w:hAnsi="Arial" w:cs="Arial"/>
          <w:sz w:val="24"/>
          <w:szCs w:val="24"/>
        </w:rPr>
        <w:t>00.000</w:t>
      </w:r>
      <w:r w:rsidR="00DA006A" w:rsidRPr="00D10AEF">
        <w:rPr>
          <w:rFonts w:ascii="Arial" w:hAnsi="Arial" w:cs="Arial"/>
          <w:sz w:val="24"/>
          <w:szCs w:val="24"/>
        </w:rPr>
        <w:t>€ ili garanciju banke u visini tog iznosa.</w:t>
      </w:r>
    </w:p>
    <w:p w:rsidR="009D0762" w:rsidRPr="00D10AEF" w:rsidRDefault="009D0762" w:rsidP="003F6C57">
      <w:pPr>
        <w:spacing w:after="0"/>
        <w:jc w:val="both"/>
        <w:rPr>
          <w:rFonts w:ascii="Arial" w:hAnsi="Arial" w:cs="Arial"/>
          <w:sz w:val="24"/>
          <w:szCs w:val="24"/>
        </w:rPr>
      </w:pPr>
    </w:p>
    <w:p w:rsidR="00C979E2" w:rsidRPr="00D10AEF" w:rsidRDefault="009D0762" w:rsidP="003F6C57">
      <w:pPr>
        <w:spacing w:after="0"/>
        <w:jc w:val="both"/>
        <w:rPr>
          <w:rFonts w:ascii="Arial" w:hAnsi="Arial" w:cs="Arial"/>
          <w:sz w:val="24"/>
          <w:szCs w:val="24"/>
        </w:rPr>
      </w:pPr>
      <w:r w:rsidRPr="00D10AEF">
        <w:rPr>
          <w:rFonts w:ascii="Arial" w:hAnsi="Arial" w:cs="Arial"/>
          <w:sz w:val="24"/>
          <w:szCs w:val="24"/>
        </w:rPr>
        <w:t>Z</w:t>
      </w:r>
      <w:r w:rsidR="00B465F5" w:rsidRPr="00D10AEF">
        <w:rPr>
          <w:rFonts w:ascii="Arial" w:hAnsi="Arial" w:cs="Arial"/>
          <w:sz w:val="24"/>
          <w:szCs w:val="24"/>
        </w:rPr>
        <w:t>a priređivanje igre</w:t>
      </w:r>
      <w:r w:rsidR="00DA006A" w:rsidRPr="00D10AEF">
        <w:rPr>
          <w:rFonts w:ascii="Arial" w:hAnsi="Arial" w:cs="Arial"/>
          <w:sz w:val="24"/>
          <w:szCs w:val="24"/>
        </w:rPr>
        <w:t xml:space="preserve"> na sreću </w:t>
      </w:r>
      <w:r w:rsidR="0063638F" w:rsidRPr="00D10AEF">
        <w:rPr>
          <w:rFonts w:ascii="Arial" w:hAnsi="Arial" w:cs="Arial"/>
          <w:sz w:val="24"/>
          <w:szCs w:val="24"/>
        </w:rPr>
        <w:t xml:space="preserve">putem interneta </w:t>
      </w:r>
      <w:r w:rsidR="00585498">
        <w:rPr>
          <w:rFonts w:ascii="Arial" w:hAnsi="Arial" w:cs="Arial"/>
          <w:sz w:val="24"/>
          <w:szCs w:val="24"/>
        </w:rPr>
        <w:t>i</w:t>
      </w:r>
      <w:r w:rsidR="00802051">
        <w:rPr>
          <w:rFonts w:ascii="Arial" w:hAnsi="Arial" w:cs="Arial"/>
          <w:sz w:val="24"/>
          <w:szCs w:val="24"/>
        </w:rPr>
        <w:t>li</w:t>
      </w:r>
      <w:r w:rsidR="0063638F" w:rsidRPr="00D10AEF">
        <w:rPr>
          <w:rFonts w:ascii="Arial" w:hAnsi="Arial" w:cs="Arial"/>
          <w:sz w:val="24"/>
          <w:szCs w:val="24"/>
        </w:rPr>
        <w:t xml:space="preserve"> drugih telekomunikacionih sredstava </w:t>
      </w:r>
      <w:r w:rsidRPr="00D10AEF">
        <w:rPr>
          <w:rFonts w:ascii="Arial" w:hAnsi="Arial" w:cs="Arial"/>
          <w:sz w:val="24"/>
          <w:szCs w:val="24"/>
        </w:rPr>
        <w:t xml:space="preserve">utvrđuje se </w:t>
      </w:r>
      <w:r w:rsidR="00DA006A" w:rsidRPr="00D10AEF">
        <w:rPr>
          <w:rFonts w:ascii="Arial" w:hAnsi="Arial" w:cs="Arial"/>
          <w:sz w:val="24"/>
          <w:szCs w:val="24"/>
        </w:rPr>
        <w:t>mjesečna nak</w:t>
      </w:r>
      <w:r w:rsidR="00DC6DA1" w:rsidRPr="00D10AEF">
        <w:rPr>
          <w:rFonts w:ascii="Arial" w:hAnsi="Arial" w:cs="Arial"/>
          <w:sz w:val="24"/>
          <w:szCs w:val="24"/>
        </w:rPr>
        <w:t>nada u fiksnom iznosu od 10.000</w:t>
      </w:r>
      <w:r w:rsidR="00DA006A" w:rsidRPr="00D10AEF">
        <w:rPr>
          <w:rFonts w:ascii="Arial" w:hAnsi="Arial" w:cs="Arial"/>
          <w:sz w:val="24"/>
          <w:szCs w:val="24"/>
        </w:rPr>
        <w:t>€, koja se pla</w:t>
      </w:r>
      <w:r w:rsidRPr="00D10AEF">
        <w:rPr>
          <w:rFonts w:ascii="Arial" w:hAnsi="Arial" w:cs="Arial"/>
          <w:sz w:val="24"/>
          <w:szCs w:val="24"/>
        </w:rPr>
        <w:t>ća do 1</w:t>
      </w:r>
      <w:r w:rsidR="00DA1B63" w:rsidRPr="00D10AEF">
        <w:rPr>
          <w:rFonts w:ascii="Arial" w:hAnsi="Arial" w:cs="Arial"/>
          <w:sz w:val="24"/>
          <w:szCs w:val="24"/>
        </w:rPr>
        <w:t xml:space="preserve">5. </w:t>
      </w:r>
      <w:r w:rsidRPr="00D10AEF">
        <w:rPr>
          <w:rFonts w:ascii="Arial" w:hAnsi="Arial" w:cs="Arial"/>
          <w:sz w:val="24"/>
          <w:szCs w:val="24"/>
        </w:rPr>
        <w:t>u mjesecu za tekući</w:t>
      </w:r>
      <w:r w:rsidR="00DA006A" w:rsidRPr="00D10AEF">
        <w:rPr>
          <w:rFonts w:ascii="Arial" w:hAnsi="Arial" w:cs="Arial"/>
          <w:sz w:val="24"/>
          <w:szCs w:val="24"/>
        </w:rPr>
        <w:t xml:space="preserve"> mjesec.</w:t>
      </w:r>
    </w:p>
    <w:p w:rsidR="00E8628D" w:rsidRPr="00D10AEF" w:rsidRDefault="00E8628D" w:rsidP="003F6C57">
      <w:pPr>
        <w:spacing w:after="0"/>
        <w:jc w:val="both"/>
        <w:rPr>
          <w:rFonts w:ascii="Arial" w:hAnsi="Arial" w:cs="Arial"/>
          <w:sz w:val="24"/>
          <w:szCs w:val="24"/>
        </w:rPr>
      </w:pPr>
    </w:p>
    <w:p w:rsidR="00C979E2" w:rsidRPr="00D10AEF" w:rsidRDefault="00E8628D" w:rsidP="007B4930">
      <w:pPr>
        <w:pStyle w:val="NoSpacing"/>
        <w:jc w:val="both"/>
        <w:rPr>
          <w:rFonts w:ascii="Arial" w:hAnsi="Arial" w:cs="Arial"/>
          <w:sz w:val="24"/>
          <w:szCs w:val="24"/>
        </w:rPr>
      </w:pPr>
      <w:r w:rsidRPr="00D10AEF">
        <w:rPr>
          <w:rFonts w:ascii="Arial" w:hAnsi="Arial" w:cs="Arial"/>
          <w:sz w:val="24"/>
          <w:szCs w:val="24"/>
        </w:rPr>
        <w:t>Nadležni organ na svojoj internet st</w:t>
      </w:r>
      <w:r w:rsidR="00802051">
        <w:rPr>
          <w:rFonts w:ascii="Arial" w:hAnsi="Arial" w:cs="Arial"/>
          <w:sz w:val="24"/>
          <w:szCs w:val="24"/>
        </w:rPr>
        <w:t>r</w:t>
      </w:r>
      <w:r w:rsidRPr="00D10AEF">
        <w:rPr>
          <w:rFonts w:ascii="Arial" w:hAnsi="Arial" w:cs="Arial"/>
          <w:sz w:val="24"/>
          <w:szCs w:val="24"/>
        </w:rPr>
        <w:t xml:space="preserve">anici </w:t>
      </w:r>
      <w:r w:rsidR="0063638F" w:rsidRPr="00D10AEF">
        <w:rPr>
          <w:rFonts w:ascii="Arial" w:hAnsi="Arial" w:cs="Arial"/>
          <w:sz w:val="24"/>
          <w:szCs w:val="24"/>
        </w:rPr>
        <w:t xml:space="preserve">objavljuje </w:t>
      </w:r>
      <w:r w:rsidRPr="00D10AEF">
        <w:rPr>
          <w:rFonts w:ascii="Arial" w:hAnsi="Arial" w:cs="Arial"/>
          <w:sz w:val="24"/>
          <w:szCs w:val="24"/>
        </w:rPr>
        <w:t>listu internet adresa na kojima se priređuju igre na sreću p</w:t>
      </w:r>
      <w:r w:rsidR="00585498">
        <w:rPr>
          <w:rFonts w:ascii="Arial" w:hAnsi="Arial" w:cs="Arial"/>
          <w:sz w:val="24"/>
          <w:szCs w:val="24"/>
        </w:rPr>
        <w:t>reko</w:t>
      </w:r>
      <w:r w:rsidRPr="00D10AEF">
        <w:rPr>
          <w:rFonts w:ascii="Arial" w:hAnsi="Arial" w:cs="Arial"/>
          <w:sz w:val="24"/>
          <w:szCs w:val="24"/>
        </w:rPr>
        <w:t xml:space="preserve"> </w:t>
      </w:r>
      <w:r w:rsidR="0063638F" w:rsidRPr="00D10AEF">
        <w:rPr>
          <w:rFonts w:ascii="Arial" w:hAnsi="Arial" w:cs="Arial"/>
          <w:sz w:val="24"/>
          <w:szCs w:val="24"/>
        </w:rPr>
        <w:t>internet</w:t>
      </w:r>
      <w:r w:rsidR="004A0ABD">
        <w:rPr>
          <w:rFonts w:ascii="Arial" w:hAnsi="Arial" w:cs="Arial"/>
          <w:sz w:val="24"/>
          <w:szCs w:val="24"/>
        </w:rPr>
        <w:t>a</w:t>
      </w:r>
      <w:r w:rsidR="0063638F" w:rsidRPr="00D10AEF">
        <w:rPr>
          <w:rFonts w:ascii="Arial" w:hAnsi="Arial" w:cs="Arial"/>
          <w:sz w:val="24"/>
          <w:szCs w:val="24"/>
        </w:rPr>
        <w:t>,</w:t>
      </w:r>
      <w:r w:rsidRPr="00D10AEF">
        <w:rPr>
          <w:rFonts w:ascii="Arial" w:hAnsi="Arial" w:cs="Arial"/>
          <w:sz w:val="24"/>
          <w:szCs w:val="24"/>
        </w:rPr>
        <w:t xml:space="preserve"> bez </w:t>
      </w:r>
      <w:r w:rsidR="0063638F" w:rsidRPr="00D10AEF">
        <w:rPr>
          <w:rFonts w:ascii="Arial" w:hAnsi="Arial" w:cs="Arial"/>
          <w:sz w:val="24"/>
          <w:szCs w:val="24"/>
        </w:rPr>
        <w:t>o</w:t>
      </w:r>
      <w:r w:rsidRPr="00D10AEF">
        <w:rPr>
          <w:rFonts w:ascii="Arial" w:hAnsi="Arial" w:cs="Arial"/>
          <w:sz w:val="24"/>
          <w:szCs w:val="24"/>
        </w:rPr>
        <w:t>dobrenja nadležnog organa.</w:t>
      </w:r>
      <w:r w:rsidR="00DA006A" w:rsidRPr="00D10AEF">
        <w:rPr>
          <w:rFonts w:ascii="Arial" w:hAnsi="Arial" w:cs="Arial"/>
          <w:sz w:val="24"/>
          <w:szCs w:val="24"/>
        </w:rPr>
        <w:t xml:space="preserve"> </w:t>
      </w:r>
    </w:p>
    <w:p w:rsidR="00CA3AC2" w:rsidRPr="00D10AEF" w:rsidRDefault="00CA3AC2" w:rsidP="007B4930">
      <w:pPr>
        <w:pStyle w:val="NoSpacing"/>
        <w:jc w:val="both"/>
        <w:rPr>
          <w:rFonts w:ascii="Arial" w:hAnsi="Arial" w:cs="Arial"/>
          <w:sz w:val="24"/>
          <w:szCs w:val="24"/>
        </w:rPr>
      </w:pPr>
    </w:p>
    <w:p w:rsidR="00E8628D" w:rsidRPr="00D10AEF" w:rsidRDefault="00CA3AC2" w:rsidP="003F6C57">
      <w:pPr>
        <w:spacing w:after="0"/>
        <w:jc w:val="both"/>
        <w:rPr>
          <w:rFonts w:ascii="Arial" w:hAnsi="Arial" w:cs="Arial"/>
          <w:sz w:val="24"/>
          <w:szCs w:val="24"/>
        </w:rPr>
      </w:pPr>
      <w:r w:rsidRPr="00D10AEF">
        <w:rPr>
          <w:rFonts w:ascii="Arial" w:hAnsi="Arial" w:cs="Arial"/>
          <w:sz w:val="24"/>
          <w:szCs w:val="24"/>
        </w:rPr>
        <w:t>Internet provajderi su dužni da</w:t>
      </w:r>
      <w:r w:rsidR="0063638F" w:rsidRPr="00D10AEF">
        <w:rPr>
          <w:rFonts w:ascii="Arial" w:hAnsi="Arial" w:cs="Arial"/>
          <w:sz w:val="24"/>
          <w:szCs w:val="24"/>
        </w:rPr>
        <w:t>, na zahtjev nadležnog organa,</w:t>
      </w:r>
      <w:r w:rsidRPr="00D10AEF">
        <w:rPr>
          <w:rFonts w:ascii="Arial" w:hAnsi="Arial" w:cs="Arial"/>
          <w:sz w:val="24"/>
          <w:szCs w:val="24"/>
        </w:rPr>
        <w:t xml:space="preserve"> onemoguće pristup internet stranicama sa liste iz stava 7 ovog člana.</w:t>
      </w:r>
    </w:p>
    <w:p w:rsidR="00CA3AC2" w:rsidRPr="00D10AEF" w:rsidRDefault="00CA3AC2" w:rsidP="003F6C57">
      <w:pPr>
        <w:spacing w:after="0"/>
        <w:jc w:val="both"/>
        <w:rPr>
          <w:rFonts w:ascii="Arial" w:hAnsi="Arial" w:cs="Arial"/>
          <w:sz w:val="24"/>
          <w:szCs w:val="24"/>
        </w:rPr>
      </w:pPr>
    </w:p>
    <w:p w:rsidR="00DA006A" w:rsidRPr="00D10AEF" w:rsidRDefault="00DA006A" w:rsidP="003F6C57">
      <w:pPr>
        <w:spacing w:after="0"/>
        <w:jc w:val="both"/>
        <w:rPr>
          <w:rFonts w:ascii="Arial" w:hAnsi="Arial" w:cs="Arial"/>
          <w:sz w:val="24"/>
          <w:szCs w:val="24"/>
        </w:rPr>
      </w:pPr>
      <w:r w:rsidRPr="00D10AEF">
        <w:rPr>
          <w:rFonts w:ascii="Arial" w:hAnsi="Arial" w:cs="Arial"/>
          <w:sz w:val="24"/>
          <w:szCs w:val="24"/>
        </w:rPr>
        <w:t>Bliže</w:t>
      </w:r>
      <w:r w:rsidR="00435AC1" w:rsidRPr="00D10AEF">
        <w:rPr>
          <w:rFonts w:ascii="Arial" w:hAnsi="Arial" w:cs="Arial"/>
          <w:sz w:val="24"/>
          <w:szCs w:val="24"/>
        </w:rPr>
        <w:t xml:space="preserve"> tehničke</w:t>
      </w:r>
      <w:r w:rsidRPr="00D10AEF">
        <w:rPr>
          <w:rFonts w:ascii="Arial" w:hAnsi="Arial" w:cs="Arial"/>
          <w:sz w:val="24"/>
          <w:szCs w:val="24"/>
        </w:rPr>
        <w:t xml:space="preserve"> uslove</w:t>
      </w:r>
      <w:r w:rsidR="00435AC1" w:rsidRPr="00D10AEF">
        <w:rPr>
          <w:rFonts w:ascii="Arial" w:hAnsi="Arial" w:cs="Arial"/>
          <w:sz w:val="24"/>
          <w:szCs w:val="24"/>
        </w:rPr>
        <w:t xml:space="preserve"> za</w:t>
      </w:r>
      <w:r w:rsidRPr="00D10AEF">
        <w:rPr>
          <w:rFonts w:ascii="Arial" w:hAnsi="Arial" w:cs="Arial"/>
          <w:sz w:val="24"/>
          <w:szCs w:val="24"/>
        </w:rPr>
        <w:t xml:space="preserve"> </w:t>
      </w:r>
      <w:r w:rsidR="00435AC1" w:rsidRPr="00D10AEF">
        <w:rPr>
          <w:rFonts w:ascii="Arial" w:hAnsi="Arial" w:cs="Arial"/>
          <w:sz w:val="24"/>
          <w:szCs w:val="24"/>
        </w:rPr>
        <w:t>priređivanj</w:t>
      </w:r>
      <w:r w:rsidR="00A45CF2">
        <w:rPr>
          <w:rFonts w:ascii="Arial" w:hAnsi="Arial" w:cs="Arial"/>
          <w:sz w:val="24"/>
          <w:szCs w:val="24"/>
        </w:rPr>
        <w:t>e</w:t>
      </w:r>
      <w:r w:rsidRPr="00D10AEF">
        <w:rPr>
          <w:rFonts w:ascii="Arial" w:hAnsi="Arial" w:cs="Arial"/>
          <w:sz w:val="24"/>
          <w:szCs w:val="24"/>
        </w:rPr>
        <w:t xml:space="preserve"> igara na sreću </w:t>
      </w:r>
      <w:r w:rsidR="0063638F" w:rsidRPr="00D10AEF">
        <w:rPr>
          <w:rFonts w:ascii="Arial" w:hAnsi="Arial" w:cs="Arial"/>
          <w:sz w:val="24"/>
          <w:szCs w:val="24"/>
        </w:rPr>
        <w:t xml:space="preserve">putem interneta </w:t>
      </w:r>
      <w:r w:rsidR="00585498">
        <w:rPr>
          <w:rFonts w:ascii="Arial" w:hAnsi="Arial" w:cs="Arial"/>
          <w:sz w:val="24"/>
          <w:szCs w:val="24"/>
        </w:rPr>
        <w:t>i</w:t>
      </w:r>
      <w:r w:rsidR="00A45CF2">
        <w:rPr>
          <w:rFonts w:ascii="Arial" w:hAnsi="Arial" w:cs="Arial"/>
          <w:sz w:val="24"/>
          <w:szCs w:val="24"/>
        </w:rPr>
        <w:t>li</w:t>
      </w:r>
      <w:r w:rsidR="0063638F" w:rsidRPr="00D10AEF">
        <w:rPr>
          <w:rFonts w:ascii="Arial" w:hAnsi="Arial" w:cs="Arial"/>
          <w:sz w:val="24"/>
          <w:szCs w:val="24"/>
        </w:rPr>
        <w:t xml:space="preserve"> drugih telekomunikacionih sredstava utvrđuje se </w:t>
      </w:r>
      <w:r w:rsidRPr="00D10AEF">
        <w:rPr>
          <w:rFonts w:ascii="Arial" w:hAnsi="Arial" w:cs="Arial"/>
          <w:sz w:val="24"/>
          <w:szCs w:val="24"/>
        </w:rPr>
        <w:t>propis</w:t>
      </w:r>
      <w:r w:rsidR="0063638F" w:rsidRPr="00D10AEF">
        <w:rPr>
          <w:rFonts w:ascii="Arial" w:hAnsi="Arial" w:cs="Arial"/>
          <w:sz w:val="24"/>
          <w:szCs w:val="24"/>
        </w:rPr>
        <w:t>om</w:t>
      </w:r>
      <w:r w:rsidRPr="00D10AEF">
        <w:rPr>
          <w:rFonts w:ascii="Arial" w:hAnsi="Arial" w:cs="Arial"/>
          <w:sz w:val="24"/>
          <w:szCs w:val="24"/>
        </w:rPr>
        <w:t xml:space="preserve"> </w:t>
      </w:r>
      <w:r w:rsidR="00435AC1" w:rsidRPr="00D10AEF">
        <w:rPr>
          <w:rFonts w:ascii="Arial" w:hAnsi="Arial" w:cs="Arial"/>
          <w:sz w:val="24"/>
          <w:szCs w:val="24"/>
        </w:rPr>
        <w:t>organ</w:t>
      </w:r>
      <w:r w:rsidR="0063638F" w:rsidRPr="00D10AEF">
        <w:rPr>
          <w:rFonts w:ascii="Arial" w:hAnsi="Arial" w:cs="Arial"/>
          <w:sz w:val="24"/>
          <w:szCs w:val="24"/>
        </w:rPr>
        <w:t>a državne uprave nadležnog</w:t>
      </w:r>
      <w:r w:rsidR="00435AC1" w:rsidRPr="00D10AEF">
        <w:rPr>
          <w:rFonts w:ascii="Arial" w:hAnsi="Arial" w:cs="Arial"/>
          <w:sz w:val="24"/>
          <w:szCs w:val="24"/>
        </w:rPr>
        <w:t xml:space="preserve"> za poslove finansija (u daljem tekstu: Ministarstvo)</w:t>
      </w:r>
      <w:r w:rsidR="00132EB3" w:rsidRPr="00D10AEF">
        <w:rPr>
          <w:rFonts w:ascii="Arial" w:hAnsi="Arial" w:cs="Arial"/>
          <w:sz w:val="24"/>
          <w:szCs w:val="24"/>
        </w:rPr>
        <w:t>.</w:t>
      </w:r>
      <w:r w:rsidR="009D0762" w:rsidRPr="00D10AEF">
        <w:rPr>
          <w:rFonts w:ascii="Arial" w:hAnsi="Arial" w:cs="Arial"/>
          <w:sz w:val="24"/>
          <w:szCs w:val="24"/>
        </w:rPr>
        <w:t>“</w:t>
      </w:r>
    </w:p>
    <w:p w:rsidR="00222695" w:rsidRPr="00F7558E" w:rsidRDefault="00222695" w:rsidP="003F6C57">
      <w:pPr>
        <w:spacing w:after="0"/>
        <w:jc w:val="center"/>
        <w:rPr>
          <w:rFonts w:ascii="Arial" w:hAnsi="Arial" w:cs="Arial"/>
          <w:b/>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t>Član 6</w:t>
      </w:r>
    </w:p>
    <w:p w:rsidR="009724D1" w:rsidRDefault="009724D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U nazivu poglavlja II riječ „</w:t>
      </w:r>
      <w:r w:rsidR="00962AC0">
        <w:rPr>
          <w:rFonts w:ascii="Arial" w:hAnsi="Arial" w:cs="Arial"/>
          <w:sz w:val="24"/>
          <w:szCs w:val="24"/>
        </w:rPr>
        <w:t>O</w:t>
      </w:r>
      <w:r w:rsidR="0063638F">
        <w:rPr>
          <w:rFonts w:ascii="Arial" w:hAnsi="Arial" w:cs="Arial"/>
          <w:sz w:val="24"/>
          <w:szCs w:val="24"/>
        </w:rPr>
        <w:t>PŠTI</w:t>
      </w:r>
      <w:r w:rsidRPr="00F7558E">
        <w:rPr>
          <w:rFonts w:ascii="Arial" w:hAnsi="Arial" w:cs="Arial"/>
          <w:sz w:val="24"/>
          <w:szCs w:val="24"/>
        </w:rPr>
        <w:t>“ briše se.</w:t>
      </w:r>
    </w:p>
    <w:p w:rsidR="00466068" w:rsidRDefault="00466068" w:rsidP="00132EB3">
      <w:pPr>
        <w:spacing w:after="0"/>
        <w:rPr>
          <w:rFonts w:ascii="Arial" w:hAnsi="Arial" w:cs="Arial"/>
          <w:b/>
          <w:sz w:val="24"/>
          <w:szCs w:val="24"/>
        </w:rPr>
      </w:pPr>
    </w:p>
    <w:p w:rsidR="004D2AB6" w:rsidRDefault="004D2AB6" w:rsidP="00132EB3">
      <w:pPr>
        <w:spacing w:after="0"/>
        <w:rPr>
          <w:rFonts w:ascii="Arial" w:hAnsi="Arial" w:cs="Arial"/>
          <w:b/>
          <w:sz w:val="24"/>
          <w:szCs w:val="24"/>
        </w:rPr>
      </w:pPr>
    </w:p>
    <w:p w:rsidR="004D2AB6" w:rsidRDefault="004D2AB6" w:rsidP="00132EB3">
      <w:pPr>
        <w:spacing w:after="0"/>
        <w:rPr>
          <w:rFonts w:ascii="Arial" w:hAnsi="Arial" w:cs="Arial"/>
          <w:b/>
          <w:sz w:val="24"/>
          <w:szCs w:val="24"/>
        </w:rPr>
      </w:pPr>
    </w:p>
    <w:p w:rsidR="004D2AB6" w:rsidRDefault="004D2AB6" w:rsidP="00132EB3">
      <w:pPr>
        <w:spacing w:after="0"/>
        <w:rPr>
          <w:rFonts w:ascii="Arial" w:hAnsi="Arial" w:cs="Arial"/>
          <w:b/>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lastRenderedPageBreak/>
        <w:t>Član 7</w:t>
      </w:r>
    </w:p>
    <w:p w:rsidR="00DA006A" w:rsidRPr="00F7558E" w:rsidRDefault="00DA006A" w:rsidP="003F6C57">
      <w:pPr>
        <w:spacing w:after="0"/>
        <w:jc w:val="center"/>
        <w:rPr>
          <w:rFonts w:ascii="Arial" w:hAnsi="Arial" w:cs="Arial"/>
          <w:sz w:val="24"/>
          <w:szCs w:val="24"/>
        </w:rPr>
      </w:pPr>
    </w:p>
    <w:p w:rsidR="00DA006A" w:rsidRDefault="00DA006A" w:rsidP="003F6C57">
      <w:pPr>
        <w:spacing w:after="0"/>
        <w:jc w:val="both"/>
        <w:rPr>
          <w:rFonts w:ascii="Arial" w:hAnsi="Arial" w:cs="Arial"/>
          <w:sz w:val="24"/>
          <w:szCs w:val="24"/>
        </w:rPr>
      </w:pPr>
      <w:r w:rsidRPr="00F7558E">
        <w:rPr>
          <w:rFonts w:ascii="Arial" w:hAnsi="Arial" w:cs="Arial"/>
          <w:sz w:val="24"/>
          <w:szCs w:val="24"/>
        </w:rPr>
        <w:t>U članu 11 stav 4 tačka na kraju briše se i dodaju se riječi: „</w:t>
      </w:r>
      <w:r w:rsidR="00714DBC" w:rsidRPr="00F7558E">
        <w:rPr>
          <w:rFonts w:ascii="Arial" w:hAnsi="Arial" w:cs="Arial"/>
          <w:sz w:val="24"/>
          <w:szCs w:val="24"/>
        </w:rPr>
        <w:t>i</w:t>
      </w:r>
      <w:r w:rsidRPr="00F7558E">
        <w:rPr>
          <w:rFonts w:ascii="Arial" w:hAnsi="Arial" w:cs="Arial"/>
          <w:sz w:val="24"/>
          <w:szCs w:val="24"/>
        </w:rPr>
        <w:t xml:space="preserve"> plaća</w:t>
      </w:r>
      <w:r w:rsidR="00714DBC" w:rsidRPr="00F7558E">
        <w:rPr>
          <w:rFonts w:ascii="Arial" w:hAnsi="Arial" w:cs="Arial"/>
          <w:sz w:val="24"/>
          <w:szCs w:val="24"/>
        </w:rPr>
        <w:t xml:space="preserve"> se</w:t>
      </w:r>
      <w:r w:rsidRPr="00F7558E">
        <w:rPr>
          <w:rFonts w:ascii="Arial" w:hAnsi="Arial" w:cs="Arial"/>
          <w:sz w:val="24"/>
          <w:szCs w:val="24"/>
        </w:rPr>
        <w:t xml:space="preserve"> prije zaključivanja ugovora o koncesiji.“</w:t>
      </w:r>
    </w:p>
    <w:p w:rsidR="00D828B3" w:rsidRPr="00F7558E" w:rsidRDefault="00D828B3" w:rsidP="003F6C57">
      <w:pPr>
        <w:spacing w:after="0"/>
        <w:jc w:val="both"/>
        <w:rPr>
          <w:rFonts w:ascii="Arial" w:hAnsi="Arial" w:cs="Arial"/>
          <w:sz w:val="24"/>
          <w:szCs w:val="24"/>
        </w:rPr>
      </w:pPr>
    </w:p>
    <w:p w:rsidR="00DA006A" w:rsidRPr="00F7558E" w:rsidRDefault="00465C7D" w:rsidP="003F6C57">
      <w:pPr>
        <w:spacing w:after="0"/>
        <w:jc w:val="both"/>
        <w:rPr>
          <w:rFonts w:ascii="Arial" w:hAnsi="Arial" w:cs="Arial"/>
          <w:sz w:val="24"/>
          <w:szCs w:val="24"/>
        </w:rPr>
      </w:pPr>
      <w:r w:rsidRPr="00F7558E">
        <w:rPr>
          <w:rFonts w:ascii="Arial" w:hAnsi="Arial" w:cs="Arial"/>
          <w:sz w:val="24"/>
          <w:szCs w:val="24"/>
        </w:rPr>
        <w:t>U stavu 6</w:t>
      </w:r>
      <w:r w:rsidR="00DA006A" w:rsidRPr="00F7558E">
        <w:rPr>
          <w:rFonts w:ascii="Arial" w:hAnsi="Arial" w:cs="Arial"/>
          <w:sz w:val="24"/>
          <w:szCs w:val="24"/>
        </w:rPr>
        <w:t xml:space="preserve"> riječi: „stav 4“ zamjenjuju se riječima: „stav 5“.</w:t>
      </w:r>
    </w:p>
    <w:p w:rsidR="00466068" w:rsidRPr="00F7558E" w:rsidRDefault="00466068"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U stavu 10 riječi: „najkasnije tri mjeseca“ zamjenjuju se riječima: „u roku koji ne može biti kraći od četiri ni duži od šest mjeseci“.</w:t>
      </w:r>
    </w:p>
    <w:p w:rsidR="00466068" w:rsidRPr="00F7558E" w:rsidRDefault="00466068"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U stavu 11 riječi: „tri mjeseca“ zamjenjuju se riječima: „šest mjeseci“.</w:t>
      </w:r>
    </w:p>
    <w:p w:rsidR="00466068" w:rsidRPr="00F7558E" w:rsidRDefault="00466068" w:rsidP="003F6C57">
      <w:pPr>
        <w:spacing w:after="0"/>
        <w:jc w:val="both"/>
        <w:rPr>
          <w:rFonts w:ascii="Arial" w:hAnsi="Arial" w:cs="Arial"/>
          <w:sz w:val="24"/>
          <w:szCs w:val="24"/>
        </w:rPr>
      </w:pPr>
    </w:p>
    <w:p w:rsidR="00DA006A" w:rsidRDefault="00DA006A" w:rsidP="003F6C57">
      <w:pPr>
        <w:spacing w:after="0"/>
        <w:jc w:val="both"/>
        <w:rPr>
          <w:rFonts w:ascii="Arial" w:hAnsi="Arial" w:cs="Arial"/>
          <w:sz w:val="24"/>
          <w:szCs w:val="24"/>
        </w:rPr>
      </w:pPr>
      <w:r w:rsidRPr="00F7558E">
        <w:rPr>
          <w:rFonts w:ascii="Arial" w:hAnsi="Arial" w:cs="Arial"/>
          <w:sz w:val="24"/>
          <w:szCs w:val="24"/>
        </w:rPr>
        <w:t>U stavu 12 riječi: „</w:t>
      </w:r>
      <w:r w:rsidR="00465C7D" w:rsidRPr="00F7558E">
        <w:rPr>
          <w:rFonts w:ascii="Arial" w:hAnsi="Arial" w:cs="Arial"/>
          <w:sz w:val="24"/>
          <w:szCs w:val="24"/>
        </w:rPr>
        <w:t xml:space="preserve">30 </w:t>
      </w:r>
      <w:r w:rsidRPr="00F7558E">
        <w:rPr>
          <w:rFonts w:ascii="Arial" w:hAnsi="Arial" w:cs="Arial"/>
          <w:sz w:val="24"/>
          <w:szCs w:val="24"/>
        </w:rPr>
        <w:t>dana“ zamjenjuju se riječima: „tri mjeseca“.</w:t>
      </w:r>
    </w:p>
    <w:p w:rsidR="00B95C03" w:rsidRPr="00F7558E" w:rsidRDefault="00B95C03" w:rsidP="003F6C57">
      <w:pPr>
        <w:spacing w:after="0"/>
        <w:jc w:val="both"/>
        <w:rPr>
          <w:rFonts w:ascii="Arial" w:hAnsi="Arial" w:cs="Arial"/>
          <w:sz w:val="24"/>
          <w:szCs w:val="24"/>
        </w:rPr>
      </w:pPr>
    </w:p>
    <w:p w:rsidR="00DA006A" w:rsidRPr="00F7558E" w:rsidRDefault="009724D1" w:rsidP="003F6C57">
      <w:pPr>
        <w:spacing w:after="0"/>
        <w:jc w:val="both"/>
        <w:rPr>
          <w:rFonts w:ascii="Arial" w:hAnsi="Arial" w:cs="Arial"/>
          <w:sz w:val="24"/>
          <w:szCs w:val="24"/>
        </w:rPr>
      </w:pPr>
      <w:r>
        <w:rPr>
          <w:rFonts w:ascii="Arial" w:hAnsi="Arial" w:cs="Arial"/>
          <w:sz w:val="24"/>
          <w:szCs w:val="24"/>
        </w:rPr>
        <w:t xml:space="preserve">U stavu 13 riječi: </w:t>
      </w:r>
      <w:r w:rsidR="00DA006A" w:rsidRPr="00F7558E">
        <w:rPr>
          <w:rFonts w:ascii="Arial" w:hAnsi="Arial" w:cs="Arial"/>
          <w:sz w:val="24"/>
          <w:szCs w:val="24"/>
        </w:rPr>
        <w:t xml:space="preserve">„ministarstvo nadležno za poslove finansija </w:t>
      </w:r>
      <w:r w:rsidR="002C649D">
        <w:rPr>
          <w:rFonts w:ascii="Arial" w:hAnsi="Arial" w:cs="Arial"/>
          <w:sz w:val="24"/>
          <w:szCs w:val="24"/>
        </w:rPr>
        <w:t>(u daljem tekstu: Ministarstvo)”</w:t>
      </w:r>
      <w:r w:rsidR="00DA006A" w:rsidRPr="00F7558E">
        <w:rPr>
          <w:rFonts w:ascii="Arial" w:hAnsi="Arial" w:cs="Arial"/>
          <w:sz w:val="24"/>
          <w:szCs w:val="24"/>
        </w:rPr>
        <w:t xml:space="preserve"> zamjenjuju se riječima: „Ministarstvo“. </w:t>
      </w:r>
    </w:p>
    <w:p w:rsidR="00B42FE1" w:rsidRPr="00F7558E" w:rsidRDefault="00B42FE1" w:rsidP="003F6C57">
      <w:pPr>
        <w:spacing w:after="0"/>
        <w:jc w:val="center"/>
        <w:rPr>
          <w:rFonts w:ascii="Arial" w:hAnsi="Arial" w:cs="Arial"/>
          <w:b/>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t>Član 8</w:t>
      </w:r>
    </w:p>
    <w:p w:rsidR="00FA4268" w:rsidRPr="00F7558E" w:rsidRDefault="00FA4268" w:rsidP="00FA4268">
      <w:pPr>
        <w:autoSpaceDE w:val="0"/>
        <w:autoSpaceDN w:val="0"/>
        <w:adjustRightInd w:val="0"/>
        <w:spacing w:after="0"/>
        <w:jc w:val="both"/>
        <w:rPr>
          <w:rFonts w:ascii="Arial" w:hAnsi="Arial" w:cs="Arial"/>
          <w:color w:val="000000"/>
          <w:sz w:val="24"/>
          <w:szCs w:val="24"/>
        </w:rPr>
      </w:pPr>
      <w:r w:rsidRPr="00F7558E">
        <w:rPr>
          <w:rFonts w:ascii="Arial" w:hAnsi="Arial" w:cs="Arial"/>
          <w:color w:val="000000"/>
          <w:sz w:val="24"/>
          <w:szCs w:val="24"/>
        </w:rPr>
        <w:t xml:space="preserve">U članu 12 </w:t>
      </w:r>
      <w:r w:rsidR="00433A62" w:rsidRPr="00F7558E">
        <w:rPr>
          <w:rFonts w:ascii="Arial" w:hAnsi="Arial" w:cs="Arial"/>
          <w:color w:val="000000"/>
          <w:sz w:val="24"/>
          <w:szCs w:val="24"/>
        </w:rPr>
        <w:t xml:space="preserve">stav </w:t>
      </w:r>
      <w:r w:rsidR="00962AC0">
        <w:rPr>
          <w:rFonts w:ascii="Arial" w:hAnsi="Arial" w:cs="Arial"/>
          <w:color w:val="000000"/>
          <w:sz w:val="24"/>
          <w:szCs w:val="24"/>
        </w:rPr>
        <w:t xml:space="preserve">5 </w:t>
      </w:r>
      <w:r w:rsidRPr="00F7558E">
        <w:rPr>
          <w:rFonts w:ascii="Arial" w:hAnsi="Arial" w:cs="Arial"/>
          <w:color w:val="000000"/>
          <w:sz w:val="24"/>
          <w:szCs w:val="24"/>
        </w:rPr>
        <w:t>mijenja se i glasi:</w:t>
      </w:r>
    </w:p>
    <w:p w:rsidR="00B42FE1" w:rsidRPr="00F7558E" w:rsidRDefault="00B42FE1" w:rsidP="00FA4268">
      <w:pPr>
        <w:autoSpaceDE w:val="0"/>
        <w:autoSpaceDN w:val="0"/>
        <w:adjustRightInd w:val="0"/>
        <w:spacing w:after="0"/>
        <w:jc w:val="both"/>
        <w:rPr>
          <w:rFonts w:ascii="Arial" w:hAnsi="Arial" w:cs="Arial"/>
          <w:color w:val="000000"/>
          <w:sz w:val="24"/>
          <w:szCs w:val="24"/>
        </w:rPr>
      </w:pPr>
    </w:p>
    <w:p w:rsidR="00FA4268" w:rsidRPr="00F7558E" w:rsidRDefault="0034654D" w:rsidP="00FA4268">
      <w:pPr>
        <w:autoSpaceDE w:val="0"/>
        <w:autoSpaceDN w:val="0"/>
        <w:adjustRightInd w:val="0"/>
        <w:spacing w:after="0"/>
        <w:jc w:val="both"/>
        <w:rPr>
          <w:rFonts w:ascii="Arial" w:hAnsi="Arial" w:cs="Arial"/>
          <w:color w:val="000000"/>
          <w:sz w:val="24"/>
          <w:szCs w:val="24"/>
        </w:rPr>
      </w:pPr>
      <w:r w:rsidRPr="00F7558E">
        <w:rPr>
          <w:rFonts w:ascii="Arial" w:hAnsi="Arial" w:cs="Arial"/>
          <w:color w:val="000000"/>
          <w:sz w:val="24"/>
          <w:szCs w:val="24"/>
        </w:rPr>
        <w:t xml:space="preserve">„Zahtjev iz stava </w:t>
      </w:r>
      <w:r w:rsidR="00962AC0">
        <w:rPr>
          <w:rFonts w:ascii="Arial" w:hAnsi="Arial" w:cs="Arial"/>
          <w:color w:val="000000"/>
          <w:sz w:val="24"/>
          <w:szCs w:val="24"/>
        </w:rPr>
        <w:t>4</w:t>
      </w:r>
      <w:r w:rsidR="00FA4268" w:rsidRPr="00F7558E">
        <w:rPr>
          <w:rFonts w:ascii="Arial" w:hAnsi="Arial" w:cs="Arial"/>
          <w:color w:val="000000"/>
          <w:sz w:val="24"/>
          <w:szCs w:val="24"/>
        </w:rPr>
        <w:t xml:space="preserve"> ovo</w:t>
      </w:r>
      <w:r w:rsidR="00C36A1A" w:rsidRPr="00F7558E">
        <w:rPr>
          <w:rFonts w:ascii="Arial" w:hAnsi="Arial" w:cs="Arial"/>
          <w:color w:val="000000"/>
          <w:sz w:val="24"/>
          <w:szCs w:val="24"/>
        </w:rPr>
        <w:t>g člana podnosi se nadležnom or</w:t>
      </w:r>
      <w:r w:rsidR="00FA4268" w:rsidRPr="00F7558E">
        <w:rPr>
          <w:rFonts w:ascii="Arial" w:hAnsi="Arial" w:cs="Arial"/>
          <w:color w:val="000000"/>
          <w:sz w:val="24"/>
          <w:szCs w:val="24"/>
        </w:rPr>
        <w:t>ganu u roku koji ne</w:t>
      </w:r>
      <w:r w:rsidR="00BC68C6" w:rsidRPr="00F7558E">
        <w:rPr>
          <w:rFonts w:ascii="Arial" w:hAnsi="Arial" w:cs="Arial"/>
          <w:color w:val="000000"/>
          <w:sz w:val="24"/>
          <w:szCs w:val="24"/>
        </w:rPr>
        <w:t xml:space="preserve"> može biti kraći od 30 ni duži o</w:t>
      </w:r>
      <w:r w:rsidR="00F6038E" w:rsidRPr="00F7558E">
        <w:rPr>
          <w:rFonts w:ascii="Arial" w:hAnsi="Arial" w:cs="Arial"/>
          <w:color w:val="000000"/>
          <w:sz w:val="24"/>
          <w:szCs w:val="24"/>
        </w:rPr>
        <w:t>d 60 dana prije</w:t>
      </w:r>
      <w:r w:rsidR="00FA4268" w:rsidRPr="00F7558E">
        <w:rPr>
          <w:rFonts w:ascii="Arial" w:hAnsi="Arial" w:cs="Arial"/>
          <w:color w:val="000000"/>
          <w:sz w:val="24"/>
          <w:szCs w:val="24"/>
        </w:rPr>
        <w:t xml:space="preserve"> isteka roka na koji je </w:t>
      </w:r>
      <w:r w:rsidR="003E7915">
        <w:rPr>
          <w:rFonts w:ascii="Arial" w:hAnsi="Arial" w:cs="Arial"/>
          <w:color w:val="000000"/>
          <w:sz w:val="24"/>
          <w:szCs w:val="24"/>
        </w:rPr>
        <w:t>koncesija dodijeljena</w:t>
      </w:r>
      <w:r w:rsidR="00FA4268" w:rsidRPr="00F7558E">
        <w:rPr>
          <w:rFonts w:ascii="Arial" w:hAnsi="Arial" w:cs="Arial"/>
          <w:color w:val="000000"/>
          <w:sz w:val="24"/>
          <w:szCs w:val="24"/>
        </w:rPr>
        <w:t>.“</w:t>
      </w:r>
    </w:p>
    <w:p w:rsidR="00B42FE1" w:rsidRPr="00F7558E" w:rsidRDefault="00B42FE1" w:rsidP="00FA4268">
      <w:pPr>
        <w:autoSpaceDE w:val="0"/>
        <w:autoSpaceDN w:val="0"/>
        <w:adjustRightInd w:val="0"/>
        <w:spacing w:after="0"/>
        <w:jc w:val="both"/>
        <w:rPr>
          <w:rFonts w:ascii="Arial" w:hAnsi="Arial" w:cs="Arial"/>
          <w:color w:val="000000"/>
          <w:sz w:val="24"/>
          <w:szCs w:val="24"/>
        </w:rPr>
      </w:pPr>
    </w:p>
    <w:p w:rsidR="00E14AE4" w:rsidRPr="00F7558E" w:rsidRDefault="001C1048" w:rsidP="00E14AE4">
      <w:pPr>
        <w:autoSpaceDE w:val="0"/>
        <w:autoSpaceDN w:val="0"/>
        <w:adjustRightInd w:val="0"/>
        <w:spacing w:after="0"/>
        <w:jc w:val="center"/>
        <w:rPr>
          <w:rFonts w:ascii="Arial" w:hAnsi="Arial" w:cs="Arial"/>
          <w:color w:val="000000"/>
          <w:sz w:val="24"/>
          <w:szCs w:val="24"/>
        </w:rPr>
      </w:pPr>
      <w:r w:rsidRPr="00F7558E">
        <w:rPr>
          <w:rFonts w:ascii="Arial" w:hAnsi="Arial" w:cs="Arial"/>
          <w:b/>
          <w:color w:val="000000"/>
          <w:sz w:val="24"/>
          <w:szCs w:val="24"/>
        </w:rPr>
        <w:t xml:space="preserve">Član </w:t>
      </w:r>
      <w:r w:rsidR="0039613A">
        <w:rPr>
          <w:rFonts w:ascii="Arial" w:hAnsi="Arial" w:cs="Arial"/>
          <w:b/>
          <w:color w:val="000000"/>
          <w:sz w:val="24"/>
          <w:szCs w:val="24"/>
        </w:rPr>
        <w:t>9</w:t>
      </w:r>
    </w:p>
    <w:p w:rsidR="00E14AE4" w:rsidRPr="00F7558E" w:rsidRDefault="00E14AE4" w:rsidP="00E14AE4">
      <w:pPr>
        <w:autoSpaceDE w:val="0"/>
        <w:autoSpaceDN w:val="0"/>
        <w:adjustRightInd w:val="0"/>
        <w:spacing w:after="0"/>
        <w:jc w:val="both"/>
        <w:rPr>
          <w:rFonts w:ascii="Arial" w:hAnsi="Arial" w:cs="Arial"/>
          <w:color w:val="000000"/>
          <w:sz w:val="24"/>
          <w:szCs w:val="24"/>
        </w:rPr>
      </w:pPr>
    </w:p>
    <w:p w:rsidR="00FA4268" w:rsidRPr="00F7558E" w:rsidRDefault="00FA4268" w:rsidP="00FA4268">
      <w:pPr>
        <w:spacing w:after="0"/>
        <w:jc w:val="both"/>
        <w:rPr>
          <w:rFonts w:ascii="Arial" w:hAnsi="Arial" w:cs="Arial"/>
          <w:sz w:val="24"/>
          <w:szCs w:val="24"/>
        </w:rPr>
      </w:pPr>
      <w:r w:rsidRPr="00F7558E">
        <w:rPr>
          <w:rFonts w:ascii="Arial" w:hAnsi="Arial" w:cs="Arial"/>
          <w:sz w:val="24"/>
          <w:szCs w:val="24"/>
        </w:rPr>
        <w:t>Poslije člana 15 dodaje se novi član koji glasi:</w:t>
      </w:r>
    </w:p>
    <w:p w:rsidR="00B42FE1" w:rsidRPr="00F7558E" w:rsidRDefault="00B42FE1" w:rsidP="00FA4268">
      <w:pPr>
        <w:spacing w:after="0"/>
        <w:jc w:val="both"/>
        <w:rPr>
          <w:rFonts w:ascii="Arial" w:hAnsi="Arial" w:cs="Arial"/>
          <w:sz w:val="24"/>
          <w:szCs w:val="24"/>
        </w:rPr>
      </w:pPr>
    </w:p>
    <w:p w:rsidR="00FA4268" w:rsidRPr="00F7558E" w:rsidRDefault="00FA4268" w:rsidP="00FA4268">
      <w:pPr>
        <w:spacing w:after="0"/>
        <w:jc w:val="center"/>
        <w:rPr>
          <w:rFonts w:ascii="Arial" w:hAnsi="Arial" w:cs="Arial"/>
          <w:sz w:val="24"/>
          <w:szCs w:val="24"/>
        </w:rPr>
      </w:pPr>
      <w:r w:rsidRPr="00F7558E">
        <w:rPr>
          <w:rFonts w:ascii="Arial" w:hAnsi="Arial" w:cs="Arial"/>
          <w:sz w:val="24"/>
          <w:szCs w:val="24"/>
        </w:rPr>
        <w:t xml:space="preserve"> „Član 15a</w:t>
      </w:r>
    </w:p>
    <w:p w:rsidR="00FA4268" w:rsidRPr="00F7558E" w:rsidRDefault="00FA4268" w:rsidP="00FA4268">
      <w:pPr>
        <w:autoSpaceDE w:val="0"/>
        <w:autoSpaceDN w:val="0"/>
        <w:adjustRightInd w:val="0"/>
        <w:spacing w:after="0"/>
        <w:jc w:val="both"/>
        <w:rPr>
          <w:rFonts w:ascii="Arial" w:hAnsi="Arial" w:cs="Arial"/>
          <w:color w:val="000000"/>
          <w:sz w:val="24"/>
          <w:szCs w:val="24"/>
        </w:rPr>
      </w:pPr>
      <w:r w:rsidRPr="00F7558E">
        <w:rPr>
          <w:rFonts w:ascii="Arial" w:hAnsi="Arial" w:cs="Arial"/>
          <w:color w:val="000000"/>
          <w:sz w:val="24"/>
          <w:szCs w:val="24"/>
        </w:rPr>
        <w:t>Zabranjeno je:</w:t>
      </w:r>
    </w:p>
    <w:p w:rsidR="006D560C" w:rsidRPr="00F7558E" w:rsidRDefault="006D560C" w:rsidP="00FA4268">
      <w:pPr>
        <w:autoSpaceDE w:val="0"/>
        <w:autoSpaceDN w:val="0"/>
        <w:adjustRightInd w:val="0"/>
        <w:spacing w:after="0"/>
        <w:jc w:val="both"/>
        <w:rPr>
          <w:rFonts w:ascii="Arial" w:hAnsi="Arial" w:cs="Arial"/>
          <w:color w:val="000000"/>
          <w:sz w:val="24"/>
          <w:szCs w:val="24"/>
        </w:rPr>
      </w:pPr>
    </w:p>
    <w:p w:rsidR="00962AC0" w:rsidRPr="00D10AEF" w:rsidRDefault="007E64B0" w:rsidP="00962AC0">
      <w:pPr>
        <w:pStyle w:val="ListParagraph"/>
        <w:numPr>
          <w:ilvl w:val="0"/>
          <w:numId w:val="11"/>
        </w:numPr>
        <w:autoSpaceDE w:val="0"/>
        <w:autoSpaceDN w:val="0"/>
        <w:adjustRightInd w:val="0"/>
        <w:spacing w:after="0"/>
        <w:jc w:val="both"/>
        <w:rPr>
          <w:rFonts w:ascii="Arial" w:hAnsi="Arial" w:cs="Arial"/>
          <w:color w:val="000000"/>
          <w:sz w:val="24"/>
          <w:szCs w:val="24"/>
        </w:rPr>
      </w:pPr>
      <w:r w:rsidRPr="00D10AEF">
        <w:rPr>
          <w:rFonts w:ascii="Arial" w:hAnsi="Arial" w:cs="Arial"/>
          <w:color w:val="000000"/>
          <w:sz w:val="24"/>
          <w:szCs w:val="24"/>
        </w:rPr>
        <w:t>priređivanj</w:t>
      </w:r>
      <w:r w:rsidR="0043786B" w:rsidRPr="00D10AEF">
        <w:rPr>
          <w:rFonts w:ascii="Arial" w:hAnsi="Arial" w:cs="Arial"/>
          <w:color w:val="000000"/>
          <w:sz w:val="24"/>
          <w:szCs w:val="24"/>
        </w:rPr>
        <w:t>e</w:t>
      </w:r>
      <w:r w:rsidRPr="00D10AEF">
        <w:rPr>
          <w:rFonts w:ascii="Arial" w:hAnsi="Arial" w:cs="Arial"/>
          <w:color w:val="000000"/>
          <w:sz w:val="24"/>
          <w:szCs w:val="24"/>
        </w:rPr>
        <w:t xml:space="preserve"> igara na sreću putem</w:t>
      </w:r>
      <w:r w:rsidR="00D10AEF">
        <w:rPr>
          <w:rFonts w:ascii="Arial" w:hAnsi="Arial" w:cs="Arial"/>
          <w:color w:val="000000"/>
          <w:sz w:val="24"/>
          <w:szCs w:val="24"/>
        </w:rPr>
        <w:t xml:space="preserve"> interneta i</w:t>
      </w:r>
      <w:r w:rsidR="007F6A63" w:rsidRPr="00D10AEF">
        <w:rPr>
          <w:rFonts w:ascii="Arial" w:hAnsi="Arial" w:cs="Arial"/>
          <w:color w:val="000000"/>
          <w:sz w:val="24"/>
          <w:szCs w:val="24"/>
        </w:rPr>
        <w:t xml:space="preserve"> drug</w:t>
      </w:r>
      <w:r w:rsidR="003E7915" w:rsidRPr="00D10AEF">
        <w:rPr>
          <w:rFonts w:ascii="Arial" w:hAnsi="Arial" w:cs="Arial"/>
          <w:color w:val="000000"/>
          <w:sz w:val="24"/>
          <w:szCs w:val="24"/>
        </w:rPr>
        <w:t>ih</w:t>
      </w:r>
      <w:r w:rsidR="007F6A63" w:rsidRPr="00D10AEF">
        <w:rPr>
          <w:rFonts w:ascii="Arial" w:hAnsi="Arial" w:cs="Arial"/>
          <w:color w:val="000000"/>
          <w:sz w:val="24"/>
          <w:szCs w:val="24"/>
        </w:rPr>
        <w:t xml:space="preserve"> telekomunikacion</w:t>
      </w:r>
      <w:r w:rsidR="003E7915" w:rsidRPr="00D10AEF">
        <w:rPr>
          <w:rFonts w:ascii="Arial" w:hAnsi="Arial" w:cs="Arial"/>
          <w:color w:val="000000"/>
          <w:sz w:val="24"/>
          <w:szCs w:val="24"/>
        </w:rPr>
        <w:t>ih</w:t>
      </w:r>
      <w:r w:rsidR="007F6A63" w:rsidRPr="00D10AEF">
        <w:rPr>
          <w:rFonts w:ascii="Arial" w:hAnsi="Arial" w:cs="Arial"/>
          <w:color w:val="000000"/>
          <w:sz w:val="24"/>
          <w:szCs w:val="24"/>
        </w:rPr>
        <w:t xml:space="preserve"> sredst</w:t>
      </w:r>
      <w:r w:rsidR="003E7915" w:rsidRPr="00D10AEF">
        <w:rPr>
          <w:rFonts w:ascii="Arial" w:hAnsi="Arial" w:cs="Arial"/>
          <w:color w:val="000000"/>
          <w:sz w:val="24"/>
          <w:szCs w:val="24"/>
        </w:rPr>
        <w:t>a</w:t>
      </w:r>
      <w:r w:rsidR="007F6A63" w:rsidRPr="00D10AEF">
        <w:rPr>
          <w:rFonts w:ascii="Arial" w:hAnsi="Arial" w:cs="Arial"/>
          <w:color w:val="000000"/>
          <w:sz w:val="24"/>
          <w:szCs w:val="24"/>
        </w:rPr>
        <w:t>va</w:t>
      </w:r>
      <w:r w:rsidR="003E7915" w:rsidRPr="00D10AEF">
        <w:rPr>
          <w:rFonts w:ascii="Arial" w:hAnsi="Arial" w:cs="Arial"/>
          <w:color w:val="000000"/>
          <w:sz w:val="24"/>
          <w:szCs w:val="24"/>
        </w:rPr>
        <w:t xml:space="preserve">, bez </w:t>
      </w:r>
      <w:r w:rsidR="007F6A63" w:rsidRPr="00D10AEF">
        <w:rPr>
          <w:rFonts w:ascii="Arial" w:hAnsi="Arial" w:cs="Arial"/>
          <w:color w:val="000000"/>
          <w:sz w:val="24"/>
          <w:szCs w:val="24"/>
        </w:rPr>
        <w:t>odobrenj</w:t>
      </w:r>
      <w:r w:rsidR="003E7915" w:rsidRPr="00D10AEF">
        <w:rPr>
          <w:rFonts w:ascii="Arial" w:hAnsi="Arial" w:cs="Arial"/>
          <w:color w:val="000000"/>
          <w:sz w:val="24"/>
          <w:szCs w:val="24"/>
        </w:rPr>
        <w:t>a</w:t>
      </w:r>
      <w:r w:rsidR="007F6A63" w:rsidRPr="00D10AEF">
        <w:rPr>
          <w:rFonts w:ascii="Arial" w:hAnsi="Arial" w:cs="Arial"/>
          <w:color w:val="000000"/>
          <w:sz w:val="24"/>
          <w:szCs w:val="24"/>
        </w:rPr>
        <w:t xml:space="preserve"> nadležnog organa</w:t>
      </w:r>
      <w:r w:rsidR="00EA0DF0" w:rsidRPr="00D10AEF">
        <w:rPr>
          <w:rFonts w:ascii="Arial" w:hAnsi="Arial" w:cs="Arial"/>
          <w:color w:val="000000"/>
          <w:sz w:val="24"/>
          <w:szCs w:val="24"/>
        </w:rPr>
        <w:t xml:space="preserve">; </w:t>
      </w:r>
    </w:p>
    <w:p w:rsidR="00962AC0"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učestvovanje u inostranim igrama na sreću za koje se ulozi plaćaju na teritoriji Crne Gore;</w:t>
      </w:r>
    </w:p>
    <w:p w:rsidR="00962AC0"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prikupljanje uloga u Crnoj Gori za učestvovanje u igrama na sreću koje se priređuju u inostranstvu;</w:t>
      </w:r>
    </w:p>
    <w:p w:rsidR="009C7551" w:rsidRPr="00D10AEF" w:rsidRDefault="00FA4268" w:rsidP="00D10AEF">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prodaja,</w:t>
      </w:r>
      <w:r w:rsidR="00B75C55" w:rsidRPr="00962AC0">
        <w:rPr>
          <w:rFonts w:ascii="Arial" w:hAnsi="Arial" w:cs="Arial"/>
          <w:color w:val="000000"/>
          <w:sz w:val="24"/>
          <w:szCs w:val="24"/>
        </w:rPr>
        <w:t xml:space="preserve"> oglašavanje </w:t>
      </w:r>
      <w:r w:rsidRPr="00962AC0">
        <w:rPr>
          <w:rFonts w:ascii="Arial" w:hAnsi="Arial" w:cs="Arial"/>
          <w:color w:val="000000"/>
          <w:sz w:val="24"/>
          <w:szCs w:val="24"/>
        </w:rPr>
        <w:t>i svako drugo predstavljanje inostranih srećki i tiketa (listića) za igre n</w:t>
      </w:r>
      <w:r w:rsidR="00972535" w:rsidRPr="00962AC0">
        <w:rPr>
          <w:rFonts w:ascii="Arial" w:hAnsi="Arial" w:cs="Arial"/>
          <w:color w:val="000000"/>
          <w:sz w:val="24"/>
          <w:szCs w:val="24"/>
        </w:rPr>
        <w:t>a sreću na teritoriji Crne Gore</w:t>
      </w:r>
      <w:r w:rsidRPr="00962AC0">
        <w:rPr>
          <w:rFonts w:ascii="Arial" w:hAnsi="Arial" w:cs="Arial"/>
          <w:color w:val="000000"/>
          <w:sz w:val="24"/>
          <w:szCs w:val="24"/>
        </w:rPr>
        <w:t>;</w:t>
      </w:r>
    </w:p>
    <w:p w:rsidR="00962AC0"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učestvovanje u igrama na sreću licima mlađim od 18 godina;</w:t>
      </w:r>
    </w:p>
    <w:p w:rsidR="00962AC0"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oglašavanje i reklamiranje igara na sreću u štampanim</w:t>
      </w:r>
      <w:r w:rsidR="00CA7E02" w:rsidRPr="00962AC0">
        <w:rPr>
          <w:rFonts w:ascii="Arial" w:hAnsi="Arial" w:cs="Arial"/>
          <w:color w:val="000000"/>
          <w:sz w:val="24"/>
          <w:szCs w:val="24"/>
        </w:rPr>
        <w:t xml:space="preserve"> i elektronskim</w:t>
      </w:r>
      <w:r w:rsidRPr="00962AC0">
        <w:rPr>
          <w:rFonts w:ascii="Arial" w:hAnsi="Arial" w:cs="Arial"/>
          <w:color w:val="000000"/>
          <w:sz w:val="24"/>
          <w:szCs w:val="24"/>
        </w:rPr>
        <w:t xml:space="preserve"> medijima namijenjenim djeci i omladini;</w:t>
      </w:r>
    </w:p>
    <w:p w:rsidR="00962AC0" w:rsidRPr="00D10AEF" w:rsidRDefault="007E64B0" w:rsidP="00962AC0">
      <w:pPr>
        <w:pStyle w:val="ListParagraph"/>
        <w:numPr>
          <w:ilvl w:val="0"/>
          <w:numId w:val="11"/>
        </w:numPr>
        <w:autoSpaceDE w:val="0"/>
        <w:autoSpaceDN w:val="0"/>
        <w:adjustRightInd w:val="0"/>
        <w:spacing w:after="0"/>
        <w:jc w:val="both"/>
        <w:rPr>
          <w:rFonts w:ascii="Arial" w:hAnsi="Arial" w:cs="Arial"/>
          <w:color w:val="000000"/>
          <w:sz w:val="24"/>
          <w:szCs w:val="24"/>
        </w:rPr>
      </w:pPr>
      <w:r w:rsidRPr="00D10AEF">
        <w:rPr>
          <w:rFonts w:ascii="Arial" w:hAnsi="Arial" w:cs="Arial"/>
          <w:color w:val="000000"/>
          <w:sz w:val="24"/>
          <w:szCs w:val="24"/>
        </w:rPr>
        <w:t xml:space="preserve">reklamiranje igara na </w:t>
      </w:r>
      <w:r w:rsidR="00E32BD7" w:rsidRPr="00D10AEF">
        <w:rPr>
          <w:rFonts w:ascii="Arial" w:hAnsi="Arial" w:cs="Arial"/>
          <w:color w:val="000000"/>
          <w:sz w:val="24"/>
          <w:szCs w:val="24"/>
        </w:rPr>
        <w:t xml:space="preserve">sreću </w:t>
      </w:r>
      <w:r w:rsidR="00A45CF2">
        <w:rPr>
          <w:rFonts w:ascii="Arial" w:hAnsi="Arial" w:cs="Arial"/>
          <w:color w:val="000000"/>
          <w:sz w:val="24"/>
          <w:szCs w:val="24"/>
        </w:rPr>
        <w:t>za koje</w:t>
      </w:r>
      <w:r w:rsidR="003E7915" w:rsidRPr="00D10AEF">
        <w:rPr>
          <w:rFonts w:ascii="Arial" w:hAnsi="Arial" w:cs="Arial"/>
          <w:color w:val="000000"/>
          <w:sz w:val="24"/>
          <w:szCs w:val="24"/>
        </w:rPr>
        <w:t xml:space="preserve"> nije data koncesija</w:t>
      </w:r>
      <w:r w:rsidRPr="00D10AEF">
        <w:rPr>
          <w:rFonts w:ascii="Arial" w:hAnsi="Arial" w:cs="Arial"/>
          <w:color w:val="000000"/>
          <w:sz w:val="24"/>
          <w:szCs w:val="24"/>
        </w:rPr>
        <w:t xml:space="preserve"> odnosno odobrenje nadležnog organa;</w:t>
      </w:r>
    </w:p>
    <w:p w:rsidR="00962AC0"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lastRenderedPageBreak/>
        <w:t>postavljanje automata i stolova za igre na sreću osim u prostoru automat kluba i kazina;</w:t>
      </w:r>
    </w:p>
    <w:p w:rsidR="00FA4268" w:rsidRPr="00962AC0" w:rsidRDefault="00FA4268" w:rsidP="00962AC0">
      <w:pPr>
        <w:pStyle w:val="ListParagraph"/>
        <w:numPr>
          <w:ilvl w:val="0"/>
          <w:numId w:val="11"/>
        </w:numPr>
        <w:autoSpaceDE w:val="0"/>
        <w:autoSpaceDN w:val="0"/>
        <w:adjustRightInd w:val="0"/>
        <w:spacing w:after="0"/>
        <w:jc w:val="both"/>
        <w:rPr>
          <w:rFonts w:ascii="Arial" w:hAnsi="Arial" w:cs="Arial"/>
          <w:b/>
          <w:color w:val="000000"/>
          <w:sz w:val="24"/>
          <w:szCs w:val="24"/>
        </w:rPr>
      </w:pPr>
      <w:r w:rsidRPr="00962AC0">
        <w:rPr>
          <w:rFonts w:ascii="Arial" w:hAnsi="Arial" w:cs="Arial"/>
          <w:color w:val="000000"/>
          <w:sz w:val="24"/>
          <w:szCs w:val="24"/>
        </w:rPr>
        <w:t>organizovanje igara kod kojih učesnici uplaćuju određene novčane iznose učesnicima koji su se prije njih uključili u igru i očekuju plaćanje određenih novčanih iznosa od učesnika koji bi se poslije njih uključili u takvu igru (novčani lanac i sl.), kao i primanja drugih uplata i obećavanje dobitaka suprotno članu 2 ovog zakona</w:t>
      </w:r>
      <w:r w:rsidR="00B42FE1" w:rsidRPr="00962AC0">
        <w:rPr>
          <w:rFonts w:ascii="Arial" w:hAnsi="Arial" w:cs="Arial"/>
          <w:color w:val="000000"/>
          <w:sz w:val="24"/>
          <w:szCs w:val="24"/>
        </w:rPr>
        <w:t>.</w:t>
      </w:r>
    </w:p>
    <w:p w:rsidR="00B42FE1" w:rsidRPr="00F7558E" w:rsidRDefault="00B42FE1" w:rsidP="00FA4268">
      <w:pPr>
        <w:autoSpaceDE w:val="0"/>
        <w:autoSpaceDN w:val="0"/>
        <w:adjustRightInd w:val="0"/>
        <w:spacing w:after="0"/>
        <w:ind w:left="690" w:hanging="240"/>
        <w:jc w:val="both"/>
        <w:rPr>
          <w:rFonts w:ascii="Arial" w:hAnsi="Arial" w:cs="Arial"/>
          <w:color w:val="000000"/>
          <w:sz w:val="24"/>
          <w:szCs w:val="24"/>
        </w:rPr>
      </w:pPr>
    </w:p>
    <w:p w:rsidR="00FA4268" w:rsidRPr="00F7558E" w:rsidRDefault="00FA4268" w:rsidP="00FA4268">
      <w:pPr>
        <w:autoSpaceDE w:val="0"/>
        <w:autoSpaceDN w:val="0"/>
        <w:adjustRightInd w:val="0"/>
        <w:spacing w:after="0"/>
        <w:jc w:val="both"/>
        <w:rPr>
          <w:rFonts w:ascii="Arial" w:hAnsi="Arial" w:cs="Arial"/>
          <w:color w:val="000000"/>
          <w:sz w:val="24"/>
          <w:szCs w:val="24"/>
        </w:rPr>
      </w:pPr>
      <w:r w:rsidRPr="00F7558E">
        <w:rPr>
          <w:rFonts w:ascii="Arial" w:hAnsi="Arial" w:cs="Arial"/>
          <w:color w:val="000000"/>
          <w:sz w:val="24"/>
          <w:szCs w:val="24"/>
        </w:rPr>
        <w:t xml:space="preserve">Izuzetno od </w:t>
      </w:r>
      <w:r w:rsidR="009E4BC4" w:rsidRPr="00F7558E">
        <w:rPr>
          <w:rFonts w:ascii="Arial" w:hAnsi="Arial" w:cs="Arial"/>
          <w:color w:val="000000"/>
          <w:sz w:val="24"/>
          <w:szCs w:val="24"/>
        </w:rPr>
        <w:t xml:space="preserve">stava 1 tačka </w:t>
      </w:r>
      <w:r w:rsidR="006B4AAE">
        <w:rPr>
          <w:rFonts w:ascii="Arial" w:hAnsi="Arial" w:cs="Arial"/>
          <w:color w:val="000000"/>
          <w:sz w:val="24"/>
          <w:szCs w:val="24"/>
        </w:rPr>
        <w:t>4</w:t>
      </w:r>
      <w:r w:rsidRPr="00F7558E">
        <w:rPr>
          <w:rFonts w:ascii="Arial" w:hAnsi="Arial" w:cs="Arial"/>
          <w:color w:val="000000"/>
          <w:sz w:val="24"/>
          <w:szCs w:val="24"/>
        </w:rPr>
        <w:t xml:space="preserve"> ovog člana, dozvoljeno je držanje srećki i tiketa (listića) inostranih igara na sreću radi ličnog učestvovanja u igri na sreću, ako su ulozi uplaćeni u inostranstvu.</w:t>
      </w:r>
    </w:p>
    <w:p w:rsidR="00DA006A" w:rsidRPr="00F7558E" w:rsidRDefault="009F687E" w:rsidP="003F6C57">
      <w:pPr>
        <w:spacing w:after="0"/>
        <w:jc w:val="center"/>
        <w:rPr>
          <w:rFonts w:ascii="Arial" w:hAnsi="Arial" w:cs="Arial"/>
          <w:sz w:val="24"/>
          <w:szCs w:val="24"/>
        </w:rPr>
      </w:pPr>
      <w:r w:rsidRPr="00F7558E">
        <w:rPr>
          <w:rFonts w:ascii="Arial" w:hAnsi="Arial" w:cs="Arial"/>
          <w:b/>
          <w:sz w:val="24"/>
          <w:szCs w:val="24"/>
        </w:rPr>
        <w:t>Član 1</w:t>
      </w:r>
      <w:r w:rsidR="0039613A">
        <w:rPr>
          <w:rFonts w:ascii="Arial" w:hAnsi="Arial" w:cs="Arial"/>
          <w:b/>
          <w:sz w:val="24"/>
          <w:szCs w:val="24"/>
        </w:rPr>
        <w:t>0</w:t>
      </w:r>
    </w:p>
    <w:p w:rsidR="00DA006A" w:rsidRPr="00F7558E" w:rsidRDefault="00DA006A" w:rsidP="003F6C57">
      <w:pPr>
        <w:spacing w:after="0"/>
        <w:jc w:val="center"/>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U poglavlju III Lutrijske igre na sreću podnaslov: „Pravila lutrijskih igara “ zamjenjuje se podnaslovom: „Lutrijske igre“</w:t>
      </w:r>
    </w:p>
    <w:p w:rsidR="008D2964" w:rsidRPr="00F7558E" w:rsidRDefault="008D2964" w:rsidP="003F6C57">
      <w:pPr>
        <w:spacing w:after="0"/>
        <w:jc w:val="center"/>
        <w:rPr>
          <w:rFonts w:ascii="Arial" w:hAnsi="Arial" w:cs="Arial"/>
          <w:sz w:val="24"/>
          <w:szCs w:val="24"/>
        </w:rPr>
      </w:pPr>
    </w:p>
    <w:p w:rsidR="00DA006A" w:rsidRPr="00F7558E" w:rsidRDefault="00DA006A" w:rsidP="003F6C57">
      <w:pPr>
        <w:spacing w:after="0"/>
        <w:jc w:val="center"/>
        <w:rPr>
          <w:rFonts w:ascii="Arial" w:hAnsi="Arial" w:cs="Arial"/>
          <w:b/>
          <w:sz w:val="24"/>
          <w:szCs w:val="24"/>
        </w:rPr>
      </w:pPr>
      <w:r w:rsidRPr="00F7558E">
        <w:rPr>
          <w:rFonts w:ascii="Arial" w:hAnsi="Arial" w:cs="Arial"/>
          <w:b/>
          <w:sz w:val="24"/>
          <w:szCs w:val="24"/>
        </w:rPr>
        <w:t xml:space="preserve">Član </w:t>
      </w:r>
      <w:r w:rsidR="009F687E" w:rsidRPr="00F7558E">
        <w:rPr>
          <w:rFonts w:ascii="Arial" w:hAnsi="Arial" w:cs="Arial"/>
          <w:b/>
          <w:sz w:val="24"/>
          <w:szCs w:val="24"/>
        </w:rPr>
        <w:t>1</w:t>
      </w:r>
      <w:r w:rsidR="0039613A">
        <w:rPr>
          <w:rFonts w:ascii="Arial" w:hAnsi="Arial" w:cs="Arial"/>
          <w:b/>
          <w:sz w:val="24"/>
          <w:szCs w:val="24"/>
        </w:rPr>
        <w:t>1</w:t>
      </w:r>
    </w:p>
    <w:p w:rsidR="00DA006A" w:rsidRPr="00F7558E" w:rsidRDefault="00DA006A"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Član 16 mijenja se i glasi:</w:t>
      </w:r>
    </w:p>
    <w:p w:rsidR="00B42FE1" w:rsidRPr="00F7558E" w:rsidRDefault="00B42FE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„Priređivač lutrijskih igara na sreću, osim tombole zatvorenog tipa, dužan je da</w:t>
      </w:r>
      <w:r w:rsidR="00D47785" w:rsidRPr="00F7558E">
        <w:rPr>
          <w:rFonts w:ascii="Arial" w:hAnsi="Arial" w:cs="Arial"/>
          <w:sz w:val="24"/>
          <w:szCs w:val="24"/>
        </w:rPr>
        <w:t xml:space="preserve"> za vrijeme trajanja koncesije</w:t>
      </w:r>
      <w:r w:rsidRPr="00F7558E">
        <w:rPr>
          <w:rFonts w:ascii="Arial" w:hAnsi="Arial" w:cs="Arial"/>
          <w:sz w:val="24"/>
          <w:szCs w:val="24"/>
        </w:rPr>
        <w:t xml:space="preserve"> ima osnovni kapi</w:t>
      </w:r>
      <w:r w:rsidR="00356B19" w:rsidRPr="00F7558E">
        <w:rPr>
          <w:rFonts w:ascii="Arial" w:hAnsi="Arial" w:cs="Arial"/>
          <w:sz w:val="24"/>
          <w:szCs w:val="24"/>
        </w:rPr>
        <w:t>tal u vrijednosti od 1</w:t>
      </w:r>
      <w:r w:rsidR="00EA15AF" w:rsidRPr="00F7558E">
        <w:rPr>
          <w:rFonts w:ascii="Arial" w:hAnsi="Arial" w:cs="Arial"/>
          <w:sz w:val="24"/>
          <w:szCs w:val="24"/>
        </w:rPr>
        <w:t>.</w:t>
      </w:r>
      <w:r w:rsidR="00356B19" w:rsidRPr="00F7558E">
        <w:rPr>
          <w:rFonts w:ascii="Arial" w:hAnsi="Arial" w:cs="Arial"/>
          <w:sz w:val="24"/>
          <w:szCs w:val="24"/>
        </w:rPr>
        <w:t>000.000€</w:t>
      </w:r>
      <w:r w:rsidR="00EA0DF0">
        <w:rPr>
          <w:rFonts w:ascii="Arial" w:hAnsi="Arial" w:cs="Arial"/>
          <w:sz w:val="24"/>
          <w:szCs w:val="24"/>
        </w:rPr>
        <w:t>,</w:t>
      </w:r>
      <w:r w:rsidR="00D47785" w:rsidRPr="00F7558E">
        <w:rPr>
          <w:rFonts w:ascii="Arial" w:hAnsi="Arial" w:cs="Arial"/>
          <w:sz w:val="24"/>
          <w:szCs w:val="24"/>
        </w:rPr>
        <w:t xml:space="preserve"> </w:t>
      </w:r>
      <w:r w:rsidRPr="00F7558E">
        <w:rPr>
          <w:rFonts w:ascii="Arial" w:hAnsi="Arial" w:cs="Arial"/>
          <w:sz w:val="24"/>
          <w:szCs w:val="24"/>
        </w:rPr>
        <w:t>a ako ima pravo priređivanja</w:t>
      </w:r>
      <w:r w:rsidR="00906E5F" w:rsidRPr="00F7558E">
        <w:rPr>
          <w:rFonts w:ascii="Arial" w:hAnsi="Arial" w:cs="Arial"/>
          <w:sz w:val="24"/>
          <w:szCs w:val="24"/>
        </w:rPr>
        <w:t xml:space="preserve"> i</w:t>
      </w:r>
      <w:r w:rsidRPr="00F7558E">
        <w:rPr>
          <w:rFonts w:ascii="Arial" w:hAnsi="Arial" w:cs="Arial"/>
          <w:sz w:val="24"/>
          <w:szCs w:val="24"/>
        </w:rPr>
        <w:t xml:space="preserve"> </w:t>
      </w:r>
      <w:r w:rsidR="00962AC0">
        <w:rPr>
          <w:rFonts w:ascii="Arial" w:hAnsi="Arial" w:cs="Arial"/>
          <w:sz w:val="24"/>
          <w:szCs w:val="24"/>
        </w:rPr>
        <w:t>posebne</w:t>
      </w:r>
      <w:r w:rsidRPr="00F7558E">
        <w:rPr>
          <w:rFonts w:ascii="Arial" w:hAnsi="Arial" w:cs="Arial"/>
          <w:sz w:val="24"/>
          <w:szCs w:val="24"/>
        </w:rPr>
        <w:t xml:space="preserve"> igre na sreću iz člana 3 </w:t>
      </w:r>
      <w:r w:rsidR="00EA15AF" w:rsidRPr="00F7558E">
        <w:rPr>
          <w:rFonts w:ascii="Arial" w:hAnsi="Arial" w:cs="Arial"/>
          <w:sz w:val="24"/>
          <w:szCs w:val="24"/>
        </w:rPr>
        <w:t xml:space="preserve">stav 1 </w:t>
      </w:r>
      <w:r w:rsidRPr="00F7558E">
        <w:rPr>
          <w:rFonts w:ascii="Arial" w:hAnsi="Arial" w:cs="Arial"/>
          <w:sz w:val="24"/>
          <w:szCs w:val="24"/>
        </w:rPr>
        <w:t xml:space="preserve">tačka 2 </w:t>
      </w:r>
      <w:r w:rsidR="002613FC">
        <w:rPr>
          <w:rFonts w:ascii="Arial" w:hAnsi="Arial" w:cs="Arial"/>
          <w:sz w:val="24"/>
          <w:szCs w:val="24"/>
        </w:rPr>
        <w:t xml:space="preserve">ovog zakona mora imati </w:t>
      </w:r>
      <w:r w:rsidRPr="00F7558E">
        <w:rPr>
          <w:rFonts w:ascii="Arial" w:hAnsi="Arial" w:cs="Arial"/>
          <w:sz w:val="24"/>
          <w:szCs w:val="24"/>
        </w:rPr>
        <w:t xml:space="preserve">osnovni </w:t>
      </w:r>
      <w:r w:rsidR="00A45CF2">
        <w:rPr>
          <w:rFonts w:ascii="Arial" w:hAnsi="Arial" w:cs="Arial"/>
          <w:sz w:val="24"/>
          <w:szCs w:val="24"/>
        </w:rPr>
        <w:t>k</w:t>
      </w:r>
      <w:r w:rsidR="00585498">
        <w:rPr>
          <w:rFonts w:ascii="Arial" w:hAnsi="Arial" w:cs="Arial"/>
          <w:sz w:val="24"/>
          <w:szCs w:val="24"/>
        </w:rPr>
        <w:t>apital,</w:t>
      </w:r>
      <w:r w:rsidRPr="00F7558E">
        <w:rPr>
          <w:rFonts w:ascii="Arial" w:hAnsi="Arial" w:cs="Arial"/>
          <w:sz w:val="24"/>
          <w:szCs w:val="24"/>
        </w:rPr>
        <w:t xml:space="preserve"> </w:t>
      </w:r>
      <w:r w:rsidR="00527F85">
        <w:rPr>
          <w:rFonts w:ascii="Arial" w:hAnsi="Arial" w:cs="Arial"/>
          <w:sz w:val="24"/>
          <w:szCs w:val="24"/>
        </w:rPr>
        <w:t>utvrđen ovim zakonom</w:t>
      </w:r>
      <w:r w:rsidR="00585498">
        <w:rPr>
          <w:rFonts w:ascii="Arial" w:hAnsi="Arial" w:cs="Arial"/>
          <w:sz w:val="24"/>
          <w:szCs w:val="24"/>
        </w:rPr>
        <w:t>,</w:t>
      </w:r>
      <w:r w:rsidR="00527F85">
        <w:rPr>
          <w:rFonts w:ascii="Arial" w:hAnsi="Arial" w:cs="Arial"/>
          <w:sz w:val="24"/>
          <w:szCs w:val="24"/>
        </w:rPr>
        <w:t xml:space="preserve"> </w:t>
      </w:r>
      <w:r w:rsidRPr="00F7558E">
        <w:rPr>
          <w:rFonts w:ascii="Arial" w:hAnsi="Arial" w:cs="Arial"/>
          <w:sz w:val="24"/>
          <w:szCs w:val="24"/>
        </w:rPr>
        <w:t>i za tu</w:t>
      </w:r>
      <w:r w:rsidR="00906E5F" w:rsidRPr="00F7558E">
        <w:rPr>
          <w:rFonts w:ascii="Arial" w:hAnsi="Arial" w:cs="Arial"/>
          <w:sz w:val="24"/>
          <w:szCs w:val="24"/>
        </w:rPr>
        <w:t xml:space="preserve"> </w:t>
      </w:r>
      <w:r w:rsidR="006337C9" w:rsidRPr="00F7558E">
        <w:rPr>
          <w:rFonts w:ascii="Arial" w:hAnsi="Arial" w:cs="Arial"/>
          <w:sz w:val="24"/>
          <w:szCs w:val="24"/>
        </w:rPr>
        <w:t>igr</w:t>
      </w:r>
      <w:r w:rsidR="00585498">
        <w:rPr>
          <w:rFonts w:ascii="Arial" w:hAnsi="Arial" w:cs="Arial"/>
          <w:sz w:val="24"/>
          <w:szCs w:val="24"/>
        </w:rPr>
        <w:t>u</w:t>
      </w:r>
      <w:r w:rsidRPr="00F7558E">
        <w:rPr>
          <w:rFonts w:ascii="Arial" w:hAnsi="Arial" w:cs="Arial"/>
          <w:sz w:val="24"/>
          <w:szCs w:val="24"/>
        </w:rPr>
        <w:t xml:space="preserve"> na sreću. </w:t>
      </w:r>
    </w:p>
    <w:p w:rsidR="00B42FE1" w:rsidRPr="00F7558E" w:rsidRDefault="00B42FE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Radi osiguranja isplate dobitaka igračima i izmirenja koncesione naknade priređivač iz stava 1 ovog člana dužan</w:t>
      </w:r>
      <w:r w:rsidR="007D6890" w:rsidRPr="00F7558E">
        <w:rPr>
          <w:rFonts w:ascii="Arial" w:hAnsi="Arial" w:cs="Arial"/>
          <w:sz w:val="24"/>
          <w:szCs w:val="24"/>
        </w:rPr>
        <w:t xml:space="preserve"> je</w:t>
      </w:r>
      <w:r w:rsidRPr="00F7558E">
        <w:rPr>
          <w:rFonts w:ascii="Arial" w:hAnsi="Arial" w:cs="Arial"/>
          <w:sz w:val="24"/>
          <w:szCs w:val="24"/>
        </w:rPr>
        <w:t xml:space="preserve"> da neprekidno u periodu za koji je koncesija data i 30 dana nakon isteka koncesije, u banci sa sjedištem u Crnoj Gori ima depozit u iznosu </w:t>
      </w:r>
      <w:r w:rsidR="00226D9C">
        <w:rPr>
          <w:rFonts w:ascii="Arial" w:hAnsi="Arial" w:cs="Arial"/>
          <w:sz w:val="24"/>
          <w:szCs w:val="24"/>
        </w:rPr>
        <w:t xml:space="preserve">od </w:t>
      </w:r>
      <w:r w:rsidR="00356B19" w:rsidRPr="00F7558E">
        <w:rPr>
          <w:rFonts w:ascii="Arial" w:hAnsi="Arial" w:cs="Arial"/>
          <w:sz w:val="24"/>
          <w:szCs w:val="24"/>
        </w:rPr>
        <w:t>300.000</w:t>
      </w:r>
      <w:r w:rsidRPr="00F7558E">
        <w:rPr>
          <w:rFonts w:ascii="Arial" w:hAnsi="Arial" w:cs="Arial"/>
          <w:sz w:val="24"/>
          <w:szCs w:val="24"/>
        </w:rPr>
        <w:t>€ ili garanciju banke u visini tog iznosa.</w:t>
      </w:r>
    </w:p>
    <w:p w:rsidR="00B42FE1" w:rsidRPr="00F7558E" w:rsidRDefault="00B42FE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 xml:space="preserve">Priređivač lutrijskih igara na sreću </w:t>
      </w:r>
      <w:r w:rsidR="00972535" w:rsidRPr="00F7558E">
        <w:rPr>
          <w:rFonts w:ascii="Arial" w:hAnsi="Arial" w:cs="Arial"/>
          <w:sz w:val="24"/>
          <w:szCs w:val="24"/>
        </w:rPr>
        <w:t xml:space="preserve">dužan je </w:t>
      </w:r>
      <w:r w:rsidRPr="00F7558E">
        <w:rPr>
          <w:rFonts w:ascii="Arial" w:hAnsi="Arial" w:cs="Arial"/>
          <w:sz w:val="24"/>
          <w:szCs w:val="24"/>
        </w:rPr>
        <w:t>da prije zaključenja i u toku trajanja ugovora o koncesiji ima obezbijeđene odgovarajuće prostorno-tehničke uslove, ateste odnosno sertifikate za ap</w:t>
      </w:r>
      <w:r w:rsidR="006F778F" w:rsidRPr="00F7558E">
        <w:rPr>
          <w:rFonts w:ascii="Arial" w:hAnsi="Arial" w:cs="Arial"/>
          <w:sz w:val="24"/>
          <w:szCs w:val="24"/>
        </w:rPr>
        <w:t>a</w:t>
      </w:r>
      <w:r w:rsidRPr="00F7558E">
        <w:rPr>
          <w:rFonts w:ascii="Arial" w:hAnsi="Arial" w:cs="Arial"/>
          <w:sz w:val="24"/>
          <w:szCs w:val="24"/>
        </w:rPr>
        <w:t>rate za javno izvlačenje dobitaka i pravila za priređivanje pojedine lutrijske igre na sreću.</w:t>
      </w:r>
    </w:p>
    <w:p w:rsidR="00B42FE1" w:rsidRPr="00F7558E" w:rsidRDefault="00B42FE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 xml:space="preserve">Pravila iz stava 3 ovog člana </w:t>
      </w:r>
      <w:r w:rsidR="00585498">
        <w:rPr>
          <w:rFonts w:ascii="Arial" w:hAnsi="Arial" w:cs="Arial"/>
          <w:sz w:val="24"/>
          <w:szCs w:val="24"/>
        </w:rPr>
        <w:t>donosi</w:t>
      </w:r>
      <w:r w:rsidRPr="00F7558E">
        <w:rPr>
          <w:rFonts w:ascii="Arial" w:hAnsi="Arial" w:cs="Arial"/>
          <w:sz w:val="24"/>
          <w:szCs w:val="24"/>
        </w:rPr>
        <w:t xml:space="preserve"> priređivač </w:t>
      </w:r>
      <w:r w:rsidR="00527F85">
        <w:rPr>
          <w:rFonts w:ascii="Arial" w:hAnsi="Arial" w:cs="Arial"/>
          <w:sz w:val="24"/>
          <w:szCs w:val="24"/>
        </w:rPr>
        <w:t xml:space="preserve">lutrijskih igara na sreću </w:t>
      </w:r>
      <w:r w:rsidRPr="00F7558E">
        <w:rPr>
          <w:rFonts w:ascii="Arial" w:hAnsi="Arial" w:cs="Arial"/>
          <w:sz w:val="24"/>
          <w:szCs w:val="24"/>
        </w:rPr>
        <w:t>za svaku vrstu igre pojedinačno.</w:t>
      </w:r>
    </w:p>
    <w:p w:rsidR="00B42FE1" w:rsidRPr="00F7558E" w:rsidRDefault="00B42FE1"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Pravila iz stava 3 ovog člana primjenjuju se nakon dobijenog odobrenja od nadležnog organa.</w:t>
      </w:r>
    </w:p>
    <w:p w:rsidR="00B42FE1" w:rsidRPr="00F7558E" w:rsidRDefault="00B42FE1" w:rsidP="003F6C57">
      <w:pPr>
        <w:spacing w:after="0"/>
        <w:jc w:val="both"/>
        <w:rPr>
          <w:rFonts w:ascii="Arial" w:hAnsi="Arial" w:cs="Arial"/>
          <w:sz w:val="24"/>
          <w:szCs w:val="24"/>
        </w:rPr>
      </w:pPr>
    </w:p>
    <w:p w:rsidR="00DA006A" w:rsidRDefault="003E7915" w:rsidP="003F6C57">
      <w:pPr>
        <w:spacing w:after="0"/>
        <w:jc w:val="both"/>
        <w:rPr>
          <w:rFonts w:ascii="Arial" w:hAnsi="Arial" w:cs="Arial"/>
          <w:sz w:val="24"/>
          <w:szCs w:val="24"/>
        </w:rPr>
      </w:pPr>
      <w:r>
        <w:rPr>
          <w:rFonts w:ascii="Arial" w:hAnsi="Arial" w:cs="Arial"/>
          <w:sz w:val="24"/>
          <w:szCs w:val="24"/>
        </w:rPr>
        <w:t>P</w:t>
      </w:r>
      <w:r w:rsidR="009D489B" w:rsidRPr="00F7558E">
        <w:rPr>
          <w:rFonts w:ascii="Arial" w:hAnsi="Arial" w:cs="Arial"/>
          <w:sz w:val="24"/>
          <w:szCs w:val="24"/>
        </w:rPr>
        <w:t>rostorno-tehničk</w:t>
      </w:r>
      <w:r w:rsidR="00196140">
        <w:rPr>
          <w:rFonts w:ascii="Arial" w:hAnsi="Arial" w:cs="Arial"/>
          <w:sz w:val="24"/>
          <w:szCs w:val="24"/>
        </w:rPr>
        <w:t>e</w:t>
      </w:r>
      <w:r w:rsidR="009D489B" w:rsidRPr="00F7558E">
        <w:rPr>
          <w:rFonts w:ascii="Arial" w:hAnsi="Arial" w:cs="Arial"/>
          <w:sz w:val="24"/>
          <w:szCs w:val="24"/>
        </w:rPr>
        <w:t xml:space="preserve"> uslov</w:t>
      </w:r>
      <w:r w:rsidR="00196140">
        <w:rPr>
          <w:rFonts w:ascii="Arial" w:hAnsi="Arial" w:cs="Arial"/>
          <w:sz w:val="24"/>
          <w:szCs w:val="24"/>
        </w:rPr>
        <w:t>e</w:t>
      </w:r>
      <w:r w:rsidR="00DA006A" w:rsidRPr="00F7558E">
        <w:rPr>
          <w:rFonts w:ascii="Arial" w:hAnsi="Arial" w:cs="Arial"/>
          <w:sz w:val="24"/>
          <w:szCs w:val="24"/>
        </w:rPr>
        <w:t xml:space="preserve"> i</w:t>
      </w:r>
      <w:r w:rsidR="00236B98" w:rsidRPr="00F7558E">
        <w:rPr>
          <w:rFonts w:ascii="Arial" w:hAnsi="Arial" w:cs="Arial"/>
          <w:sz w:val="24"/>
          <w:szCs w:val="24"/>
        </w:rPr>
        <w:t xml:space="preserve">z stava 3 ovog člana </w:t>
      </w:r>
      <w:r>
        <w:rPr>
          <w:rFonts w:ascii="Arial" w:hAnsi="Arial" w:cs="Arial"/>
          <w:sz w:val="24"/>
          <w:szCs w:val="24"/>
        </w:rPr>
        <w:t>utvrđuju se propisom</w:t>
      </w:r>
      <w:r w:rsidR="00236B98" w:rsidRPr="00F7558E">
        <w:rPr>
          <w:rFonts w:ascii="Arial" w:hAnsi="Arial" w:cs="Arial"/>
          <w:sz w:val="24"/>
          <w:szCs w:val="24"/>
        </w:rPr>
        <w:t xml:space="preserve"> M</w:t>
      </w:r>
      <w:r w:rsidR="00DA006A" w:rsidRPr="00F7558E">
        <w:rPr>
          <w:rFonts w:ascii="Arial" w:hAnsi="Arial" w:cs="Arial"/>
          <w:sz w:val="24"/>
          <w:szCs w:val="24"/>
        </w:rPr>
        <w:t>inistarstv</w:t>
      </w:r>
      <w:r>
        <w:rPr>
          <w:rFonts w:ascii="Arial" w:hAnsi="Arial" w:cs="Arial"/>
          <w:sz w:val="24"/>
          <w:szCs w:val="24"/>
        </w:rPr>
        <w:t>a</w:t>
      </w:r>
      <w:r w:rsidR="00DA006A" w:rsidRPr="00F7558E">
        <w:rPr>
          <w:rFonts w:ascii="Arial" w:hAnsi="Arial" w:cs="Arial"/>
          <w:sz w:val="24"/>
          <w:szCs w:val="24"/>
        </w:rPr>
        <w:t>.“</w:t>
      </w:r>
    </w:p>
    <w:p w:rsidR="006E3859" w:rsidRPr="00F7558E" w:rsidRDefault="006E3859" w:rsidP="003F6C57">
      <w:pPr>
        <w:spacing w:after="0"/>
        <w:jc w:val="both"/>
        <w:rPr>
          <w:rFonts w:ascii="Arial" w:hAnsi="Arial" w:cs="Arial"/>
          <w:sz w:val="24"/>
          <w:szCs w:val="24"/>
        </w:rPr>
      </w:pPr>
    </w:p>
    <w:p w:rsidR="00972535" w:rsidRDefault="00972535" w:rsidP="003F6C57">
      <w:pPr>
        <w:spacing w:after="0"/>
        <w:rPr>
          <w:rFonts w:ascii="Arial" w:hAnsi="Arial" w:cs="Arial"/>
          <w:sz w:val="24"/>
          <w:szCs w:val="24"/>
        </w:rPr>
      </w:pPr>
    </w:p>
    <w:p w:rsidR="00DA006A" w:rsidRPr="00F7558E" w:rsidRDefault="006044F5" w:rsidP="003F6C57">
      <w:pPr>
        <w:spacing w:after="0"/>
        <w:jc w:val="center"/>
        <w:rPr>
          <w:rFonts w:ascii="Arial" w:hAnsi="Arial" w:cs="Arial"/>
          <w:b/>
          <w:sz w:val="24"/>
          <w:szCs w:val="24"/>
        </w:rPr>
      </w:pPr>
      <w:r w:rsidRPr="00F7558E">
        <w:rPr>
          <w:rFonts w:ascii="Arial" w:hAnsi="Arial" w:cs="Arial"/>
          <w:b/>
          <w:sz w:val="24"/>
          <w:szCs w:val="24"/>
        </w:rPr>
        <w:lastRenderedPageBreak/>
        <w:t>Član 1</w:t>
      </w:r>
      <w:r w:rsidR="0039613A">
        <w:rPr>
          <w:rFonts w:ascii="Arial" w:hAnsi="Arial" w:cs="Arial"/>
          <w:b/>
          <w:sz w:val="24"/>
          <w:szCs w:val="24"/>
        </w:rPr>
        <w:t>2</w:t>
      </w:r>
    </w:p>
    <w:p w:rsidR="009F687E" w:rsidRPr="00F7558E" w:rsidRDefault="009F687E" w:rsidP="003F6C57">
      <w:pPr>
        <w:spacing w:after="0"/>
        <w:jc w:val="center"/>
        <w:rPr>
          <w:rFonts w:ascii="Arial" w:hAnsi="Arial" w:cs="Arial"/>
          <w:sz w:val="24"/>
          <w:szCs w:val="24"/>
        </w:rPr>
      </w:pPr>
    </w:p>
    <w:p w:rsidR="009F687E" w:rsidRPr="00F7558E" w:rsidRDefault="009F687E" w:rsidP="003F6C57">
      <w:pPr>
        <w:spacing w:after="0"/>
        <w:jc w:val="both"/>
        <w:rPr>
          <w:rFonts w:ascii="Arial" w:hAnsi="Arial" w:cs="Arial"/>
          <w:sz w:val="24"/>
          <w:szCs w:val="24"/>
        </w:rPr>
      </w:pPr>
      <w:r w:rsidRPr="00F7558E">
        <w:rPr>
          <w:rFonts w:ascii="Arial" w:hAnsi="Arial" w:cs="Arial"/>
          <w:sz w:val="24"/>
          <w:szCs w:val="24"/>
        </w:rPr>
        <w:t>U članu 23 stav 5 riječ „upravi“ zamjenjuje se riječima: „nadležnom organu“</w:t>
      </w:r>
      <w:r w:rsidR="00756F40" w:rsidRPr="00F7558E">
        <w:rPr>
          <w:rFonts w:ascii="Arial" w:hAnsi="Arial" w:cs="Arial"/>
          <w:sz w:val="24"/>
          <w:szCs w:val="24"/>
        </w:rPr>
        <w:t>.</w:t>
      </w:r>
    </w:p>
    <w:p w:rsidR="002054B2" w:rsidRPr="00F7558E" w:rsidRDefault="002054B2" w:rsidP="003F6C57">
      <w:pPr>
        <w:spacing w:after="0"/>
        <w:jc w:val="both"/>
        <w:rPr>
          <w:rFonts w:ascii="Arial" w:hAnsi="Arial" w:cs="Arial"/>
          <w:sz w:val="24"/>
          <w:szCs w:val="24"/>
        </w:rPr>
      </w:pPr>
    </w:p>
    <w:p w:rsidR="002054B2" w:rsidRPr="00F7558E" w:rsidRDefault="002054B2" w:rsidP="002054B2">
      <w:pPr>
        <w:spacing w:after="0"/>
        <w:jc w:val="center"/>
        <w:rPr>
          <w:rFonts w:ascii="Arial" w:hAnsi="Arial" w:cs="Arial"/>
          <w:b/>
          <w:sz w:val="24"/>
          <w:szCs w:val="24"/>
        </w:rPr>
      </w:pPr>
      <w:r w:rsidRPr="00F7558E">
        <w:rPr>
          <w:rFonts w:ascii="Arial" w:hAnsi="Arial" w:cs="Arial"/>
          <w:b/>
          <w:sz w:val="24"/>
          <w:szCs w:val="24"/>
        </w:rPr>
        <w:t>Član</w:t>
      </w:r>
      <w:r w:rsidR="006044F5" w:rsidRPr="00F7558E">
        <w:rPr>
          <w:rFonts w:ascii="Arial" w:hAnsi="Arial" w:cs="Arial"/>
          <w:b/>
          <w:sz w:val="24"/>
          <w:szCs w:val="24"/>
        </w:rPr>
        <w:t xml:space="preserve"> 1</w:t>
      </w:r>
      <w:r w:rsidR="0039613A">
        <w:rPr>
          <w:rFonts w:ascii="Arial" w:hAnsi="Arial" w:cs="Arial"/>
          <w:b/>
          <w:sz w:val="24"/>
          <w:szCs w:val="24"/>
        </w:rPr>
        <w:t>3</w:t>
      </w:r>
    </w:p>
    <w:p w:rsidR="006044F5" w:rsidRPr="00F7558E" w:rsidRDefault="006044F5" w:rsidP="002054B2">
      <w:pPr>
        <w:spacing w:after="0"/>
        <w:jc w:val="center"/>
        <w:rPr>
          <w:rFonts w:ascii="Arial" w:hAnsi="Arial" w:cs="Arial"/>
          <w:sz w:val="24"/>
          <w:szCs w:val="24"/>
        </w:rPr>
      </w:pPr>
    </w:p>
    <w:p w:rsidR="002054B2" w:rsidRPr="00F7558E" w:rsidRDefault="002054B2" w:rsidP="002054B2">
      <w:pPr>
        <w:spacing w:after="0"/>
        <w:jc w:val="both"/>
        <w:rPr>
          <w:rFonts w:ascii="Arial" w:hAnsi="Arial" w:cs="Arial"/>
          <w:sz w:val="24"/>
          <w:szCs w:val="24"/>
        </w:rPr>
      </w:pPr>
      <w:r w:rsidRPr="00F7558E">
        <w:rPr>
          <w:rFonts w:ascii="Arial" w:hAnsi="Arial" w:cs="Arial"/>
          <w:sz w:val="24"/>
          <w:szCs w:val="24"/>
        </w:rPr>
        <w:t>Poslije člana 24 dodaje se novi član koji glasi:</w:t>
      </w:r>
    </w:p>
    <w:p w:rsidR="00B42FE1" w:rsidRPr="00F7558E" w:rsidRDefault="00B42FE1" w:rsidP="002054B2">
      <w:pPr>
        <w:spacing w:after="0"/>
        <w:jc w:val="both"/>
        <w:rPr>
          <w:rFonts w:ascii="Arial" w:hAnsi="Arial" w:cs="Arial"/>
          <w:sz w:val="24"/>
          <w:szCs w:val="24"/>
        </w:rPr>
      </w:pPr>
    </w:p>
    <w:p w:rsidR="002054B2" w:rsidRPr="00F7558E" w:rsidRDefault="002054B2" w:rsidP="002054B2">
      <w:pPr>
        <w:spacing w:after="0"/>
        <w:jc w:val="center"/>
        <w:rPr>
          <w:rFonts w:ascii="Arial" w:hAnsi="Arial" w:cs="Arial"/>
          <w:sz w:val="24"/>
          <w:szCs w:val="24"/>
        </w:rPr>
      </w:pPr>
      <w:r w:rsidRPr="00F7558E">
        <w:rPr>
          <w:rFonts w:ascii="Arial" w:hAnsi="Arial" w:cs="Arial"/>
          <w:sz w:val="24"/>
          <w:szCs w:val="24"/>
        </w:rPr>
        <w:t>„Član 24a</w:t>
      </w:r>
    </w:p>
    <w:p w:rsidR="00B42FE1" w:rsidRPr="00F7558E" w:rsidRDefault="00B42FE1" w:rsidP="002054B2">
      <w:pPr>
        <w:spacing w:after="0"/>
        <w:jc w:val="center"/>
        <w:rPr>
          <w:rFonts w:ascii="Arial" w:hAnsi="Arial" w:cs="Arial"/>
          <w:sz w:val="24"/>
          <w:szCs w:val="24"/>
        </w:rPr>
      </w:pPr>
    </w:p>
    <w:p w:rsidR="002054B2" w:rsidRPr="00F7558E" w:rsidRDefault="002054B2" w:rsidP="0001353D">
      <w:pPr>
        <w:spacing w:after="0"/>
        <w:jc w:val="both"/>
        <w:rPr>
          <w:rFonts w:ascii="Arial" w:hAnsi="Arial" w:cs="Arial"/>
          <w:sz w:val="24"/>
          <w:szCs w:val="24"/>
        </w:rPr>
      </w:pPr>
      <w:r w:rsidRPr="00F7558E">
        <w:rPr>
          <w:rFonts w:ascii="Arial" w:hAnsi="Arial" w:cs="Arial"/>
          <w:sz w:val="24"/>
          <w:szCs w:val="24"/>
        </w:rPr>
        <w:t>Priređivač lutrijskih igara na sreću dužan je da vodi evidencije o broju o</w:t>
      </w:r>
      <w:r w:rsidR="00C47184" w:rsidRPr="00F7558E">
        <w:rPr>
          <w:rFonts w:ascii="Arial" w:hAnsi="Arial" w:cs="Arial"/>
          <w:sz w:val="24"/>
          <w:szCs w:val="24"/>
        </w:rPr>
        <w:t>dštampanih, stavljenih u promet</w:t>
      </w:r>
      <w:r w:rsidRPr="00F7558E">
        <w:rPr>
          <w:rFonts w:ascii="Arial" w:hAnsi="Arial" w:cs="Arial"/>
          <w:sz w:val="24"/>
          <w:szCs w:val="24"/>
        </w:rPr>
        <w:t xml:space="preserve"> i prodatih srećki</w:t>
      </w:r>
      <w:r w:rsidR="005445EE" w:rsidRPr="00F7558E">
        <w:rPr>
          <w:rFonts w:ascii="Arial" w:hAnsi="Arial" w:cs="Arial"/>
          <w:sz w:val="24"/>
          <w:szCs w:val="24"/>
        </w:rPr>
        <w:t xml:space="preserve"> lutrije</w:t>
      </w:r>
      <w:r w:rsidR="00C47184" w:rsidRPr="00F7558E">
        <w:rPr>
          <w:rFonts w:ascii="Arial" w:hAnsi="Arial" w:cs="Arial"/>
          <w:sz w:val="24"/>
          <w:szCs w:val="24"/>
        </w:rPr>
        <w:t xml:space="preserve">, instant lutrije, expres </w:t>
      </w:r>
      <w:r w:rsidR="000C666F" w:rsidRPr="00F7558E">
        <w:rPr>
          <w:rFonts w:ascii="Arial" w:hAnsi="Arial" w:cs="Arial"/>
          <w:sz w:val="24"/>
          <w:szCs w:val="24"/>
        </w:rPr>
        <w:t>lutrije, to</w:t>
      </w:r>
      <w:r w:rsidR="00C47184" w:rsidRPr="00F7558E">
        <w:rPr>
          <w:rFonts w:ascii="Arial" w:hAnsi="Arial" w:cs="Arial"/>
          <w:sz w:val="24"/>
          <w:szCs w:val="24"/>
        </w:rPr>
        <w:t>mbolskih kar</w:t>
      </w:r>
      <w:r w:rsidR="006E3859">
        <w:rPr>
          <w:rFonts w:ascii="Arial" w:hAnsi="Arial" w:cs="Arial"/>
          <w:sz w:val="24"/>
          <w:szCs w:val="24"/>
        </w:rPr>
        <w:t xml:space="preserve">tica i uplatnih listića i da o tome </w:t>
      </w:r>
      <w:r w:rsidR="00C47184" w:rsidRPr="00F7558E">
        <w:rPr>
          <w:rFonts w:ascii="Arial" w:hAnsi="Arial" w:cs="Arial"/>
          <w:sz w:val="24"/>
          <w:szCs w:val="24"/>
        </w:rPr>
        <w:t>sačini izvještaj.</w:t>
      </w:r>
    </w:p>
    <w:p w:rsidR="00B42FE1" w:rsidRPr="00F7558E" w:rsidRDefault="00B42FE1" w:rsidP="0001353D">
      <w:pPr>
        <w:spacing w:after="0"/>
        <w:jc w:val="both"/>
        <w:rPr>
          <w:rFonts w:ascii="Arial" w:hAnsi="Arial" w:cs="Arial"/>
          <w:sz w:val="24"/>
          <w:szCs w:val="24"/>
        </w:rPr>
      </w:pPr>
    </w:p>
    <w:p w:rsidR="002054B2" w:rsidRPr="00F7558E" w:rsidRDefault="002054B2" w:rsidP="0001353D">
      <w:pPr>
        <w:spacing w:after="0"/>
        <w:jc w:val="both"/>
        <w:rPr>
          <w:rFonts w:ascii="Arial" w:hAnsi="Arial" w:cs="Arial"/>
          <w:sz w:val="24"/>
          <w:szCs w:val="24"/>
        </w:rPr>
      </w:pPr>
      <w:r w:rsidRPr="00F7558E">
        <w:rPr>
          <w:rFonts w:ascii="Arial" w:hAnsi="Arial" w:cs="Arial"/>
          <w:sz w:val="24"/>
          <w:szCs w:val="24"/>
        </w:rPr>
        <w:t>Izvještaj iz stava 1 ovog člana priređivač lutrijskih igara dužan je da dost</w:t>
      </w:r>
      <w:r w:rsidR="0039545B" w:rsidRPr="00F7558E">
        <w:rPr>
          <w:rFonts w:ascii="Arial" w:hAnsi="Arial" w:cs="Arial"/>
          <w:sz w:val="24"/>
          <w:szCs w:val="24"/>
        </w:rPr>
        <w:t>avi nadležnom organu u roku od pet</w:t>
      </w:r>
      <w:r w:rsidRPr="00F7558E">
        <w:rPr>
          <w:rFonts w:ascii="Arial" w:hAnsi="Arial" w:cs="Arial"/>
          <w:sz w:val="24"/>
          <w:szCs w:val="24"/>
        </w:rPr>
        <w:t xml:space="preserve"> dana po</w:t>
      </w:r>
      <w:r w:rsidR="00C47184" w:rsidRPr="00F7558E">
        <w:rPr>
          <w:rFonts w:ascii="Arial" w:hAnsi="Arial" w:cs="Arial"/>
          <w:sz w:val="24"/>
          <w:szCs w:val="24"/>
        </w:rPr>
        <w:t xml:space="preserve">  završetku </w:t>
      </w:r>
      <w:r w:rsidR="00527F85">
        <w:rPr>
          <w:rFonts w:ascii="Arial" w:hAnsi="Arial" w:cs="Arial"/>
          <w:sz w:val="24"/>
          <w:szCs w:val="24"/>
        </w:rPr>
        <w:t xml:space="preserve">kola za igre koje se priređuju </w:t>
      </w:r>
      <w:r w:rsidR="00C47184" w:rsidRPr="00F7558E">
        <w:rPr>
          <w:rFonts w:ascii="Arial" w:hAnsi="Arial" w:cs="Arial"/>
          <w:sz w:val="24"/>
          <w:szCs w:val="24"/>
        </w:rPr>
        <w:t xml:space="preserve">po kolima odnosno do petog u mjesecu za prethodni mjesec za srećke instant lutrije, expres lutrije i druge lutrijske igre koje se ne </w:t>
      </w:r>
      <w:r w:rsidR="005F5701" w:rsidRPr="00F7558E">
        <w:rPr>
          <w:rFonts w:ascii="Arial" w:hAnsi="Arial" w:cs="Arial"/>
          <w:sz w:val="24"/>
          <w:szCs w:val="24"/>
        </w:rPr>
        <w:t xml:space="preserve">priređuju </w:t>
      </w:r>
      <w:r w:rsidR="00C47184" w:rsidRPr="00F7558E">
        <w:rPr>
          <w:rFonts w:ascii="Arial" w:hAnsi="Arial" w:cs="Arial"/>
          <w:sz w:val="24"/>
          <w:szCs w:val="24"/>
        </w:rPr>
        <w:t>po kolima.</w:t>
      </w:r>
    </w:p>
    <w:p w:rsidR="00C47184" w:rsidRPr="00F7558E" w:rsidRDefault="00C47184" w:rsidP="0001353D">
      <w:pPr>
        <w:spacing w:after="0"/>
        <w:jc w:val="both"/>
        <w:rPr>
          <w:rFonts w:ascii="Arial" w:hAnsi="Arial" w:cs="Arial"/>
          <w:sz w:val="24"/>
          <w:szCs w:val="24"/>
        </w:rPr>
      </w:pPr>
    </w:p>
    <w:p w:rsidR="009F687E" w:rsidRDefault="00C47184" w:rsidP="00B42FE1">
      <w:pPr>
        <w:spacing w:after="0"/>
        <w:jc w:val="both"/>
        <w:rPr>
          <w:rFonts w:ascii="Arial" w:hAnsi="Arial" w:cs="Arial"/>
          <w:sz w:val="24"/>
          <w:szCs w:val="24"/>
        </w:rPr>
      </w:pPr>
      <w:r w:rsidRPr="00F7558E">
        <w:rPr>
          <w:rFonts w:ascii="Arial" w:hAnsi="Arial" w:cs="Arial"/>
          <w:sz w:val="24"/>
          <w:szCs w:val="24"/>
        </w:rPr>
        <w:t>N</w:t>
      </w:r>
      <w:r w:rsidR="002054B2" w:rsidRPr="00F7558E">
        <w:rPr>
          <w:rFonts w:ascii="Arial" w:hAnsi="Arial" w:cs="Arial"/>
          <w:sz w:val="24"/>
          <w:szCs w:val="24"/>
        </w:rPr>
        <w:t>ačin vođenja evidencija</w:t>
      </w:r>
      <w:r w:rsidRPr="00F7558E">
        <w:rPr>
          <w:rFonts w:ascii="Arial" w:hAnsi="Arial" w:cs="Arial"/>
          <w:sz w:val="24"/>
          <w:szCs w:val="24"/>
        </w:rPr>
        <w:t xml:space="preserve"> i sadržaj izvještaja iz stava 1 ovog člana </w:t>
      </w:r>
      <w:r w:rsidR="002054B2" w:rsidRPr="00F7558E">
        <w:rPr>
          <w:rFonts w:ascii="Arial" w:hAnsi="Arial" w:cs="Arial"/>
          <w:sz w:val="24"/>
          <w:szCs w:val="24"/>
        </w:rPr>
        <w:t>propisuje Ministarstvo.“</w:t>
      </w:r>
    </w:p>
    <w:p w:rsidR="004D2AB6" w:rsidRDefault="004D2AB6" w:rsidP="003F6C57">
      <w:pPr>
        <w:spacing w:after="0"/>
        <w:jc w:val="center"/>
        <w:rPr>
          <w:rFonts w:ascii="Arial" w:hAnsi="Arial" w:cs="Arial"/>
          <w:b/>
          <w:sz w:val="24"/>
          <w:szCs w:val="24"/>
        </w:rPr>
      </w:pPr>
    </w:p>
    <w:p w:rsidR="00DA006A" w:rsidRPr="00F7558E" w:rsidRDefault="009F687E" w:rsidP="003F6C57">
      <w:pPr>
        <w:spacing w:after="0"/>
        <w:jc w:val="center"/>
        <w:rPr>
          <w:rFonts w:ascii="Arial" w:hAnsi="Arial" w:cs="Arial"/>
          <w:b/>
          <w:sz w:val="24"/>
          <w:szCs w:val="24"/>
        </w:rPr>
      </w:pPr>
      <w:r w:rsidRPr="00F7558E">
        <w:rPr>
          <w:rFonts w:ascii="Arial" w:hAnsi="Arial" w:cs="Arial"/>
          <w:b/>
          <w:sz w:val="24"/>
          <w:szCs w:val="24"/>
        </w:rPr>
        <w:t xml:space="preserve">Član </w:t>
      </w:r>
      <w:r w:rsidR="001C1048" w:rsidRPr="00F7558E">
        <w:rPr>
          <w:rFonts w:ascii="Arial" w:hAnsi="Arial" w:cs="Arial"/>
          <w:b/>
          <w:sz w:val="24"/>
          <w:szCs w:val="24"/>
        </w:rPr>
        <w:t>1</w:t>
      </w:r>
      <w:r w:rsidR="0039613A">
        <w:rPr>
          <w:rFonts w:ascii="Arial" w:hAnsi="Arial" w:cs="Arial"/>
          <w:b/>
          <w:sz w:val="24"/>
          <w:szCs w:val="24"/>
        </w:rPr>
        <w:t>4</w:t>
      </w:r>
    </w:p>
    <w:p w:rsidR="00B75EFE" w:rsidRPr="00F7558E" w:rsidRDefault="00B75EFE" w:rsidP="003F6C57">
      <w:pPr>
        <w:spacing w:after="0"/>
        <w:jc w:val="center"/>
        <w:rPr>
          <w:rFonts w:ascii="Arial" w:hAnsi="Arial" w:cs="Arial"/>
          <w:sz w:val="24"/>
          <w:szCs w:val="24"/>
        </w:rPr>
      </w:pPr>
    </w:p>
    <w:p w:rsidR="00DA006A" w:rsidRPr="00F7558E" w:rsidRDefault="00DA006A" w:rsidP="00E65194">
      <w:pPr>
        <w:spacing w:after="0"/>
        <w:jc w:val="both"/>
        <w:rPr>
          <w:rFonts w:ascii="Arial" w:hAnsi="Arial" w:cs="Arial"/>
          <w:sz w:val="24"/>
          <w:szCs w:val="24"/>
        </w:rPr>
      </w:pPr>
      <w:r w:rsidRPr="00540718">
        <w:rPr>
          <w:rFonts w:ascii="Arial" w:hAnsi="Arial" w:cs="Arial"/>
          <w:sz w:val="24"/>
          <w:szCs w:val="24"/>
        </w:rPr>
        <w:t>U članu 27 stav 1 poslije riječi: „kartica“</w:t>
      </w:r>
      <w:r w:rsidR="00E161FE">
        <w:rPr>
          <w:rFonts w:ascii="Arial" w:hAnsi="Arial" w:cs="Arial"/>
          <w:sz w:val="24"/>
          <w:szCs w:val="24"/>
        </w:rPr>
        <w:t xml:space="preserve"> </w:t>
      </w:r>
      <w:r w:rsidRPr="00540718">
        <w:rPr>
          <w:rFonts w:ascii="Arial" w:hAnsi="Arial" w:cs="Arial"/>
          <w:sz w:val="24"/>
          <w:szCs w:val="24"/>
        </w:rPr>
        <w:t>zarez s</w:t>
      </w:r>
      <w:r w:rsidR="00D35F6B" w:rsidRPr="00540718">
        <w:rPr>
          <w:rFonts w:ascii="Arial" w:hAnsi="Arial" w:cs="Arial"/>
          <w:sz w:val="24"/>
          <w:szCs w:val="24"/>
        </w:rPr>
        <w:t>e zamjenjuje tačkom, a riječi „</w:t>
      </w:r>
      <w:r w:rsidRPr="00540718">
        <w:rPr>
          <w:rFonts w:ascii="Arial" w:hAnsi="Arial" w:cs="Arial"/>
          <w:sz w:val="24"/>
          <w:szCs w:val="24"/>
        </w:rPr>
        <w:t>umanjena za vrijednost fonda dobitaka“ brišu se.</w:t>
      </w:r>
      <w:r w:rsidRPr="00F7558E">
        <w:rPr>
          <w:rFonts w:ascii="Arial" w:hAnsi="Arial" w:cs="Arial"/>
          <w:sz w:val="24"/>
          <w:szCs w:val="24"/>
        </w:rPr>
        <w:t xml:space="preserve"> </w:t>
      </w:r>
    </w:p>
    <w:p w:rsidR="00DA006A" w:rsidRPr="00F7558E" w:rsidRDefault="00DA006A" w:rsidP="003F6C57">
      <w:pPr>
        <w:spacing w:after="0"/>
        <w:rPr>
          <w:rFonts w:ascii="Arial" w:hAnsi="Arial" w:cs="Arial"/>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t>Član 1</w:t>
      </w:r>
      <w:r w:rsidR="0039613A">
        <w:rPr>
          <w:rFonts w:ascii="Arial" w:hAnsi="Arial" w:cs="Arial"/>
          <w:b/>
          <w:sz w:val="24"/>
          <w:szCs w:val="24"/>
        </w:rPr>
        <w:t>5</w:t>
      </w:r>
    </w:p>
    <w:p w:rsidR="00DA006A" w:rsidRPr="00F7558E" w:rsidRDefault="00DA006A" w:rsidP="003F6C57">
      <w:pPr>
        <w:spacing w:after="0"/>
        <w:jc w:val="both"/>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U članu 28a sta</w:t>
      </w:r>
      <w:r w:rsidR="00FA4B17" w:rsidRPr="00F7558E">
        <w:rPr>
          <w:rFonts w:ascii="Arial" w:hAnsi="Arial" w:cs="Arial"/>
          <w:sz w:val="24"/>
          <w:szCs w:val="24"/>
        </w:rPr>
        <w:t>v 1 poslije riječi: „</w:t>
      </w:r>
      <w:r w:rsidR="003E7915">
        <w:rPr>
          <w:rFonts w:ascii="Arial" w:hAnsi="Arial" w:cs="Arial"/>
          <w:sz w:val="24"/>
          <w:szCs w:val="24"/>
        </w:rPr>
        <w:t>ovog zakona,</w:t>
      </w:r>
      <w:r w:rsidR="00FA4B17" w:rsidRPr="00F7558E">
        <w:rPr>
          <w:rFonts w:ascii="Arial" w:hAnsi="Arial" w:cs="Arial"/>
          <w:sz w:val="24"/>
          <w:szCs w:val="24"/>
        </w:rPr>
        <w:t>“ dodaju</w:t>
      </w:r>
      <w:r w:rsidRPr="00F7558E">
        <w:rPr>
          <w:rFonts w:ascii="Arial" w:hAnsi="Arial" w:cs="Arial"/>
          <w:sz w:val="24"/>
          <w:szCs w:val="24"/>
        </w:rPr>
        <w:t xml:space="preserve"> se riječi: „za vrijeme trajanja koncesije“.</w:t>
      </w:r>
    </w:p>
    <w:p w:rsidR="004E74C0" w:rsidRPr="00F7558E" w:rsidRDefault="004E74C0" w:rsidP="003F6C57">
      <w:pPr>
        <w:spacing w:after="0"/>
        <w:jc w:val="both"/>
        <w:rPr>
          <w:rFonts w:ascii="Arial" w:hAnsi="Arial" w:cs="Arial"/>
          <w:sz w:val="24"/>
          <w:szCs w:val="24"/>
        </w:rPr>
      </w:pPr>
    </w:p>
    <w:p w:rsidR="004E74C0" w:rsidRPr="00F7558E" w:rsidRDefault="001C1048" w:rsidP="004E74C0">
      <w:pPr>
        <w:spacing w:after="0"/>
        <w:jc w:val="center"/>
        <w:rPr>
          <w:rFonts w:ascii="Arial" w:hAnsi="Arial" w:cs="Arial"/>
          <w:b/>
          <w:sz w:val="24"/>
          <w:szCs w:val="24"/>
        </w:rPr>
      </w:pPr>
      <w:r w:rsidRPr="00F7558E">
        <w:rPr>
          <w:rFonts w:ascii="Arial" w:hAnsi="Arial" w:cs="Arial"/>
          <w:b/>
          <w:sz w:val="24"/>
          <w:szCs w:val="24"/>
        </w:rPr>
        <w:t>Član 1</w:t>
      </w:r>
      <w:r w:rsidR="0039613A">
        <w:rPr>
          <w:rFonts w:ascii="Arial" w:hAnsi="Arial" w:cs="Arial"/>
          <w:b/>
          <w:sz w:val="24"/>
          <w:szCs w:val="24"/>
        </w:rPr>
        <w:t>6</w:t>
      </w:r>
    </w:p>
    <w:p w:rsidR="00DA006A" w:rsidRPr="00F7558E" w:rsidRDefault="00DA006A" w:rsidP="003F6C57">
      <w:pPr>
        <w:spacing w:after="0"/>
        <w:jc w:val="both"/>
        <w:rPr>
          <w:rFonts w:ascii="Arial" w:hAnsi="Arial" w:cs="Arial"/>
          <w:sz w:val="24"/>
          <w:szCs w:val="24"/>
        </w:rPr>
      </w:pPr>
    </w:p>
    <w:p w:rsidR="004E74C0" w:rsidRPr="00D10AEF" w:rsidRDefault="004E74C0" w:rsidP="003F6C57">
      <w:pPr>
        <w:spacing w:after="0"/>
        <w:jc w:val="both"/>
        <w:rPr>
          <w:rFonts w:ascii="Arial" w:hAnsi="Arial" w:cs="Arial"/>
          <w:sz w:val="24"/>
          <w:szCs w:val="24"/>
        </w:rPr>
      </w:pPr>
      <w:r w:rsidRPr="00D10AEF">
        <w:rPr>
          <w:rFonts w:ascii="Arial" w:hAnsi="Arial" w:cs="Arial"/>
          <w:sz w:val="24"/>
          <w:szCs w:val="24"/>
        </w:rPr>
        <w:t xml:space="preserve">Poslije člana 36 dodaje se novi </w:t>
      </w:r>
      <w:r w:rsidR="006432FF" w:rsidRPr="00D10AEF">
        <w:rPr>
          <w:rFonts w:ascii="Arial" w:hAnsi="Arial" w:cs="Arial"/>
          <w:sz w:val="24"/>
          <w:szCs w:val="24"/>
        </w:rPr>
        <w:t>č</w:t>
      </w:r>
      <w:r w:rsidRPr="00D10AEF">
        <w:rPr>
          <w:rFonts w:ascii="Arial" w:hAnsi="Arial" w:cs="Arial"/>
          <w:sz w:val="24"/>
          <w:szCs w:val="24"/>
        </w:rPr>
        <w:t>lan koji glasi:</w:t>
      </w:r>
    </w:p>
    <w:p w:rsidR="00527F85" w:rsidRPr="00D10AEF" w:rsidRDefault="00527F85" w:rsidP="003F6C57">
      <w:pPr>
        <w:spacing w:after="0"/>
        <w:jc w:val="both"/>
        <w:rPr>
          <w:rFonts w:ascii="Arial" w:hAnsi="Arial" w:cs="Arial"/>
          <w:sz w:val="24"/>
          <w:szCs w:val="24"/>
        </w:rPr>
      </w:pPr>
    </w:p>
    <w:p w:rsidR="004E74C0" w:rsidRPr="00D10AEF" w:rsidRDefault="00FF0E98" w:rsidP="004E74C0">
      <w:pPr>
        <w:spacing w:after="0"/>
        <w:jc w:val="center"/>
        <w:rPr>
          <w:rFonts w:ascii="Arial" w:hAnsi="Arial" w:cs="Arial"/>
          <w:sz w:val="24"/>
          <w:szCs w:val="24"/>
        </w:rPr>
      </w:pPr>
      <w:r w:rsidRPr="00D10AEF">
        <w:rPr>
          <w:rFonts w:ascii="Arial" w:hAnsi="Arial" w:cs="Arial"/>
          <w:sz w:val="24"/>
          <w:szCs w:val="24"/>
        </w:rPr>
        <w:t>„</w:t>
      </w:r>
      <w:r w:rsidR="004E74C0" w:rsidRPr="00D10AEF">
        <w:rPr>
          <w:rFonts w:ascii="Arial" w:hAnsi="Arial" w:cs="Arial"/>
          <w:sz w:val="24"/>
          <w:szCs w:val="24"/>
        </w:rPr>
        <w:t xml:space="preserve"> Član 36a</w:t>
      </w:r>
    </w:p>
    <w:p w:rsidR="004E74C0" w:rsidRPr="00D10AEF" w:rsidRDefault="004E74C0" w:rsidP="004E74C0">
      <w:pPr>
        <w:spacing w:after="0"/>
        <w:jc w:val="both"/>
        <w:rPr>
          <w:rFonts w:ascii="Arial" w:hAnsi="Arial" w:cs="Arial"/>
          <w:sz w:val="24"/>
          <w:szCs w:val="24"/>
        </w:rPr>
      </w:pPr>
    </w:p>
    <w:p w:rsidR="004E74C0" w:rsidRPr="00D10AEF" w:rsidRDefault="004E74C0" w:rsidP="004E74C0">
      <w:pPr>
        <w:spacing w:after="0"/>
        <w:jc w:val="both"/>
        <w:rPr>
          <w:rFonts w:ascii="Arial" w:hAnsi="Arial" w:cs="Arial"/>
          <w:sz w:val="24"/>
          <w:szCs w:val="24"/>
        </w:rPr>
      </w:pPr>
      <w:r w:rsidRPr="00D10AEF">
        <w:rPr>
          <w:rFonts w:ascii="Arial" w:hAnsi="Arial" w:cs="Arial"/>
          <w:sz w:val="24"/>
          <w:szCs w:val="24"/>
        </w:rPr>
        <w:t xml:space="preserve">Turnir u holdem pokeru </w:t>
      </w:r>
      <w:r w:rsidR="00346BC5" w:rsidRPr="00D10AEF">
        <w:rPr>
          <w:rFonts w:ascii="Arial" w:hAnsi="Arial" w:cs="Arial"/>
          <w:sz w:val="24"/>
          <w:szCs w:val="24"/>
        </w:rPr>
        <w:t xml:space="preserve">priređivači igara na sreću u kazinima mogu  organizovati </w:t>
      </w:r>
      <w:r w:rsidR="00527F85" w:rsidRPr="00D10AEF">
        <w:rPr>
          <w:rFonts w:ascii="Arial" w:hAnsi="Arial" w:cs="Arial"/>
          <w:sz w:val="24"/>
          <w:szCs w:val="24"/>
        </w:rPr>
        <w:t>samo na osnovu</w:t>
      </w:r>
      <w:r w:rsidR="00346BC5" w:rsidRPr="00D10AEF">
        <w:rPr>
          <w:rFonts w:ascii="Arial" w:hAnsi="Arial" w:cs="Arial"/>
          <w:sz w:val="24"/>
          <w:szCs w:val="24"/>
        </w:rPr>
        <w:t xml:space="preserve"> </w:t>
      </w:r>
      <w:r w:rsidRPr="00D10AEF">
        <w:rPr>
          <w:rFonts w:ascii="Arial" w:hAnsi="Arial" w:cs="Arial"/>
          <w:sz w:val="24"/>
          <w:szCs w:val="24"/>
        </w:rPr>
        <w:t xml:space="preserve">odobrenja nadležnog </w:t>
      </w:r>
      <w:r w:rsidR="009452F9">
        <w:rPr>
          <w:rFonts w:ascii="Arial" w:hAnsi="Arial" w:cs="Arial"/>
          <w:sz w:val="24"/>
          <w:szCs w:val="24"/>
        </w:rPr>
        <w:t>organa.</w:t>
      </w:r>
      <w:r w:rsidRPr="00D10AEF">
        <w:rPr>
          <w:rFonts w:ascii="Arial" w:hAnsi="Arial" w:cs="Arial"/>
          <w:sz w:val="24"/>
          <w:szCs w:val="24"/>
        </w:rPr>
        <w:t>“</w:t>
      </w:r>
    </w:p>
    <w:p w:rsidR="00B22F44" w:rsidRDefault="00B22F44" w:rsidP="004E74C0">
      <w:pPr>
        <w:spacing w:after="0"/>
        <w:jc w:val="both"/>
        <w:rPr>
          <w:rFonts w:ascii="Arial" w:hAnsi="Arial" w:cs="Arial"/>
          <w:b/>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t>Član 1</w:t>
      </w:r>
      <w:r w:rsidR="0039613A">
        <w:rPr>
          <w:rFonts w:ascii="Arial" w:hAnsi="Arial" w:cs="Arial"/>
          <w:b/>
          <w:sz w:val="24"/>
          <w:szCs w:val="24"/>
        </w:rPr>
        <w:t>7</w:t>
      </w:r>
    </w:p>
    <w:p w:rsidR="00DA006A" w:rsidRPr="00F7558E" w:rsidRDefault="00DA006A" w:rsidP="003F6C57">
      <w:pPr>
        <w:spacing w:after="0"/>
        <w:jc w:val="center"/>
        <w:rPr>
          <w:rFonts w:ascii="Arial" w:hAnsi="Arial" w:cs="Arial"/>
          <w:sz w:val="24"/>
          <w:szCs w:val="24"/>
        </w:rPr>
      </w:pPr>
    </w:p>
    <w:p w:rsidR="00DA006A" w:rsidRPr="00F7558E" w:rsidRDefault="005E3E0A" w:rsidP="003F6C57">
      <w:pPr>
        <w:spacing w:after="0"/>
        <w:rPr>
          <w:rFonts w:ascii="Arial" w:hAnsi="Arial" w:cs="Arial"/>
          <w:sz w:val="24"/>
          <w:szCs w:val="24"/>
        </w:rPr>
      </w:pPr>
      <w:r w:rsidRPr="00F7558E">
        <w:rPr>
          <w:rFonts w:ascii="Arial" w:hAnsi="Arial" w:cs="Arial"/>
          <w:sz w:val="24"/>
          <w:szCs w:val="24"/>
        </w:rPr>
        <w:t>P</w:t>
      </w:r>
      <w:r w:rsidR="00BA6C9D" w:rsidRPr="00F7558E">
        <w:rPr>
          <w:rFonts w:ascii="Arial" w:hAnsi="Arial" w:cs="Arial"/>
          <w:sz w:val="24"/>
          <w:szCs w:val="24"/>
        </w:rPr>
        <w:t xml:space="preserve">oslije člana 44 dodaje se novi </w:t>
      </w:r>
      <w:r w:rsidRPr="00F7558E">
        <w:rPr>
          <w:rFonts w:ascii="Arial" w:hAnsi="Arial" w:cs="Arial"/>
          <w:sz w:val="24"/>
          <w:szCs w:val="24"/>
        </w:rPr>
        <w:t>član koji glasi:</w:t>
      </w:r>
      <w:r w:rsidR="00DA006A" w:rsidRPr="00F7558E">
        <w:rPr>
          <w:rFonts w:ascii="Arial" w:hAnsi="Arial" w:cs="Arial"/>
          <w:sz w:val="24"/>
          <w:szCs w:val="24"/>
        </w:rPr>
        <w:t xml:space="preserve"> </w:t>
      </w:r>
    </w:p>
    <w:p w:rsidR="005E3E0A" w:rsidRPr="00F7558E" w:rsidRDefault="00DA006A" w:rsidP="005E3E0A">
      <w:pPr>
        <w:spacing w:after="0"/>
        <w:jc w:val="center"/>
        <w:rPr>
          <w:rFonts w:ascii="Arial" w:hAnsi="Arial" w:cs="Arial"/>
          <w:sz w:val="24"/>
          <w:szCs w:val="24"/>
        </w:rPr>
      </w:pPr>
      <w:r w:rsidRPr="00F7558E">
        <w:rPr>
          <w:rFonts w:ascii="Arial" w:hAnsi="Arial" w:cs="Arial"/>
          <w:sz w:val="24"/>
          <w:szCs w:val="24"/>
        </w:rPr>
        <w:lastRenderedPageBreak/>
        <w:t>„</w:t>
      </w:r>
      <w:r w:rsidR="005E3E0A" w:rsidRPr="00F7558E">
        <w:rPr>
          <w:rFonts w:ascii="Arial" w:hAnsi="Arial" w:cs="Arial"/>
          <w:sz w:val="24"/>
          <w:szCs w:val="24"/>
        </w:rPr>
        <w:t>Član 44a</w:t>
      </w:r>
    </w:p>
    <w:p w:rsidR="00B42FE1" w:rsidRPr="009933C2" w:rsidRDefault="00B42FE1" w:rsidP="005E3E0A">
      <w:pPr>
        <w:spacing w:after="0"/>
        <w:jc w:val="center"/>
        <w:rPr>
          <w:rFonts w:ascii="Arial" w:hAnsi="Arial" w:cs="Arial"/>
          <w:b/>
          <w:sz w:val="24"/>
          <w:szCs w:val="24"/>
        </w:rPr>
      </w:pPr>
    </w:p>
    <w:p w:rsidR="00DA006A" w:rsidRPr="00D10AEF" w:rsidRDefault="000872E2" w:rsidP="008D4999">
      <w:pPr>
        <w:spacing w:after="0"/>
        <w:jc w:val="both"/>
        <w:rPr>
          <w:rFonts w:ascii="Arial" w:hAnsi="Arial" w:cs="Arial"/>
          <w:sz w:val="24"/>
          <w:szCs w:val="24"/>
        </w:rPr>
      </w:pPr>
      <w:r w:rsidRPr="00D10AEF">
        <w:rPr>
          <w:rFonts w:ascii="Arial" w:hAnsi="Arial" w:cs="Arial"/>
          <w:sz w:val="24"/>
          <w:szCs w:val="24"/>
        </w:rPr>
        <w:t>Naziv kazino, prevod tog naziva ili od njega</w:t>
      </w:r>
      <w:r w:rsidR="00DA006A" w:rsidRPr="00D10AEF">
        <w:rPr>
          <w:rFonts w:ascii="Arial" w:hAnsi="Arial" w:cs="Arial"/>
          <w:sz w:val="24"/>
          <w:szCs w:val="24"/>
        </w:rPr>
        <w:t xml:space="preserve"> izvedene riječi mogu koristiti isključivo priređivači </w:t>
      </w:r>
      <w:r w:rsidR="003E7915" w:rsidRPr="00D10AEF">
        <w:rPr>
          <w:rFonts w:ascii="Arial" w:hAnsi="Arial" w:cs="Arial"/>
          <w:sz w:val="24"/>
          <w:szCs w:val="24"/>
        </w:rPr>
        <w:t xml:space="preserve">igara </w:t>
      </w:r>
      <w:r w:rsidR="00DA006A" w:rsidRPr="00D10AEF">
        <w:rPr>
          <w:rFonts w:ascii="Arial" w:hAnsi="Arial" w:cs="Arial"/>
          <w:sz w:val="24"/>
          <w:szCs w:val="24"/>
        </w:rPr>
        <w:t xml:space="preserve">koji imaju </w:t>
      </w:r>
      <w:r w:rsidR="007D0BBA" w:rsidRPr="00D10AEF">
        <w:rPr>
          <w:rFonts w:ascii="Arial" w:hAnsi="Arial" w:cs="Arial"/>
          <w:sz w:val="24"/>
          <w:szCs w:val="24"/>
        </w:rPr>
        <w:t>zaključen ugovor o koncesiji za priređivanje igara na sreću u kazinima</w:t>
      </w:r>
      <w:r w:rsidR="009933C2" w:rsidRPr="00D10AEF">
        <w:rPr>
          <w:rFonts w:ascii="Arial" w:hAnsi="Arial" w:cs="Arial"/>
          <w:sz w:val="24"/>
          <w:szCs w:val="24"/>
        </w:rPr>
        <w:t>, na lokaciji</w:t>
      </w:r>
      <w:r w:rsidR="003E7915" w:rsidRPr="00D10AEF">
        <w:rPr>
          <w:rFonts w:ascii="Arial" w:hAnsi="Arial" w:cs="Arial"/>
          <w:sz w:val="24"/>
          <w:szCs w:val="24"/>
        </w:rPr>
        <w:t xml:space="preserve"> iz ugovora o koncesiji</w:t>
      </w:r>
      <w:r w:rsidR="00DA006A" w:rsidRPr="00D10AEF">
        <w:rPr>
          <w:rFonts w:ascii="Arial" w:hAnsi="Arial" w:cs="Arial"/>
          <w:sz w:val="24"/>
          <w:szCs w:val="24"/>
        </w:rPr>
        <w:t>“</w:t>
      </w:r>
      <w:r w:rsidR="00025524" w:rsidRPr="00D10AEF">
        <w:rPr>
          <w:rFonts w:ascii="Arial" w:hAnsi="Arial" w:cs="Arial"/>
          <w:sz w:val="24"/>
          <w:szCs w:val="24"/>
        </w:rPr>
        <w:t>.</w:t>
      </w:r>
      <w:r w:rsidR="009933C2" w:rsidRPr="00D10AEF">
        <w:rPr>
          <w:rFonts w:ascii="Arial" w:hAnsi="Arial" w:cs="Arial"/>
          <w:sz w:val="24"/>
          <w:szCs w:val="24"/>
        </w:rPr>
        <w:t xml:space="preserve"> </w:t>
      </w:r>
    </w:p>
    <w:p w:rsidR="00DA006A" w:rsidRPr="00F7558E" w:rsidRDefault="00DA006A" w:rsidP="003F6C57">
      <w:pPr>
        <w:spacing w:after="0"/>
        <w:jc w:val="center"/>
        <w:rPr>
          <w:rFonts w:ascii="Arial" w:hAnsi="Arial" w:cs="Arial"/>
          <w:sz w:val="24"/>
          <w:szCs w:val="24"/>
        </w:rPr>
      </w:pPr>
    </w:p>
    <w:p w:rsidR="00DA006A" w:rsidRPr="00F7558E" w:rsidRDefault="001C1048" w:rsidP="003F6C57">
      <w:pPr>
        <w:spacing w:after="0"/>
        <w:jc w:val="center"/>
        <w:rPr>
          <w:rFonts w:ascii="Arial" w:hAnsi="Arial" w:cs="Arial"/>
          <w:b/>
          <w:sz w:val="24"/>
          <w:szCs w:val="24"/>
        </w:rPr>
      </w:pPr>
      <w:r w:rsidRPr="00F7558E">
        <w:rPr>
          <w:rFonts w:ascii="Arial" w:hAnsi="Arial" w:cs="Arial"/>
          <w:b/>
          <w:sz w:val="24"/>
          <w:szCs w:val="24"/>
        </w:rPr>
        <w:t>Član 1</w:t>
      </w:r>
      <w:r w:rsidR="0039613A">
        <w:rPr>
          <w:rFonts w:ascii="Arial" w:hAnsi="Arial" w:cs="Arial"/>
          <w:b/>
          <w:sz w:val="24"/>
          <w:szCs w:val="24"/>
        </w:rPr>
        <w:t>8</w:t>
      </w:r>
    </w:p>
    <w:p w:rsidR="00DA006A" w:rsidRPr="00F7558E" w:rsidRDefault="00DA006A" w:rsidP="003F6C57">
      <w:pPr>
        <w:spacing w:after="0"/>
        <w:jc w:val="center"/>
        <w:rPr>
          <w:rFonts w:ascii="Arial" w:hAnsi="Arial" w:cs="Arial"/>
          <w:sz w:val="24"/>
          <w:szCs w:val="24"/>
        </w:rPr>
      </w:pPr>
    </w:p>
    <w:p w:rsidR="00DA006A" w:rsidRPr="00F7558E" w:rsidRDefault="00FA4B17" w:rsidP="003F6C57">
      <w:pPr>
        <w:spacing w:after="0"/>
        <w:rPr>
          <w:rFonts w:ascii="Arial" w:hAnsi="Arial" w:cs="Arial"/>
          <w:sz w:val="24"/>
          <w:szCs w:val="24"/>
        </w:rPr>
      </w:pPr>
      <w:r w:rsidRPr="00F7558E">
        <w:rPr>
          <w:rFonts w:ascii="Arial" w:hAnsi="Arial" w:cs="Arial"/>
          <w:sz w:val="24"/>
          <w:szCs w:val="24"/>
        </w:rPr>
        <w:t>U članu 47 poslije stava 2 dodaju</w:t>
      </w:r>
      <w:r w:rsidR="00DA006A" w:rsidRPr="00F7558E">
        <w:rPr>
          <w:rFonts w:ascii="Arial" w:hAnsi="Arial" w:cs="Arial"/>
          <w:sz w:val="24"/>
          <w:szCs w:val="24"/>
        </w:rPr>
        <w:t xml:space="preserve"> se </w:t>
      </w:r>
      <w:r w:rsidR="00E161FE">
        <w:rPr>
          <w:rFonts w:ascii="Arial" w:hAnsi="Arial" w:cs="Arial"/>
          <w:sz w:val="24"/>
          <w:szCs w:val="24"/>
        </w:rPr>
        <w:t>tri</w:t>
      </w:r>
      <w:r w:rsidRPr="00F7558E">
        <w:rPr>
          <w:rFonts w:ascii="Arial" w:hAnsi="Arial" w:cs="Arial"/>
          <w:sz w:val="24"/>
          <w:szCs w:val="24"/>
        </w:rPr>
        <w:t xml:space="preserve"> nova</w:t>
      </w:r>
      <w:r w:rsidR="00DA006A" w:rsidRPr="00F7558E">
        <w:rPr>
          <w:rFonts w:ascii="Arial" w:hAnsi="Arial" w:cs="Arial"/>
          <w:sz w:val="24"/>
          <w:szCs w:val="24"/>
        </w:rPr>
        <w:t xml:space="preserve"> stav</w:t>
      </w:r>
      <w:r w:rsidR="00A131E3">
        <w:rPr>
          <w:rFonts w:ascii="Arial" w:hAnsi="Arial" w:cs="Arial"/>
          <w:sz w:val="24"/>
          <w:szCs w:val="24"/>
        </w:rPr>
        <w:t>a koja</w:t>
      </w:r>
      <w:r w:rsidRPr="00F7558E">
        <w:rPr>
          <w:rFonts w:ascii="Arial" w:hAnsi="Arial" w:cs="Arial"/>
          <w:sz w:val="24"/>
          <w:szCs w:val="24"/>
        </w:rPr>
        <w:t xml:space="preserve"> glase</w:t>
      </w:r>
      <w:r w:rsidR="00DA006A" w:rsidRPr="00F7558E">
        <w:rPr>
          <w:rFonts w:ascii="Arial" w:hAnsi="Arial" w:cs="Arial"/>
          <w:sz w:val="24"/>
          <w:szCs w:val="24"/>
        </w:rPr>
        <w:t>:</w:t>
      </w:r>
    </w:p>
    <w:p w:rsidR="00B42FE1" w:rsidRPr="00F7558E" w:rsidRDefault="00B42FE1" w:rsidP="003F6C57">
      <w:pPr>
        <w:spacing w:after="0"/>
        <w:rPr>
          <w:rFonts w:ascii="Arial" w:hAnsi="Arial" w:cs="Arial"/>
          <w:sz w:val="24"/>
          <w:szCs w:val="24"/>
        </w:rPr>
      </w:pPr>
    </w:p>
    <w:p w:rsidR="00DA006A" w:rsidRDefault="00DA006A" w:rsidP="00025524">
      <w:pPr>
        <w:spacing w:after="0"/>
        <w:jc w:val="both"/>
        <w:rPr>
          <w:rFonts w:ascii="Arial" w:hAnsi="Arial" w:cs="Arial"/>
          <w:sz w:val="24"/>
          <w:szCs w:val="24"/>
        </w:rPr>
      </w:pPr>
      <w:r w:rsidRPr="00F7558E">
        <w:rPr>
          <w:rFonts w:ascii="Arial" w:hAnsi="Arial" w:cs="Arial"/>
          <w:sz w:val="24"/>
          <w:szCs w:val="24"/>
        </w:rPr>
        <w:t xml:space="preserve">„Koncesionar je dužan </w:t>
      </w:r>
      <w:r w:rsidR="003E7915">
        <w:rPr>
          <w:rFonts w:ascii="Arial" w:hAnsi="Arial" w:cs="Arial"/>
          <w:sz w:val="24"/>
          <w:szCs w:val="24"/>
        </w:rPr>
        <w:t xml:space="preserve">da </w:t>
      </w:r>
      <w:r w:rsidRPr="00F7558E">
        <w:rPr>
          <w:rFonts w:ascii="Arial" w:hAnsi="Arial" w:cs="Arial"/>
          <w:sz w:val="24"/>
          <w:szCs w:val="24"/>
        </w:rPr>
        <w:t>u prostoru kazina ista</w:t>
      </w:r>
      <w:r w:rsidR="003E7915">
        <w:rPr>
          <w:rFonts w:ascii="Arial" w:hAnsi="Arial" w:cs="Arial"/>
          <w:sz w:val="24"/>
          <w:szCs w:val="24"/>
        </w:rPr>
        <w:t>kne</w:t>
      </w:r>
      <w:r w:rsidRPr="00F7558E">
        <w:rPr>
          <w:rFonts w:ascii="Arial" w:hAnsi="Arial" w:cs="Arial"/>
          <w:sz w:val="24"/>
          <w:szCs w:val="24"/>
        </w:rPr>
        <w:t xml:space="preserve"> obavještenje o odgovornom igranju. </w:t>
      </w:r>
    </w:p>
    <w:p w:rsidR="00E161FE" w:rsidRPr="00F7558E" w:rsidRDefault="00E161FE" w:rsidP="00025524">
      <w:pPr>
        <w:spacing w:after="0"/>
        <w:jc w:val="both"/>
        <w:rPr>
          <w:rFonts w:ascii="Arial" w:hAnsi="Arial" w:cs="Arial"/>
          <w:sz w:val="24"/>
          <w:szCs w:val="24"/>
        </w:rPr>
      </w:pPr>
    </w:p>
    <w:p w:rsidR="00881EB2" w:rsidRPr="00D10AEF" w:rsidRDefault="00E95090" w:rsidP="00B42FE1">
      <w:pPr>
        <w:spacing w:after="0"/>
        <w:jc w:val="both"/>
        <w:rPr>
          <w:rFonts w:ascii="Arial" w:hAnsi="Arial" w:cs="Arial"/>
          <w:sz w:val="24"/>
          <w:szCs w:val="24"/>
        </w:rPr>
      </w:pPr>
      <w:r w:rsidRPr="00D10AEF">
        <w:rPr>
          <w:rFonts w:ascii="Arial" w:hAnsi="Arial" w:cs="Arial"/>
          <w:sz w:val="24"/>
          <w:szCs w:val="24"/>
        </w:rPr>
        <w:t>Obavještenje iz stava 3</w:t>
      </w:r>
      <w:r w:rsidR="00E161FE" w:rsidRPr="00D10AEF">
        <w:rPr>
          <w:rFonts w:ascii="Arial" w:hAnsi="Arial" w:cs="Arial"/>
          <w:sz w:val="24"/>
          <w:szCs w:val="24"/>
        </w:rPr>
        <w:t xml:space="preserve"> naročito sadrži</w:t>
      </w:r>
      <w:r w:rsidR="00792674" w:rsidRPr="00D10AEF">
        <w:rPr>
          <w:rFonts w:ascii="Arial" w:hAnsi="Arial" w:cs="Arial"/>
          <w:sz w:val="24"/>
          <w:szCs w:val="24"/>
        </w:rPr>
        <w:t xml:space="preserve"> upozorenje o</w:t>
      </w:r>
      <w:r w:rsidR="00E161FE" w:rsidRPr="00D10AEF">
        <w:rPr>
          <w:rFonts w:ascii="Arial" w:hAnsi="Arial" w:cs="Arial"/>
          <w:sz w:val="24"/>
          <w:szCs w:val="24"/>
        </w:rPr>
        <w:t>:</w:t>
      </w:r>
      <w:r w:rsidR="00792674" w:rsidRPr="00D10AEF">
        <w:rPr>
          <w:rFonts w:ascii="Arial" w:hAnsi="Arial" w:cs="Arial"/>
          <w:sz w:val="24"/>
          <w:szCs w:val="24"/>
        </w:rPr>
        <w:t xml:space="preserve"> mogućoj</w:t>
      </w:r>
      <w:r w:rsidR="00DA006A" w:rsidRPr="00D10AEF">
        <w:rPr>
          <w:rFonts w:ascii="Arial" w:hAnsi="Arial" w:cs="Arial"/>
          <w:sz w:val="24"/>
          <w:szCs w:val="24"/>
        </w:rPr>
        <w:t xml:space="preserve"> štetnosti igre,</w:t>
      </w:r>
      <w:r w:rsidR="00792674" w:rsidRPr="00D10AEF">
        <w:rPr>
          <w:rFonts w:ascii="Arial" w:hAnsi="Arial" w:cs="Arial"/>
          <w:sz w:val="24"/>
          <w:szCs w:val="24"/>
        </w:rPr>
        <w:t xml:space="preserve"> </w:t>
      </w:r>
      <w:r w:rsidR="00E161FE" w:rsidRPr="00D10AEF">
        <w:rPr>
          <w:rFonts w:ascii="Arial" w:hAnsi="Arial" w:cs="Arial"/>
          <w:sz w:val="24"/>
          <w:szCs w:val="24"/>
        </w:rPr>
        <w:t>realnim izgledima za dobitak i</w:t>
      </w:r>
      <w:r w:rsidR="00792674" w:rsidRPr="00D10AEF">
        <w:rPr>
          <w:rFonts w:ascii="Arial" w:hAnsi="Arial" w:cs="Arial"/>
          <w:sz w:val="24"/>
          <w:szCs w:val="24"/>
        </w:rPr>
        <w:t xml:space="preserve"> mogućoj za</w:t>
      </w:r>
      <w:r w:rsidR="00E161FE" w:rsidRPr="00D10AEF">
        <w:rPr>
          <w:rFonts w:ascii="Arial" w:hAnsi="Arial" w:cs="Arial"/>
          <w:sz w:val="24"/>
          <w:szCs w:val="24"/>
        </w:rPr>
        <w:t>visnosti od igara na sreću.</w:t>
      </w:r>
    </w:p>
    <w:p w:rsidR="00E161FE" w:rsidRPr="00D10AEF" w:rsidRDefault="00E161FE" w:rsidP="00B42FE1">
      <w:pPr>
        <w:spacing w:after="0"/>
        <w:jc w:val="both"/>
        <w:rPr>
          <w:rFonts w:ascii="Arial" w:hAnsi="Arial" w:cs="Arial"/>
          <w:sz w:val="24"/>
          <w:szCs w:val="24"/>
        </w:rPr>
      </w:pPr>
    </w:p>
    <w:p w:rsidR="00E161FE" w:rsidRPr="00E161FE" w:rsidRDefault="00E161FE" w:rsidP="00B42FE1">
      <w:pPr>
        <w:spacing w:after="0"/>
        <w:jc w:val="both"/>
        <w:rPr>
          <w:rFonts w:ascii="Arial" w:hAnsi="Arial" w:cs="Arial"/>
          <w:b/>
          <w:sz w:val="24"/>
          <w:szCs w:val="24"/>
        </w:rPr>
      </w:pPr>
      <w:r w:rsidRPr="00D10AEF">
        <w:rPr>
          <w:rFonts w:ascii="Arial" w:hAnsi="Arial" w:cs="Arial"/>
          <w:sz w:val="24"/>
          <w:szCs w:val="24"/>
        </w:rPr>
        <w:t>Odredb</w:t>
      </w:r>
      <w:r w:rsidR="00B232D9">
        <w:rPr>
          <w:rFonts w:ascii="Arial" w:hAnsi="Arial" w:cs="Arial"/>
          <w:sz w:val="24"/>
          <w:szCs w:val="24"/>
        </w:rPr>
        <w:t>e</w:t>
      </w:r>
      <w:r w:rsidRPr="00D10AEF">
        <w:rPr>
          <w:rFonts w:ascii="Arial" w:hAnsi="Arial" w:cs="Arial"/>
          <w:sz w:val="24"/>
          <w:szCs w:val="24"/>
        </w:rPr>
        <w:t xml:space="preserve"> st. 3 i 4 ovog člana primjenjuju se i na prostorije u kojima se priređuju kladioničke igre i igre na sreću na automatima</w:t>
      </w:r>
      <w:r w:rsidRPr="009452F9">
        <w:rPr>
          <w:rFonts w:ascii="Arial" w:hAnsi="Arial" w:cs="Arial"/>
          <w:sz w:val="24"/>
          <w:szCs w:val="24"/>
        </w:rPr>
        <w:t>.”</w:t>
      </w:r>
    </w:p>
    <w:p w:rsidR="00C971F4" w:rsidRPr="00F7558E" w:rsidRDefault="00C971F4" w:rsidP="003F6C57">
      <w:pPr>
        <w:spacing w:after="0"/>
        <w:jc w:val="center"/>
        <w:rPr>
          <w:rFonts w:ascii="Arial" w:hAnsi="Arial" w:cs="Arial"/>
          <w:b/>
          <w:sz w:val="24"/>
          <w:szCs w:val="24"/>
        </w:rPr>
      </w:pPr>
    </w:p>
    <w:p w:rsidR="00DA006A" w:rsidRPr="00F7558E" w:rsidRDefault="00881EB2" w:rsidP="003F6C57">
      <w:pPr>
        <w:spacing w:after="0"/>
        <w:jc w:val="center"/>
        <w:rPr>
          <w:rFonts w:ascii="Arial" w:hAnsi="Arial" w:cs="Arial"/>
          <w:b/>
          <w:sz w:val="24"/>
          <w:szCs w:val="24"/>
        </w:rPr>
      </w:pPr>
      <w:r w:rsidRPr="00F7558E">
        <w:rPr>
          <w:rFonts w:ascii="Arial" w:hAnsi="Arial" w:cs="Arial"/>
          <w:b/>
          <w:sz w:val="24"/>
          <w:szCs w:val="24"/>
        </w:rPr>
        <w:t xml:space="preserve">Član </w:t>
      </w:r>
      <w:r w:rsidR="0039613A">
        <w:rPr>
          <w:rFonts w:ascii="Arial" w:hAnsi="Arial" w:cs="Arial"/>
          <w:b/>
          <w:sz w:val="24"/>
          <w:szCs w:val="24"/>
        </w:rPr>
        <w:t>19</w:t>
      </w:r>
    </w:p>
    <w:p w:rsidR="000A0433" w:rsidRPr="00F7558E" w:rsidRDefault="000A0433" w:rsidP="003F6C57">
      <w:pPr>
        <w:spacing w:after="0"/>
        <w:jc w:val="center"/>
        <w:rPr>
          <w:rFonts w:ascii="Arial" w:hAnsi="Arial" w:cs="Arial"/>
          <w:b/>
          <w:sz w:val="24"/>
          <w:szCs w:val="24"/>
        </w:rPr>
      </w:pPr>
    </w:p>
    <w:p w:rsidR="000A0433" w:rsidRPr="00F7558E" w:rsidRDefault="000A0433" w:rsidP="000A0433">
      <w:pPr>
        <w:spacing w:after="0"/>
        <w:jc w:val="both"/>
        <w:rPr>
          <w:rFonts w:ascii="Arial" w:hAnsi="Arial" w:cs="Arial"/>
          <w:sz w:val="24"/>
          <w:szCs w:val="24"/>
        </w:rPr>
      </w:pPr>
      <w:r w:rsidRPr="00F7558E">
        <w:rPr>
          <w:rFonts w:ascii="Arial" w:hAnsi="Arial" w:cs="Arial"/>
          <w:sz w:val="24"/>
          <w:szCs w:val="24"/>
        </w:rPr>
        <w:t>U članu 49 stav 1 mijenja se i glasi:</w:t>
      </w:r>
    </w:p>
    <w:p w:rsidR="000A0433" w:rsidRPr="00F7558E" w:rsidRDefault="000A0433" w:rsidP="000A0433">
      <w:pPr>
        <w:spacing w:after="0"/>
        <w:jc w:val="both"/>
        <w:rPr>
          <w:rFonts w:ascii="Arial" w:hAnsi="Arial" w:cs="Arial"/>
          <w:sz w:val="24"/>
          <w:szCs w:val="24"/>
        </w:rPr>
      </w:pPr>
    </w:p>
    <w:p w:rsidR="007337B3" w:rsidRPr="007337B3" w:rsidRDefault="000A0433" w:rsidP="000A0433">
      <w:pPr>
        <w:spacing w:after="0"/>
        <w:jc w:val="both"/>
        <w:rPr>
          <w:rFonts w:ascii="Arial" w:hAnsi="Arial" w:cs="Arial"/>
          <w:sz w:val="24"/>
          <w:szCs w:val="24"/>
        </w:rPr>
      </w:pPr>
      <w:r w:rsidRPr="00F7558E">
        <w:rPr>
          <w:rFonts w:ascii="Arial" w:hAnsi="Arial" w:cs="Arial"/>
          <w:sz w:val="24"/>
          <w:szCs w:val="24"/>
        </w:rPr>
        <w:t xml:space="preserve">„Priređivač je dužan da onemogući ulazak u kazina licu mlađem od 18 godina. </w:t>
      </w:r>
      <w:r w:rsidRPr="00F7558E">
        <w:rPr>
          <w:rFonts w:ascii="Arial" w:hAnsi="Arial" w:cs="Arial"/>
          <w:color w:val="000000"/>
          <w:sz w:val="24"/>
          <w:szCs w:val="24"/>
        </w:rPr>
        <w:t>U slučaju sumnje provjera se vrši uvidom u lične isprave.</w:t>
      </w:r>
      <w:r w:rsidRPr="00F7558E">
        <w:rPr>
          <w:rFonts w:ascii="Arial" w:hAnsi="Arial" w:cs="Arial"/>
          <w:sz w:val="24"/>
          <w:szCs w:val="24"/>
        </w:rPr>
        <w:t xml:space="preserve">“  </w:t>
      </w:r>
    </w:p>
    <w:p w:rsidR="000A0433" w:rsidRPr="00F7558E" w:rsidRDefault="000A0433" w:rsidP="003F6C57">
      <w:pPr>
        <w:spacing w:after="0"/>
        <w:jc w:val="center"/>
        <w:rPr>
          <w:rFonts w:ascii="Arial" w:hAnsi="Arial" w:cs="Arial"/>
          <w:sz w:val="24"/>
          <w:szCs w:val="24"/>
        </w:rPr>
      </w:pPr>
    </w:p>
    <w:p w:rsidR="00363D04" w:rsidRPr="00D10AEF" w:rsidRDefault="000A0433" w:rsidP="003F6C57">
      <w:pPr>
        <w:spacing w:after="0"/>
        <w:jc w:val="both"/>
        <w:rPr>
          <w:rFonts w:ascii="Arial" w:hAnsi="Arial" w:cs="Arial"/>
          <w:sz w:val="24"/>
          <w:szCs w:val="24"/>
        </w:rPr>
      </w:pPr>
      <w:r w:rsidRPr="00D10AEF">
        <w:rPr>
          <w:rFonts w:ascii="Arial" w:hAnsi="Arial" w:cs="Arial"/>
          <w:sz w:val="24"/>
          <w:szCs w:val="24"/>
        </w:rPr>
        <w:t>U</w:t>
      </w:r>
      <w:r w:rsidR="00A33F54" w:rsidRPr="00D10AEF">
        <w:rPr>
          <w:rFonts w:ascii="Arial" w:hAnsi="Arial" w:cs="Arial"/>
          <w:sz w:val="24"/>
          <w:szCs w:val="24"/>
        </w:rPr>
        <w:t xml:space="preserve"> stavu 3 </w:t>
      </w:r>
      <w:r w:rsidR="00527F85" w:rsidRPr="00D10AEF">
        <w:rPr>
          <w:rFonts w:ascii="Arial" w:hAnsi="Arial" w:cs="Arial"/>
          <w:sz w:val="24"/>
          <w:szCs w:val="24"/>
        </w:rPr>
        <w:t xml:space="preserve">tačka na kraju briše se </w:t>
      </w:r>
      <w:r w:rsidR="002A2BF8" w:rsidRPr="00D10AEF">
        <w:rPr>
          <w:rFonts w:ascii="Arial" w:hAnsi="Arial" w:cs="Arial"/>
          <w:sz w:val="24"/>
          <w:szCs w:val="24"/>
        </w:rPr>
        <w:t>i</w:t>
      </w:r>
      <w:r w:rsidR="00527F85" w:rsidRPr="00D10AEF">
        <w:rPr>
          <w:rFonts w:ascii="Arial" w:hAnsi="Arial" w:cs="Arial"/>
          <w:sz w:val="24"/>
          <w:szCs w:val="24"/>
        </w:rPr>
        <w:t xml:space="preserve"> dodaju se riječi: </w:t>
      </w:r>
      <w:r w:rsidR="00A33F54" w:rsidRPr="00D10AEF">
        <w:rPr>
          <w:rFonts w:ascii="Arial" w:hAnsi="Arial" w:cs="Arial"/>
          <w:sz w:val="24"/>
          <w:szCs w:val="24"/>
        </w:rPr>
        <w:t xml:space="preserve">“i </w:t>
      </w:r>
      <w:r w:rsidR="005A0B81" w:rsidRPr="00D10AEF">
        <w:rPr>
          <w:rFonts w:ascii="Arial" w:hAnsi="Arial" w:cs="Arial"/>
          <w:sz w:val="24"/>
          <w:szCs w:val="24"/>
        </w:rPr>
        <w:t>te podatke čuva</w:t>
      </w:r>
      <w:r w:rsidR="00A33F54" w:rsidRPr="00D10AEF">
        <w:rPr>
          <w:rFonts w:ascii="Arial" w:hAnsi="Arial" w:cs="Arial"/>
          <w:sz w:val="24"/>
          <w:szCs w:val="24"/>
        </w:rPr>
        <w:t xml:space="preserve"> </w:t>
      </w:r>
      <w:r w:rsidR="00527F85" w:rsidRPr="00D10AEF">
        <w:rPr>
          <w:rFonts w:ascii="Arial" w:hAnsi="Arial" w:cs="Arial"/>
          <w:sz w:val="24"/>
          <w:szCs w:val="24"/>
        </w:rPr>
        <w:t>30 dana</w:t>
      </w:r>
      <w:r w:rsidR="009452F9" w:rsidRPr="009452F9">
        <w:rPr>
          <w:rFonts w:ascii="Arial" w:hAnsi="Arial" w:cs="Arial"/>
          <w:sz w:val="24"/>
          <w:szCs w:val="24"/>
        </w:rPr>
        <w:t xml:space="preserve"> </w:t>
      </w:r>
      <w:r w:rsidR="009452F9" w:rsidRPr="00D10AEF">
        <w:rPr>
          <w:rFonts w:ascii="Arial" w:hAnsi="Arial" w:cs="Arial"/>
          <w:sz w:val="24"/>
          <w:szCs w:val="24"/>
        </w:rPr>
        <w:t>od dana njegovog nastanka</w:t>
      </w:r>
      <w:r w:rsidR="005A0B81" w:rsidRPr="00D10AEF">
        <w:rPr>
          <w:rFonts w:ascii="Arial" w:hAnsi="Arial" w:cs="Arial"/>
          <w:sz w:val="24"/>
          <w:szCs w:val="24"/>
        </w:rPr>
        <w:t>.</w:t>
      </w:r>
      <w:r w:rsidR="00A33F54" w:rsidRPr="00D10AEF">
        <w:rPr>
          <w:rFonts w:ascii="Arial" w:hAnsi="Arial" w:cs="Arial"/>
          <w:sz w:val="24"/>
          <w:szCs w:val="24"/>
        </w:rPr>
        <w:t>”</w:t>
      </w:r>
      <w:r w:rsidR="00363D04" w:rsidRPr="00D10AEF">
        <w:rPr>
          <w:rFonts w:ascii="Arial" w:hAnsi="Arial" w:cs="Arial"/>
          <w:sz w:val="24"/>
          <w:szCs w:val="24"/>
        </w:rPr>
        <w:t xml:space="preserve"> </w:t>
      </w:r>
    </w:p>
    <w:p w:rsidR="003E7915" w:rsidRDefault="003E7915" w:rsidP="003F6C57">
      <w:pPr>
        <w:spacing w:after="0"/>
        <w:jc w:val="both"/>
        <w:rPr>
          <w:rFonts w:ascii="Arial" w:hAnsi="Arial" w:cs="Arial"/>
          <w:b/>
          <w:sz w:val="24"/>
          <w:szCs w:val="24"/>
        </w:rPr>
      </w:pPr>
    </w:p>
    <w:p w:rsidR="00BE4255" w:rsidRDefault="0039613A" w:rsidP="00BE4255">
      <w:pPr>
        <w:spacing w:after="0"/>
        <w:jc w:val="center"/>
        <w:rPr>
          <w:rFonts w:ascii="Arial" w:hAnsi="Arial" w:cs="Arial"/>
          <w:b/>
          <w:sz w:val="24"/>
          <w:szCs w:val="24"/>
        </w:rPr>
      </w:pPr>
      <w:r>
        <w:rPr>
          <w:rFonts w:ascii="Arial" w:hAnsi="Arial" w:cs="Arial"/>
          <w:b/>
          <w:sz w:val="24"/>
          <w:szCs w:val="24"/>
        </w:rPr>
        <w:t>Član 20</w:t>
      </w:r>
    </w:p>
    <w:p w:rsidR="002F01F3" w:rsidRPr="00F7558E" w:rsidRDefault="002F01F3" w:rsidP="00BE4255">
      <w:pPr>
        <w:spacing w:after="0"/>
        <w:jc w:val="center"/>
        <w:rPr>
          <w:rFonts w:ascii="Arial" w:hAnsi="Arial" w:cs="Arial"/>
          <w:b/>
          <w:sz w:val="24"/>
          <w:szCs w:val="24"/>
        </w:rPr>
      </w:pPr>
    </w:p>
    <w:p w:rsidR="00BE4255" w:rsidRPr="00D10AEF" w:rsidRDefault="00BE4255" w:rsidP="00BE4255">
      <w:pPr>
        <w:spacing w:after="0"/>
        <w:rPr>
          <w:rFonts w:ascii="Arial" w:hAnsi="Arial" w:cs="Arial"/>
          <w:sz w:val="24"/>
          <w:szCs w:val="24"/>
        </w:rPr>
      </w:pPr>
      <w:r w:rsidRPr="00D10AEF">
        <w:rPr>
          <w:rFonts w:ascii="Arial" w:hAnsi="Arial" w:cs="Arial"/>
          <w:sz w:val="24"/>
          <w:szCs w:val="24"/>
        </w:rPr>
        <w:t>U članu 50 poslije stava 5 dodaje se novi stav koji glasi:</w:t>
      </w:r>
    </w:p>
    <w:p w:rsidR="002F01F3" w:rsidRPr="00D10AEF" w:rsidRDefault="002F01F3" w:rsidP="00BE4255">
      <w:pPr>
        <w:spacing w:after="0"/>
        <w:rPr>
          <w:rFonts w:ascii="Arial" w:hAnsi="Arial" w:cs="Arial"/>
          <w:sz w:val="24"/>
          <w:szCs w:val="24"/>
        </w:rPr>
      </w:pPr>
    </w:p>
    <w:p w:rsidR="00BE4255" w:rsidRPr="00D10AEF" w:rsidRDefault="003D019C" w:rsidP="004F5826">
      <w:pPr>
        <w:spacing w:after="0"/>
        <w:jc w:val="both"/>
        <w:rPr>
          <w:rFonts w:ascii="Arial" w:hAnsi="Arial" w:cs="Arial"/>
          <w:sz w:val="24"/>
          <w:szCs w:val="24"/>
        </w:rPr>
      </w:pPr>
      <w:r w:rsidRPr="00D10AEF">
        <w:rPr>
          <w:rFonts w:ascii="Arial" w:hAnsi="Arial" w:cs="Arial"/>
          <w:sz w:val="24"/>
          <w:szCs w:val="24"/>
        </w:rPr>
        <w:t>“</w:t>
      </w:r>
      <w:r w:rsidR="00BE4255" w:rsidRPr="00D10AEF">
        <w:rPr>
          <w:rFonts w:ascii="Arial" w:hAnsi="Arial" w:cs="Arial"/>
          <w:sz w:val="24"/>
          <w:szCs w:val="24"/>
        </w:rPr>
        <w:t>Odredbe stava</w:t>
      </w:r>
      <w:r w:rsidR="00D97180" w:rsidRPr="00D10AEF">
        <w:rPr>
          <w:rFonts w:ascii="Arial" w:hAnsi="Arial" w:cs="Arial"/>
          <w:sz w:val="24"/>
          <w:szCs w:val="24"/>
        </w:rPr>
        <w:t xml:space="preserve"> 2</w:t>
      </w:r>
      <w:r w:rsidR="00BE4255" w:rsidRPr="00D10AEF">
        <w:rPr>
          <w:rFonts w:ascii="Arial" w:hAnsi="Arial" w:cs="Arial"/>
          <w:sz w:val="24"/>
          <w:szCs w:val="24"/>
        </w:rPr>
        <w:t xml:space="preserve"> ovog člana </w:t>
      </w:r>
      <w:r w:rsidR="000143C6" w:rsidRPr="00D10AEF">
        <w:rPr>
          <w:rFonts w:ascii="Arial" w:hAnsi="Arial" w:cs="Arial"/>
          <w:sz w:val="24"/>
          <w:szCs w:val="24"/>
        </w:rPr>
        <w:t>primjenjuj</w:t>
      </w:r>
      <w:r w:rsidR="002F01F3" w:rsidRPr="00D10AEF">
        <w:rPr>
          <w:rFonts w:ascii="Arial" w:hAnsi="Arial" w:cs="Arial"/>
          <w:sz w:val="24"/>
          <w:szCs w:val="24"/>
        </w:rPr>
        <w:t xml:space="preserve">u </w:t>
      </w:r>
      <w:r w:rsidR="005534A8" w:rsidRPr="00D10AEF">
        <w:rPr>
          <w:rFonts w:ascii="Arial" w:hAnsi="Arial" w:cs="Arial"/>
          <w:sz w:val="24"/>
          <w:szCs w:val="24"/>
        </w:rPr>
        <w:t xml:space="preserve">se </w:t>
      </w:r>
      <w:r w:rsidR="002F01F3" w:rsidRPr="00D10AEF">
        <w:rPr>
          <w:rFonts w:ascii="Arial" w:hAnsi="Arial" w:cs="Arial"/>
          <w:sz w:val="24"/>
          <w:szCs w:val="24"/>
        </w:rPr>
        <w:t xml:space="preserve">i </w:t>
      </w:r>
      <w:r w:rsidR="005534A8" w:rsidRPr="00D10AEF">
        <w:rPr>
          <w:rFonts w:ascii="Arial" w:hAnsi="Arial" w:cs="Arial"/>
          <w:sz w:val="24"/>
          <w:szCs w:val="24"/>
        </w:rPr>
        <w:t xml:space="preserve">na </w:t>
      </w:r>
      <w:r w:rsidR="002F01F3" w:rsidRPr="00D10AEF">
        <w:rPr>
          <w:rFonts w:ascii="Arial" w:hAnsi="Arial" w:cs="Arial"/>
          <w:sz w:val="24"/>
          <w:szCs w:val="24"/>
        </w:rPr>
        <w:t>zaposlene u kladionicama</w:t>
      </w:r>
      <w:r w:rsidR="000143C6" w:rsidRPr="00D10AEF">
        <w:rPr>
          <w:rFonts w:ascii="Arial" w:hAnsi="Arial" w:cs="Arial"/>
          <w:sz w:val="24"/>
          <w:szCs w:val="24"/>
        </w:rPr>
        <w:t>, automat klubovima i o</w:t>
      </w:r>
      <w:r w:rsidR="002F01F3" w:rsidRPr="00D10AEF">
        <w:rPr>
          <w:rFonts w:ascii="Arial" w:hAnsi="Arial" w:cs="Arial"/>
          <w:sz w:val="24"/>
          <w:szCs w:val="24"/>
        </w:rPr>
        <w:t xml:space="preserve">bjektima u kojima se priređuje </w:t>
      </w:r>
      <w:r w:rsidR="000143C6" w:rsidRPr="00D10AEF">
        <w:rPr>
          <w:rFonts w:ascii="Arial" w:hAnsi="Arial" w:cs="Arial"/>
          <w:sz w:val="24"/>
          <w:szCs w:val="24"/>
        </w:rPr>
        <w:t>tombola zatvorenog tipa.</w:t>
      </w:r>
      <w:r w:rsidRPr="00D10AEF">
        <w:rPr>
          <w:rFonts w:ascii="Arial" w:hAnsi="Arial" w:cs="Arial"/>
          <w:sz w:val="24"/>
          <w:szCs w:val="24"/>
        </w:rPr>
        <w:t>”</w:t>
      </w:r>
    </w:p>
    <w:p w:rsidR="005534A8" w:rsidRDefault="005534A8" w:rsidP="004F5826">
      <w:pPr>
        <w:spacing w:after="0"/>
        <w:jc w:val="both"/>
        <w:rPr>
          <w:rFonts w:ascii="Arial" w:hAnsi="Arial" w:cs="Arial"/>
          <w:b/>
          <w:sz w:val="24"/>
          <w:szCs w:val="24"/>
        </w:rPr>
      </w:pPr>
    </w:p>
    <w:p w:rsidR="00DA006A" w:rsidRPr="00F7558E" w:rsidRDefault="00881EB2" w:rsidP="003F6C57">
      <w:pPr>
        <w:spacing w:after="0"/>
        <w:jc w:val="center"/>
        <w:rPr>
          <w:rFonts w:ascii="Arial" w:hAnsi="Arial" w:cs="Arial"/>
          <w:b/>
          <w:sz w:val="24"/>
          <w:szCs w:val="24"/>
        </w:rPr>
      </w:pPr>
      <w:r w:rsidRPr="00F7558E">
        <w:rPr>
          <w:rFonts w:ascii="Arial" w:hAnsi="Arial" w:cs="Arial"/>
          <w:b/>
          <w:sz w:val="24"/>
          <w:szCs w:val="24"/>
        </w:rPr>
        <w:t>Član 2</w:t>
      </w:r>
      <w:r w:rsidR="0039613A">
        <w:rPr>
          <w:rFonts w:ascii="Arial" w:hAnsi="Arial" w:cs="Arial"/>
          <w:b/>
          <w:sz w:val="24"/>
          <w:szCs w:val="24"/>
        </w:rPr>
        <w:t>1</w:t>
      </w:r>
    </w:p>
    <w:p w:rsidR="00B42FE1" w:rsidRPr="00F7558E" w:rsidRDefault="00B42FE1" w:rsidP="003F6C57">
      <w:pPr>
        <w:spacing w:after="0"/>
        <w:rPr>
          <w:rFonts w:ascii="Arial" w:hAnsi="Arial" w:cs="Arial"/>
          <w:sz w:val="24"/>
          <w:szCs w:val="24"/>
        </w:rPr>
      </w:pPr>
    </w:p>
    <w:p w:rsidR="001E262D" w:rsidRPr="00F7558E" w:rsidRDefault="003D019C" w:rsidP="0069189E">
      <w:pPr>
        <w:spacing w:after="0"/>
        <w:jc w:val="both"/>
        <w:rPr>
          <w:rFonts w:ascii="Arial" w:hAnsi="Arial" w:cs="Arial"/>
          <w:sz w:val="24"/>
          <w:szCs w:val="24"/>
        </w:rPr>
      </w:pPr>
      <w:r w:rsidRPr="00F7558E">
        <w:rPr>
          <w:rFonts w:ascii="Arial" w:hAnsi="Arial" w:cs="Arial"/>
          <w:sz w:val="24"/>
          <w:szCs w:val="24"/>
        </w:rPr>
        <w:t xml:space="preserve">U članu 51 </w:t>
      </w:r>
      <w:r w:rsidR="00CE0C64" w:rsidRPr="00F7558E">
        <w:rPr>
          <w:rFonts w:ascii="Arial" w:hAnsi="Arial" w:cs="Arial"/>
          <w:sz w:val="24"/>
          <w:szCs w:val="24"/>
        </w:rPr>
        <w:t>p</w:t>
      </w:r>
      <w:r w:rsidR="001E262D" w:rsidRPr="00F7558E">
        <w:rPr>
          <w:rFonts w:ascii="Arial" w:hAnsi="Arial" w:cs="Arial"/>
          <w:sz w:val="24"/>
          <w:szCs w:val="24"/>
        </w:rPr>
        <w:t>oslije stav</w:t>
      </w:r>
      <w:r w:rsidR="0069189E" w:rsidRPr="00F7558E">
        <w:rPr>
          <w:rFonts w:ascii="Arial" w:hAnsi="Arial" w:cs="Arial"/>
          <w:sz w:val="24"/>
          <w:szCs w:val="24"/>
        </w:rPr>
        <w:t>a</w:t>
      </w:r>
      <w:r w:rsidR="001E262D" w:rsidRPr="00F7558E">
        <w:rPr>
          <w:rFonts w:ascii="Arial" w:hAnsi="Arial" w:cs="Arial"/>
          <w:sz w:val="24"/>
          <w:szCs w:val="24"/>
        </w:rPr>
        <w:t xml:space="preserve"> 3</w:t>
      </w:r>
      <w:r w:rsidR="00CE0C64" w:rsidRPr="00F7558E">
        <w:rPr>
          <w:rFonts w:ascii="Arial" w:hAnsi="Arial" w:cs="Arial"/>
          <w:sz w:val="24"/>
          <w:szCs w:val="24"/>
        </w:rPr>
        <w:t xml:space="preserve"> dodaje</w:t>
      </w:r>
      <w:r w:rsidR="00881EB2" w:rsidRPr="00F7558E">
        <w:rPr>
          <w:rFonts w:ascii="Arial" w:hAnsi="Arial" w:cs="Arial"/>
          <w:sz w:val="24"/>
          <w:szCs w:val="24"/>
        </w:rPr>
        <w:t xml:space="preserve"> se novi stav koji glasi:</w:t>
      </w:r>
    </w:p>
    <w:p w:rsidR="00B42FE1" w:rsidRPr="00F7558E" w:rsidRDefault="00B42FE1" w:rsidP="0069189E">
      <w:pPr>
        <w:spacing w:after="0"/>
        <w:jc w:val="both"/>
        <w:rPr>
          <w:rFonts w:ascii="Arial" w:hAnsi="Arial" w:cs="Arial"/>
          <w:sz w:val="24"/>
          <w:szCs w:val="24"/>
        </w:rPr>
      </w:pPr>
    </w:p>
    <w:p w:rsidR="00881EB2" w:rsidRDefault="00881EB2" w:rsidP="0069189E">
      <w:pPr>
        <w:spacing w:after="0"/>
        <w:jc w:val="both"/>
        <w:rPr>
          <w:rFonts w:ascii="Arial" w:hAnsi="Arial" w:cs="Arial"/>
          <w:sz w:val="24"/>
          <w:szCs w:val="24"/>
        </w:rPr>
      </w:pPr>
      <w:r w:rsidRPr="00D10AEF">
        <w:rPr>
          <w:rFonts w:ascii="Arial" w:hAnsi="Arial" w:cs="Arial"/>
          <w:sz w:val="24"/>
          <w:szCs w:val="24"/>
        </w:rPr>
        <w:t xml:space="preserve">„Priređivač kladioničkih igara dužan </w:t>
      </w:r>
      <w:r w:rsidR="003E7915" w:rsidRPr="00D10AEF">
        <w:rPr>
          <w:rFonts w:ascii="Arial" w:hAnsi="Arial" w:cs="Arial"/>
          <w:sz w:val="24"/>
          <w:szCs w:val="24"/>
        </w:rPr>
        <w:t xml:space="preserve">je </w:t>
      </w:r>
      <w:r w:rsidRPr="00D10AEF">
        <w:rPr>
          <w:rFonts w:ascii="Arial" w:hAnsi="Arial" w:cs="Arial"/>
          <w:sz w:val="24"/>
          <w:szCs w:val="24"/>
        </w:rPr>
        <w:t>da u prostorijama</w:t>
      </w:r>
      <w:r w:rsidR="00594059" w:rsidRPr="00D10AEF">
        <w:rPr>
          <w:rFonts w:ascii="Arial" w:hAnsi="Arial" w:cs="Arial"/>
          <w:sz w:val="24"/>
          <w:szCs w:val="24"/>
        </w:rPr>
        <w:t xml:space="preserve"> </w:t>
      </w:r>
      <w:r w:rsidR="003E7915" w:rsidRPr="00D10AEF">
        <w:rPr>
          <w:rFonts w:ascii="Arial" w:hAnsi="Arial" w:cs="Arial"/>
          <w:sz w:val="24"/>
          <w:szCs w:val="24"/>
        </w:rPr>
        <w:t>iz stava 1 ovog člana</w:t>
      </w:r>
      <w:r w:rsidRPr="00D10AEF">
        <w:rPr>
          <w:rFonts w:ascii="Arial" w:hAnsi="Arial" w:cs="Arial"/>
          <w:sz w:val="24"/>
          <w:szCs w:val="24"/>
        </w:rPr>
        <w:t>, obe</w:t>
      </w:r>
      <w:r w:rsidR="00B27689" w:rsidRPr="00D10AEF">
        <w:rPr>
          <w:rFonts w:ascii="Arial" w:hAnsi="Arial" w:cs="Arial"/>
          <w:sz w:val="24"/>
          <w:szCs w:val="24"/>
        </w:rPr>
        <w:t>zbijedi neprekidan video nadzor</w:t>
      </w:r>
      <w:r w:rsidR="00CE0C64" w:rsidRPr="00D10AEF">
        <w:rPr>
          <w:rFonts w:ascii="Arial" w:hAnsi="Arial" w:cs="Arial"/>
          <w:sz w:val="24"/>
          <w:szCs w:val="24"/>
        </w:rPr>
        <w:t xml:space="preserve"> i video zapis čuva </w:t>
      </w:r>
      <w:r w:rsidR="005534A8" w:rsidRPr="00D10AEF">
        <w:rPr>
          <w:rFonts w:ascii="Arial" w:hAnsi="Arial" w:cs="Arial"/>
          <w:sz w:val="24"/>
          <w:szCs w:val="24"/>
        </w:rPr>
        <w:t>30 dana</w:t>
      </w:r>
      <w:r w:rsidR="003E7915" w:rsidRPr="00D10AEF">
        <w:rPr>
          <w:rFonts w:ascii="Arial" w:hAnsi="Arial" w:cs="Arial"/>
          <w:sz w:val="24"/>
          <w:szCs w:val="24"/>
        </w:rPr>
        <w:t xml:space="preserve"> od dana njegovog nastanka</w:t>
      </w:r>
      <w:r w:rsidRPr="00D10AEF">
        <w:rPr>
          <w:rFonts w:ascii="Arial" w:hAnsi="Arial" w:cs="Arial"/>
          <w:sz w:val="24"/>
          <w:szCs w:val="24"/>
        </w:rPr>
        <w:t>“</w:t>
      </w:r>
      <w:r w:rsidR="00B27689" w:rsidRPr="00D10AEF">
        <w:rPr>
          <w:rFonts w:ascii="Arial" w:hAnsi="Arial" w:cs="Arial"/>
          <w:sz w:val="24"/>
          <w:szCs w:val="24"/>
        </w:rPr>
        <w:t>.</w:t>
      </w:r>
    </w:p>
    <w:p w:rsidR="004D2AB6" w:rsidRPr="00D10AEF" w:rsidRDefault="004D2AB6" w:rsidP="0069189E">
      <w:pPr>
        <w:spacing w:after="0"/>
        <w:jc w:val="both"/>
        <w:rPr>
          <w:rFonts w:ascii="Arial" w:hAnsi="Arial" w:cs="Arial"/>
          <w:sz w:val="24"/>
          <w:szCs w:val="24"/>
        </w:rPr>
      </w:pPr>
    </w:p>
    <w:p w:rsidR="00DA006A" w:rsidRPr="00F7558E" w:rsidRDefault="00212E21" w:rsidP="003F6C57">
      <w:pPr>
        <w:spacing w:after="0"/>
        <w:jc w:val="center"/>
        <w:rPr>
          <w:rFonts w:ascii="Arial" w:hAnsi="Arial" w:cs="Arial"/>
          <w:b/>
          <w:sz w:val="24"/>
          <w:szCs w:val="24"/>
        </w:rPr>
      </w:pPr>
      <w:r w:rsidRPr="00F7558E">
        <w:rPr>
          <w:rFonts w:ascii="Arial" w:hAnsi="Arial" w:cs="Arial"/>
          <w:b/>
          <w:sz w:val="24"/>
          <w:szCs w:val="24"/>
        </w:rPr>
        <w:lastRenderedPageBreak/>
        <w:t xml:space="preserve">Član </w:t>
      </w:r>
      <w:r w:rsidR="00881EB2" w:rsidRPr="00F7558E">
        <w:rPr>
          <w:rFonts w:ascii="Arial" w:hAnsi="Arial" w:cs="Arial"/>
          <w:b/>
          <w:sz w:val="24"/>
          <w:szCs w:val="24"/>
        </w:rPr>
        <w:t>2</w:t>
      </w:r>
      <w:r w:rsidR="0039613A">
        <w:rPr>
          <w:rFonts w:ascii="Arial" w:hAnsi="Arial" w:cs="Arial"/>
          <w:b/>
          <w:sz w:val="24"/>
          <w:szCs w:val="24"/>
        </w:rPr>
        <w:t>2</w:t>
      </w:r>
    </w:p>
    <w:p w:rsidR="00DA006A" w:rsidRPr="00F7558E" w:rsidRDefault="00DA006A" w:rsidP="003F6C57">
      <w:pPr>
        <w:spacing w:after="0"/>
        <w:jc w:val="center"/>
        <w:rPr>
          <w:rFonts w:ascii="Arial" w:hAnsi="Arial" w:cs="Arial"/>
          <w:sz w:val="24"/>
          <w:szCs w:val="24"/>
        </w:rPr>
      </w:pPr>
    </w:p>
    <w:p w:rsidR="00222695" w:rsidRDefault="00DA006A" w:rsidP="00B42FE1">
      <w:pPr>
        <w:spacing w:after="0"/>
        <w:jc w:val="both"/>
        <w:rPr>
          <w:rFonts w:ascii="Arial" w:hAnsi="Arial" w:cs="Arial"/>
          <w:sz w:val="24"/>
          <w:szCs w:val="24"/>
        </w:rPr>
      </w:pPr>
      <w:r w:rsidRPr="00F7558E">
        <w:rPr>
          <w:rFonts w:ascii="Arial" w:hAnsi="Arial" w:cs="Arial"/>
          <w:sz w:val="24"/>
          <w:szCs w:val="24"/>
        </w:rPr>
        <w:t>U članu 52 stav 4 riječi: „člana 49“ zamjenju</w:t>
      </w:r>
      <w:r w:rsidR="00881EB2" w:rsidRPr="00F7558E">
        <w:rPr>
          <w:rFonts w:ascii="Arial" w:hAnsi="Arial" w:cs="Arial"/>
          <w:sz w:val="24"/>
          <w:szCs w:val="24"/>
        </w:rPr>
        <w:t>ju se riječima: „član 49 stav 1</w:t>
      </w:r>
      <w:r w:rsidRPr="00F7558E">
        <w:rPr>
          <w:rFonts w:ascii="Arial" w:hAnsi="Arial" w:cs="Arial"/>
          <w:sz w:val="24"/>
          <w:szCs w:val="24"/>
        </w:rPr>
        <w:t>“.</w:t>
      </w:r>
    </w:p>
    <w:p w:rsidR="004D2AB6" w:rsidRDefault="004D2AB6" w:rsidP="00B42FE1">
      <w:pPr>
        <w:spacing w:after="0"/>
        <w:jc w:val="both"/>
        <w:rPr>
          <w:rFonts w:ascii="Arial" w:hAnsi="Arial" w:cs="Arial"/>
          <w:sz w:val="24"/>
          <w:szCs w:val="24"/>
        </w:rPr>
      </w:pPr>
    </w:p>
    <w:p w:rsidR="005F5701" w:rsidRPr="00F7558E" w:rsidRDefault="005F5701" w:rsidP="005F5701">
      <w:pPr>
        <w:spacing w:after="0"/>
        <w:jc w:val="center"/>
        <w:rPr>
          <w:rFonts w:ascii="Arial" w:hAnsi="Arial" w:cs="Arial"/>
          <w:b/>
          <w:sz w:val="24"/>
          <w:szCs w:val="24"/>
        </w:rPr>
      </w:pPr>
      <w:r w:rsidRPr="00F7558E">
        <w:rPr>
          <w:rFonts w:ascii="Arial" w:hAnsi="Arial" w:cs="Arial"/>
          <w:b/>
          <w:sz w:val="24"/>
          <w:szCs w:val="24"/>
        </w:rPr>
        <w:t>Član 2</w:t>
      </w:r>
      <w:r w:rsidR="0039613A">
        <w:rPr>
          <w:rFonts w:ascii="Arial" w:hAnsi="Arial" w:cs="Arial"/>
          <w:b/>
          <w:sz w:val="24"/>
          <w:szCs w:val="24"/>
        </w:rPr>
        <w:t>3</w:t>
      </w:r>
    </w:p>
    <w:p w:rsidR="005F5701" w:rsidRPr="00F7558E" w:rsidRDefault="005F5701" w:rsidP="005F5701">
      <w:pPr>
        <w:spacing w:after="0"/>
        <w:jc w:val="center"/>
        <w:rPr>
          <w:rFonts w:ascii="Arial" w:hAnsi="Arial" w:cs="Arial"/>
          <w:sz w:val="24"/>
          <w:szCs w:val="24"/>
        </w:rPr>
      </w:pPr>
    </w:p>
    <w:p w:rsidR="005F5701" w:rsidRPr="00F7558E" w:rsidRDefault="005F5701" w:rsidP="005F5701">
      <w:pPr>
        <w:spacing w:after="0"/>
        <w:rPr>
          <w:rFonts w:ascii="Arial" w:hAnsi="Arial" w:cs="Arial"/>
          <w:sz w:val="24"/>
          <w:szCs w:val="24"/>
        </w:rPr>
      </w:pPr>
      <w:r w:rsidRPr="00F7558E">
        <w:rPr>
          <w:rFonts w:ascii="Arial" w:hAnsi="Arial" w:cs="Arial"/>
          <w:sz w:val="24"/>
          <w:szCs w:val="24"/>
        </w:rPr>
        <w:t>U članu 69a riječi: „varijabilnog dijela“  brišu se.</w:t>
      </w:r>
    </w:p>
    <w:p w:rsidR="005F5701" w:rsidRPr="00F7558E" w:rsidRDefault="005F5701" w:rsidP="008D76BD">
      <w:pPr>
        <w:spacing w:after="0"/>
        <w:jc w:val="center"/>
        <w:rPr>
          <w:rFonts w:ascii="Arial" w:hAnsi="Arial" w:cs="Arial"/>
          <w:b/>
          <w:sz w:val="24"/>
          <w:szCs w:val="24"/>
        </w:rPr>
      </w:pPr>
    </w:p>
    <w:p w:rsidR="008D76BD" w:rsidRPr="00F7558E" w:rsidRDefault="008D76BD" w:rsidP="008D76BD">
      <w:pPr>
        <w:spacing w:after="0"/>
        <w:jc w:val="center"/>
        <w:rPr>
          <w:rFonts w:ascii="Arial" w:hAnsi="Arial" w:cs="Arial"/>
          <w:b/>
          <w:sz w:val="24"/>
          <w:szCs w:val="24"/>
        </w:rPr>
      </w:pPr>
      <w:r w:rsidRPr="00F7558E">
        <w:rPr>
          <w:rFonts w:ascii="Arial" w:hAnsi="Arial" w:cs="Arial"/>
          <w:b/>
          <w:sz w:val="24"/>
          <w:szCs w:val="24"/>
        </w:rPr>
        <w:t xml:space="preserve">Član </w:t>
      </w:r>
      <w:r w:rsidR="005F5701" w:rsidRPr="00F7558E">
        <w:rPr>
          <w:rFonts w:ascii="Arial" w:hAnsi="Arial" w:cs="Arial"/>
          <w:b/>
          <w:sz w:val="24"/>
          <w:szCs w:val="24"/>
        </w:rPr>
        <w:t>2</w:t>
      </w:r>
      <w:r w:rsidR="0039613A">
        <w:rPr>
          <w:rFonts w:ascii="Arial" w:hAnsi="Arial" w:cs="Arial"/>
          <w:b/>
          <w:sz w:val="24"/>
          <w:szCs w:val="24"/>
        </w:rPr>
        <w:t>4</w:t>
      </w:r>
    </w:p>
    <w:p w:rsidR="008D76BD" w:rsidRPr="00F7558E" w:rsidRDefault="008D76BD" w:rsidP="008D76BD">
      <w:pPr>
        <w:spacing w:after="0"/>
        <w:jc w:val="center"/>
        <w:rPr>
          <w:rFonts w:ascii="Arial" w:hAnsi="Arial" w:cs="Arial"/>
          <w:sz w:val="24"/>
          <w:szCs w:val="24"/>
        </w:rPr>
      </w:pPr>
    </w:p>
    <w:p w:rsidR="00222695" w:rsidRPr="00F7558E" w:rsidRDefault="008D76BD" w:rsidP="00BA6C9D">
      <w:pPr>
        <w:spacing w:after="0"/>
        <w:jc w:val="both"/>
        <w:rPr>
          <w:rFonts w:ascii="Arial" w:hAnsi="Arial" w:cs="Arial"/>
          <w:sz w:val="24"/>
          <w:szCs w:val="24"/>
        </w:rPr>
      </w:pPr>
      <w:r w:rsidRPr="00F7558E">
        <w:rPr>
          <w:rFonts w:ascii="Arial" w:hAnsi="Arial" w:cs="Arial"/>
          <w:sz w:val="24"/>
          <w:szCs w:val="24"/>
        </w:rPr>
        <w:t>U članu 70 tačka 13 briše se.</w:t>
      </w:r>
    </w:p>
    <w:p w:rsidR="00DA006A" w:rsidRPr="00F7558E" w:rsidRDefault="00E35A41" w:rsidP="003F6C57">
      <w:pPr>
        <w:spacing w:after="0"/>
        <w:jc w:val="center"/>
        <w:rPr>
          <w:rFonts w:ascii="Arial" w:hAnsi="Arial" w:cs="Arial"/>
          <w:b/>
          <w:sz w:val="24"/>
          <w:szCs w:val="24"/>
        </w:rPr>
      </w:pPr>
      <w:r w:rsidRPr="00F7558E">
        <w:rPr>
          <w:rFonts w:ascii="Arial" w:hAnsi="Arial" w:cs="Arial"/>
          <w:b/>
          <w:sz w:val="24"/>
          <w:szCs w:val="24"/>
        </w:rPr>
        <w:t xml:space="preserve">Član </w:t>
      </w:r>
      <w:r w:rsidR="001C1048" w:rsidRPr="00F7558E">
        <w:rPr>
          <w:rFonts w:ascii="Arial" w:hAnsi="Arial" w:cs="Arial"/>
          <w:b/>
          <w:sz w:val="24"/>
          <w:szCs w:val="24"/>
        </w:rPr>
        <w:t>2</w:t>
      </w:r>
      <w:r w:rsidR="0039613A">
        <w:rPr>
          <w:rFonts w:ascii="Arial" w:hAnsi="Arial" w:cs="Arial"/>
          <w:b/>
          <w:sz w:val="24"/>
          <w:szCs w:val="24"/>
        </w:rPr>
        <w:t>5</w:t>
      </w:r>
    </w:p>
    <w:p w:rsidR="00DA006A" w:rsidRPr="00F7558E" w:rsidRDefault="00DA006A" w:rsidP="003F6C57">
      <w:pPr>
        <w:spacing w:after="0"/>
        <w:jc w:val="center"/>
        <w:rPr>
          <w:rFonts w:ascii="Arial" w:hAnsi="Arial" w:cs="Arial"/>
          <w:sz w:val="24"/>
          <w:szCs w:val="24"/>
        </w:rPr>
      </w:pPr>
    </w:p>
    <w:p w:rsidR="00DA006A" w:rsidRPr="00F7558E" w:rsidRDefault="00DA006A" w:rsidP="003F6C57">
      <w:pPr>
        <w:spacing w:after="0"/>
        <w:jc w:val="both"/>
        <w:rPr>
          <w:rFonts w:ascii="Arial" w:hAnsi="Arial" w:cs="Arial"/>
          <w:sz w:val="24"/>
          <w:szCs w:val="24"/>
        </w:rPr>
      </w:pPr>
      <w:r w:rsidRPr="00F7558E">
        <w:rPr>
          <w:rFonts w:ascii="Arial" w:hAnsi="Arial" w:cs="Arial"/>
          <w:sz w:val="24"/>
          <w:szCs w:val="24"/>
        </w:rPr>
        <w:t xml:space="preserve">U članu 71 poslije stava </w:t>
      </w:r>
      <w:r w:rsidR="006930AE">
        <w:rPr>
          <w:rFonts w:ascii="Arial" w:hAnsi="Arial" w:cs="Arial"/>
          <w:sz w:val="24"/>
          <w:szCs w:val="24"/>
        </w:rPr>
        <w:t>3</w:t>
      </w:r>
      <w:r w:rsidRPr="00F7558E">
        <w:rPr>
          <w:rFonts w:ascii="Arial" w:hAnsi="Arial" w:cs="Arial"/>
          <w:sz w:val="24"/>
          <w:szCs w:val="24"/>
        </w:rPr>
        <w:t xml:space="preserve"> dodaje se novi stav koji glasi: </w:t>
      </w:r>
    </w:p>
    <w:p w:rsidR="00B42FE1" w:rsidRPr="00F7558E" w:rsidRDefault="00B42FE1" w:rsidP="003F6C57">
      <w:pPr>
        <w:spacing w:after="0"/>
        <w:jc w:val="both"/>
        <w:rPr>
          <w:rFonts w:ascii="Arial" w:hAnsi="Arial" w:cs="Arial"/>
          <w:sz w:val="24"/>
          <w:szCs w:val="24"/>
        </w:rPr>
      </w:pPr>
    </w:p>
    <w:p w:rsidR="00540718" w:rsidRPr="00D10AEF" w:rsidRDefault="00540718" w:rsidP="00540718">
      <w:pPr>
        <w:spacing w:after="0"/>
        <w:jc w:val="both"/>
        <w:rPr>
          <w:rFonts w:ascii="Arial" w:hAnsi="Arial" w:cs="Arial"/>
          <w:sz w:val="24"/>
          <w:szCs w:val="24"/>
        </w:rPr>
      </w:pPr>
      <w:r w:rsidRPr="00D10AEF">
        <w:rPr>
          <w:rFonts w:ascii="Arial" w:hAnsi="Arial" w:cs="Arial"/>
          <w:sz w:val="24"/>
          <w:szCs w:val="24"/>
        </w:rPr>
        <w:t>„</w:t>
      </w:r>
      <w:r w:rsidR="006930AE">
        <w:rPr>
          <w:rFonts w:ascii="Arial" w:hAnsi="Arial" w:cs="Arial"/>
          <w:sz w:val="24"/>
          <w:szCs w:val="24"/>
        </w:rPr>
        <w:t>Pored obaveza i ovlašćenja iz stava 3 ovog člana o</w:t>
      </w:r>
      <w:r w:rsidRPr="00D10AEF">
        <w:rPr>
          <w:rFonts w:ascii="Arial" w:hAnsi="Arial" w:cs="Arial"/>
          <w:sz w:val="24"/>
          <w:szCs w:val="24"/>
        </w:rPr>
        <w:t xml:space="preserve">vlašćeni službenik </w:t>
      </w:r>
      <w:r w:rsidR="003E7915" w:rsidRPr="00D10AEF">
        <w:rPr>
          <w:rFonts w:ascii="Arial" w:hAnsi="Arial" w:cs="Arial"/>
          <w:sz w:val="24"/>
          <w:szCs w:val="24"/>
        </w:rPr>
        <w:t>nadležnog organa</w:t>
      </w:r>
      <w:r w:rsidRPr="00D10AEF">
        <w:rPr>
          <w:rFonts w:ascii="Arial" w:hAnsi="Arial" w:cs="Arial"/>
          <w:sz w:val="24"/>
          <w:szCs w:val="24"/>
        </w:rPr>
        <w:t xml:space="preserve"> u obavljanu kontrole ima pravo da pregleda poslovne prost</w:t>
      </w:r>
      <w:r w:rsidR="00D018E4" w:rsidRPr="00D10AEF">
        <w:rPr>
          <w:rFonts w:ascii="Arial" w:hAnsi="Arial" w:cs="Arial"/>
          <w:sz w:val="24"/>
          <w:szCs w:val="24"/>
        </w:rPr>
        <w:t xml:space="preserve">orije i svu dokumentaciju, koje </w:t>
      </w:r>
      <w:r w:rsidRPr="00D10AEF">
        <w:rPr>
          <w:rFonts w:ascii="Arial" w:hAnsi="Arial" w:cs="Arial"/>
          <w:sz w:val="24"/>
          <w:szCs w:val="24"/>
        </w:rPr>
        <w:t>su direktno ili indirektno povezane sa priređivanjem igara na sreću, uređaje i pomagala za priređivanje igara na sreću, uređaje za nadziranje priređivanj</w:t>
      </w:r>
      <w:r w:rsidR="00D018E4" w:rsidRPr="00D10AEF">
        <w:rPr>
          <w:rFonts w:ascii="Arial" w:hAnsi="Arial" w:cs="Arial"/>
          <w:sz w:val="24"/>
          <w:szCs w:val="24"/>
        </w:rPr>
        <w:t>a</w:t>
      </w:r>
      <w:r w:rsidRPr="00D10AEF">
        <w:rPr>
          <w:rFonts w:ascii="Arial" w:hAnsi="Arial" w:cs="Arial"/>
          <w:sz w:val="24"/>
          <w:szCs w:val="24"/>
        </w:rPr>
        <w:t xml:space="preserve"> igara na sreću, audio i video uređaje i video zapise, poslovne knjige, izvještaje, evidencij</w:t>
      </w:r>
      <w:r w:rsidR="00D018E4" w:rsidRPr="00D10AEF">
        <w:rPr>
          <w:rFonts w:ascii="Arial" w:hAnsi="Arial" w:cs="Arial"/>
          <w:sz w:val="24"/>
          <w:szCs w:val="24"/>
        </w:rPr>
        <w:t>u</w:t>
      </w:r>
      <w:r w:rsidRPr="00D10AEF">
        <w:rPr>
          <w:rFonts w:ascii="Arial" w:hAnsi="Arial" w:cs="Arial"/>
          <w:sz w:val="24"/>
          <w:szCs w:val="24"/>
        </w:rPr>
        <w:t xml:space="preserve"> i druga dokumenta i podatke koji omogućavaju utvrđivanje činjeničnog stanja u vezi sa konkretnim inspekcijskim nadzorom, te kontrolisati sprovođenje odredbi koje se odnose na sprječavanje pranja novca i finansiranje terorizma.“</w:t>
      </w:r>
      <w:r w:rsidR="00483B06" w:rsidRPr="00D10AEF">
        <w:rPr>
          <w:rFonts w:ascii="Arial" w:hAnsi="Arial" w:cs="Arial"/>
          <w:sz w:val="24"/>
          <w:szCs w:val="24"/>
        </w:rPr>
        <w:t xml:space="preserve"> </w:t>
      </w:r>
    </w:p>
    <w:p w:rsidR="006E3859" w:rsidRDefault="006E3859" w:rsidP="003F6C57">
      <w:pPr>
        <w:spacing w:after="0"/>
        <w:jc w:val="both"/>
        <w:rPr>
          <w:rFonts w:ascii="Arial" w:hAnsi="Arial" w:cs="Arial"/>
          <w:sz w:val="24"/>
          <w:szCs w:val="24"/>
        </w:rPr>
      </w:pPr>
    </w:p>
    <w:p w:rsidR="003E7915" w:rsidRDefault="003E7915" w:rsidP="003E7915">
      <w:pPr>
        <w:spacing w:after="0"/>
        <w:jc w:val="both"/>
        <w:rPr>
          <w:rFonts w:ascii="Arial" w:hAnsi="Arial" w:cs="Arial"/>
          <w:sz w:val="24"/>
          <w:szCs w:val="24"/>
        </w:rPr>
      </w:pPr>
      <w:r>
        <w:rPr>
          <w:rFonts w:ascii="Arial" w:hAnsi="Arial" w:cs="Arial"/>
          <w:sz w:val="24"/>
          <w:szCs w:val="24"/>
        </w:rPr>
        <w:t>Dosadašnji  st. 3 i 4 postaju st. 4 i 5.</w:t>
      </w:r>
    </w:p>
    <w:p w:rsidR="00E14AE4" w:rsidRPr="00F7558E" w:rsidRDefault="00E14AE4" w:rsidP="003F6C57">
      <w:pPr>
        <w:spacing w:after="0"/>
        <w:jc w:val="both"/>
        <w:rPr>
          <w:rFonts w:ascii="Arial" w:hAnsi="Arial" w:cs="Arial"/>
          <w:sz w:val="24"/>
          <w:szCs w:val="24"/>
        </w:rPr>
      </w:pPr>
    </w:p>
    <w:p w:rsidR="00D6307A" w:rsidRPr="00F7558E" w:rsidRDefault="001C1048" w:rsidP="003C2605">
      <w:pPr>
        <w:spacing w:after="0"/>
        <w:jc w:val="center"/>
        <w:rPr>
          <w:rFonts w:ascii="Arial" w:hAnsi="Arial" w:cs="Arial"/>
          <w:b/>
          <w:sz w:val="24"/>
          <w:szCs w:val="24"/>
        </w:rPr>
      </w:pPr>
      <w:r w:rsidRPr="00F7558E">
        <w:rPr>
          <w:rFonts w:ascii="Arial" w:hAnsi="Arial" w:cs="Arial"/>
          <w:b/>
          <w:sz w:val="24"/>
          <w:szCs w:val="24"/>
        </w:rPr>
        <w:t>Član 2</w:t>
      </w:r>
      <w:r w:rsidR="0039613A">
        <w:rPr>
          <w:rFonts w:ascii="Arial" w:hAnsi="Arial" w:cs="Arial"/>
          <w:b/>
          <w:sz w:val="24"/>
          <w:szCs w:val="24"/>
        </w:rPr>
        <w:t>6</w:t>
      </w:r>
    </w:p>
    <w:p w:rsidR="009A3BF1" w:rsidRPr="00F7558E" w:rsidRDefault="009A3BF1" w:rsidP="009A3BF1">
      <w:pPr>
        <w:spacing w:after="0"/>
        <w:jc w:val="both"/>
        <w:rPr>
          <w:rFonts w:ascii="Arial" w:hAnsi="Arial" w:cs="Arial"/>
          <w:sz w:val="24"/>
          <w:szCs w:val="24"/>
        </w:rPr>
      </w:pPr>
      <w:r w:rsidRPr="00F7558E">
        <w:rPr>
          <w:rFonts w:ascii="Arial" w:hAnsi="Arial" w:cs="Arial"/>
          <w:sz w:val="24"/>
          <w:szCs w:val="24"/>
        </w:rPr>
        <w:t>Član 72 mijenja se i glasi:</w:t>
      </w:r>
    </w:p>
    <w:p w:rsidR="00B42FE1" w:rsidRPr="00F7558E" w:rsidRDefault="00B42FE1" w:rsidP="009A3BF1">
      <w:pPr>
        <w:spacing w:after="0"/>
        <w:jc w:val="both"/>
        <w:rPr>
          <w:rFonts w:ascii="Arial" w:hAnsi="Arial" w:cs="Arial"/>
          <w:sz w:val="24"/>
          <w:szCs w:val="24"/>
        </w:rPr>
      </w:pPr>
    </w:p>
    <w:p w:rsidR="003C2605" w:rsidRPr="00F7558E" w:rsidRDefault="00272B2C" w:rsidP="003C2605">
      <w:pPr>
        <w:spacing w:after="0"/>
        <w:jc w:val="both"/>
        <w:rPr>
          <w:rFonts w:ascii="Arial" w:hAnsi="Arial" w:cs="Arial"/>
          <w:sz w:val="24"/>
          <w:szCs w:val="24"/>
        </w:rPr>
      </w:pPr>
      <w:r w:rsidRPr="00F7558E">
        <w:rPr>
          <w:rFonts w:ascii="Arial" w:hAnsi="Arial" w:cs="Arial"/>
          <w:sz w:val="24"/>
          <w:szCs w:val="24"/>
        </w:rPr>
        <w:t xml:space="preserve"> </w:t>
      </w:r>
      <w:r w:rsidR="003C2605" w:rsidRPr="00F7558E">
        <w:rPr>
          <w:rFonts w:ascii="Arial" w:hAnsi="Arial" w:cs="Arial"/>
          <w:sz w:val="24"/>
          <w:szCs w:val="24"/>
        </w:rPr>
        <w:t xml:space="preserve">„Novčanom kaznom u iznosu od </w:t>
      </w:r>
      <w:r w:rsidRPr="00F7558E">
        <w:rPr>
          <w:rFonts w:ascii="Arial" w:hAnsi="Arial" w:cs="Arial"/>
          <w:sz w:val="24"/>
          <w:szCs w:val="24"/>
        </w:rPr>
        <w:t>10.000</w:t>
      </w:r>
      <w:r w:rsidR="0086703C" w:rsidRPr="00F7558E">
        <w:rPr>
          <w:rFonts w:ascii="Arial" w:hAnsi="Arial" w:cs="Arial"/>
          <w:sz w:val="24"/>
          <w:szCs w:val="24"/>
        </w:rPr>
        <w:t xml:space="preserve"> eura </w:t>
      </w:r>
      <w:r w:rsidR="003C2605" w:rsidRPr="00F7558E">
        <w:rPr>
          <w:rFonts w:ascii="Arial" w:hAnsi="Arial" w:cs="Arial"/>
          <w:sz w:val="24"/>
          <w:szCs w:val="24"/>
        </w:rPr>
        <w:t>do 20.000</w:t>
      </w:r>
      <w:r w:rsidR="00CD6EA7">
        <w:rPr>
          <w:rFonts w:ascii="Arial" w:hAnsi="Arial" w:cs="Arial"/>
          <w:sz w:val="24"/>
          <w:szCs w:val="24"/>
        </w:rPr>
        <w:t xml:space="preserve"> eura </w:t>
      </w:r>
      <w:r w:rsidR="003C2605" w:rsidRPr="00F7558E">
        <w:rPr>
          <w:rFonts w:ascii="Arial" w:hAnsi="Arial" w:cs="Arial"/>
          <w:sz w:val="24"/>
          <w:szCs w:val="24"/>
        </w:rPr>
        <w:t>kazniće se za prekršaj</w:t>
      </w:r>
      <w:r w:rsidRPr="00F7558E">
        <w:rPr>
          <w:rFonts w:ascii="Arial" w:hAnsi="Arial" w:cs="Arial"/>
          <w:sz w:val="24"/>
          <w:szCs w:val="24"/>
        </w:rPr>
        <w:t xml:space="preserve"> pravno lice</w:t>
      </w:r>
      <w:r w:rsidR="003C2605" w:rsidRPr="00F7558E">
        <w:rPr>
          <w:rFonts w:ascii="Arial" w:hAnsi="Arial" w:cs="Arial"/>
          <w:sz w:val="24"/>
          <w:szCs w:val="24"/>
        </w:rPr>
        <w:t>, ako:</w:t>
      </w:r>
    </w:p>
    <w:p w:rsidR="009D706B" w:rsidRPr="00F7558E" w:rsidRDefault="009D706B" w:rsidP="003C2605">
      <w:pPr>
        <w:spacing w:after="0"/>
        <w:jc w:val="both"/>
        <w:rPr>
          <w:rFonts w:ascii="Arial" w:hAnsi="Arial" w:cs="Arial"/>
          <w:sz w:val="24"/>
          <w:szCs w:val="24"/>
        </w:rPr>
      </w:pPr>
    </w:p>
    <w:p w:rsidR="00BA6C9D" w:rsidRPr="00D10AEF" w:rsidRDefault="009D706B" w:rsidP="00F2447D">
      <w:pPr>
        <w:pStyle w:val="ListParagraph"/>
        <w:numPr>
          <w:ilvl w:val="0"/>
          <w:numId w:val="10"/>
        </w:numPr>
        <w:jc w:val="both"/>
        <w:rPr>
          <w:rFonts w:ascii="Arial" w:hAnsi="Arial" w:cs="Arial"/>
          <w:sz w:val="24"/>
          <w:szCs w:val="24"/>
        </w:rPr>
      </w:pPr>
      <w:r w:rsidRPr="00D10AEF">
        <w:rPr>
          <w:rFonts w:ascii="Arial" w:hAnsi="Arial" w:cs="Arial"/>
          <w:sz w:val="24"/>
          <w:szCs w:val="24"/>
        </w:rPr>
        <w:t>priređuje igre na sreću putem interneta i</w:t>
      </w:r>
      <w:r w:rsidR="00196140">
        <w:rPr>
          <w:rFonts w:ascii="Arial" w:hAnsi="Arial" w:cs="Arial"/>
          <w:sz w:val="24"/>
          <w:szCs w:val="24"/>
        </w:rPr>
        <w:t>li</w:t>
      </w:r>
      <w:r w:rsidRPr="00D10AEF">
        <w:rPr>
          <w:rFonts w:ascii="Arial" w:hAnsi="Arial" w:cs="Arial"/>
          <w:sz w:val="24"/>
          <w:szCs w:val="24"/>
        </w:rPr>
        <w:t xml:space="preserve"> drugih telekomunikacionih sredstava bez odobrenja </w:t>
      </w:r>
      <w:r w:rsidR="003B1B96" w:rsidRPr="00D10AEF">
        <w:rPr>
          <w:rFonts w:ascii="Arial" w:hAnsi="Arial" w:cs="Arial"/>
          <w:sz w:val="24"/>
          <w:szCs w:val="24"/>
        </w:rPr>
        <w:t xml:space="preserve">nadležnog organa </w:t>
      </w:r>
      <w:r w:rsidRPr="00D10AEF">
        <w:rPr>
          <w:rFonts w:ascii="Arial" w:hAnsi="Arial" w:cs="Arial"/>
          <w:sz w:val="24"/>
          <w:szCs w:val="24"/>
        </w:rPr>
        <w:t xml:space="preserve">(član </w:t>
      </w:r>
      <w:r w:rsidR="003B1B96" w:rsidRPr="00D10AEF">
        <w:rPr>
          <w:rFonts w:ascii="Arial" w:hAnsi="Arial" w:cs="Arial"/>
          <w:sz w:val="24"/>
          <w:szCs w:val="24"/>
        </w:rPr>
        <w:t>15a</w:t>
      </w:r>
      <w:r w:rsidRPr="00D10AEF">
        <w:rPr>
          <w:rFonts w:ascii="Arial" w:hAnsi="Arial" w:cs="Arial"/>
          <w:sz w:val="24"/>
          <w:szCs w:val="24"/>
        </w:rPr>
        <w:t xml:space="preserve"> stav 1</w:t>
      </w:r>
      <w:r w:rsidR="003B1B96" w:rsidRPr="00D10AEF">
        <w:rPr>
          <w:rFonts w:ascii="Arial" w:hAnsi="Arial" w:cs="Arial"/>
          <w:sz w:val="24"/>
          <w:szCs w:val="24"/>
        </w:rPr>
        <w:t xml:space="preserve"> tačka 1</w:t>
      </w:r>
      <w:r w:rsidRPr="00D10AEF">
        <w:rPr>
          <w:rFonts w:ascii="Arial" w:hAnsi="Arial" w:cs="Arial"/>
          <w:sz w:val="24"/>
          <w:szCs w:val="24"/>
        </w:rPr>
        <w:t>);</w:t>
      </w:r>
    </w:p>
    <w:p w:rsidR="00CD6EA7" w:rsidRPr="00D10AEF" w:rsidRDefault="00CD6EA7" w:rsidP="00CD6EA7">
      <w:pPr>
        <w:pStyle w:val="ListParagraph"/>
        <w:numPr>
          <w:ilvl w:val="0"/>
          <w:numId w:val="10"/>
        </w:numPr>
        <w:autoSpaceDE w:val="0"/>
        <w:autoSpaceDN w:val="0"/>
        <w:adjustRightInd w:val="0"/>
        <w:spacing w:after="0"/>
        <w:jc w:val="both"/>
        <w:rPr>
          <w:rFonts w:ascii="Arial" w:hAnsi="Arial" w:cs="Arial"/>
          <w:color w:val="000000"/>
          <w:sz w:val="24"/>
          <w:szCs w:val="24"/>
        </w:rPr>
      </w:pPr>
      <w:r w:rsidRPr="00D10AEF">
        <w:rPr>
          <w:rFonts w:ascii="Arial" w:hAnsi="Arial" w:cs="Arial"/>
          <w:color w:val="000000"/>
          <w:sz w:val="24"/>
          <w:szCs w:val="24"/>
        </w:rPr>
        <w:t>učestvuje u inostranim igrama na sreću za koje se ulozi plaćaju na teritoriji Crne Gore</w:t>
      </w:r>
      <w:r w:rsidRPr="00D10AEF">
        <w:rPr>
          <w:rFonts w:ascii="Arial" w:hAnsi="Arial" w:cs="Arial"/>
          <w:sz w:val="24"/>
          <w:szCs w:val="24"/>
        </w:rPr>
        <w:t xml:space="preserve"> (član 15a stav 1 tačka 2);</w:t>
      </w:r>
    </w:p>
    <w:p w:rsidR="00CD6EA7" w:rsidRPr="00D10AEF" w:rsidRDefault="00CD6EA7" w:rsidP="00CD6EA7">
      <w:pPr>
        <w:pStyle w:val="ListParagraph"/>
        <w:numPr>
          <w:ilvl w:val="0"/>
          <w:numId w:val="10"/>
        </w:numPr>
        <w:autoSpaceDE w:val="0"/>
        <w:autoSpaceDN w:val="0"/>
        <w:adjustRightInd w:val="0"/>
        <w:spacing w:after="0"/>
        <w:jc w:val="both"/>
        <w:rPr>
          <w:rFonts w:ascii="Arial" w:hAnsi="Arial" w:cs="Arial"/>
          <w:color w:val="000000"/>
          <w:sz w:val="24"/>
          <w:szCs w:val="24"/>
        </w:rPr>
      </w:pPr>
      <w:r w:rsidRPr="00D10AEF">
        <w:rPr>
          <w:rFonts w:ascii="Arial" w:hAnsi="Arial" w:cs="Arial"/>
          <w:color w:val="000000"/>
          <w:sz w:val="24"/>
          <w:szCs w:val="24"/>
        </w:rPr>
        <w:t>prikuplja uloge u Crnoj Gori za učestvovanje u igrama na sreću koje se priređuju u inostranstvu</w:t>
      </w:r>
      <w:r w:rsidRPr="00D10AEF">
        <w:rPr>
          <w:rFonts w:ascii="Arial" w:hAnsi="Arial" w:cs="Arial"/>
          <w:sz w:val="24"/>
          <w:szCs w:val="24"/>
        </w:rPr>
        <w:t xml:space="preserve"> (član 15a stav 1 tačka 3);</w:t>
      </w:r>
    </w:p>
    <w:p w:rsidR="00CD6EA7" w:rsidRPr="00D10AEF" w:rsidRDefault="00CD6EA7" w:rsidP="00CD6EA7">
      <w:pPr>
        <w:pStyle w:val="ListParagraph"/>
        <w:numPr>
          <w:ilvl w:val="0"/>
          <w:numId w:val="10"/>
        </w:numPr>
        <w:autoSpaceDE w:val="0"/>
        <w:autoSpaceDN w:val="0"/>
        <w:adjustRightInd w:val="0"/>
        <w:spacing w:after="0"/>
        <w:jc w:val="both"/>
        <w:rPr>
          <w:rFonts w:ascii="Arial" w:hAnsi="Arial" w:cs="Arial"/>
          <w:color w:val="000000"/>
          <w:sz w:val="24"/>
          <w:szCs w:val="24"/>
        </w:rPr>
      </w:pPr>
      <w:r w:rsidRPr="00D10AEF">
        <w:rPr>
          <w:rFonts w:ascii="Arial" w:hAnsi="Arial" w:cs="Arial"/>
          <w:color w:val="000000"/>
          <w:sz w:val="24"/>
          <w:szCs w:val="24"/>
        </w:rPr>
        <w:t>vrši prodaju, oglašavanje i svako drugo predstavljanje inostranih srećki i tiketa (listića) za igre na sreću na teritoriji Crne Gore</w:t>
      </w:r>
      <w:r w:rsidRPr="00D10AEF">
        <w:rPr>
          <w:rFonts w:ascii="Arial" w:hAnsi="Arial" w:cs="Arial"/>
          <w:sz w:val="24"/>
          <w:szCs w:val="24"/>
        </w:rPr>
        <w:t xml:space="preserve"> (član 15a stav 1 tačka 4);</w:t>
      </w:r>
    </w:p>
    <w:p w:rsidR="003962BA" w:rsidRPr="00F7558E" w:rsidRDefault="00EB4696" w:rsidP="00F2447D">
      <w:pPr>
        <w:pStyle w:val="ListParagraph"/>
        <w:numPr>
          <w:ilvl w:val="0"/>
          <w:numId w:val="10"/>
        </w:numPr>
        <w:jc w:val="both"/>
        <w:rPr>
          <w:rFonts w:ascii="Arial" w:hAnsi="Arial" w:cs="Arial"/>
          <w:sz w:val="24"/>
          <w:szCs w:val="24"/>
        </w:rPr>
      </w:pPr>
      <w:r w:rsidRPr="00F7558E">
        <w:rPr>
          <w:rFonts w:ascii="Arial" w:hAnsi="Arial" w:cs="Arial"/>
          <w:sz w:val="24"/>
          <w:szCs w:val="24"/>
        </w:rPr>
        <w:t>d</w:t>
      </w:r>
      <w:r w:rsidR="003962BA" w:rsidRPr="00F7558E">
        <w:rPr>
          <w:rFonts w:ascii="Arial" w:hAnsi="Arial" w:cs="Arial"/>
          <w:sz w:val="24"/>
          <w:szCs w:val="24"/>
        </w:rPr>
        <w:t>ozvoli učestvovanje u igrama na sre</w:t>
      </w:r>
      <w:r w:rsidRPr="00F7558E">
        <w:rPr>
          <w:rFonts w:ascii="Arial" w:hAnsi="Arial" w:cs="Arial"/>
          <w:sz w:val="24"/>
          <w:szCs w:val="24"/>
        </w:rPr>
        <w:t>ću licima mlađim od 18 godina (č</w:t>
      </w:r>
      <w:r w:rsidR="003962BA" w:rsidRPr="00F7558E">
        <w:rPr>
          <w:rFonts w:ascii="Arial" w:hAnsi="Arial" w:cs="Arial"/>
          <w:sz w:val="24"/>
          <w:szCs w:val="24"/>
        </w:rPr>
        <w:t xml:space="preserve">lan 15a stav 1 tačka </w:t>
      </w:r>
      <w:r w:rsidR="00D10AEF">
        <w:rPr>
          <w:rFonts w:ascii="Arial" w:hAnsi="Arial" w:cs="Arial"/>
          <w:sz w:val="24"/>
          <w:szCs w:val="24"/>
        </w:rPr>
        <w:t>5</w:t>
      </w:r>
      <w:r w:rsidR="003962BA" w:rsidRPr="00F7558E">
        <w:rPr>
          <w:rFonts w:ascii="Arial" w:hAnsi="Arial" w:cs="Arial"/>
          <w:sz w:val="24"/>
          <w:szCs w:val="24"/>
        </w:rPr>
        <w:t>);</w:t>
      </w:r>
    </w:p>
    <w:p w:rsidR="003962BA" w:rsidRDefault="00EB4696" w:rsidP="00F2447D">
      <w:pPr>
        <w:pStyle w:val="ListParagraph"/>
        <w:numPr>
          <w:ilvl w:val="0"/>
          <w:numId w:val="10"/>
        </w:numPr>
        <w:jc w:val="both"/>
        <w:rPr>
          <w:rFonts w:ascii="Arial" w:hAnsi="Arial" w:cs="Arial"/>
          <w:sz w:val="24"/>
          <w:szCs w:val="24"/>
        </w:rPr>
      </w:pPr>
      <w:r w:rsidRPr="00F7558E">
        <w:rPr>
          <w:rFonts w:ascii="Arial" w:hAnsi="Arial" w:cs="Arial"/>
          <w:sz w:val="24"/>
          <w:szCs w:val="24"/>
        </w:rPr>
        <w:lastRenderedPageBreak/>
        <w:t>o</w:t>
      </w:r>
      <w:r w:rsidR="003962BA" w:rsidRPr="00F7558E">
        <w:rPr>
          <w:rFonts w:ascii="Arial" w:hAnsi="Arial" w:cs="Arial"/>
          <w:sz w:val="24"/>
          <w:szCs w:val="24"/>
        </w:rPr>
        <w:t xml:space="preserve">glašava i reklamira igre na sreću u </w:t>
      </w:r>
      <w:r w:rsidR="00CD6EA7">
        <w:rPr>
          <w:rFonts w:ascii="Arial" w:hAnsi="Arial" w:cs="Arial"/>
          <w:sz w:val="24"/>
          <w:szCs w:val="24"/>
        </w:rPr>
        <w:t>štampanim</w:t>
      </w:r>
      <w:r w:rsidR="003962BA" w:rsidRPr="00F7558E">
        <w:rPr>
          <w:rFonts w:ascii="Arial" w:hAnsi="Arial" w:cs="Arial"/>
          <w:sz w:val="24"/>
          <w:szCs w:val="24"/>
        </w:rPr>
        <w:t xml:space="preserve"> i elektronskim medijima </w:t>
      </w:r>
      <w:r w:rsidRPr="00F7558E">
        <w:rPr>
          <w:rFonts w:ascii="Arial" w:hAnsi="Arial" w:cs="Arial"/>
          <w:sz w:val="24"/>
          <w:szCs w:val="24"/>
        </w:rPr>
        <w:t>namijenjenim djeci i omladini (č</w:t>
      </w:r>
      <w:r w:rsidR="003962BA" w:rsidRPr="00F7558E">
        <w:rPr>
          <w:rFonts w:ascii="Arial" w:hAnsi="Arial" w:cs="Arial"/>
          <w:sz w:val="24"/>
          <w:szCs w:val="24"/>
        </w:rPr>
        <w:t xml:space="preserve">lan 15a stav 1 tačka </w:t>
      </w:r>
      <w:r w:rsidR="00D10AEF">
        <w:rPr>
          <w:rFonts w:ascii="Arial" w:hAnsi="Arial" w:cs="Arial"/>
          <w:sz w:val="24"/>
          <w:szCs w:val="24"/>
        </w:rPr>
        <w:t>6</w:t>
      </w:r>
      <w:r w:rsidR="003962BA" w:rsidRPr="00F7558E">
        <w:rPr>
          <w:rFonts w:ascii="Arial" w:hAnsi="Arial" w:cs="Arial"/>
          <w:sz w:val="24"/>
          <w:szCs w:val="24"/>
        </w:rPr>
        <w:t>);</w:t>
      </w:r>
    </w:p>
    <w:p w:rsidR="00E80996" w:rsidRPr="00F7558E" w:rsidRDefault="00E80996" w:rsidP="00F2447D">
      <w:pPr>
        <w:pStyle w:val="ListParagraph"/>
        <w:numPr>
          <w:ilvl w:val="0"/>
          <w:numId w:val="10"/>
        </w:numPr>
        <w:jc w:val="both"/>
        <w:rPr>
          <w:rFonts w:ascii="Arial" w:hAnsi="Arial" w:cs="Arial"/>
          <w:sz w:val="24"/>
          <w:szCs w:val="24"/>
        </w:rPr>
      </w:pPr>
      <w:r>
        <w:rPr>
          <w:rFonts w:ascii="Arial" w:hAnsi="Arial" w:cs="Arial"/>
          <w:sz w:val="24"/>
          <w:szCs w:val="24"/>
        </w:rPr>
        <w:t>reklamira igre na sreću privrednih društava koja ne posj</w:t>
      </w:r>
      <w:r w:rsidR="00CD6EA7">
        <w:rPr>
          <w:rFonts w:ascii="Arial" w:hAnsi="Arial" w:cs="Arial"/>
          <w:sz w:val="24"/>
          <w:szCs w:val="24"/>
        </w:rPr>
        <w:t>eduju ugovor o koncesiji, odnos</w:t>
      </w:r>
      <w:r>
        <w:rPr>
          <w:rFonts w:ascii="Arial" w:hAnsi="Arial" w:cs="Arial"/>
          <w:sz w:val="24"/>
          <w:szCs w:val="24"/>
        </w:rPr>
        <w:t xml:space="preserve">no odobrenje nadležnog organa (član 15a stav 1 tačka </w:t>
      </w:r>
      <w:r w:rsidR="00D10AEF">
        <w:rPr>
          <w:rFonts w:ascii="Arial" w:hAnsi="Arial" w:cs="Arial"/>
          <w:sz w:val="24"/>
          <w:szCs w:val="24"/>
        </w:rPr>
        <w:t>7</w:t>
      </w:r>
      <w:r>
        <w:rPr>
          <w:rFonts w:ascii="Arial" w:hAnsi="Arial" w:cs="Arial"/>
          <w:sz w:val="24"/>
          <w:szCs w:val="24"/>
        </w:rPr>
        <w:t>)</w:t>
      </w:r>
      <w:r w:rsidR="00585498">
        <w:rPr>
          <w:rFonts w:ascii="Arial" w:hAnsi="Arial" w:cs="Arial"/>
          <w:sz w:val="24"/>
          <w:szCs w:val="24"/>
        </w:rPr>
        <w:t>;</w:t>
      </w:r>
    </w:p>
    <w:p w:rsidR="003962BA" w:rsidRDefault="00EB4696" w:rsidP="00F2447D">
      <w:pPr>
        <w:pStyle w:val="ListParagraph"/>
        <w:numPr>
          <w:ilvl w:val="0"/>
          <w:numId w:val="10"/>
        </w:numPr>
        <w:jc w:val="both"/>
        <w:rPr>
          <w:rFonts w:ascii="Arial" w:hAnsi="Arial" w:cs="Arial"/>
          <w:sz w:val="24"/>
          <w:szCs w:val="24"/>
        </w:rPr>
      </w:pPr>
      <w:r w:rsidRPr="00F7558E">
        <w:rPr>
          <w:rFonts w:ascii="Arial" w:hAnsi="Arial" w:cs="Arial"/>
          <w:sz w:val="24"/>
          <w:szCs w:val="24"/>
        </w:rPr>
        <w:t>postavi automate i</w:t>
      </w:r>
      <w:r w:rsidR="00437D8F" w:rsidRPr="00F7558E">
        <w:rPr>
          <w:rFonts w:ascii="Arial" w:hAnsi="Arial" w:cs="Arial"/>
          <w:sz w:val="24"/>
          <w:szCs w:val="24"/>
        </w:rPr>
        <w:t>li</w:t>
      </w:r>
      <w:r w:rsidR="003962BA" w:rsidRPr="00F7558E">
        <w:rPr>
          <w:rFonts w:ascii="Arial" w:hAnsi="Arial" w:cs="Arial"/>
          <w:sz w:val="24"/>
          <w:szCs w:val="24"/>
        </w:rPr>
        <w:t xml:space="preserve"> stolove za igre na sreću osim u prostoru automat kluba i</w:t>
      </w:r>
      <w:r w:rsidR="00CD6EA7">
        <w:rPr>
          <w:rFonts w:ascii="Arial" w:hAnsi="Arial" w:cs="Arial"/>
          <w:sz w:val="24"/>
          <w:szCs w:val="24"/>
        </w:rPr>
        <w:t xml:space="preserve"> kazina (član 15a stav 1 tačka </w:t>
      </w:r>
      <w:r w:rsidR="00D10AEF">
        <w:rPr>
          <w:rFonts w:ascii="Arial" w:hAnsi="Arial" w:cs="Arial"/>
          <w:sz w:val="24"/>
          <w:szCs w:val="24"/>
        </w:rPr>
        <w:t>8</w:t>
      </w:r>
      <w:r w:rsidR="003962BA" w:rsidRPr="00F7558E">
        <w:rPr>
          <w:rFonts w:ascii="Arial" w:hAnsi="Arial" w:cs="Arial"/>
          <w:sz w:val="24"/>
          <w:szCs w:val="24"/>
        </w:rPr>
        <w:t>);</w:t>
      </w:r>
    </w:p>
    <w:p w:rsidR="006C1FA4" w:rsidRPr="006C1FA4" w:rsidRDefault="006C1FA4" w:rsidP="006C1FA4">
      <w:pPr>
        <w:pStyle w:val="ListParagraph"/>
        <w:numPr>
          <w:ilvl w:val="0"/>
          <w:numId w:val="10"/>
        </w:numPr>
        <w:spacing w:after="0"/>
        <w:jc w:val="both"/>
        <w:rPr>
          <w:rFonts w:ascii="Arial" w:hAnsi="Arial" w:cs="Arial"/>
          <w:sz w:val="24"/>
          <w:szCs w:val="24"/>
        </w:rPr>
      </w:pPr>
      <w:r w:rsidRPr="006C1FA4">
        <w:rPr>
          <w:rFonts w:ascii="Arial" w:hAnsi="Arial" w:cs="Arial"/>
          <w:sz w:val="24"/>
          <w:szCs w:val="24"/>
        </w:rPr>
        <w:t>prije zaključenja i u toku tr</w:t>
      </w:r>
      <w:r>
        <w:rPr>
          <w:rFonts w:ascii="Arial" w:hAnsi="Arial" w:cs="Arial"/>
          <w:sz w:val="24"/>
          <w:szCs w:val="24"/>
        </w:rPr>
        <w:t xml:space="preserve">ajanja ugovora o koncesiji nema </w:t>
      </w:r>
      <w:r w:rsidRPr="006C1FA4">
        <w:rPr>
          <w:rFonts w:ascii="Arial" w:hAnsi="Arial" w:cs="Arial"/>
          <w:sz w:val="24"/>
          <w:szCs w:val="24"/>
        </w:rPr>
        <w:t>obezbijeđene odgovarajuće prostorno-tehničke uslove, ateste odnosno sertifikate za aparate za javno izvlačenje dobitaka i pravila za priređivanje p</w:t>
      </w:r>
      <w:r w:rsidR="00585498">
        <w:rPr>
          <w:rFonts w:ascii="Arial" w:hAnsi="Arial" w:cs="Arial"/>
          <w:sz w:val="24"/>
          <w:szCs w:val="24"/>
        </w:rPr>
        <w:t xml:space="preserve">ojedine lutrijske igre na sreću </w:t>
      </w:r>
      <w:r>
        <w:rPr>
          <w:rFonts w:ascii="Arial" w:hAnsi="Arial" w:cs="Arial"/>
          <w:sz w:val="24"/>
          <w:szCs w:val="24"/>
        </w:rPr>
        <w:t>(član 16 stav 3)</w:t>
      </w:r>
      <w:r w:rsidR="00585498">
        <w:rPr>
          <w:rFonts w:ascii="Arial" w:hAnsi="Arial" w:cs="Arial"/>
          <w:sz w:val="24"/>
          <w:szCs w:val="24"/>
        </w:rPr>
        <w:t>;</w:t>
      </w:r>
    </w:p>
    <w:p w:rsidR="00D872FD" w:rsidRDefault="00D872FD" w:rsidP="00D872FD">
      <w:pPr>
        <w:pStyle w:val="ListParagraph"/>
        <w:numPr>
          <w:ilvl w:val="0"/>
          <w:numId w:val="10"/>
        </w:numPr>
        <w:jc w:val="both"/>
        <w:rPr>
          <w:rFonts w:ascii="Arial" w:hAnsi="Arial" w:cs="Arial"/>
          <w:sz w:val="24"/>
          <w:szCs w:val="24"/>
        </w:rPr>
      </w:pPr>
      <w:r w:rsidRPr="00D872FD">
        <w:rPr>
          <w:rFonts w:ascii="Arial" w:hAnsi="Arial" w:cs="Arial"/>
          <w:sz w:val="24"/>
          <w:szCs w:val="24"/>
        </w:rPr>
        <w:t xml:space="preserve">neovlašćeno koristi </w:t>
      </w:r>
      <w:r>
        <w:rPr>
          <w:rFonts w:ascii="Arial" w:hAnsi="Arial" w:cs="Arial"/>
          <w:sz w:val="24"/>
          <w:szCs w:val="24"/>
        </w:rPr>
        <w:t>naziv</w:t>
      </w:r>
      <w:r w:rsidRPr="00D872FD">
        <w:rPr>
          <w:rFonts w:ascii="Arial" w:hAnsi="Arial" w:cs="Arial"/>
          <w:sz w:val="24"/>
          <w:szCs w:val="24"/>
        </w:rPr>
        <w:t xml:space="preserve"> kazina, prevod t</w:t>
      </w:r>
      <w:r>
        <w:rPr>
          <w:rFonts w:ascii="Arial" w:hAnsi="Arial" w:cs="Arial"/>
          <w:sz w:val="24"/>
          <w:szCs w:val="24"/>
        </w:rPr>
        <w:t>og</w:t>
      </w:r>
      <w:r w:rsidRPr="00D872FD">
        <w:rPr>
          <w:rFonts w:ascii="Arial" w:hAnsi="Arial" w:cs="Arial"/>
          <w:sz w:val="24"/>
          <w:szCs w:val="24"/>
        </w:rPr>
        <w:t xml:space="preserve"> naziva  ili od n</w:t>
      </w:r>
      <w:r>
        <w:rPr>
          <w:rFonts w:ascii="Arial" w:hAnsi="Arial" w:cs="Arial"/>
          <w:sz w:val="24"/>
          <w:szCs w:val="24"/>
        </w:rPr>
        <w:t>jega</w:t>
      </w:r>
      <w:r w:rsidRPr="00D872FD">
        <w:rPr>
          <w:rFonts w:ascii="Arial" w:hAnsi="Arial" w:cs="Arial"/>
          <w:sz w:val="24"/>
          <w:szCs w:val="24"/>
        </w:rPr>
        <w:t xml:space="preserve"> izvedene riječi (č</w:t>
      </w:r>
      <w:r>
        <w:rPr>
          <w:rFonts w:ascii="Arial" w:hAnsi="Arial" w:cs="Arial"/>
          <w:sz w:val="24"/>
          <w:szCs w:val="24"/>
        </w:rPr>
        <w:t>lan 44a)</w:t>
      </w:r>
      <w:r w:rsidRPr="00D872FD">
        <w:rPr>
          <w:rFonts w:ascii="Arial" w:hAnsi="Arial" w:cs="Arial"/>
          <w:sz w:val="24"/>
          <w:szCs w:val="24"/>
        </w:rPr>
        <w:t>;</w:t>
      </w:r>
    </w:p>
    <w:p w:rsidR="00D872FD" w:rsidRDefault="00D872FD" w:rsidP="00D872FD">
      <w:pPr>
        <w:pStyle w:val="ListParagraph"/>
        <w:numPr>
          <w:ilvl w:val="0"/>
          <w:numId w:val="10"/>
        </w:numPr>
        <w:jc w:val="both"/>
        <w:rPr>
          <w:rFonts w:ascii="Arial" w:hAnsi="Arial" w:cs="Arial"/>
          <w:sz w:val="24"/>
          <w:szCs w:val="24"/>
        </w:rPr>
      </w:pPr>
      <w:r w:rsidRPr="00D872FD">
        <w:rPr>
          <w:rFonts w:ascii="Arial" w:hAnsi="Arial" w:cs="Arial"/>
          <w:sz w:val="24"/>
          <w:szCs w:val="24"/>
        </w:rPr>
        <w:t>omogući ulazak u kazin</w:t>
      </w:r>
      <w:r>
        <w:rPr>
          <w:rFonts w:ascii="Arial" w:hAnsi="Arial" w:cs="Arial"/>
          <w:sz w:val="24"/>
          <w:szCs w:val="24"/>
        </w:rPr>
        <w:t>o</w:t>
      </w:r>
      <w:r w:rsidRPr="00D872FD">
        <w:rPr>
          <w:rFonts w:ascii="Arial" w:hAnsi="Arial" w:cs="Arial"/>
          <w:sz w:val="24"/>
          <w:szCs w:val="24"/>
        </w:rPr>
        <w:t xml:space="preserve"> licu mlađem od 18 godina (član 49 stav 1);</w:t>
      </w:r>
    </w:p>
    <w:p w:rsidR="00E04525" w:rsidRDefault="00E04525" w:rsidP="00E04525">
      <w:pPr>
        <w:pStyle w:val="ListParagraph"/>
        <w:numPr>
          <w:ilvl w:val="0"/>
          <w:numId w:val="10"/>
        </w:numPr>
        <w:jc w:val="both"/>
        <w:rPr>
          <w:rFonts w:ascii="Arial" w:hAnsi="Arial" w:cs="Arial"/>
          <w:sz w:val="24"/>
          <w:szCs w:val="24"/>
        </w:rPr>
      </w:pPr>
      <w:r w:rsidRPr="00D872FD">
        <w:rPr>
          <w:rFonts w:ascii="Arial" w:hAnsi="Arial" w:cs="Arial"/>
          <w:sz w:val="24"/>
          <w:szCs w:val="24"/>
        </w:rPr>
        <w:t xml:space="preserve">omogući ulazak u </w:t>
      </w:r>
      <w:r>
        <w:rPr>
          <w:rFonts w:ascii="Arial" w:hAnsi="Arial" w:cs="Arial"/>
          <w:sz w:val="24"/>
          <w:szCs w:val="24"/>
        </w:rPr>
        <w:t xml:space="preserve">prostorije u kojima se priređuju kladioničke igre </w:t>
      </w:r>
      <w:r w:rsidRPr="00D872FD">
        <w:rPr>
          <w:rFonts w:ascii="Arial" w:hAnsi="Arial" w:cs="Arial"/>
          <w:sz w:val="24"/>
          <w:szCs w:val="24"/>
        </w:rPr>
        <w:t xml:space="preserve">licu mlađem od 18 godina (član </w:t>
      </w:r>
      <w:r>
        <w:rPr>
          <w:rFonts w:ascii="Arial" w:hAnsi="Arial" w:cs="Arial"/>
          <w:sz w:val="24"/>
          <w:szCs w:val="24"/>
        </w:rPr>
        <w:t>52</w:t>
      </w:r>
      <w:r w:rsidRPr="00D872FD">
        <w:rPr>
          <w:rFonts w:ascii="Arial" w:hAnsi="Arial" w:cs="Arial"/>
          <w:sz w:val="24"/>
          <w:szCs w:val="24"/>
        </w:rPr>
        <w:t xml:space="preserve"> stav </w:t>
      </w:r>
      <w:r>
        <w:rPr>
          <w:rFonts w:ascii="Arial" w:hAnsi="Arial" w:cs="Arial"/>
          <w:sz w:val="24"/>
          <w:szCs w:val="24"/>
        </w:rPr>
        <w:t>4</w:t>
      </w:r>
      <w:r w:rsidRPr="00D872FD">
        <w:rPr>
          <w:rFonts w:ascii="Arial" w:hAnsi="Arial" w:cs="Arial"/>
          <w:sz w:val="24"/>
          <w:szCs w:val="24"/>
        </w:rPr>
        <w:t>);</w:t>
      </w:r>
    </w:p>
    <w:p w:rsidR="00272B2C" w:rsidRPr="00F7558E" w:rsidRDefault="00272B2C" w:rsidP="00272B2C">
      <w:pPr>
        <w:jc w:val="both"/>
        <w:rPr>
          <w:rFonts w:ascii="Arial" w:hAnsi="Arial" w:cs="Arial"/>
          <w:sz w:val="24"/>
          <w:szCs w:val="24"/>
        </w:rPr>
      </w:pPr>
      <w:r w:rsidRPr="00F7558E">
        <w:rPr>
          <w:rFonts w:ascii="Arial" w:hAnsi="Arial" w:cs="Arial"/>
          <w:sz w:val="24"/>
          <w:szCs w:val="24"/>
        </w:rPr>
        <w:t>Za prekršaj iz stava 1 ovog člana kazniće se i odgovorno lice u pravnom licu novčanom kaznom u iznosu od 550</w:t>
      </w:r>
      <w:r w:rsidR="0086703C" w:rsidRPr="00F7558E">
        <w:rPr>
          <w:rFonts w:ascii="Arial" w:hAnsi="Arial" w:cs="Arial"/>
          <w:sz w:val="24"/>
          <w:szCs w:val="24"/>
        </w:rPr>
        <w:t xml:space="preserve"> eura </w:t>
      </w:r>
      <w:r w:rsidRPr="00F7558E">
        <w:rPr>
          <w:rFonts w:ascii="Arial" w:hAnsi="Arial" w:cs="Arial"/>
          <w:sz w:val="24"/>
          <w:szCs w:val="24"/>
        </w:rPr>
        <w:t>do 2.000</w:t>
      </w:r>
      <w:r w:rsidR="0086703C" w:rsidRPr="00F7558E">
        <w:rPr>
          <w:rFonts w:ascii="Arial" w:hAnsi="Arial" w:cs="Arial"/>
          <w:sz w:val="24"/>
          <w:szCs w:val="24"/>
        </w:rPr>
        <w:t xml:space="preserve"> eura.”</w:t>
      </w:r>
    </w:p>
    <w:p w:rsidR="009A3BF1" w:rsidRPr="00F7558E" w:rsidRDefault="001C1048" w:rsidP="009A3BF1">
      <w:pPr>
        <w:jc w:val="center"/>
        <w:rPr>
          <w:rFonts w:ascii="Arial" w:hAnsi="Arial" w:cs="Arial"/>
          <w:b/>
          <w:sz w:val="24"/>
          <w:szCs w:val="24"/>
        </w:rPr>
      </w:pPr>
      <w:r w:rsidRPr="00F7558E">
        <w:rPr>
          <w:rFonts w:ascii="Arial" w:hAnsi="Arial" w:cs="Arial"/>
          <w:b/>
          <w:sz w:val="24"/>
          <w:szCs w:val="24"/>
        </w:rPr>
        <w:t xml:space="preserve">Član </w:t>
      </w:r>
      <w:r w:rsidR="00557095">
        <w:rPr>
          <w:rFonts w:ascii="Arial" w:hAnsi="Arial" w:cs="Arial"/>
          <w:b/>
          <w:sz w:val="24"/>
          <w:szCs w:val="24"/>
        </w:rPr>
        <w:t>2</w:t>
      </w:r>
      <w:r w:rsidR="0039613A">
        <w:rPr>
          <w:rFonts w:ascii="Arial" w:hAnsi="Arial" w:cs="Arial"/>
          <w:b/>
          <w:sz w:val="24"/>
          <w:szCs w:val="24"/>
        </w:rPr>
        <w:t>7</w:t>
      </w:r>
    </w:p>
    <w:p w:rsidR="009A3BF1" w:rsidRPr="00F7558E" w:rsidRDefault="009A3BF1" w:rsidP="009A3BF1">
      <w:pPr>
        <w:jc w:val="both"/>
        <w:rPr>
          <w:rFonts w:ascii="Arial" w:hAnsi="Arial" w:cs="Arial"/>
          <w:sz w:val="24"/>
          <w:szCs w:val="24"/>
        </w:rPr>
      </w:pPr>
      <w:r w:rsidRPr="00F7558E">
        <w:rPr>
          <w:rFonts w:ascii="Arial" w:hAnsi="Arial" w:cs="Arial"/>
          <w:sz w:val="24"/>
          <w:szCs w:val="24"/>
        </w:rPr>
        <w:t>Poslije člana 72 dodaje se novi član koji glasi:</w:t>
      </w:r>
    </w:p>
    <w:p w:rsidR="009A3BF1" w:rsidRPr="00F7558E" w:rsidRDefault="009A3BF1" w:rsidP="009A3BF1">
      <w:pPr>
        <w:jc w:val="center"/>
        <w:rPr>
          <w:rFonts w:ascii="Arial" w:hAnsi="Arial" w:cs="Arial"/>
          <w:sz w:val="24"/>
          <w:szCs w:val="24"/>
        </w:rPr>
      </w:pPr>
      <w:r w:rsidRPr="00F7558E">
        <w:rPr>
          <w:rFonts w:ascii="Arial" w:hAnsi="Arial" w:cs="Arial"/>
          <w:sz w:val="24"/>
          <w:szCs w:val="24"/>
        </w:rPr>
        <w:t>„Član 72a</w:t>
      </w:r>
    </w:p>
    <w:p w:rsidR="009A3BF1" w:rsidRPr="00F7558E" w:rsidRDefault="009A3BF1" w:rsidP="009A3BF1">
      <w:pPr>
        <w:jc w:val="both"/>
        <w:rPr>
          <w:rFonts w:ascii="Arial" w:hAnsi="Arial" w:cs="Arial"/>
          <w:sz w:val="24"/>
          <w:szCs w:val="24"/>
        </w:rPr>
      </w:pPr>
      <w:r w:rsidRPr="00F7558E">
        <w:rPr>
          <w:rFonts w:ascii="Arial" w:hAnsi="Arial" w:cs="Arial"/>
          <w:sz w:val="24"/>
          <w:szCs w:val="24"/>
        </w:rPr>
        <w:t>Novčanom kaznom u iznosu od 3.000</w:t>
      </w:r>
      <w:r w:rsidR="0086703C" w:rsidRPr="00F7558E">
        <w:rPr>
          <w:rFonts w:ascii="Arial" w:hAnsi="Arial" w:cs="Arial"/>
          <w:sz w:val="24"/>
          <w:szCs w:val="24"/>
        </w:rPr>
        <w:t xml:space="preserve"> eura</w:t>
      </w:r>
      <w:r w:rsidR="00FD1BAB" w:rsidRPr="00F7558E">
        <w:rPr>
          <w:rFonts w:ascii="Arial" w:hAnsi="Arial" w:cs="Arial"/>
          <w:sz w:val="24"/>
          <w:szCs w:val="24"/>
        </w:rPr>
        <w:t xml:space="preserve"> </w:t>
      </w:r>
      <w:r w:rsidRPr="00F7558E">
        <w:rPr>
          <w:rFonts w:ascii="Arial" w:hAnsi="Arial" w:cs="Arial"/>
          <w:sz w:val="24"/>
          <w:szCs w:val="24"/>
        </w:rPr>
        <w:t>do 20.000</w:t>
      </w:r>
      <w:r w:rsidR="0086703C" w:rsidRPr="00F7558E">
        <w:rPr>
          <w:rFonts w:ascii="Arial" w:hAnsi="Arial" w:cs="Arial"/>
          <w:sz w:val="24"/>
          <w:szCs w:val="24"/>
        </w:rPr>
        <w:t xml:space="preserve"> eura </w:t>
      </w:r>
      <w:r w:rsidRPr="00F7558E">
        <w:rPr>
          <w:rFonts w:ascii="Arial" w:hAnsi="Arial" w:cs="Arial"/>
          <w:sz w:val="24"/>
          <w:szCs w:val="24"/>
        </w:rPr>
        <w:t>kazniće se za prekršaj pravno lice, ako:</w:t>
      </w:r>
    </w:p>
    <w:p w:rsidR="00470C63" w:rsidRPr="00F7558E" w:rsidRDefault="00470C63" w:rsidP="00470C63">
      <w:pPr>
        <w:pStyle w:val="ListParagraph"/>
        <w:numPr>
          <w:ilvl w:val="0"/>
          <w:numId w:val="6"/>
        </w:numPr>
        <w:spacing w:after="0"/>
        <w:jc w:val="both"/>
        <w:rPr>
          <w:rFonts w:ascii="Arial" w:hAnsi="Arial" w:cs="Arial"/>
          <w:sz w:val="24"/>
          <w:szCs w:val="24"/>
        </w:rPr>
      </w:pPr>
      <w:r w:rsidRPr="00F7558E">
        <w:rPr>
          <w:rFonts w:ascii="Arial" w:hAnsi="Arial" w:cs="Arial"/>
          <w:sz w:val="24"/>
          <w:szCs w:val="24"/>
        </w:rPr>
        <w:t xml:space="preserve">ne uplati mjesečnu naknadu </w:t>
      </w:r>
      <w:r w:rsidR="00CD6EA7">
        <w:rPr>
          <w:rFonts w:ascii="Arial" w:hAnsi="Arial" w:cs="Arial"/>
          <w:sz w:val="24"/>
          <w:szCs w:val="24"/>
        </w:rPr>
        <w:t xml:space="preserve">za </w:t>
      </w:r>
      <w:r w:rsidRPr="00F7558E">
        <w:rPr>
          <w:rFonts w:ascii="Arial" w:hAnsi="Arial" w:cs="Arial"/>
          <w:sz w:val="24"/>
          <w:szCs w:val="24"/>
        </w:rPr>
        <w:t xml:space="preserve">priređivanje igara na sreću putem interneta i drugih telekomunikacionih sredstava u utvrđenom iznosu i/ili u propisanom roku (član 9 stav </w:t>
      </w:r>
      <w:r w:rsidR="00CD6EA7">
        <w:rPr>
          <w:rFonts w:ascii="Arial" w:hAnsi="Arial" w:cs="Arial"/>
          <w:sz w:val="24"/>
          <w:szCs w:val="24"/>
        </w:rPr>
        <w:t>6</w:t>
      </w:r>
      <w:r w:rsidRPr="00F7558E">
        <w:rPr>
          <w:rFonts w:ascii="Arial" w:hAnsi="Arial" w:cs="Arial"/>
          <w:sz w:val="24"/>
          <w:szCs w:val="24"/>
        </w:rPr>
        <w:t>);</w:t>
      </w:r>
    </w:p>
    <w:p w:rsidR="003962BA" w:rsidRPr="00F7558E" w:rsidRDefault="005121DC" w:rsidP="009A3BF1">
      <w:pPr>
        <w:pStyle w:val="ListParagraph"/>
        <w:numPr>
          <w:ilvl w:val="0"/>
          <w:numId w:val="6"/>
        </w:numPr>
        <w:jc w:val="both"/>
        <w:rPr>
          <w:rFonts w:ascii="Arial" w:hAnsi="Arial" w:cs="Arial"/>
          <w:sz w:val="24"/>
          <w:szCs w:val="24"/>
        </w:rPr>
      </w:pPr>
      <w:r w:rsidRPr="00F7558E">
        <w:rPr>
          <w:rFonts w:ascii="Arial" w:hAnsi="Arial" w:cs="Arial"/>
          <w:sz w:val="24"/>
          <w:szCs w:val="24"/>
        </w:rPr>
        <w:t>p</w:t>
      </w:r>
      <w:r w:rsidR="003962BA" w:rsidRPr="00F7558E">
        <w:rPr>
          <w:rFonts w:ascii="Arial" w:hAnsi="Arial" w:cs="Arial"/>
          <w:sz w:val="24"/>
          <w:szCs w:val="24"/>
        </w:rPr>
        <w:t>ravila pojedinog kola ili serije lutrijske igre na sreću promijeni nakon  početka prodaje srećki igre</w:t>
      </w:r>
      <w:r w:rsidRPr="00F7558E">
        <w:rPr>
          <w:rFonts w:ascii="Arial" w:hAnsi="Arial" w:cs="Arial"/>
          <w:sz w:val="24"/>
          <w:szCs w:val="24"/>
        </w:rPr>
        <w:t xml:space="preserve"> na sreću tog kola ili serije (č</w:t>
      </w:r>
      <w:r w:rsidR="003962BA" w:rsidRPr="00F7558E">
        <w:rPr>
          <w:rFonts w:ascii="Arial" w:hAnsi="Arial" w:cs="Arial"/>
          <w:sz w:val="24"/>
          <w:szCs w:val="24"/>
        </w:rPr>
        <w:t>lan 19);</w:t>
      </w:r>
    </w:p>
    <w:p w:rsidR="003962BA" w:rsidRPr="00F7558E" w:rsidRDefault="009A5CDF" w:rsidP="009A3BF1">
      <w:pPr>
        <w:pStyle w:val="ListParagraph"/>
        <w:numPr>
          <w:ilvl w:val="0"/>
          <w:numId w:val="6"/>
        </w:numPr>
        <w:jc w:val="both"/>
        <w:rPr>
          <w:rFonts w:ascii="Arial" w:hAnsi="Arial" w:cs="Arial"/>
          <w:sz w:val="24"/>
          <w:szCs w:val="24"/>
        </w:rPr>
      </w:pPr>
      <w:r w:rsidRPr="00F7558E">
        <w:rPr>
          <w:rFonts w:ascii="Arial" w:hAnsi="Arial" w:cs="Arial"/>
          <w:sz w:val="24"/>
          <w:szCs w:val="24"/>
        </w:rPr>
        <w:t>i</w:t>
      </w:r>
      <w:r w:rsidR="003962BA" w:rsidRPr="00F7558E">
        <w:rPr>
          <w:rFonts w:ascii="Arial" w:hAnsi="Arial" w:cs="Arial"/>
          <w:sz w:val="24"/>
          <w:szCs w:val="24"/>
        </w:rPr>
        <w:t>zvlačenje dobitne kombinacije ob</w:t>
      </w:r>
      <w:r w:rsidR="009A3BF1" w:rsidRPr="00F7558E">
        <w:rPr>
          <w:rFonts w:ascii="Arial" w:hAnsi="Arial" w:cs="Arial"/>
          <w:sz w:val="24"/>
          <w:szCs w:val="24"/>
        </w:rPr>
        <w:t>j</w:t>
      </w:r>
      <w:r w:rsidR="003962BA" w:rsidRPr="00F7558E">
        <w:rPr>
          <w:rFonts w:ascii="Arial" w:hAnsi="Arial" w:cs="Arial"/>
          <w:sz w:val="24"/>
          <w:szCs w:val="24"/>
        </w:rPr>
        <w:t>avi bez komisije</w:t>
      </w:r>
      <w:r w:rsidR="009A3BF1" w:rsidRPr="00F7558E">
        <w:rPr>
          <w:rFonts w:ascii="Arial" w:hAnsi="Arial" w:cs="Arial"/>
          <w:sz w:val="24"/>
          <w:szCs w:val="24"/>
        </w:rPr>
        <w:t xml:space="preserve"> sastavljene od najmanje tri člana</w:t>
      </w:r>
      <w:r w:rsidR="00470C63" w:rsidRPr="00F7558E">
        <w:rPr>
          <w:rFonts w:ascii="Arial" w:hAnsi="Arial" w:cs="Arial"/>
          <w:sz w:val="24"/>
          <w:szCs w:val="24"/>
        </w:rPr>
        <w:t xml:space="preserve"> (član 21 stav 1)</w:t>
      </w:r>
      <w:r w:rsidR="003962BA" w:rsidRPr="00F7558E">
        <w:rPr>
          <w:rFonts w:ascii="Arial" w:hAnsi="Arial" w:cs="Arial"/>
          <w:sz w:val="24"/>
          <w:szCs w:val="24"/>
        </w:rPr>
        <w:t>;</w:t>
      </w:r>
    </w:p>
    <w:p w:rsidR="003962BA" w:rsidRPr="00F7558E" w:rsidRDefault="009A5CDF" w:rsidP="009A3BF1">
      <w:pPr>
        <w:pStyle w:val="ListParagraph"/>
        <w:numPr>
          <w:ilvl w:val="0"/>
          <w:numId w:val="6"/>
        </w:numPr>
        <w:jc w:val="both"/>
        <w:rPr>
          <w:rFonts w:ascii="Arial" w:hAnsi="Arial" w:cs="Arial"/>
          <w:sz w:val="24"/>
          <w:szCs w:val="24"/>
        </w:rPr>
      </w:pPr>
      <w:r w:rsidRPr="00F7558E">
        <w:rPr>
          <w:rFonts w:ascii="Arial" w:hAnsi="Arial" w:cs="Arial"/>
          <w:sz w:val="24"/>
          <w:szCs w:val="24"/>
        </w:rPr>
        <w:t>p</w:t>
      </w:r>
      <w:r w:rsidR="003962BA" w:rsidRPr="00F7558E">
        <w:rPr>
          <w:rFonts w:ascii="Arial" w:hAnsi="Arial" w:cs="Arial"/>
          <w:sz w:val="24"/>
          <w:szCs w:val="24"/>
        </w:rPr>
        <w:t>rije</w:t>
      </w:r>
      <w:r w:rsidR="009A3BF1" w:rsidRPr="00F7558E">
        <w:rPr>
          <w:rFonts w:ascii="Arial" w:hAnsi="Arial" w:cs="Arial"/>
          <w:sz w:val="24"/>
          <w:szCs w:val="24"/>
        </w:rPr>
        <w:t xml:space="preserve"> početka</w:t>
      </w:r>
      <w:r w:rsidR="005A219B">
        <w:rPr>
          <w:rFonts w:ascii="Arial" w:hAnsi="Arial" w:cs="Arial"/>
          <w:sz w:val="24"/>
          <w:szCs w:val="24"/>
        </w:rPr>
        <w:t xml:space="preserve"> izvlačenja ne utvrdi</w:t>
      </w:r>
      <w:r w:rsidR="00EE7460">
        <w:rPr>
          <w:rFonts w:ascii="Arial" w:hAnsi="Arial" w:cs="Arial"/>
          <w:sz w:val="24"/>
          <w:szCs w:val="24"/>
        </w:rPr>
        <w:t xml:space="preserve"> </w:t>
      </w:r>
      <w:r w:rsidR="00C708D7" w:rsidRPr="00F7558E">
        <w:rPr>
          <w:rFonts w:ascii="Arial" w:hAnsi="Arial" w:cs="Arial"/>
          <w:sz w:val="24"/>
          <w:szCs w:val="24"/>
        </w:rPr>
        <w:t xml:space="preserve">ili </w:t>
      </w:r>
      <w:r w:rsidR="009A3BF1" w:rsidRPr="00F7558E">
        <w:rPr>
          <w:rFonts w:ascii="Arial" w:hAnsi="Arial" w:cs="Arial"/>
          <w:sz w:val="24"/>
          <w:szCs w:val="24"/>
        </w:rPr>
        <w:t>ne objavi ukupnu uplatu odnosno broj prodatih srećki</w:t>
      </w:r>
      <w:r w:rsidRPr="00F7558E">
        <w:rPr>
          <w:rFonts w:ascii="Arial" w:hAnsi="Arial" w:cs="Arial"/>
          <w:sz w:val="24"/>
          <w:szCs w:val="24"/>
        </w:rPr>
        <w:t xml:space="preserve"> </w:t>
      </w:r>
      <w:r w:rsidR="00C708D7" w:rsidRPr="00F7558E">
        <w:rPr>
          <w:rFonts w:ascii="Arial" w:hAnsi="Arial" w:cs="Arial"/>
          <w:sz w:val="24"/>
          <w:szCs w:val="24"/>
        </w:rPr>
        <w:t xml:space="preserve">pred komisijom </w:t>
      </w:r>
      <w:r w:rsidRPr="00F7558E">
        <w:rPr>
          <w:rFonts w:ascii="Arial" w:hAnsi="Arial" w:cs="Arial"/>
          <w:sz w:val="24"/>
          <w:szCs w:val="24"/>
        </w:rPr>
        <w:t>(č</w:t>
      </w:r>
      <w:r w:rsidR="003962BA" w:rsidRPr="00F7558E">
        <w:rPr>
          <w:rFonts w:ascii="Arial" w:hAnsi="Arial" w:cs="Arial"/>
          <w:sz w:val="24"/>
          <w:szCs w:val="24"/>
        </w:rPr>
        <w:t>lan 21 stav</w:t>
      </w:r>
      <w:r w:rsidR="006C1FA4">
        <w:rPr>
          <w:rFonts w:ascii="Arial" w:hAnsi="Arial" w:cs="Arial"/>
          <w:sz w:val="24"/>
          <w:szCs w:val="24"/>
        </w:rPr>
        <w:t xml:space="preserve"> 2</w:t>
      </w:r>
      <w:r w:rsidR="003962BA" w:rsidRPr="00F7558E">
        <w:rPr>
          <w:rFonts w:ascii="Arial" w:hAnsi="Arial" w:cs="Arial"/>
          <w:sz w:val="24"/>
          <w:szCs w:val="24"/>
        </w:rPr>
        <w:t>);</w:t>
      </w:r>
    </w:p>
    <w:p w:rsidR="003962BA" w:rsidRPr="00F7558E" w:rsidRDefault="00A4259C" w:rsidP="009A3BF1">
      <w:pPr>
        <w:pStyle w:val="ListParagraph"/>
        <w:numPr>
          <w:ilvl w:val="0"/>
          <w:numId w:val="6"/>
        </w:numPr>
        <w:jc w:val="both"/>
        <w:rPr>
          <w:rFonts w:ascii="Arial" w:hAnsi="Arial" w:cs="Arial"/>
          <w:sz w:val="24"/>
          <w:szCs w:val="24"/>
        </w:rPr>
      </w:pPr>
      <w:r w:rsidRPr="00F7558E">
        <w:rPr>
          <w:rFonts w:ascii="Arial" w:hAnsi="Arial" w:cs="Arial"/>
          <w:sz w:val="24"/>
          <w:szCs w:val="24"/>
        </w:rPr>
        <w:t>ne obavijesti nadležni organ o promjeni</w:t>
      </w:r>
      <w:r w:rsidR="009A3BF1" w:rsidRPr="00F7558E">
        <w:rPr>
          <w:rFonts w:ascii="Arial" w:hAnsi="Arial" w:cs="Arial"/>
          <w:sz w:val="24"/>
          <w:szCs w:val="24"/>
        </w:rPr>
        <w:t xml:space="preserve"> mjesta </w:t>
      </w:r>
      <w:r w:rsidRPr="00F7558E">
        <w:rPr>
          <w:rFonts w:ascii="Arial" w:hAnsi="Arial" w:cs="Arial"/>
          <w:sz w:val="24"/>
          <w:szCs w:val="24"/>
        </w:rPr>
        <w:t>i/</w:t>
      </w:r>
      <w:r w:rsidR="009A3BF1" w:rsidRPr="00F7558E">
        <w:rPr>
          <w:rFonts w:ascii="Arial" w:hAnsi="Arial" w:cs="Arial"/>
          <w:sz w:val="24"/>
          <w:szCs w:val="24"/>
        </w:rPr>
        <w:t>ili</w:t>
      </w:r>
      <w:r w:rsidRPr="00F7558E">
        <w:rPr>
          <w:rFonts w:ascii="Arial" w:hAnsi="Arial" w:cs="Arial"/>
          <w:sz w:val="24"/>
          <w:szCs w:val="24"/>
        </w:rPr>
        <w:t xml:space="preserve"> o</w:t>
      </w:r>
      <w:r w:rsidR="009A3BF1" w:rsidRPr="00F7558E">
        <w:rPr>
          <w:rFonts w:ascii="Arial" w:hAnsi="Arial" w:cs="Arial"/>
          <w:sz w:val="24"/>
          <w:szCs w:val="24"/>
        </w:rPr>
        <w:t xml:space="preserve"> </w:t>
      </w:r>
      <w:r w:rsidR="005A219B">
        <w:rPr>
          <w:rFonts w:ascii="Arial" w:hAnsi="Arial" w:cs="Arial"/>
          <w:sz w:val="24"/>
          <w:szCs w:val="24"/>
        </w:rPr>
        <w:t>od</w:t>
      </w:r>
      <w:r w:rsidRPr="00F7558E">
        <w:rPr>
          <w:rFonts w:ascii="Arial" w:hAnsi="Arial" w:cs="Arial"/>
          <w:sz w:val="24"/>
          <w:szCs w:val="24"/>
        </w:rPr>
        <w:t>la</w:t>
      </w:r>
      <w:r w:rsidR="005A219B">
        <w:rPr>
          <w:rFonts w:ascii="Arial" w:hAnsi="Arial" w:cs="Arial"/>
          <w:sz w:val="24"/>
          <w:szCs w:val="24"/>
        </w:rPr>
        <w:t>ga</w:t>
      </w:r>
      <w:r w:rsidRPr="00F7558E">
        <w:rPr>
          <w:rFonts w:ascii="Arial" w:hAnsi="Arial" w:cs="Arial"/>
          <w:sz w:val="24"/>
          <w:szCs w:val="24"/>
        </w:rPr>
        <w:t>nju</w:t>
      </w:r>
      <w:r w:rsidR="000460AC" w:rsidRPr="00F7558E">
        <w:rPr>
          <w:rFonts w:ascii="Arial" w:hAnsi="Arial" w:cs="Arial"/>
          <w:sz w:val="24"/>
          <w:szCs w:val="24"/>
        </w:rPr>
        <w:t xml:space="preserve"> dana</w:t>
      </w:r>
      <w:r w:rsidR="009A3BF1" w:rsidRPr="00F7558E">
        <w:rPr>
          <w:rFonts w:ascii="Arial" w:hAnsi="Arial" w:cs="Arial"/>
          <w:sz w:val="24"/>
          <w:szCs w:val="24"/>
        </w:rPr>
        <w:t xml:space="preserve"> izvlačenja dobitaka </w:t>
      </w:r>
      <w:r w:rsidR="003962BA" w:rsidRPr="00F7558E">
        <w:rPr>
          <w:rFonts w:ascii="Arial" w:hAnsi="Arial" w:cs="Arial"/>
          <w:sz w:val="24"/>
          <w:szCs w:val="24"/>
        </w:rPr>
        <w:t>(član 22 stav 1);</w:t>
      </w:r>
    </w:p>
    <w:p w:rsidR="003962BA" w:rsidRPr="00F7558E" w:rsidRDefault="009A5CDF" w:rsidP="009A3BF1">
      <w:pPr>
        <w:pStyle w:val="ListParagraph"/>
        <w:numPr>
          <w:ilvl w:val="0"/>
          <w:numId w:val="6"/>
        </w:numPr>
        <w:jc w:val="both"/>
        <w:rPr>
          <w:rFonts w:ascii="Arial" w:hAnsi="Arial" w:cs="Arial"/>
          <w:sz w:val="24"/>
          <w:szCs w:val="24"/>
        </w:rPr>
      </w:pPr>
      <w:r w:rsidRPr="00F7558E">
        <w:rPr>
          <w:rFonts w:ascii="Arial" w:hAnsi="Arial" w:cs="Arial"/>
          <w:sz w:val="24"/>
          <w:szCs w:val="24"/>
        </w:rPr>
        <w:t>n</w:t>
      </w:r>
      <w:r w:rsidR="003962BA" w:rsidRPr="00F7558E">
        <w:rPr>
          <w:rFonts w:ascii="Arial" w:hAnsi="Arial" w:cs="Arial"/>
          <w:sz w:val="24"/>
          <w:szCs w:val="24"/>
        </w:rPr>
        <w:t xml:space="preserve">e vodi zapisnik o toku izvlačenja dobitaka </w:t>
      </w:r>
      <w:r w:rsidR="00CA2B86" w:rsidRPr="00F7558E">
        <w:rPr>
          <w:rFonts w:ascii="Arial" w:hAnsi="Arial" w:cs="Arial"/>
          <w:sz w:val="24"/>
          <w:szCs w:val="24"/>
        </w:rPr>
        <w:t>i/</w:t>
      </w:r>
      <w:r w:rsidR="003962BA" w:rsidRPr="00F7558E">
        <w:rPr>
          <w:rFonts w:ascii="Arial" w:hAnsi="Arial" w:cs="Arial"/>
          <w:sz w:val="24"/>
          <w:szCs w:val="24"/>
        </w:rPr>
        <w:t>ili</w:t>
      </w:r>
      <w:r w:rsidR="00CA2B86" w:rsidRPr="00F7558E">
        <w:rPr>
          <w:rFonts w:ascii="Arial" w:hAnsi="Arial" w:cs="Arial"/>
          <w:sz w:val="24"/>
          <w:szCs w:val="24"/>
        </w:rPr>
        <w:t xml:space="preserve"> zapisnik o toku izvlačenja </w:t>
      </w:r>
      <w:r w:rsidR="003962BA" w:rsidRPr="00F7558E">
        <w:rPr>
          <w:rFonts w:ascii="Arial" w:hAnsi="Arial" w:cs="Arial"/>
          <w:sz w:val="24"/>
          <w:szCs w:val="24"/>
        </w:rPr>
        <w:t xml:space="preserve"> </w:t>
      </w:r>
      <w:r w:rsidR="00760809" w:rsidRPr="00F7558E">
        <w:rPr>
          <w:rFonts w:ascii="Arial" w:hAnsi="Arial" w:cs="Arial"/>
          <w:sz w:val="24"/>
          <w:szCs w:val="24"/>
        </w:rPr>
        <w:t xml:space="preserve">dobitaka </w:t>
      </w:r>
      <w:r w:rsidR="003962BA" w:rsidRPr="00F7558E">
        <w:rPr>
          <w:rFonts w:ascii="Arial" w:hAnsi="Arial" w:cs="Arial"/>
          <w:sz w:val="24"/>
          <w:szCs w:val="24"/>
        </w:rPr>
        <w:t>ne dostavi</w:t>
      </w:r>
      <w:r w:rsidR="00CA2B86" w:rsidRPr="00F7558E">
        <w:rPr>
          <w:rFonts w:ascii="Arial" w:hAnsi="Arial" w:cs="Arial"/>
          <w:sz w:val="24"/>
          <w:szCs w:val="24"/>
        </w:rPr>
        <w:t xml:space="preserve"> u propisanom </w:t>
      </w:r>
      <w:r w:rsidR="00365B24">
        <w:rPr>
          <w:rFonts w:ascii="Arial" w:hAnsi="Arial" w:cs="Arial"/>
          <w:sz w:val="24"/>
          <w:szCs w:val="24"/>
        </w:rPr>
        <w:t xml:space="preserve">roku </w:t>
      </w:r>
      <w:r w:rsidRPr="00F7558E">
        <w:rPr>
          <w:rFonts w:ascii="Arial" w:hAnsi="Arial" w:cs="Arial"/>
          <w:sz w:val="24"/>
          <w:szCs w:val="24"/>
        </w:rPr>
        <w:t>(član 23 st.</w:t>
      </w:r>
      <w:r w:rsidR="003962BA" w:rsidRPr="00F7558E">
        <w:rPr>
          <w:rFonts w:ascii="Arial" w:hAnsi="Arial" w:cs="Arial"/>
          <w:sz w:val="24"/>
          <w:szCs w:val="24"/>
        </w:rPr>
        <w:t xml:space="preserve"> 1 i 3);</w:t>
      </w:r>
    </w:p>
    <w:p w:rsidR="003962BA" w:rsidRPr="00F7558E" w:rsidRDefault="00D76F6A" w:rsidP="009A3BF1">
      <w:pPr>
        <w:pStyle w:val="ListParagraph"/>
        <w:numPr>
          <w:ilvl w:val="0"/>
          <w:numId w:val="6"/>
        </w:numPr>
        <w:jc w:val="both"/>
        <w:rPr>
          <w:rFonts w:ascii="Arial" w:hAnsi="Arial" w:cs="Arial"/>
          <w:sz w:val="24"/>
          <w:szCs w:val="24"/>
        </w:rPr>
      </w:pPr>
      <w:r w:rsidRPr="00F7558E">
        <w:rPr>
          <w:rFonts w:ascii="Arial" w:hAnsi="Arial" w:cs="Arial"/>
          <w:sz w:val="24"/>
          <w:szCs w:val="24"/>
        </w:rPr>
        <w:t>n</w:t>
      </w:r>
      <w:r w:rsidR="003962BA" w:rsidRPr="00F7558E">
        <w:rPr>
          <w:rFonts w:ascii="Arial" w:hAnsi="Arial" w:cs="Arial"/>
          <w:sz w:val="24"/>
          <w:szCs w:val="24"/>
        </w:rPr>
        <w:t>e vodi dnevne evidencij</w:t>
      </w:r>
      <w:r w:rsidR="00583D03" w:rsidRPr="00F7558E">
        <w:rPr>
          <w:rFonts w:ascii="Arial" w:hAnsi="Arial" w:cs="Arial"/>
          <w:sz w:val="24"/>
          <w:szCs w:val="24"/>
        </w:rPr>
        <w:t>e o broju primlj</w:t>
      </w:r>
      <w:r w:rsidR="006C1FA4">
        <w:rPr>
          <w:rFonts w:ascii="Arial" w:hAnsi="Arial" w:cs="Arial"/>
          <w:sz w:val="24"/>
          <w:szCs w:val="24"/>
        </w:rPr>
        <w:t>e</w:t>
      </w:r>
      <w:r w:rsidR="00583D03" w:rsidRPr="00F7558E">
        <w:rPr>
          <w:rFonts w:ascii="Arial" w:hAnsi="Arial" w:cs="Arial"/>
          <w:sz w:val="24"/>
          <w:szCs w:val="24"/>
        </w:rPr>
        <w:t>nih i</w:t>
      </w:r>
      <w:r w:rsidR="003962BA" w:rsidRPr="00F7558E">
        <w:rPr>
          <w:rFonts w:ascii="Arial" w:hAnsi="Arial" w:cs="Arial"/>
          <w:sz w:val="24"/>
          <w:szCs w:val="24"/>
        </w:rPr>
        <w:t xml:space="preserve"> prodatih kartica po brojevima, </w:t>
      </w:r>
      <w:r w:rsidR="00583D03" w:rsidRPr="00F7558E">
        <w:rPr>
          <w:rFonts w:ascii="Arial" w:hAnsi="Arial" w:cs="Arial"/>
          <w:sz w:val="24"/>
          <w:szCs w:val="24"/>
        </w:rPr>
        <w:t>serijama, datumima i količini</w:t>
      </w:r>
      <w:r w:rsidR="00CB0E64" w:rsidRPr="00F7558E">
        <w:rPr>
          <w:rFonts w:ascii="Arial" w:hAnsi="Arial" w:cs="Arial"/>
          <w:sz w:val="24"/>
          <w:szCs w:val="24"/>
        </w:rPr>
        <w:t xml:space="preserve"> o tomboli zatvor</w:t>
      </w:r>
      <w:r w:rsidR="002958A4">
        <w:rPr>
          <w:rFonts w:ascii="Arial" w:hAnsi="Arial" w:cs="Arial"/>
          <w:sz w:val="24"/>
          <w:szCs w:val="24"/>
        </w:rPr>
        <w:t>e</w:t>
      </w:r>
      <w:r w:rsidR="00CB0E64" w:rsidRPr="00F7558E">
        <w:rPr>
          <w:rFonts w:ascii="Arial" w:hAnsi="Arial" w:cs="Arial"/>
          <w:sz w:val="24"/>
          <w:szCs w:val="24"/>
        </w:rPr>
        <w:t>nog tipa</w:t>
      </w:r>
      <w:r w:rsidR="00583D03" w:rsidRPr="00F7558E">
        <w:rPr>
          <w:rFonts w:ascii="Arial" w:hAnsi="Arial" w:cs="Arial"/>
          <w:sz w:val="24"/>
          <w:szCs w:val="24"/>
        </w:rPr>
        <w:t xml:space="preserve"> (č</w:t>
      </w:r>
      <w:r w:rsidR="003962BA" w:rsidRPr="00F7558E">
        <w:rPr>
          <w:rFonts w:ascii="Arial" w:hAnsi="Arial" w:cs="Arial"/>
          <w:sz w:val="24"/>
          <w:szCs w:val="24"/>
        </w:rPr>
        <w:t>lan 23 stav 4);</w:t>
      </w:r>
    </w:p>
    <w:p w:rsidR="006C1FA4" w:rsidRDefault="00583D03" w:rsidP="006C1FA4">
      <w:pPr>
        <w:pStyle w:val="ListParagraph"/>
        <w:numPr>
          <w:ilvl w:val="0"/>
          <w:numId w:val="6"/>
        </w:numPr>
        <w:jc w:val="both"/>
        <w:rPr>
          <w:rFonts w:ascii="Arial" w:hAnsi="Arial" w:cs="Arial"/>
          <w:sz w:val="24"/>
          <w:szCs w:val="24"/>
        </w:rPr>
      </w:pPr>
      <w:r w:rsidRPr="00F7558E">
        <w:rPr>
          <w:rFonts w:ascii="Arial" w:hAnsi="Arial" w:cs="Arial"/>
          <w:sz w:val="24"/>
          <w:szCs w:val="24"/>
        </w:rPr>
        <w:t>n</w:t>
      </w:r>
      <w:r w:rsidR="003962BA" w:rsidRPr="00F7558E">
        <w:rPr>
          <w:rFonts w:ascii="Arial" w:hAnsi="Arial" w:cs="Arial"/>
          <w:sz w:val="24"/>
          <w:szCs w:val="24"/>
        </w:rPr>
        <w:t xml:space="preserve">e sačini mjesečni izvještaj </w:t>
      </w:r>
      <w:r w:rsidR="00CB0E64" w:rsidRPr="00F7558E">
        <w:rPr>
          <w:rFonts w:ascii="Arial" w:hAnsi="Arial" w:cs="Arial"/>
          <w:sz w:val="24"/>
          <w:szCs w:val="24"/>
        </w:rPr>
        <w:t>i/</w:t>
      </w:r>
      <w:r w:rsidR="003962BA" w:rsidRPr="00F7558E">
        <w:rPr>
          <w:rFonts w:ascii="Arial" w:hAnsi="Arial" w:cs="Arial"/>
          <w:sz w:val="24"/>
          <w:szCs w:val="24"/>
        </w:rPr>
        <w:t>ili isti nadležnom organu</w:t>
      </w:r>
      <w:r w:rsidRPr="00F7558E">
        <w:rPr>
          <w:rFonts w:ascii="Arial" w:hAnsi="Arial" w:cs="Arial"/>
          <w:sz w:val="24"/>
          <w:szCs w:val="24"/>
        </w:rPr>
        <w:t xml:space="preserve"> ne dostavi u propisanom roku (č</w:t>
      </w:r>
      <w:r w:rsidR="003962BA" w:rsidRPr="00F7558E">
        <w:rPr>
          <w:rFonts w:ascii="Arial" w:hAnsi="Arial" w:cs="Arial"/>
          <w:sz w:val="24"/>
          <w:szCs w:val="24"/>
        </w:rPr>
        <w:t>lan 23 stav 5)</w:t>
      </w:r>
      <w:r w:rsidR="006C1FA4">
        <w:rPr>
          <w:rFonts w:ascii="Arial" w:hAnsi="Arial" w:cs="Arial"/>
          <w:sz w:val="24"/>
          <w:szCs w:val="24"/>
        </w:rPr>
        <w:t>;</w:t>
      </w:r>
    </w:p>
    <w:p w:rsidR="006C1FA4" w:rsidRPr="006C1FA4" w:rsidRDefault="00303819" w:rsidP="006C1FA4">
      <w:pPr>
        <w:pStyle w:val="ListParagraph"/>
        <w:numPr>
          <w:ilvl w:val="0"/>
          <w:numId w:val="6"/>
        </w:numPr>
        <w:jc w:val="both"/>
        <w:rPr>
          <w:rFonts w:ascii="Arial" w:hAnsi="Arial" w:cs="Arial"/>
          <w:sz w:val="24"/>
          <w:szCs w:val="24"/>
        </w:rPr>
      </w:pPr>
      <w:r>
        <w:rPr>
          <w:rFonts w:ascii="Arial" w:hAnsi="Arial" w:cs="Arial"/>
          <w:sz w:val="24"/>
          <w:szCs w:val="24"/>
        </w:rPr>
        <w:lastRenderedPageBreak/>
        <w:t>i</w:t>
      </w:r>
      <w:r w:rsidR="006C1FA4" w:rsidRPr="006C1FA4">
        <w:rPr>
          <w:rFonts w:ascii="Arial" w:hAnsi="Arial" w:cs="Arial"/>
          <w:sz w:val="24"/>
          <w:szCs w:val="24"/>
        </w:rPr>
        <w:t>zvještaje o rezultatima izvlačenja i iznosu dobitaka</w:t>
      </w:r>
      <w:r w:rsidR="006C1FA4">
        <w:t xml:space="preserve"> j</w:t>
      </w:r>
      <w:r w:rsidR="006C1FA4" w:rsidRPr="006C1FA4">
        <w:rPr>
          <w:rFonts w:ascii="Arial" w:hAnsi="Arial" w:cs="Arial"/>
          <w:sz w:val="24"/>
          <w:szCs w:val="24"/>
        </w:rPr>
        <w:t>avno ne objavi u dnevnom štampanom mediju u kojem je objavio pravila igre i na prodajnim mjestima, najkasnije u roku od sedam dana od dana izvlačenja.</w:t>
      </w:r>
      <w:r w:rsidR="006C1FA4">
        <w:rPr>
          <w:rFonts w:ascii="Arial" w:hAnsi="Arial" w:cs="Arial"/>
          <w:sz w:val="24"/>
          <w:szCs w:val="24"/>
        </w:rPr>
        <w:t xml:space="preserve"> (član 24);</w:t>
      </w:r>
    </w:p>
    <w:p w:rsidR="00D872FD" w:rsidRDefault="00583D03" w:rsidP="00D872FD">
      <w:pPr>
        <w:pStyle w:val="ListParagraph"/>
        <w:numPr>
          <w:ilvl w:val="0"/>
          <w:numId w:val="6"/>
        </w:numPr>
        <w:jc w:val="both"/>
        <w:rPr>
          <w:rFonts w:ascii="Arial" w:hAnsi="Arial" w:cs="Arial"/>
          <w:sz w:val="24"/>
          <w:szCs w:val="24"/>
        </w:rPr>
      </w:pPr>
      <w:r w:rsidRPr="00F7558E">
        <w:rPr>
          <w:rFonts w:ascii="Arial" w:hAnsi="Arial" w:cs="Arial"/>
          <w:sz w:val="24"/>
          <w:szCs w:val="24"/>
        </w:rPr>
        <w:t>n</w:t>
      </w:r>
      <w:r w:rsidR="003962BA" w:rsidRPr="00F7558E">
        <w:rPr>
          <w:rFonts w:ascii="Arial" w:hAnsi="Arial" w:cs="Arial"/>
          <w:sz w:val="24"/>
          <w:szCs w:val="24"/>
        </w:rPr>
        <w:t xml:space="preserve">e vodi evidencije o broju oštampanih, </w:t>
      </w:r>
      <w:r w:rsidR="00FE5320" w:rsidRPr="00F7558E">
        <w:rPr>
          <w:rFonts w:ascii="Arial" w:hAnsi="Arial" w:cs="Arial"/>
          <w:sz w:val="24"/>
          <w:szCs w:val="24"/>
        </w:rPr>
        <w:t xml:space="preserve">stavljenih u promet i </w:t>
      </w:r>
      <w:r w:rsidR="003962BA" w:rsidRPr="00F7558E">
        <w:rPr>
          <w:rFonts w:ascii="Arial" w:hAnsi="Arial" w:cs="Arial"/>
          <w:sz w:val="24"/>
          <w:szCs w:val="24"/>
        </w:rPr>
        <w:t>prodatih srećki</w:t>
      </w:r>
      <w:r w:rsidR="00FE5320" w:rsidRPr="00F7558E">
        <w:rPr>
          <w:rFonts w:ascii="Arial" w:hAnsi="Arial" w:cs="Arial"/>
          <w:sz w:val="24"/>
          <w:szCs w:val="24"/>
        </w:rPr>
        <w:t xml:space="preserve"> lutrije, instant lutrije, expres lutrije, tombols</w:t>
      </w:r>
      <w:r w:rsidR="000C666F" w:rsidRPr="00F7558E">
        <w:rPr>
          <w:rFonts w:ascii="Arial" w:hAnsi="Arial" w:cs="Arial"/>
          <w:sz w:val="24"/>
          <w:szCs w:val="24"/>
        </w:rPr>
        <w:t>k</w:t>
      </w:r>
      <w:r w:rsidR="00FE5320" w:rsidRPr="00F7558E">
        <w:rPr>
          <w:rFonts w:ascii="Arial" w:hAnsi="Arial" w:cs="Arial"/>
          <w:sz w:val="24"/>
          <w:szCs w:val="24"/>
        </w:rPr>
        <w:t>ih kartica i uplatnih listića</w:t>
      </w:r>
      <w:r w:rsidR="003962BA" w:rsidRPr="00F7558E">
        <w:rPr>
          <w:rFonts w:ascii="Arial" w:hAnsi="Arial" w:cs="Arial"/>
          <w:sz w:val="24"/>
          <w:szCs w:val="24"/>
        </w:rPr>
        <w:t xml:space="preserve"> </w:t>
      </w:r>
      <w:r w:rsidR="00CB0E64" w:rsidRPr="00F7558E">
        <w:rPr>
          <w:rFonts w:ascii="Arial" w:hAnsi="Arial" w:cs="Arial"/>
          <w:sz w:val="24"/>
          <w:szCs w:val="24"/>
        </w:rPr>
        <w:t>i/</w:t>
      </w:r>
      <w:r w:rsidR="003962BA" w:rsidRPr="00F7558E">
        <w:rPr>
          <w:rFonts w:ascii="Arial" w:hAnsi="Arial" w:cs="Arial"/>
          <w:sz w:val="24"/>
          <w:szCs w:val="24"/>
        </w:rPr>
        <w:t>ili ne sačini izvještaj o</w:t>
      </w:r>
      <w:r w:rsidRPr="00F7558E">
        <w:rPr>
          <w:rFonts w:ascii="Arial" w:hAnsi="Arial" w:cs="Arial"/>
          <w:sz w:val="24"/>
          <w:szCs w:val="24"/>
        </w:rPr>
        <w:t xml:space="preserve"> </w:t>
      </w:r>
      <w:r w:rsidR="00FE5320" w:rsidRPr="00F7558E">
        <w:rPr>
          <w:rFonts w:ascii="Arial" w:hAnsi="Arial" w:cs="Arial"/>
          <w:sz w:val="24"/>
          <w:szCs w:val="24"/>
        </w:rPr>
        <w:t>tome</w:t>
      </w:r>
      <w:r w:rsidR="00FC2B3F">
        <w:rPr>
          <w:rFonts w:ascii="Arial" w:hAnsi="Arial" w:cs="Arial"/>
          <w:sz w:val="24"/>
          <w:szCs w:val="24"/>
        </w:rPr>
        <w:t>.</w:t>
      </w:r>
      <w:r w:rsidR="00FE5320" w:rsidRPr="00F7558E">
        <w:rPr>
          <w:rFonts w:ascii="Arial" w:hAnsi="Arial" w:cs="Arial"/>
          <w:sz w:val="24"/>
          <w:szCs w:val="24"/>
        </w:rPr>
        <w:t xml:space="preserve"> </w:t>
      </w:r>
      <w:r w:rsidRPr="00F7558E">
        <w:rPr>
          <w:rFonts w:ascii="Arial" w:hAnsi="Arial" w:cs="Arial"/>
          <w:sz w:val="24"/>
          <w:szCs w:val="24"/>
        </w:rPr>
        <w:t>(č</w:t>
      </w:r>
      <w:r w:rsidR="003962BA" w:rsidRPr="00F7558E">
        <w:rPr>
          <w:rFonts w:ascii="Arial" w:hAnsi="Arial" w:cs="Arial"/>
          <w:sz w:val="24"/>
          <w:szCs w:val="24"/>
        </w:rPr>
        <w:t>lan 24a stav 1);</w:t>
      </w:r>
    </w:p>
    <w:p w:rsidR="00D872FD" w:rsidRDefault="00365B24" w:rsidP="00D872FD">
      <w:pPr>
        <w:pStyle w:val="ListParagraph"/>
        <w:numPr>
          <w:ilvl w:val="0"/>
          <w:numId w:val="6"/>
        </w:numPr>
        <w:jc w:val="both"/>
        <w:rPr>
          <w:rFonts w:ascii="Arial" w:hAnsi="Arial" w:cs="Arial"/>
          <w:sz w:val="24"/>
          <w:szCs w:val="24"/>
        </w:rPr>
      </w:pPr>
      <w:r>
        <w:rPr>
          <w:rFonts w:ascii="Arial" w:hAnsi="Arial" w:cs="Arial"/>
          <w:sz w:val="24"/>
          <w:szCs w:val="24"/>
        </w:rPr>
        <w:t>i</w:t>
      </w:r>
      <w:r w:rsidR="006C1FA4" w:rsidRPr="00D872FD">
        <w:rPr>
          <w:rFonts w:ascii="Arial" w:hAnsi="Arial" w:cs="Arial"/>
          <w:sz w:val="24"/>
          <w:szCs w:val="24"/>
        </w:rPr>
        <w:t xml:space="preserve">zvještaje o broju odštampanih, stavljenih u promet i prodatih srećki lutrije, instant lutrije, expres lutrije, tombolskih kartica i uplatnih listića </w:t>
      </w:r>
      <w:r w:rsidR="00D872FD" w:rsidRPr="00D872FD">
        <w:rPr>
          <w:rFonts w:ascii="Arial" w:hAnsi="Arial" w:cs="Arial"/>
          <w:sz w:val="24"/>
          <w:szCs w:val="24"/>
        </w:rPr>
        <w:t xml:space="preserve">ne </w:t>
      </w:r>
      <w:r w:rsidR="006C1FA4" w:rsidRPr="00D872FD">
        <w:rPr>
          <w:rFonts w:ascii="Arial" w:hAnsi="Arial" w:cs="Arial"/>
          <w:sz w:val="24"/>
          <w:szCs w:val="24"/>
        </w:rPr>
        <w:t>dostavi nadležnom organu u roku od pet dana po završetku kola za igre koje se priređuju po kolima odnosno do petog u mjesecu za prethodni mjesec za srećke instant lutrije, expres lutrije, i druge lutrijske igre koje se ne priređuju po kolima.</w:t>
      </w:r>
      <w:r w:rsidR="00D872FD" w:rsidRPr="00D872FD">
        <w:rPr>
          <w:rFonts w:ascii="Arial" w:hAnsi="Arial" w:cs="Arial"/>
          <w:sz w:val="24"/>
          <w:szCs w:val="24"/>
        </w:rPr>
        <w:t xml:space="preserve"> (član 24a stav 2);</w:t>
      </w:r>
    </w:p>
    <w:p w:rsidR="00D872FD" w:rsidRDefault="001C1C9C" w:rsidP="00D872FD">
      <w:pPr>
        <w:pStyle w:val="ListParagraph"/>
        <w:numPr>
          <w:ilvl w:val="0"/>
          <w:numId w:val="6"/>
        </w:numPr>
        <w:jc w:val="both"/>
        <w:rPr>
          <w:rFonts w:ascii="Arial" w:hAnsi="Arial" w:cs="Arial"/>
          <w:sz w:val="24"/>
          <w:szCs w:val="24"/>
        </w:rPr>
      </w:pPr>
      <w:r w:rsidRPr="00D872FD">
        <w:rPr>
          <w:rFonts w:ascii="Arial" w:hAnsi="Arial" w:cs="Arial"/>
          <w:sz w:val="24"/>
          <w:szCs w:val="24"/>
        </w:rPr>
        <w:t>isplatu novčanog odnosno robnog i drugog dobitka ne izvrši u roku od 60 dana nakon objavljivanja konačnog izvještaja o rezultatu igre</w:t>
      </w:r>
      <w:r w:rsidR="001E0C0B">
        <w:rPr>
          <w:rFonts w:ascii="Arial" w:hAnsi="Arial" w:cs="Arial"/>
          <w:sz w:val="24"/>
          <w:szCs w:val="24"/>
        </w:rPr>
        <w:t xml:space="preserve"> </w:t>
      </w:r>
      <w:r w:rsidR="00583D03" w:rsidRPr="00D872FD">
        <w:rPr>
          <w:rFonts w:ascii="Arial" w:hAnsi="Arial" w:cs="Arial"/>
          <w:sz w:val="24"/>
          <w:szCs w:val="24"/>
        </w:rPr>
        <w:t>(č</w:t>
      </w:r>
      <w:r w:rsidR="003962BA" w:rsidRPr="00D872FD">
        <w:rPr>
          <w:rFonts w:ascii="Arial" w:hAnsi="Arial" w:cs="Arial"/>
          <w:sz w:val="24"/>
          <w:szCs w:val="24"/>
        </w:rPr>
        <w:t>lan 26 stav 1);</w:t>
      </w:r>
    </w:p>
    <w:p w:rsidR="00D872FD" w:rsidRDefault="00105959"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u roku od sedam dana od isteka roka za isplatu odnosno izdavanje dobitaka </w:t>
      </w:r>
      <w:r w:rsidR="00B02E9C" w:rsidRPr="00D872FD">
        <w:rPr>
          <w:rFonts w:ascii="Arial" w:hAnsi="Arial" w:cs="Arial"/>
          <w:sz w:val="24"/>
          <w:szCs w:val="24"/>
        </w:rPr>
        <w:t xml:space="preserve">   </w:t>
      </w:r>
      <w:r w:rsidRPr="00D872FD">
        <w:rPr>
          <w:rFonts w:ascii="Arial" w:hAnsi="Arial" w:cs="Arial"/>
          <w:sz w:val="24"/>
          <w:szCs w:val="24"/>
        </w:rPr>
        <w:t>ne dostavi nadležnom organu zapisnik iz člana 26 stav 2</w:t>
      </w:r>
      <w:r w:rsidR="001E0C0B">
        <w:rPr>
          <w:rFonts w:ascii="Arial" w:hAnsi="Arial" w:cs="Arial"/>
          <w:sz w:val="24"/>
          <w:szCs w:val="24"/>
        </w:rPr>
        <w:t xml:space="preserve"> (član 26 stav 4)</w:t>
      </w:r>
      <w:r w:rsidR="00050CE5">
        <w:rPr>
          <w:rFonts w:ascii="Arial" w:hAnsi="Arial" w:cs="Arial"/>
          <w:sz w:val="24"/>
          <w:szCs w:val="24"/>
        </w:rPr>
        <w:t>;</w:t>
      </w:r>
    </w:p>
    <w:p w:rsidR="00D872FD" w:rsidRDefault="00470C63"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 </w:t>
      </w:r>
      <w:r w:rsidR="009B2F49" w:rsidRPr="00D872FD">
        <w:rPr>
          <w:rFonts w:ascii="Arial" w:hAnsi="Arial" w:cs="Arial"/>
          <w:sz w:val="24"/>
          <w:szCs w:val="24"/>
        </w:rPr>
        <w:t xml:space="preserve">ne </w:t>
      </w:r>
      <w:r w:rsidRPr="00D872FD">
        <w:rPr>
          <w:rFonts w:ascii="Arial" w:hAnsi="Arial" w:cs="Arial"/>
          <w:sz w:val="24"/>
          <w:szCs w:val="24"/>
        </w:rPr>
        <w:t>uplati</w:t>
      </w:r>
      <w:r w:rsidR="009B2F49" w:rsidRPr="00D872FD">
        <w:rPr>
          <w:rFonts w:ascii="Arial" w:hAnsi="Arial" w:cs="Arial"/>
          <w:sz w:val="24"/>
          <w:szCs w:val="24"/>
        </w:rPr>
        <w:t xml:space="preserve"> mjesečnu naknadu za priređivanje lutrijskih igara na sreću u utvrđenom iznosu i/ili  u propisanom roku (član 27 stav 1 i 2);</w:t>
      </w:r>
    </w:p>
    <w:p w:rsidR="00D872FD" w:rsidRPr="00AC17D7" w:rsidRDefault="00AC17D7" w:rsidP="00D872FD">
      <w:pPr>
        <w:pStyle w:val="ListParagraph"/>
        <w:numPr>
          <w:ilvl w:val="0"/>
          <w:numId w:val="6"/>
        </w:numPr>
        <w:jc w:val="both"/>
        <w:rPr>
          <w:rFonts w:ascii="Arial" w:hAnsi="Arial" w:cs="Arial"/>
          <w:sz w:val="24"/>
          <w:szCs w:val="24"/>
        </w:rPr>
      </w:pPr>
      <w:r>
        <w:rPr>
          <w:rFonts w:ascii="Arial" w:hAnsi="Arial" w:cs="Arial"/>
          <w:sz w:val="24"/>
          <w:szCs w:val="24"/>
        </w:rPr>
        <w:t>t</w:t>
      </w:r>
      <w:r w:rsidR="00050CE5">
        <w:rPr>
          <w:rFonts w:ascii="Arial" w:hAnsi="Arial" w:cs="Arial"/>
          <w:sz w:val="24"/>
          <w:szCs w:val="24"/>
        </w:rPr>
        <w:t xml:space="preserve">ombolu priređuje bez odobrenja nadležnog organa i/ili </w:t>
      </w:r>
      <w:r w:rsidR="00583D03" w:rsidRPr="00D872FD">
        <w:rPr>
          <w:rFonts w:ascii="Arial" w:hAnsi="Arial" w:cs="Arial"/>
          <w:sz w:val="24"/>
          <w:szCs w:val="24"/>
        </w:rPr>
        <w:t>s</w:t>
      </w:r>
      <w:r w:rsidR="003962BA" w:rsidRPr="00D872FD">
        <w:rPr>
          <w:rFonts w:ascii="Arial" w:hAnsi="Arial" w:cs="Arial"/>
          <w:sz w:val="24"/>
          <w:szCs w:val="24"/>
        </w:rPr>
        <w:t xml:space="preserve">rećku u jednokratnoj prigodnoj lutrijskoj igri na </w:t>
      </w:r>
      <w:r w:rsidR="00583D03" w:rsidRPr="00D872FD">
        <w:rPr>
          <w:rFonts w:ascii="Arial" w:hAnsi="Arial" w:cs="Arial"/>
          <w:sz w:val="24"/>
          <w:szCs w:val="24"/>
        </w:rPr>
        <w:t>sreću prodaje duže od 30 dana (</w:t>
      </w:r>
      <w:r w:rsidR="00583D03" w:rsidRPr="00AC17D7">
        <w:rPr>
          <w:rFonts w:ascii="Arial" w:hAnsi="Arial" w:cs="Arial"/>
          <w:sz w:val="24"/>
          <w:szCs w:val="24"/>
        </w:rPr>
        <w:t>č</w:t>
      </w:r>
      <w:r w:rsidR="003962BA" w:rsidRPr="00AC17D7">
        <w:rPr>
          <w:rFonts w:ascii="Arial" w:hAnsi="Arial" w:cs="Arial"/>
          <w:sz w:val="24"/>
          <w:szCs w:val="24"/>
        </w:rPr>
        <w:t>lan 31 stav 2);</w:t>
      </w:r>
    </w:p>
    <w:p w:rsidR="00D872FD" w:rsidRDefault="00583D03" w:rsidP="00D872FD">
      <w:pPr>
        <w:pStyle w:val="ListParagraph"/>
        <w:numPr>
          <w:ilvl w:val="0"/>
          <w:numId w:val="6"/>
        </w:numPr>
        <w:jc w:val="both"/>
        <w:rPr>
          <w:rFonts w:ascii="Arial" w:hAnsi="Arial" w:cs="Arial"/>
          <w:sz w:val="24"/>
          <w:szCs w:val="24"/>
        </w:rPr>
      </w:pPr>
      <w:r w:rsidRPr="00D872FD">
        <w:rPr>
          <w:rFonts w:ascii="Arial" w:hAnsi="Arial" w:cs="Arial"/>
          <w:sz w:val="24"/>
          <w:szCs w:val="24"/>
        </w:rPr>
        <w:t>n</w:t>
      </w:r>
      <w:r w:rsidR="003962BA" w:rsidRPr="00D872FD">
        <w:rPr>
          <w:rFonts w:ascii="Arial" w:hAnsi="Arial" w:cs="Arial"/>
          <w:sz w:val="24"/>
          <w:szCs w:val="24"/>
        </w:rPr>
        <w:t xml:space="preserve">e obavijesti nadležni organ o promjeni članova uprave koncesionara </w:t>
      </w:r>
      <w:r w:rsidR="00105959" w:rsidRPr="00D872FD">
        <w:rPr>
          <w:rFonts w:ascii="Arial" w:hAnsi="Arial" w:cs="Arial"/>
          <w:sz w:val="24"/>
          <w:szCs w:val="24"/>
        </w:rPr>
        <w:t>i/</w:t>
      </w:r>
      <w:r w:rsidR="003962BA" w:rsidRPr="00D872FD">
        <w:rPr>
          <w:rFonts w:ascii="Arial" w:hAnsi="Arial" w:cs="Arial"/>
          <w:sz w:val="24"/>
          <w:szCs w:val="24"/>
        </w:rPr>
        <w:t xml:space="preserve">ili drugih lica ovlašćenih za vođenje poslova koncesionara </w:t>
      </w:r>
      <w:r w:rsidR="00105959" w:rsidRPr="00D872FD">
        <w:rPr>
          <w:rFonts w:ascii="Arial" w:hAnsi="Arial" w:cs="Arial"/>
          <w:sz w:val="24"/>
          <w:szCs w:val="24"/>
        </w:rPr>
        <w:t>i/</w:t>
      </w:r>
      <w:r w:rsidR="003962BA" w:rsidRPr="00D872FD">
        <w:rPr>
          <w:rFonts w:ascii="Arial" w:hAnsi="Arial" w:cs="Arial"/>
          <w:sz w:val="24"/>
          <w:szCs w:val="24"/>
        </w:rPr>
        <w:t>ili identitet lica koj</w:t>
      </w:r>
      <w:r w:rsidR="00E813E6" w:rsidRPr="00D872FD">
        <w:rPr>
          <w:rFonts w:ascii="Arial" w:hAnsi="Arial" w:cs="Arial"/>
          <w:sz w:val="24"/>
          <w:szCs w:val="24"/>
        </w:rPr>
        <w:t>a učestvuju u osnovnom kapitalu</w:t>
      </w:r>
      <w:r w:rsidR="00105959" w:rsidRPr="00D872FD">
        <w:rPr>
          <w:rFonts w:ascii="Arial" w:hAnsi="Arial" w:cs="Arial"/>
          <w:sz w:val="24"/>
          <w:szCs w:val="24"/>
        </w:rPr>
        <w:t xml:space="preserve"> društva (član 37 stav 2</w:t>
      </w:r>
      <w:r w:rsidR="00F10AF0" w:rsidRPr="00D872FD">
        <w:rPr>
          <w:rFonts w:ascii="Arial" w:hAnsi="Arial" w:cs="Arial"/>
          <w:sz w:val="24"/>
          <w:szCs w:val="24"/>
        </w:rPr>
        <w:t xml:space="preserve"> tačke</w:t>
      </w:r>
      <w:r w:rsidR="003962BA" w:rsidRPr="00D872FD">
        <w:rPr>
          <w:rFonts w:ascii="Arial" w:hAnsi="Arial" w:cs="Arial"/>
          <w:sz w:val="24"/>
          <w:szCs w:val="24"/>
        </w:rPr>
        <w:t xml:space="preserve"> 1,</w:t>
      </w:r>
      <w:r w:rsidR="000C666F" w:rsidRPr="00D872FD">
        <w:rPr>
          <w:rFonts w:ascii="Arial" w:hAnsi="Arial" w:cs="Arial"/>
          <w:sz w:val="24"/>
          <w:szCs w:val="24"/>
        </w:rPr>
        <w:t xml:space="preserve"> </w:t>
      </w:r>
      <w:r w:rsidR="003962BA" w:rsidRPr="00D872FD">
        <w:rPr>
          <w:rFonts w:ascii="Arial" w:hAnsi="Arial" w:cs="Arial"/>
          <w:sz w:val="24"/>
          <w:szCs w:val="24"/>
        </w:rPr>
        <w:t>2 i 3);</w:t>
      </w:r>
    </w:p>
    <w:p w:rsidR="00D872FD" w:rsidRDefault="00272517"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ne </w:t>
      </w:r>
      <w:r w:rsidR="00C4109B" w:rsidRPr="00D872FD">
        <w:rPr>
          <w:rFonts w:ascii="Arial" w:hAnsi="Arial" w:cs="Arial"/>
          <w:sz w:val="24"/>
          <w:szCs w:val="24"/>
        </w:rPr>
        <w:t>u</w:t>
      </w:r>
      <w:r w:rsidRPr="00D872FD">
        <w:rPr>
          <w:rFonts w:ascii="Arial" w:hAnsi="Arial" w:cs="Arial"/>
          <w:sz w:val="24"/>
          <w:szCs w:val="24"/>
        </w:rPr>
        <w:t xml:space="preserve">plati fiksni dio koncesione naknade </w:t>
      </w:r>
      <w:r w:rsidR="001B0863" w:rsidRPr="00D872FD">
        <w:rPr>
          <w:rFonts w:ascii="Arial" w:hAnsi="Arial" w:cs="Arial"/>
          <w:sz w:val="24"/>
          <w:szCs w:val="24"/>
        </w:rPr>
        <w:t xml:space="preserve">po jednom kazinu </w:t>
      </w:r>
      <w:r w:rsidRPr="00D872FD">
        <w:rPr>
          <w:rFonts w:ascii="Arial" w:hAnsi="Arial" w:cs="Arial"/>
          <w:sz w:val="24"/>
          <w:szCs w:val="24"/>
        </w:rPr>
        <w:t xml:space="preserve">u utvrđenom </w:t>
      </w:r>
      <w:r w:rsidR="0084591F" w:rsidRPr="00D872FD">
        <w:rPr>
          <w:rFonts w:ascii="Arial" w:hAnsi="Arial" w:cs="Arial"/>
          <w:sz w:val="24"/>
          <w:szCs w:val="24"/>
        </w:rPr>
        <w:t xml:space="preserve"> </w:t>
      </w:r>
      <w:r w:rsidRPr="00D872FD">
        <w:rPr>
          <w:rFonts w:ascii="Arial" w:hAnsi="Arial" w:cs="Arial"/>
          <w:sz w:val="24"/>
          <w:szCs w:val="24"/>
        </w:rPr>
        <w:t>iznosu</w:t>
      </w:r>
      <w:r w:rsidR="005F0E36" w:rsidRPr="00D872FD">
        <w:rPr>
          <w:rFonts w:ascii="Arial" w:hAnsi="Arial" w:cs="Arial"/>
          <w:sz w:val="24"/>
          <w:szCs w:val="24"/>
        </w:rPr>
        <w:t xml:space="preserve"> i/ili u propisanom roku (član 42 stav 2 i 3)</w:t>
      </w:r>
      <w:r w:rsidR="001B0863" w:rsidRPr="00D872FD">
        <w:rPr>
          <w:rFonts w:ascii="Arial" w:hAnsi="Arial" w:cs="Arial"/>
          <w:sz w:val="24"/>
          <w:szCs w:val="24"/>
        </w:rPr>
        <w:t>;</w:t>
      </w:r>
    </w:p>
    <w:p w:rsidR="00D872FD" w:rsidRDefault="001B0863" w:rsidP="00D872FD">
      <w:pPr>
        <w:pStyle w:val="ListParagraph"/>
        <w:numPr>
          <w:ilvl w:val="0"/>
          <w:numId w:val="6"/>
        </w:numPr>
        <w:jc w:val="both"/>
        <w:rPr>
          <w:rFonts w:ascii="Arial" w:hAnsi="Arial" w:cs="Arial"/>
          <w:sz w:val="24"/>
          <w:szCs w:val="24"/>
        </w:rPr>
      </w:pPr>
      <w:r w:rsidRPr="00D872FD">
        <w:rPr>
          <w:rFonts w:ascii="Arial" w:hAnsi="Arial" w:cs="Arial"/>
          <w:sz w:val="24"/>
          <w:szCs w:val="24"/>
        </w:rPr>
        <w:t>ne uplati vari</w:t>
      </w:r>
      <w:r w:rsidR="000C666F" w:rsidRPr="00D872FD">
        <w:rPr>
          <w:rFonts w:ascii="Arial" w:hAnsi="Arial" w:cs="Arial"/>
          <w:sz w:val="24"/>
          <w:szCs w:val="24"/>
        </w:rPr>
        <w:t xml:space="preserve">jabilni dio koncesione naknade </w:t>
      </w:r>
      <w:r w:rsidRPr="00D872FD">
        <w:rPr>
          <w:rFonts w:ascii="Arial" w:hAnsi="Arial" w:cs="Arial"/>
          <w:sz w:val="24"/>
          <w:szCs w:val="24"/>
        </w:rPr>
        <w:t>za priređivanje igara na sreću u kazinu u iznosu od 10% od osnovice za obračun naknade i/ili isti ne uplati</w:t>
      </w:r>
      <w:r w:rsidR="000C666F" w:rsidRPr="00D872FD">
        <w:rPr>
          <w:rFonts w:ascii="Arial" w:hAnsi="Arial" w:cs="Arial"/>
          <w:sz w:val="24"/>
          <w:szCs w:val="24"/>
        </w:rPr>
        <w:t xml:space="preserve"> u propisanom roku (član 42 st.</w:t>
      </w:r>
      <w:r w:rsidRPr="00D872FD">
        <w:rPr>
          <w:rFonts w:ascii="Arial" w:hAnsi="Arial" w:cs="Arial"/>
          <w:sz w:val="24"/>
          <w:szCs w:val="24"/>
        </w:rPr>
        <w:t xml:space="preserve"> 10 i 11);</w:t>
      </w:r>
      <w:r w:rsidR="000C666F" w:rsidRPr="00D872FD">
        <w:rPr>
          <w:rFonts w:ascii="Arial" w:hAnsi="Arial" w:cs="Arial"/>
          <w:sz w:val="24"/>
          <w:szCs w:val="24"/>
        </w:rPr>
        <w:t xml:space="preserve"> </w:t>
      </w:r>
    </w:p>
    <w:p w:rsidR="00D872FD" w:rsidRDefault="0023306D" w:rsidP="00D872FD">
      <w:pPr>
        <w:pStyle w:val="ListParagraph"/>
        <w:numPr>
          <w:ilvl w:val="0"/>
          <w:numId w:val="6"/>
        </w:numPr>
        <w:jc w:val="both"/>
        <w:rPr>
          <w:rFonts w:ascii="Arial" w:hAnsi="Arial" w:cs="Arial"/>
          <w:sz w:val="24"/>
          <w:szCs w:val="24"/>
        </w:rPr>
      </w:pPr>
      <w:r w:rsidRPr="00D872FD">
        <w:rPr>
          <w:rFonts w:ascii="Arial" w:hAnsi="Arial" w:cs="Arial"/>
          <w:sz w:val="24"/>
          <w:szCs w:val="24"/>
        </w:rPr>
        <w:t>ne vodi podatke o dnevnim obračunim po pojedinom stolu za igre na sreću i podatke o mjesečnim obračunima po pojednom automatu za igre na propisanim obrascima (član 43 stav 1);</w:t>
      </w:r>
    </w:p>
    <w:p w:rsidR="00D872FD" w:rsidRDefault="00C14E72"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ne vodi dnevnu evidenciju o napojnicama nakon zatvaranja stolova i ostalu evidenciju na osnovu koje vrši dnevni obračun stolova na propisanim obrascima (član 43 </w:t>
      </w:r>
      <w:r w:rsidR="000C666F" w:rsidRPr="00D872FD">
        <w:rPr>
          <w:rFonts w:ascii="Arial" w:hAnsi="Arial" w:cs="Arial"/>
          <w:sz w:val="24"/>
          <w:szCs w:val="24"/>
        </w:rPr>
        <w:t xml:space="preserve">stav </w:t>
      </w:r>
      <w:r w:rsidRPr="00D872FD">
        <w:rPr>
          <w:rFonts w:ascii="Arial" w:hAnsi="Arial" w:cs="Arial"/>
          <w:sz w:val="24"/>
          <w:szCs w:val="24"/>
        </w:rPr>
        <w:t>2);</w:t>
      </w:r>
    </w:p>
    <w:p w:rsidR="00D872FD" w:rsidRDefault="008244CA" w:rsidP="00D872FD">
      <w:pPr>
        <w:pStyle w:val="ListParagraph"/>
        <w:numPr>
          <w:ilvl w:val="0"/>
          <w:numId w:val="6"/>
        </w:numPr>
        <w:jc w:val="both"/>
        <w:rPr>
          <w:rFonts w:ascii="Arial" w:hAnsi="Arial" w:cs="Arial"/>
          <w:sz w:val="24"/>
          <w:szCs w:val="24"/>
        </w:rPr>
      </w:pPr>
      <w:r w:rsidRPr="00D872FD">
        <w:rPr>
          <w:rFonts w:ascii="Arial" w:hAnsi="Arial" w:cs="Arial"/>
          <w:sz w:val="24"/>
          <w:szCs w:val="24"/>
        </w:rPr>
        <w:t>ne osigura neprekidan audio-video nadzor u kazinu sa snimanjem tako da se osigura neprekidan i neposredan nadzor</w:t>
      </w:r>
      <w:r w:rsidR="00AC17D7">
        <w:rPr>
          <w:rFonts w:ascii="Arial" w:hAnsi="Arial" w:cs="Arial"/>
          <w:sz w:val="24"/>
          <w:szCs w:val="24"/>
        </w:rPr>
        <w:t xml:space="preserve"> </w:t>
      </w:r>
      <w:r w:rsidR="008B22B7">
        <w:rPr>
          <w:rFonts w:ascii="Arial" w:hAnsi="Arial" w:cs="Arial"/>
          <w:sz w:val="24"/>
          <w:szCs w:val="24"/>
        </w:rPr>
        <w:t>i</w:t>
      </w:r>
      <w:r w:rsidR="00AC17D7">
        <w:rPr>
          <w:rFonts w:ascii="Arial" w:hAnsi="Arial" w:cs="Arial"/>
          <w:sz w:val="24"/>
          <w:szCs w:val="24"/>
        </w:rPr>
        <w:t xml:space="preserve"> ne čuva u propisanom roku (član 45 st.</w:t>
      </w:r>
      <w:r w:rsidRPr="00D872FD">
        <w:rPr>
          <w:rFonts w:ascii="Arial" w:hAnsi="Arial" w:cs="Arial"/>
          <w:sz w:val="24"/>
          <w:szCs w:val="24"/>
        </w:rPr>
        <w:t xml:space="preserve"> 4</w:t>
      </w:r>
      <w:r w:rsidR="00AC17D7">
        <w:rPr>
          <w:rFonts w:ascii="Arial" w:hAnsi="Arial" w:cs="Arial"/>
          <w:sz w:val="24"/>
          <w:szCs w:val="24"/>
        </w:rPr>
        <w:t xml:space="preserve"> </w:t>
      </w:r>
      <w:r w:rsidR="008B22B7">
        <w:rPr>
          <w:rFonts w:ascii="Arial" w:hAnsi="Arial" w:cs="Arial"/>
          <w:sz w:val="24"/>
          <w:szCs w:val="24"/>
        </w:rPr>
        <w:t>i</w:t>
      </w:r>
      <w:r w:rsidR="00E43EC0">
        <w:rPr>
          <w:rFonts w:ascii="Arial" w:hAnsi="Arial" w:cs="Arial"/>
          <w:sz w:val="24"/>
          <w:szCs w:val="24"/>
        </w:rPr>
        <w:t xml:space="preserve">  </w:t>
      </w:r>
      <w:r w:rsidR="00AC17D7">
        <w:rPr>
          <w:rFonts w:ascii="Arial" w:hAnsi="Arial" w:cs="Arial"/>
          <w:sz w:val="24"/>
          <w:szCs w:val="24"/>
        </w:rPr>
        <w:t>5</w:t>
      </w:r>
      <w:r w:rsidRPr="00D872FD">
        <w:rPr>
          <w:rFonts w:ascii="Arial" w:hAnsi="Arial" w:cs="Arial"/>
          <w:sz w:val="24"/>
          <w:szCs w:val="24"/>
        </w:rPr>
        <w:t>)</w:t>
      </w:r>
      <w:r w:rsidR="00D872FD">
        <w:rPr>
          <w:rFonts w:ascii="Arial" w:hAnsi="Arial" w:cs="Arial"/>
          <w:sz w:val="24"/>
          <w:szCs w:val="24"/>
        </w:rPr>
        <w:t>;</w:t>
      </w:r>
    </w:p>
    <w:p w:rsidR="00D872FD" w:rsidRDefault="003962BA"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nije donio pravila kazina </w:t>
      </w:r>
      <w:r w:rsidR="00105959" w:rsidRPr="00D872FD">
        <w:rPr>
          <w:rFonts w:ascii="Arial" w:hAnsi="Arial" w:cs="Arial"/>
          <w:sz w:val="24"/>
          <w:szCs w:val="24"/>
        </w:rPr>
        <w:t>i/</w:t>
      </w:r>
      <w:r w:rsidRPr="00D872FD">
        <w:rPr>
          <w:rFonts w:ascii="Arial" w:hAnsi="Arial" w:cs="Arial"/>
          <w:sz w:val="24"/>
          <w:szCs w:val="24"/>
        </w:rPr>
        <w:t xml:space="preserve">ili ista nije istakao na vidnom mjestu u kazinu da </w:t>
      </w:r>
      <w:r w:rsidR="00534326" w:rsidRPr="00D872FD">
        <w:rPr>
          <w:rFonts w:ascii="Arial" w:hAnsi="Arial" w:cs="Arial"/>
          <w:sz w:val="24"/>
          <w:szCs w:val="24"/>
        </w:rPr>
        <w:t>su dostupna svim posjetiocima (č</w:t>
      </w:r>
      <w:r w:rsidRPr="00D872FD">
        <w:rPr>
          <w:rFonts w:ascii="Arial" w:hAnsi="Arial" w:cs="Arial"/>
          <w:sz w:val="24"/>
          <w:szCs w:val="24"/>
        </w:rPr>
        <w:t>lan 47 stav 1);</w:t>
      </w:r>
    </w:p>
    <w:p w:rsidR="00D872FD" w:rsidRDefault="00D872FD" w:rsidP="00D872FD">
      <w:pPr>
        <w:pStyle w:val="ListParagraph"/>
        <w:numPr>
          <w:ilvl w:val="0"/>
          <w:numId w:val="6"/>
        </w:numPr>
        <w:jc w:val="both"/>
        <w:rPr>
          <w:rFonts w:ascii="Arial" w:hAnsi="Arial" w:cs="Arial"/>
          <w:sz w:val="24"/>
          <w:szCs w:val="24"/>
        </w:rPr>
      </w:pPr>
      <w:r>
        <w:rPr>
          <w:rFonts w:ascii="Arial" w:hAnsi="Arial" w:cs="Arial"/>
          <w:sz w:val="24"/>
          <w:szCs w:val="24"/>
        </w:rPr>
        <w:t>u prostoru kazina ne istakne obavještenje o odgovornom igranju (član 47 stav 3)</w:t>
      </w:r>
    </w:p>
    <w:p w:rsidR="00D872FD" w:rsidRDefault="00534326" w:rsidP="00D872FD">
      <w:pPr>
        <w:pStyle w:val="ListParagraph"/>
        <w:numPr>
          <w:ilvl w:val="0"/>
          <w:numId w:val="6"/>
        </w:numPr>
        <w:jc w:val="both"/>
        <w:rPr>
          <w:rFonts w:ascii="Arial" w:hAnsi="Arial" w:cs="Arial"/>
          <w:sz w:val="24"/>
          <w:szCs w:val="24"/>
        </w:rPr>
      </w:pPr>
      <w:r w:rsidRPr="00D872FD">
        <w:rPr>
          <w:rFonts w:ascii="Arial" w:hAnsi="Arial" w:cs="Arial"/>
          <w:sz w:val="24"/>
          <w:szCs w:val="24"/>
        </w:rPr>
        <w:t>k</w:t>
      </w:r>
      <w:r w:rsidR="003962BA" w:rsidRPr="00D872FD">
        <w:rPr>
          <w:rFonts w:ascii="Arial" w:hAnsi="Arial" w:cs="Arial"/>
          <w:sz w:val="24"/>
          <w:szCs w:val="24"/>
        </w:rPr>
        <w:t>oncesionar ne donese pravila za svaku v</w:t>
      </w:r>
      <w:r w:rsidRPr="00D872FD">
        <w:rPr>
          <w:rFonts w:ascii="Arial" w:hAnsi="Arial" w:cs="Arial"/>
          <w:sz w:val="24"/>
          <w:szCs w:val="24"/>
        </w:rPr>
        <w:t>rstu igre na sreću u kazinima (č</w:t>
      </w:r>
      <w:r w:rsidR="00D872FD">
        <w:rPr>
          <w:rFonts w:ascii="Arial" w:hAnsi="Arial" w:cs="Arial"/>
          <w:sz w:val="24"/>
          <w:szCs w:val="24"/>
        </w:rPr>
        <w:t>lan 48 stav 1);</w:t>
      </w:r>
    </w:p>
    <w:p w:rsidR="00D872FD" w:rsidRDefault="00534326" w:rsidP="00D872FD">
      <w:pPr>
        <w:pStyle w:val="ListParagraph"/>
        <w:numPr>
          <w:ilvl w:val="0"/>
          <w:numId w:val="6"/>
        </w:numPr>
        <w:jc w:val="both"/>
        <w:rPr>
          <w:rFonts w:ascii="Arial" w:hAnsi="Arial" w:cs="Arial"/>
          <w:sz w:val="24"/>
          <w:szCs w:val="24"/>
        </w:rPr>
      </w:pPr>
      <w:r w:rsidRPr="00D872FD">
        <w:rPr>
          <w:rFonts w:ascii="Arial" w:hAnsi="Arial" w:cs="Arial"/>
          <w:sz w:val="24"/>
          <w:szCs w:val="24"/>
        </w:rPr>
        <w:lastRenderedPageBreak/>
        <w:t>p</w:t>
      </w:r>
      <w:r w:rsidR="003962BA" w:rsidRPr="00D872FD">
        <w:rPr>
          <w:rFonts w:ascii="Arial" w:hAnsi="Arial" w:cs="Arial"/>
          <w:sz w:val="24"/>
          <w:szCs w:val="24"/>
        </w:rPr>
        <w:t xml:space="preserve">rimjenjuje pravila igre na sreću bez </w:t>
      </w:r>
      <w:r w:rsidRPr="00D872FD">
        <w:rPr>
          <w:rFonts w:ascii="Arial" w:hAnsi="Arial" w:cs="Arial"/>
          <w:sz w:val="24"/>
          <w:szCs w:val="24"/>
        </w:rPr>
        <w:t>saglasnosti nadležnog organa (č</w:t>
      </w:r>
      <w:r w:rsidR="003962BA" w:rsidRPr="00D872FD">
        <w:rPr>
          <w:rFonts w:ascii="Arial" w:hAnsi="Arial" w:cs="Arial"/>
          <w:sz w:val="24"/>
          <w:szCs w:val="24"/>
        </w:rPr>
        <w:t>lan 48 stav 2);</w:t>
      </w:r>
    </w:p>
    <w:p w:rsidR="00D872FD" w:rsidRDefault="00234CE9" w:rsidP="00D872FD">
      <w:pPr>
        <w:pStyle w:val="ListParagraph"/>
        <w:numPr>
          <w:ilvl w:val="0"/>
          <w:numId w:val="6"/>
        </w:numPr>
        <w:jc w:val="both"/>
        <w:rPr>
          <w:rFonts w:ascii="Arial" w:hAnsi="Arial" w:cs="Arial"/>
          <w:sz w:val="24"/>
          <w:szCs w:val="24"/>
        </w:rPr>
      </w:pPr>
      <w:r w:rsidRPr="00D872FD">
        <w:rPr>
          <w:rFonts w:ascii="Arial" w:hAnsi="Arial" w:cs="Arial"/>
          <w:sz w:val="24"/>
          <w:szCs w:val="24"/>
        </w:rPr>
        <w:t>n</w:t>
      </w:r>
      <w:r w:rsidR="003962BA" w:rsidRPr="00D872FD">
        <w:rPr>
          <w:rFonts w:ascii="Arial" w:hAnsi="Arial" w:cs="Arial"/>
          <w:sz w:val="24"/>
          <w:szCs w:val="24"/>
        </w:rPr>
        <w:t>e obezbijedi nadzor ulaska-izlaska u kazino sa evidentiranjem posjetilaca i</w:t>
      </w:r>
      <w:r w:rsidR="00105959" w:rsidRPr="00D872FD">
        <w:rPr>
          <w:rFonts w:ascii="Arial" w:hAnsi="Arial" w:cs="Arial"/>
          <w:sz w:val="24"/>
          <w:szCs w:val="24"/>
        </w:rPr>
        <w:t>/ili</w:t>
      </w:r>
      <w:r w:rsidR="003962BA" w:rsidRPr="00D872FD">
        <w:rPr>
          <w:rFonts w:ascii="Arial" w:hAnsi="Arial" w:cs="Arial"/>
          <w:sz w:val="24"/>
          <w:szCs w:val="24"/>
        </w:rPr>
        <w:t xml:space="preserve"> neprekidni audio video nadzor recepcije</w:t>
      </w:r>
      <w:r w:rsidR="00D872FD">
        <w:rPr>
          <w:rFonts w:ascii="Arial" w:hAnsi="Arial" w:cs="Arial"/>
          <w:sz w:val="24"/>
          <w:szCs w:val="24"/>
        </w:rPr>
        <w:t>, i ne čuva u propisanom roku</w:t>
      </w:r>
      <w:r w:rsidR="003962BA" w:rsidRPr="00D872FD">
        <w:rPr>
          <w:rFonts w:ascii="Arial" w:hAnsi="Arial" w:cs="Arial"/>
          <w:sz w:val="24"/>
          <w:szCs w:val="24"/>
        </w:rPr>
        <w:t xml:space="preserve"> </w:t>
      </w:r>
      <w:r w:rsidRPr="00D872FD">
        <w:rPr>
          <w:rFonts w:ascii="Arial" w:hAnsi="Arial" w:cs="Arial"/>
          <w:sz w:val="24"/>
          <w:szCs w:val="24"/>
        </w:rPr>
        <w:t>(č</w:t>
      </w:r>
      <w:r w:rsidR="00BA6C9D" w:rsidRPr="00D872FD">
        <w:rPr>
          <w:rFonts w:ascii="Arial" w:hAnsi="Arial" w:cs="Arial"/>
          <w:sz w:val="24"/>
          <w:szCs w:val="24"/>
        </w:rPr>
        <w:t>lan 49 s</w:t>
      </w:r>
      <w:r w:rsidR="003962BA" w:rsidRPr="00D872FD">
        <w:rPr>
          <w:rFonts w:ascii="Arial" w:hAnsi="Arial" w:cs="Arial"/>
          <w:sz w:val="24"/>
          <w:szCs w:val="24"/>
        </w:rPr>
        <w:t>t</w:t>
      </w:r>
      <w:r w:rsidR="00BA6C9D" w:rsidRPr="00D872FD">
        <w:rPr>
          <w:rFonts w:ascii="Arial" w:hAnsi="Arial" w:cs="Arial"/>
          <w:sz w:val="24"/>
          <w:szCs w:val="24"/>
        </w:rPr>
        <w:t>a</w:t>
      </w:r>
      <w:r w:rsidR="003962BA" w:rsidRPr="00D872FD">
        <w:rPr>
          <w:rFonts w:ascii="Arial" w:hAnsi="Arial" w:cs="Arial"/>
          <w:sz w:val="24"/>
          <w:szCs w:val="24"/>
        </w:rPr>
        <w:t>v 3);</w:t>
      </w:r>
    </w:p>
    <w:p w:rsidR="00D872FD" w:rsidRDefault="00105959" w:rsidP="00D872FD">
      <w:pPr>
        <w:pStyle w:val="ListParagraph"/>
        <w:numPr>
          <w:ilvl w:val="0"/>
          <w:numId w:val="6"/>
        </w:numPr>
        <w:jc w:val="both"/>
        <w:rPr>
          <w:rFonts w:ascii="Arial" w:hAnsi="Arial" w:cs="Arial"/>
          <w:sz w:val="24"/>
          <w:szCs w:val="24"/>
        </w:rPr>
      </w:pPr>
      <w:r w:rsidRPr="00D872FD">
        <w:rPr>
          <w:rFonts w:ascii="Arial" w:hAnsi="Arial" w:cs="Arial"/>
          <w:sz w:val="24"/>
          <w:szCs w:val="24"/>
        </w:rPr>
        <w:t>u</w:t>
      </w:r>
      <w:r w:rsidR="00953072">
        <w:rPr>
          <w:rFonts w:ascii="Arial" w:hAnsi="Arial" w:cs="Arial"/>
          <w:sz w:val="24"/>
          <w:szCs w:val="24"/>
        </w:rPr>
        <w:t xml:space="preserve"> posebno uređenim prostorijama - </w:t>
      </w:r>
      <w:r w:rsidRPr="00D872FD">
        <w:rPr>
          <w:rFonts w:ascii="Arial" w:hAnsi="Arial" w:cs="Arial"/>
          <w:sz w:val="24"/>
          <w:szCs w:val="24"/>
        </w:rPr>
        <w:t xml:space="preserve">kladionicama </w:t>
      </w:r>
      <w:r w:rsidR="00234CE9" w:rsidRPr="00D872FD">
        <w:rPr>
          <w:rFonts w:ascii="Arial" w:hAnsi="Arial" w:cs="Arial"/>
          <w:sz w:val="24"/>
          <w:szCs w:val="24"/>
        </w:rPr>
        <w:t>n</w:t>
      </w:r>
      <w:r w:rsidR="003962BA" w:rsidRPr="00D872FD">
        <w:rPr>
          <w:rFonts w:ascii="Arial" w:hAnsi="Arial" w:cs="Arial"/>
          <w:sz w:val="24"/>
          <w:szCs w:val="24"/>
        </w:rPr>
        <w:t>e obezbijedi neprekidan video nadzor (član 51 s</w:t>
      </w:r>
      <w:r w:rsidR="00D50D12" w:rsidRPr="00D872FD">
        <w:rPr>
          <w:rFonts w:ascii="Arial" w:hAnsi="Arial" w:cs="Arial"/>
          <w:sz w:val="24"/>
          <w:szCs w:val="24"/>
        </w:rPr>
        <w:t>t</w:t>
      </w:r>
      <w:r w:rsidR="003962BA" w:rsidRPr="00D872FD">
        <w:rPr>
          <w:rFonts w:ascii="Arial" w:hAnsi="Arial" w:cs="Arial"/>
          <w:sz w:val="24"/>
          <w:szCs w:val="24"/>
        </w:rPr>
        <w:t xml:space="preserve">av </w:t>
      </w:r>
      <w:r w:rsidR="00314798">
        <w:rPr>
          <w:rFonts w:ascii="Arial" w:hAnsi="Arial" w:cs="Arial"/>
          <w:sz w:val="24"/>
          <w:szCs w:val="24"/>
        </w:rPr>
        <w:t>4</w:t>
      </w:r>
      <w:r w:rsidR="003962BA" w:rsidRPr="00D872FD">
        <w:rPr>
          <w:rFonts w:ascii="Arial" w:hAnsi="Arial" w:cs="Arial"/>
          <w:sz w:val="24"/>
          <w:szCs w:val="24"/>
        </w:rPr>
        <w:t>);</w:t>
      </w:r>
    </w:p>
    <w:p w:rsidR="00D872FD" w:rsidRDefault="001B0863" w:rsidP="00D872FD">
      <w:pPr>
        <w:pStyle w:val="ListParagraph"/>
        <w:numPr>
          <w:ilvl w:val="0"/>
          <w:numId w:val="6"/>
        </w:numPr>
        <w:jc w:val="both"/>
        <w:rPr>
          <w:rFonts w:ascii="Arial" w:hAnsi="Arial" w:cs="Arial"/>
          <w:sz w:val="24"/>
          <w:szCs w:val="24"/>
        </w:rPr>
      </w:pPr>
      <w:r w:rsidRPr="00D872FD">
        <w:rPr>
          <w:rFonts w:ascii="Arial" w:hAnsi="Arial" w:cs="Arial"/>
          <w:sz w:val="24"/>
          <w:szCs w:val="24"/>
        </w:rPr>
        <w:t>ne uplati fiksni dio koncesione naknade za priređivanje kladioničkih igara na sreću i/ili isti ne uplati u propisanom roku (član 54 stav 2)</w:t>
      </w:r>
      <w:r w:rsidR="00D50D12" w:rsidRPr="00D872FD">
        <w:rPr>
          <w:rFonts w:ascii="Arial" w:hAnsi="Arial" w:cs="Arial"/>
          <w:sz w:val="24"/>
          <w:szCs w:val="24"/>
        </w:rPr>
        <w:t>;</w:t>
      </w:r>
    </w:p>
    <w:p w:rsidR="00D872FD" w:rsidRDefault="001B0863" w:rsidP="00D872FD">
      <w:pPr>
        <w:pStyle w:val="ListParagraph"/>
        <w:numPr>
          <w:ilvl w:val="0"/>
          <w:numId w:val="6"/>
        </w:numPr>
        <w:jc w:val="both"/>
        <w:rPr>
          <w:rFonts w:ascii="Arial" w:hAnsi="Arial" w:cs="Arial"/>
          <w:sz w:val="24"/>
          <w:szCs w:val="24"/>
        </w:rPr>
      </w:pPr>
      <w:r w:rsidRPr="00D872FD">
        <w:rPr>
          <w:rFonts w:ascii="Arial" w:hAnsi="Arial" w:cs="Arial"/>
          <w:sz w:val="24"/>
          <w:szCs w:val="24"/>
        </w:rPr>
        <w:t>ne uplati varijabilni dio koncesione naknade za priređivanje kladioničkih igara na sreću i/ili isti ne uplati u propisanom roku (član 54 stav 3);</w:t>
      </w:r>
    </w:p>
    <w:p w:rsidR="00D872FD" w:rsidRDefault="001B0863" w:rsidP="00D872FD">
      <w:pPr>
        <w:pStyle w:val="ListParagraph"/>
        <w:numPr>
          <w:ilvl w:val="0"/>
          <w:numId w:val="6"/>
        </w:numPr>
        <w:jc w:val="both"/>
        <w:rPr>
          <w:rFonts w:ascii="Arial" w:hAnsi="Arial" w:cs="Arial"/>
          <w:sz w:val="24"/>
          <w:szCs w:val="24"/>
        </w:rPr>
      </w:pPr>
      <w:r w:rsidRPr="00D872FD">
        <w:rPr>
          <w:rFonts w:ascii="Arial" w:hAnsi="Arial" w:cs="Arial"/>
          <w:sz w:val="24"/>
          <w:szCs w:val="24"/>
        </w:rPr>
        <w:t>ne dostavi mjesečnu evidenciju sa konačnim obračunom rezultata poslovanja i dokaz o uplati koncesione naknade (član 54 stav 4);</w:t>
      </w:r>
    </w:p>
    <w:p w:rsidR="00D872FD" w:rsidRDefault="00105959" w:rsidP="00D872FD">
      <w:pPr>
        <w:pStyle w:val="ListParagraph"/>
        <w:numPr>
          <w:ilvl w:val="0"/>
          <w:numId w:val="6"/>
        </w:numPr>
        <w:jc w:val="both"/>
        <w:rPr>
          <w:rFonts w:ascii="Arial" w:hAnsi="Arial" w:cs="Arial"/>
          <w:sz w:val="24"/>
          <w:szCs w:val="24"/>
        </w:rPr>
      </w:pPr>
      <w:r w:rsidRPr="00D872FD">
        <w:rPr>
          <w:rFonts w:ascii="Arial" w:hAnsi="Arial" w:cs="Arial"/>
          <w:sz w:val="24"/>
          <w:szCs w:val="24"/>
        </w:rPr>
        <w:t>ne osigura čuvanje primljenih kladioničkih uplata i isplata na način da uspostavi sistem nadzora on-line koji je</w:t>
      </w:r>
      <w:r w:rsidR="00D50D12" w:rsidRPr="00D872FD">
        <w:rPr>
          <w:rFonts w:ascii="Arial" w:hAnsi="Arial" w:cs="Arial"/>
          <w:sz w:val="24"/>
          <w:szCs w:val="24"/>
        </w:rPr>
        <w:t xml:space="preserve"> povezan u inform</w:t>
      </w:r>
      <w:r w:rsidRPr="00D872FD">
        <w:rPr>
          <w:rFonts w:ascii="Arial" w:hAnsi="Arial" w:cs="Arial"/>
          <w:sz w:val="24"/>
          <w:szCs w:val="24"/>
        </w:rPr>
        <w:t>acioni sistem nadležnog organa</w:t>
      </w:r>
      <w:r w:rsidR="00D50D12" w:rsidRPr="00D872FD">
        <w:rPr>
          <w:rFonts w:ascii="Arial" w:hAnsi="Arial" w:cs="Arial"/>
          <w:sz w:val="24"/>
          <w:szCs w:val="24"/>
        </w:rPr>
        <w:t xml:space="preserve"> </w:t>
      </w:r>
      <w:r w:rsidR="00234CE9" w:rsidRPr="00D872FD">
        <w:rPr>
          <w:rFonts w:ascii="Arial" w:hAnsi="Arial" w:cs="Arial"/>
          <w:sz w:val="24"/>
          <w:szCs w:val="24"/>
        </w:rPr>
        <w:t>(č</w:t>
      </w:r>
      <w:r w:rsidR="003962BA" w:rsidRPr="00D872FD">
        <w:rPr>
          <w:rFonts w:ascii="Arial" w:hAnsi="Arial" w:cs="Arial"/>
          <w:sz w:val="24"/>
          <w:szCs w:val="24"/>
        </w:rPr>
        <w:t>lan 55);</w:t>
      </w:r>
    </w:p>
    <w:p w:rsidR="00D872FD" w:rsidRDefault="009464C1" w:rsidP="00D872FD">
      <w:pPr>
        <w:pStyle w:val="ListParagraph"/>
        <w:numPr>
          <w:ilvl w:val="0"/>
          <w:numId w:val="6"/>
        </w:numPr>
        <w:jc w:val="both"/>
        <w:rPr>
          <w:rFonts w:ascii="Arial" w:hAnsi="Arial" w:cs="Arial"/>
          <w:sz w:val="24"/>
          <w:szCs w:val="24"/>
        </w:rPr>
      </w:pPr>
      <w:r w:rsidRPr="00D872FD">
        <w:rPr>
          <w:rFonts w:ascii="Arial" w:hAnsi="Arial" w:cs="Arial"/>
          <w:sz w:val="24"/>
          <w:szCs w:val="24"/>
        </w:rPr>
        <w:t>n</w:t>
      </w:r>
      <w:r w:rsidR="003962BA" w:rsidRPr="00D872FD">
        <w:rPr>
          <w:rFonts w:ascii="Arial" w:hAnsi="Arial" w:cs="Arial"/>
          <w:sz w:val="24"/>
          <w:szCs w:val="24"/>
        </w:rPr>
        <w:t xml:space="preserve">e donese pravila klađenja </w:t>
      </w:r>
      <w:r w:rsidR="00314798">
        <w:rPr>
          <w:rFonts w:ascii="Arial" w:hAnsi="Arial" w:cs="Arial"/>
          <w:sz w:val="24"/>
          <w:szCs w:val="24"/>
        </w:rPr>
        <w:t>i/</w:t>
      </w:r>
      <w:r w:rsidR="003962BA" w:rsidRPr="00D872FD">
        <w:rPr>
          <w:rFonts w:ascii="Arial" w:hAnsi="Arial" w:cs="Arial"/>
          <w:sz w:val="24"/>
          <w:szCs w:val="24"/>
        </w:rPr>
        <w:t xml:space="preserve">ili ista ne istakne </w:t>
      </w:r>
      <w:r w:rsidRPr="00D872FD">
        <w:rPr>
          <w:rFonts w:ascii="Arial" w:hAnsi="Arial" w:cs="Arial"/>
          <w:sz w:val="24"/>
          <w:szCs w:val="24"/>
        </w:rPr>
        <w:t>na uplatnom mjestu kladionice (č</w:t>
      </w:r>
      <w:r w:rsidR="00D764AE" w:rsidRPr="00D872FD">
        <w:rPr>
          <w:rFonts w:ascii="Arial" w:hAnsi="Arial" w:cs="Arial"/>
          <w:sz w:val="24"/>
          <w:szCs w:val="24"/>
        </w:rPr>
        <w:t>lan 56 stav 1);</w:t>
      </w:r>
    </w:p>
    <w:p w:rsidR="00D872FD" w:rsidRDefault="001B0863" w:rsidP="00D872FD">
      <w:pPr>
        <w:pStyle w:val="ListParagraph"/>
        <w:numPr>
          <w:ilvl w:val="0"/>
          <w:numId w:val="6"/>
        </w:numPr>
        <w:jc w:val="both"/>
        <w:rPr>
          <w:rFonts w:ascii="Arial" w:hAnsi="Arial" w:cs="Arial"/>
          <w:sz w:val="24"/>
          <w:szCs w:val="24"/>
        </w:rPr>
      </w:pPr>
      <w:r w:rsidRPr="00D872FD">
        <w:rPr>
          <w:rFonts w:ascii="Arial" w:hAnsi="Arial" w:cs="Arial"/>
          <w:sz w:val="24"/>
          <w:szCs w:val="24"/>
        </w:rPr>
        <w:t>ne uplati fiksni dio koncesione naknade za priređivanje igara na sreću u automat klubu i/ili isti ne uplati u propisanom roku (član 61 stav 2);</w:t>
      </w:r>
    </w:p>
    <w:p w:rsidR="00D872FD" w:rsidRDefault="0023306D" w:rsidP="00D872FD">
      <w:pPr>
        <w:pStyle w:val="ListParagraph"/>
        <w:numPr>
          <w:ilvl w:val="0"/>
          <w:numId w:val="6"/>
        </w:numPr>
        <w:jc w:val="both"/>
        <w:rPr>
          <w:rFonts w:ascii="Arial" w:hAnsi="Arial" w:cs="Arial"/>
          <w:sz w:val="24"/>
          <w:szCs w:val="24"/>
        </w:rPr>
      </w:pPr>
      <w:r w:rsidRPr="00D872FD">
        <w:rPr>
          <w:rFonts w:ascii="Arial" w:hAnsi="Arial" w:cs="Arial"/>
          <w:sz w:val="24"/>
          <w:szCs w:val="24"/>
        </w:rPr>
        <w:t>ne uplati varijabilni dio koncesione naknade za priređivanje igara na sreću u automat klubu i/ili isti ne ulati</w:t>
      </w:r>
      <w:r w:rsidR="00314798">
        <w:rPr>
          <w:rFonts w:ascii="Arial" w:hAnsi="Arial" w:cs="Arial"/>
          <w:sz w:val="24"/>
          <w:szCs w:val="24"/>
        </w:rPr>
        <w:t xml:space="preserve"> u propisanom roku (član 61 st.</w:t>
      </w:r>
      <w:r w:rsidRPr="00D872FD">
        <w:rPr>
          <w:rFonts w:ascii="Arial" w:hAnsi="Arial" w:cs="Arial"/>
          <w:sz w:val="24"/>
          <w:szCs w:val="24"/>
        </w:rPr>
        <w:t xml:space="preserve"> 3 i 5);</w:t>
      </w:r>
      <w:r w:rsidR="00720CA1">
        <w:rPr>
          <w:rFonts w:ascii="Arial" w:hAnsi="Arial" w:cs="Arial"/>
          <w:sz w:val="24"/>
          <w:szCs w:val="24"/>
        </w:rPr>
        <w:t xml:space="preserve">             </w:t>
      </w:r>
    </w:p>
    <w:p w:rsidR="00D872FD" w:rsidRDefault="0023306D"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ne dostavi dokaz o uplati koncesione naknade (član 61 stav </w:t>
      </w:r>
      <w:r w:rsidR="00314798">
        <w:rPr>
          <w:rFonts w:ascii="Arial" w:hAnsi="Arial" w:cs="Arial"/>
          <w:sz w:val="24"/>
          <w:szCs w:val="24"/>
        </w:rPr>
        <w:t>10</w:t>
      </w:r>
      <w:r w:rsidRPr="00D872FD">
        <w:rPr>
          <w:rFonts w:ascii="Arial" w:hAnsi="Arial" w:cs="Arial"/>
          <w:sz w:val="24"/>
          <w:szCs w:val="24"/>
        </w:rPr>
        <w:t>);</w:t>
      </w:r>
      <w:r w:rsidR="00720CA1">
        <w:rPr>
          <w:rFonts w:ascii="Arial" w:hAnsi="Arial" w:cs="Arial"/>
          <w:sz w:val="24"/>
          <w:szCs w:val="24"/>
        </w:rPr>
        <w:t xml:space="preserve">                                                                                                                                                                                                                                                                                                                                                                                                                                                                              </w:t>
      </w:r>
    </w:p>
    <w:p w:rsidR="00D872FD" w:rsidRDefault="008244CA" w:rsidP="00D872FD">
      <w:pPr>
        <w:pStyle w:val="ListParagraph"/>
        <w:numPr>
          <w:ilvl w:val="0"/>
          <w:numId w:val="6"/>
        </w:numPr>
        <w:jc w:val="both"/>
        <w:rPr>
          <w:rFonts w:ascii="Arial" w:hAnsi="Arial" w:cs="Arial"/>
          <w:sz w:val="24"/>
          <w:szCs w:val="24"/>
        </w:rPr>
      </w:pPr>
      <w:r w:rsidRPr="00D872FD">
        <w:rPr>
          <w:rFonts w:ascii="Arial" w:hAnsi="Arial" w:cs="Arial"/>
          <w:sz w:val="24"/>
          <w:szCs w:val="24"/>
        </w:rPr>
        <w:t>stavi u upotrebu automate ili stolove za igre na sreću bez obavljenog tehničkog pregleda i uvjerenja (član 63 stav 1);</w:t>
      </w:r>
    </w:p>
    <w:p w:rsidR="00D872FD" w:rsidRDefault="008244CA" w:rsidP="00D872FD">
      <w:pPr>
        <w:pStyle w:val="ListParagraph"/>
        <w:numPr>
          <w:ilvl w:val="0"/>
          <w:numId w:val="6"/>
        </w:numPr>
        <w:jc w:val="both"/>
        <w:rPr>
          <w:rFonts w:ascii="Arial" w:hAnsi="Arial" w:cs="Arial"/>
          <w:sz w:val="24"/>
          <w:szCs w:val="24"/>
        </w:rPr>
      </w:pPr>
      <w:r w:rsidRPr="00D872FD">
        <w:rPr>
          <w:rFonts w:ascii="Arial" w:hAnsi="Arial" w:cs="Arial"/>
          <w:sz w:val="24"/>
          <w:szCs w:val="24"/>
        </w:rPr>
        <w:t>stavi u upotrebu automate za igre na sreću kojim kontrolni uređaj uplate, isplate, programske ploče, igre i djelovi koji utiču na rezultat igre nisu plombirane (član 63 stav 2)</w:t>
      </w:r>
      <w:r w:rsidR="003F0928" w:rsidRPr="00D872FD">
        <w:rPr>
          <w:rFonts w:ascii="Arial" w:hAnsi="Arial" w:cs="Arial"/>
          <w:sz w:val="24"/>
          <w:szCs w:val="24"/>
        </w:rPr>
        <w:t>;</w:t>
      </w:r>
    </w:p>
    <w:p w:rsidR="00D872FD" w:rsidRDefault="003F0928" w:rsidP="00D872FD">
      <w:pPr>
        <w:pStyle w:val="ListParagraph"/>
        <w:numPr>
          <w:ilvl w:val="0"/>
          <w:numId w:val="6"/>
        </w:numPr>
        <w:jc w:val="both"/>
        <w:rPr>
          <w:rFonts w:ascii="Arial" w:hAnsi="Arial" w:cs="Arial"/>
          <w:sz w:val="24"/>
          <w:szCs w:val="24"/>
        </w:rPr>
      </w:pPr>
      <w:r w:rsidRPr="00D872FD">
        <w:rPr>
          <w:rFonts w:ascii="Arial" w:hAnsi="Arial" w:cs="Arial"/>
          <w:sz w:val="24"/>
          <w:szCs w:val="24"/>
        </w:rPr>
        <w:t xml:space="preserve">stavi u upotrebu automate za igre na sreću koji nemaju električne brojčanike za upis i osiguranje podataka o </w:t>
      </w:r>
      <w:r w:rsidR="0022004D" w:rsidRPr="00D872FD">
        <w:rPr>
          <w:rFonts w:ascii="Arial" w:hAnsi="Arial" w:cs="Arial"/>
          <w:sz w:val="24"/>
          <w:szCs w:val="24"/>
        </w:rPr>
        <w:t>cjelokupnom radu automata (član 63 stav 3);</w:t>
      </w:r>
    </w:p>
    <w:p w:rsidR="00D872FD" w:rsidRPr="00D872FD" w:rsidRDefault="0022004D" w:rsidP="00D872FD">
      <w:pPr>
        <w:pStyle w:val="ListParagraph"/>
        <w:numPr>
          <w:ilvl w:val="0"/>
          <w:numId w:val="6"/>
        </w:numPr>
        <w:jc w:val="both"/>
        <w:rPr>
          <w:rFonts w:ascii="Arial" w:hAnsi="Arial" w:cs="Arial"/>
          <w:sz w:val="24"/>
          <w:szCs w:val="24"/>
        </w:rPr>
      </w:pPr>
      <w:r w:rsidRPr="00D872FD">
        <w:rPr>
          <w:rFonts w:ascii="Arial" w:hAnsi="Arial" w:cs="Arial"/>
          <w:color w:val="000000"/>
          <w:sz w:val="24"/>
          <w:szCs w:val="24"/>
        </w:rPr>
        <w:t>ovlašćenim službenicima onemogući plombiranje programskih ploča, zapis podataka o ukupnom radu i obavljanje drugih poslova (član 64 stav 6);</w:t>
      </w:r>
    </w:p>
    <w:p w:rsidR="00D872FD" w:rsidRPr="00D872FD" w:rsidRDefault="0022004D" w:rsidP="00D872FD">
      <w:pPr>
        <w:pStyle w:val="ListParagraph"/>
        <w:numPr>
          <w:ilvl w:val="0"/>
          <w:numId w:val="6"/>
        </w:numPr>
        <w:jc w:val="both"/>
        <w:rPr>
          <w:rFonts w:ascii="Arial" w:hAnsi="Arial" w:cs="Arial"/>
          <w:sz w:val="24"/>
          <w:szCs w:val="24"/>
        </w:rPr>
      </w:pPr>
      <w:r w:rsidRPr="00D872FD">
        <w:rPr>
          <w:rFonts w:ascii="Arial" w:hAnsi="Arial" w:cs="Arial"/>
          <w:color w:val="000000"/>
          <w:sz w:val="24"/>
          <w:szCs w:val="24"/>
        </w:rPr>
        <w:t>stavi u upotrebu automat ili sto za igre na sreću bez naljepnice za označavanje i registraciju koju izdaje na</w:t>
      </w:r>
      <w:r w:rsidR="005D5205" w:rsidRPr="00D872FD">
        <w:rPr>
          <w:rFonts w:ascii="Arial" w:hAnsi="Arial" w:cs="Arial"/>
          <w:color w:val="000000"/>
          <w:sz w:val="24"/>
          <w:szCs w:val="24"/>
        </w:rPr>
        <w:t>dležni organ (član 65 stav 1</w:t>
      </w:r>
      <w:r w:rsidRPr="00D872FD">
        <w:rPr>
          <w:rFonts w:ascii="Arial" w:hAnsi="Arial" w:cs="Arial"/>
          <w:color w:val="000000"/>
          <w:sz w:val="24"/>
          <w:szCs w:val="24"/>
        </w:rPr>
        <w:t>);</w:t>
      </w:r>
    </w:p>
    <w:p w:rsidR="00E31B73" w:rsidRPr="00D872FD" w:rsidRDefault="0022004D" w:rsidP="00D872FD">
      <w:pPr>
        <w:pStyle w:val="ListParagraph"/>
        <w:numPr>
          <w:ilvl w:val="0"/>
          <w:numId w:val="6"/>
        </w:numPr>
        <w:jc w:val="both"/>
        <w:rPr>
          <w:rFonts w:ascii="Arial" w:hAnsi="Arial" w:cs="Arial"/>
          <w:sz w:val="24"/>
          <w:szCs w:val="24"/>
        </w:rPr>
      </w:pPr>
      <w:r w:rsidRPr="00D872FD">
        <w:rPr>
          <w:rFonts w:ascii="Arial" w:hAnsi="Arial" w:cs="Arial"/>
          <w:color w:val="000000"/>
          <w:sz w:val="24"/>
          <w:szCs w:val="24"/>
        </w:rPr>
        <w:t>ne prijavi nadležnom organu sedam dana prije svakog stavljanja u upotrebu ili povlačenje iz upotrebe stolova i/ili automata za igru (član 66)</w:t>
      </w:r>
      <w:r w:rsidR="00E31B73" w:rsidRPr="00D872FD">
        <w:rPr>
          <w:rFonts w:ascii="Arial" w:hAnsi="Arial" w:cs="Arial"/>
          <w:color w:val="000000"/>
          <w:sz w:val="24"/>
          <w:szCs w:val="24"/>
        </w:rPr>
        <w:t>;</w:t>
      </w:r>
    </w:p>
    <w:p w:rsidR="0022004D" w:rsidRPr="00F7558E" w:rsidRDefault="0022004D" w:rsidP="00E31B73">
      <w:pPr>
        <w:pStyle w:val="ListParagraph"/>
        <w:spacing w:before="120" w:after="0"/>
        <w:ind w:left="851"/>
        <w:jc w:val="both"/>
        <w:rPr>
          <w:rFonts w:ascii="Arial" w:hAnsi="Arial" w:cs="Arial"/>
          <w:sz w:val="24"/>
          <w:szCs w:val="24"/>
        </w:rPr>
      </w:pPr>
      <w:r w:rsidRPr="00F7558E">
        <w:rPr>
          <w:rFonts w:ascii="Arial" w:hAnsi="Arial" w:cs="Arial"/>
          <w:color w:val="000000"/>
          <w:sz w:val="24"/>
          <w:szCs w:val="24"/>
        </w:rPr>
        <w:t xml:space="preserve"> </w:t>
      </w:r>
    </w:p>
    <w:p w:rsidR="00997C39" w:rsidRPr="00F7558E" w:rsidRDefault="00997C39" w:rsidP="003962BA">
      <w:pPr>
        <w:spacing w:after="0"/>
        <w:jc w:val="both"/>
        <w:rPr>
          <w:rFonts w:ascii="Arial" w:hAnsi="Arial" w:cs="Arial"/>
          <w:sz w:val="24"/>
          <w:szCs w:val="24"/>
        </w:rPr>
      </w:pPr>
      <w:r w:rsidRPr="00F7558E">
        <w:rPr>
          <w:rFonts w:ascii="Arial" w:hAnsi="Arial" w:cs="Arial"/>
          <w:sz w:val="24"/>
          <w:szCs w:val="24"/>
        </w:rPr>
        <w:t>Za prekršaje iz stava 1 ovog člana kazniće se i odgovorno lice u pravnom licu novčanom kaznom</w:t>
      </w:r>
      <w:r w:rsidR="00925695" w:rsidRPr="00F7558E">
        <w:rPr>
          <w:rFonts w:ascii="Arial" w:hAnsi="Arial" w:cs="Arial"/>
          <w:sz w:val="24"/>
          <w:szCs w:val="24"/>
        </w:rPr>
        <w:t xml:space="preserve"> u iznosu</w:t>
      </w:r>
      <w:r w:rsidRPr="00F7558E">
        <w:rPr>
          <w:rFonts w:ascii="Arial" w:hAnsi="Arial" w:cs="Arial"/>
          <w:sz w:val="24"/>
          <w:szCs w:val="24"/>
        </w:rPr>
        <w:t xml:space="preserve"> od 550</w:t>
      </w:r>
      <w:r w:rsidR="0086703C" w:rsidRPr="00F7558E">
        <w:rPr>
          <w:rFonts w:ascii="Arial" w:hAnsi="Arial" w:cs="Arial"/>
          <w:sz w:val="24"/>
          <w:szCs w:val="24"/>
        </w:rPr>
        <w:t xml:space="preserve"> eura </w:t>
      </w:r>
      <w:r w:rsidRPr="00F7558E">
        <w:rPr>
          <w:rFonts w:ascii="Arial" w:hAnsi="Arial" w:cs="Arial"/>
          <w:sz w:val="24"/>
          <w:szCs w:val="24"/>
        </w:rPr>
        <w:t>do 2.000</w:t>
      </w:r>
      <w:r w:rsidR="0086703C" w:rsidRPr="00F7558E">
        <w:rPr>
          <w:rFonts w:ascii="Arial" w:hAnsi="Arial" w:cs="Arial"/>
          <w:sz w:val="24"/>
          <w:szCs w:val="24"/>
        </w:rPr>
        <w:t xml:space="preserve"> eura.“</w:t>
      </w:r>
    </w:p>
    <w:p w:rsidR="00D10AEF" w:rsidRDefault="00D10AEF" w:rsidP="009831D4">
      <w:pPr>
        <w:spacing w:after="0"/>
        <w:jc w:val="center"/>
        <w:rPr>
          <w:rFonts w:ascii="Arial" w:hAnsi="Arial" w:cs="Arial"/>
          <w:b/>
          <w:sz w:val="24"/>
          <w:szCs w:val="24"/>
        </w:rPr>
      </w:pPr>
    </w:p>
    <w:p w:rsidR="00997C39" w:rsidRDefault="00E35A41" w:rsidP="009831D4">
      <w:pPr>
        <w:spacing w:after="0"/>
        <w:jc w:val="center"/>
        <w:rPr>
          <w:rFonts w:ascii="Arial" w:hAnsi="Arial" w:cs="Arial"/>
          <w:b/>
          <w:sz w:val="24"/>
          <w:szCs w:val="24"/>
        </w:rPr>
      </w:pPr>
      <w:r w:rsidRPr="00F7558E">
        <w:rPr>
          <w:rFonts w:ascii="Arial" w:hAnsi="Arial" w:cs="Arial"/>
          <w:b/>
          <w:sz w:val="24"/>
          <w:szCs w:val="24"/>
        </w:rPr>
        <w:t xml:space="preserve">Član </w:t>
      </w:r>
      <w:r w:rsidR="00557095">
        <w:rPr>
          <w:rFonts w:ascii="Arial" w:hAnsi="Arial" w:cs="Arial"/>
          <w:b/>
          <w:sz w:val="24"/>
          <w:szCs w:val="24"/>
        </w:rPr>
        <w:t>2</w:t>
      </w:r>
      <w:r w:rsidR="0039613A">
        <w:rPr>
          <w:rFonts w:ascii="Arial" w:hAnsi="Arial" w:cs="Arial"/>
          <w:b/>
          <w:sz w:val="24"/>
          <w:szCs w:val="24"/>
        </w:rPr>
        <w:t>8</w:t>
      </w:r>
    </w:p>
    <w:p w:rsidR="00D018E4" w:rsidRPr="00F7558E" w:rsidRDefault="00D018E4" w:rsidP="009831D4">
      <w:pPr>
        <w:spacing w:after="0"/>
        <w:jc w:val="center"/>
        <w:rPr>
          <w:rFonts w:ascii="Arial" w:hAnsi="Arial" w:cs="Arial"/>
          <w:b/>
          <w:sz w:val="24"/>
          <w:szCs w:val="24"/>
        </w:rPr>
      </w:pPr>
    </w:p>
    <w:p w:rsidR="00997C39" w:rsidRDefault="00E31B73" w:rsidP="00B42FE1">
      <w:pPr>
        <w:spacing w:after="0"/>
        <w:jc w:val="both"/>
        <w:rPr>
          <w:rFonts w:ascii="Arial" w:hAnsi="Arial" w:cs="Arial"/>
          <w:sz w:val="24"/>
          <w:szCs w:val="24"/>
        </w:rPr>
      </w:pPr>
      <w:r w:rsidRPr="00F7558E">
        <w:rPr>
          <w:rFonts w:ascii="Arial" w:hAnsi="Arial" w:cs="Arial"/>
          <w:sz w:val="24"/>
          <w:szCs w:val="24"/>
        </w:rPr>
        <w:t>Član 73 briše se.</w:t>
      </w:r>
    </w:p>
    <w:p w:rsidR="00997C39" w:rsidRPr="00F7558E" w:rsidRDefault="00E35A41" w:rsidP="00EE38F3">
      <w:pPr>
        <w:autoSpaceDE w:val="0"/>
        <w:autoSpaceDN w:val="0"/>
        <w:adjustRightInd w:val="0"/>
        <w:jc w:val="center"/>
        <w:rPr>
          <w:rFonts w:ascii="Arial" w:hAnsi="Arial" w:cs="Arial"/>
          <w:b/>
          <w:bCs/>
          <w:color w:val="000000"/>
          <w:sz w:val="24"/>
          <w:szCs w:val="24"/>
        </w:rPr>
      </w:pPr>
      <w:r w:rsidRPr="00F7558E">
        <w:rPr>
          <w:rFonts w:ascii="Arial" w:hAnsi="Arial" w:cs="Arial"/>
          <w:b/>
          <w:bCs/>
          <w:color w:val="000000"/>
          <w:sz w:val="24"/>
          <w:szCs w:val="24"/>
        </w:rPr>
        <w:t xml:space="preserve">Član </w:t>
      </w:r>
      <w:r w:rsidR="0039613A">
        <w:rPr>
          <w:rFonts w:ascii="Arial" w:hAnsi="Arial" w:cs="Arial"/>
          <w:b/>
          <w:bCs/>
          <w:color w:val="000000"/>
          <w:sz w:val="24"/>
          <w:szCs w:val="24"/>
        </w:rPr>
        <w:t>29</w:t>
      </w:r>
    </w:p>
    <w:p w:rsidR="00693356" w:rsidRPr="00F7558E" w:rsidRDefault="00693356" w:rsidP="00693356">
      <w:pPr>
        <w:autoSpaceDE w:val="0"/>
        <w:autoSpaceDN w:val="0"/>
        <w:adjustRightInd w:val="0"/>
        <w:rPr>
          <w:rFonts w:ascii="Arial" w:hAnsi="Arial" w:cs="Arial"/>
          <w:bCs/>
          <w:color w:val="000000"/>
          <w:sz w:val="24"/>
          <w:szCs w:val="24"/>
        </w:rPr>
      </w:pPr>
      <w:r w:rsidRPr="00F7558E">
        <w:rPr>
          <w:rFonts w:ascii="Arial" w:hAnsi="Arial" w:cs="Arial"/>
          <w:bCs/>
          <w:color w:val="000000"/>
          <w:sz w:val="24"/>
          <w:szCs w:val="24"/>
        </w:rPr>
        <w:lastRenderedPageBreak/>
        <w:t>Član 74 mijenja se i glasi:</w:t>
      </w:r>
    </w:p>
    <w:p w:rsidR="00693356" w:rsidRPr="00F7558E" w:rsidRDefault="00BE721F" w:rsidP="007C2422">
      <w:p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w:t>
      </w:r>
      <w:r w:rsidR="00693356" w:rsidRPr="00F7558E">
        <w:rPr>
          <w:rFonts w:ascii="Arial" w:hAnsi="Arial" w:cs="Arial"/>
          <w:bCs/>
          <w:color w:val="000000"/>
          <w:sz w:val="24"/>
          <w:szCs w:val="24"/>
        </w:rPr>
        <w:t>Za pr</w:t>
      </w:r>
      <w:r w:rsidR="00F91DF6" w:rsidRPr="00F7558E">
        <w:rPr>
          <w:rFonts w:ascii="Arial" w:hAnsi="Arial" w:cs="Arial"/>
          <w:bCs/>
          <w:color w:val="000000"/>
          <w:sz w:val="24"/>
          <w:szCs w:val="24"/>
        </w:rPr>
        <w:t xml:space="preserve">ekršaje iz člana 72a </w:t>
      </w:r>
      <w:r w:rsidR="00817C43" w:rsidRPr="00F7558E">
        <w:rPr>
          <w:rFonts w:ascii="Arial" w:hAnsi="Arial" w:cs="Arial"/>
          <w:bCs/>
          <w:color w:val="000000"/>
          <w:sz w:val="24"/>
          <w:szCs w:val="24"/>
        </w:rPr>
        <w:t>stav 1 tač</w:t>
      </w:r>
      <w:r w:rsidR="00B71411" w:rsidRPr="00B232D9">
        <w:rPr>
          <w:rFonts w:ascii="Arial" w:hAnsi="Arial" w:cs="Arial"/>
          <w:bCs/>
          <w:color w:val="000000"/>
          <w:sz w:val="24"/>
          <w:szCs w:val="24"/>
        </w:rPr>
        <w:t xml:space="preserve">. 3, </w:t>
      </w:r>
      <w:r w:rsidR="00EE38F3" w:rsidRPr="00B232D9">
        <w:rPr>
          <w:rFonts w:ascii="Arial" w:hAnsi="Arial" w:cs="Arial"/>
          <w:bCs/>
          <w:color w:val="000000"/>
          <w:sz w:val="24"/>
          <w:szCs w:val="24"/>
        </w:rPr>
        <w:t>1</w:t>
      </w:r>
      <w:r w:rsidR="00B232D9" w:rsidRPr="00B232D9">
        <w:rPr>
          <w:rFonts w:ascii="Arial" w:hAnsi="Arial" w:cs="Arial"/>
          <w:bCs/>
          <w:color w:val="000000"/>
          <w:sz w:val="24"/>
          <w:szCs w:val="24"/>
        </w:rPr>
        <w:t>3</w:t>
      </w:r>
      <w:r w:rsidR="00F91DF6" w:rsidRPr="00B232D9">
        <w:rPr>
          <w:rFonts w:ascii="Arial" w:hAnsi="Arial" w:cs="Arial"/>
          <w:bCs/>
          <w:color w:val="000000"/>
          <w:sz w:val="24"/>
          <w:szCs w:val="24"/>
        </w:rPr>
        <w:t>,</w:t>
      </w:r>
      <w:r w:rsidR="006D7B0C" w:rsidRPr="00B232D9">
        <w:rPr>
          <w:rFonts w:ascii="Arial" w:hAnsi="Arial" w:cs="Arial"/>
          <w:bCs/>
          <w:color w:val="000000"/>
          <w:sz w:val="24"/>
          <w:szCs w:val="24"/>
        </w:rPr>
        <w:t xml:space="preserve"> </w:t>
      </w:r>
      <w:r w:rsidR="007D2A1C" w:rsidRPr="00B232D9">
        <w:rPr>
          <w:rFonts w:ascii="Arial" w:hAnsi="Arial" w:cs="Arial"/>
          <w:bCs/>
          <w:color w:val="000000"/>
          <w:sz w:val="24"/>
          <w:szCs w:val="24"/>
        </w:rPr>
        <w:t>3</w:t>
      </w:r>
      <w:r w:rsidR="00B232D9" w:rsidRPr="00B232D9">
        <w:rPr>
          <w:rFonts w:ascii="Arial" w:hAnsi="Arial" w:cs="Arial"/>
          <w:bCs/>
          <w:color w:val="000000"/>
          <w:sz w:val="24"/>
          <w:szCs w:val="24"/>
        </w:rPr>
        <w:t>2</w:t>
      </w:r>
      <w:r w:rsidR="007D2A1C" w:rsidRPr="00B232D9">
        <w:rPr>
          <w:rFonts w:ascii="Arial" w:hAnsi="Arial" w:cs="Arial"/>
          <w:bCs/>
          <w:color w:val="000000"/>
          <w:sz w:val="24"/>
          <w:szCs w:val="24"/>
        </w:rPr>
        <w:t xml:space="preserve"> </w:t>
      </w:r>
      <w:r w:rsidR="003117C2" w:rsidRPr="00B232D9">
        <w:rPr>
          <w:rFonts w:ascii="Arial" w:hAnsi="Arial" w:cs="Arial"/>
          <w:bCs/>
          <w:color w:val="000000"/>
          <w:sz w:val="24"/>
          <w:szCs w:val="24"/>
        </w:rPr>
        <w:t>i 3</w:t>
      </w:r>
      <w:r w:rsidR="00B232D9" w:rsidRPr="00B232D9">
        <w:rPr>
          <w:rFonts w:ascii="Arial" w:hAnsi="Arial" w:cs="Arial"/>
          <w:bCs/>
          <w:color w:val="000000"/>
          <w:sz w:val="24"/>
          <w:szCs w:val="24"/>
        </w:rPr>
        <w:t>3</w:t>
      </w:r>
      <w:r w:rsidR="003117C2">
        <w:rPr>
          <w:rFonts w:ascii="Arial" w:hAnsi="Arial" w:cs="Arial"/>
          <w:bCs/>
          <w:color w:val="000000"/>
          <w:sz w:val="24"/>
          <w:szCs w:val="24"/>
        </w:rPr>
        <w:t xml:space="preserve"> </w:t>
      </w:r>
      <w:r w:rsidR="00F91DF6" w:rsidRPr="00F7558E">
        <w:rPr>
          <w:rFonts w:ascii="Arial" w:hAnsi="Arial" w:cs="Arial"/>
          <w:bCs/>
          <w:color w:val="000000"/>
          <w:sz w:val="24"/>
          <w:szCs w:val="24"/>
        </w:rPr>
        <w:t>ovog zakona, uz novčanu kazn</w:t>
      </w:r>
      <w:r w:rsidR="00EE38F3" w:rsidRPr="00F7558E">
        <w:rPr>
          <w:rFonts w:ascii="Arial" w:hAnsi="Arial" w:cs="Arial"/>
          <w:bCs/>
          <w:color w:val="000000"/>
          <w:sz w:val="24"/>
          <w:szCs w:val="24"/>
        </w:rPr>
        <w:t xml:space="preserve">u </w:t>
      </w:r>
      <w:r w:rsidR="00F91DF6" w:rsidRPr="00F7558E">
        <w:rPr>
          <w:rFonts w:ascii="Arial" w:hAnsi="Arial" w:cs="Arial"/>
          <w:bCs/>
          <w:color w:val="000000"/>
          <w:sz w:val="24"/>
          <w:szCs w:val="24"/>
        </w:rPr>
        <w:t>izriče se i zaštitna mjera oduzimanja pre</w:t>
      </w:r>
      <w:r w:rsidR="006E6582" w:rsidRPr="00F7558E">
        <w:rPr>
          <w:rFonts w:ascii="Arial" w:hAnsi="Arial" w:cs="Arial"/>
          <w:bCs/>
          <w:color w:val="000000"/>
          <w:sz w:val="24"/>
          <w:szCs w:val="24"/>
        </w:rPr>
        <w:t>d</w:t>
      </w:r>
      <w:r w:rsidR="00F91DF6" w:rsidRPr="00F7558E">
        <w:rPr>
          <w:rFonts w:ascii="Arial" w:hAnsi="Arial" w:cs="Arial"/>
          <w:bCs/>
          <w:color w:val="000000"/>
          <w:sz w:val="24"/>
          <w:szCs w:val="24"/>
        </w:rPr>
        <w:t>meta</w:t>
      </w:r>
      <w:r w:rsidR="00EE38F3" w:rsidRPr="00F7558E">
        <w:rPr>
          <w:rFonts w:ascii="Arial" w:hAnsi="Arial" w:cs="Arial"/>
          <w:bCs/>
          <w:color w:val="000000"/>
          <w:sz w:val="24"/>
          <w:szCs w:val="24"/>
        </w:rPr>
        <w:t>.“</w:t>
      </w:r>
    </w:p>
    <w:p w:rsidR="00EE38F3" w:rsidRPr="00F7558E" w:rsidRDefault="00E35A41" w:rsidP="00EE38F3">
      <w:pPr>
        <w:autoSpaceDE w:val="0"/>
        <w:autoSpaceDN w:val="0"/>
        <w:adjustRightInd w:val="0"/>
        <w:jc w:val="center"/>
        <w:rPr>
          <w:rFonts w:ascii="Arial" w:hAnsi="Arial" w:cs="Arial"/>
          <w:b/>
          <w:bCs/>
          <w:color w:val="000000"/>
          <w:sz w:val="24"/>
          <w:szCs w:val="24"/>
        </w:rPr>
      </w:pPr>
      <w:r w:rsidRPr="00F7558E">
        <w:rPr>
          <w:rFonts w:ascii="Arial" w:hAnsi="Arial" w:cs="Arial"/>
          <w:b/>
          <w:bCs/>
          <w:color w:val="000000"/>
          <w:sz w:val="24"/>
          <w:szCs w:val="24"/>
        </w:rPr>
        <w:t>Član 3</w:t>
      </w:r>
      <w:r w:rsidR="0039613A">
        <w:rPr>
          <w:rFonts w:ascii="Arial" w:hAnsi="Arial" w:cs="Arial"/>
          <w:b/>
          <w:bCs/>
          <w:color w:val="000000"/>
          <w:sz w:val="24"/>
          <w:szCs w:val="24"/>
        </w:rPr>
        <w:t>0</w:t>
      </w:r>
    </w:p>
    <w:p w:rsidR="00EE38F3" w:rsidRPr="00F7558E" w:rsidRDefault="00EE38F3" w:rsidP="00EE38F3">
      <w:pPr>
        <w:autoSpaceDE w:val="0"/>
        <w:autoSpaceDN w:val="0"/>
        <w:adjustRightInd w:val="0"/>
        <w:rPr>
          <w:rFonts w:ascii="Arial" w:hAnsi="Arial" w:cs="Arial"/>
          <w:bCs/>
          <w:color w:val="000000"/>
          <w:sz w:val="24"/>
          <w:szCs w:val="24"/>
        </w:rPr>
      </w:pPr>
      <w:r w:rsidRPr="00F7558E">
        <w:rPr>
          <w:rFonts w:ascii="Arial" w:hAnsi="Arial" w:cs="Arial"/>
          <w:bCs/>
          <w:color w:val="000000"/>
          <w:sz w:val="24"/>
          <w:szCs w:val="24"/>
        </w:rPr>
        <w:t>Član 75 mijenja se i glasi:</w:t>
      </w:r>
    </w:p>
    <w:p w:rsidR="00C96BB3" w:rsidRPr="00F7558E" w:rsidRDefault="00F37274" w:rsidP="00BE721F">
      <w:p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„Novčanom kaznom u iznosu od 3.000</w:t>
      </w:r>
      <w:r w:rsidR="0086703C" w:rsidRPr="00F7558E">
        <w:rPr>
          <w:rFonts w:ascii="Arial" w:hAnsi="Arial" w:cs="Arial"/>
          <w:sz w:val="24"/>
          <w:szCs w:val="24"/>
        </w:rPr>
        <w:t xml:space="preserve"> eura </w:t>
      </w:r>
      <w:r w:rsidRPr="00F7558E">
        <w:rPr>
          <w:rFonts w:ascii="Arial" w:hAnsi="Arial" w:cs="Arial"/>
          <w:bCs/>
          <w:color w:val="000000"/>
          <w:sz w:val="24"/>
          <w:szCs w:val="24"/>
        </w:rPr>
        <w:t>do 20</w:t>
      </w:r>
      <w:r w:rsidR="00B548B9" w:rsidRPr="00F7558E">
        <w:rPr>
          <w:rFonts w:ascii="Arial" w:hAnsi="Arial" w:cs="Arial"/>
          <w:bCs/>
          <w:color w:val="000000"/>
          <w:sz w:val="24"/>
          <w:szCs w:val="24"/>
        </w:rPr>
        <w:t xml:space="preserve">.000 </w:t>
      </w:r>
      <w:r w:rsidR="0086703C" w:rsidRPr="00F7558E">
        <w:rPr>
          <w:rFonts w:ascii="Arial" w:hAnsi="Arial" w:cs="Arial"/>
          <w:sz w:val="24"/>
          <w:szCs w:val="24"/>
        </w:rPr>
        <w:t xml:space="preserve">eura </w:t>
      </w:r>
      <w:r w:rsidR="00C96BB3" w:rsidRPr="00F7558E">
        <w:rPr>
          <w:rFonts w:ascii="Arial" w:hAnsi="Arial" w:cs="Arial"/>
          <w:bCs/>
          <w:color w:val="000000"/>
          <w:sz w:val="24"/>
          <w:szCs w:val="24"/>
        </w:rPr>
        <w:t>kazn</w:t>
      </w:r>
      <w:r w:rsidR="008D2D20" w:rsidRPr="00F7558E">
        <w:rPr>
          <w:rFonts w:ascii="Arial" w:hAnsi="Arial" w:cs="Arial"/>
          <w:bCs/>
          <w:color w:val="000000"/>
          <w:sz w:val="24"/>
          <w:szCs w:val="24"/>
        </w:rPr>
        <w:t>iće se za prekršaj pravno lice</w:t>
      </w:r>
      <w:r w:rsidR="00863F92" w:rsidRPr="00F7558E">
        <w:rPr>
          <w:rFonts w:ascii="Arial" w:hAnsi="Arial" w:cs="Arial"/>
          <w:bCs/>
          <w:color w:val="000000"/>
          <w:sz w:val="24"/>
          <w:szCs w:val="24"/>
        </w:rPr>
        <w:t xml:space="preserve"> </w:t>
      </w:r>
      <w:r w:rsidR="00C96BB3" w:rsidRPr="00F7558E">
        <w:rPr>
          <w:rFonts w:ascii="Arial" w:hAnsi="Arial" w:cs="Arial"/>
          <w:bCs/>
          <w:color w:val="000000"/>
          <w:sz w:val="24"/>
          <w:szCs w:val="24"/>
        </w:rPr>
        <w:t>ako:</w:t>
      </w:r>
    </w:p>
    <w:p w:rsidR="008D2D20" w:rsidRPr="00F7558E" w:rsidRDefault="008D2D20" w:rsidP="00BE721F">
      <w:pPr>
        <w:pStyle w:val="ListParagraph"/>
        <w:numPr>
          <w:ilvl w:val="0"/>
          <w:numId w:val="4"/>
        </w:num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organizuje igre kod kojih učesnici uplaćuju određene novčane iznose učesnicima koji su se prije njih uključili u igru i očekuju plaćanje određenih novčanih iznosa od učesnika koju bi se poslije njih uključili u tak</w:t>
      </w:r>
      <w:r w:rsidR="00C22AE6" w:rsidRPr="00F7558E">
        <w:rPr>
          <w:rFonts w:ascii="Arial" w:hAnsi="Arial" w:cs="Arial"/>
          <w:bCs/>
          <w:color w:val="000000"/>
          <w:sz w:val="24"/>
          <w:szCs w:val="24"/>
        </w:rPr>
        <w:t>vu igru (novčani lanac i sl.) (č</w:t>
      </w:r>
      <w:r w:rsidRPr="00F7558E">
        <w:rPr>
          <w:rFonts w:ascii="Arial" w:hAnsi="Arial" w:cs="Arial"/>
          <w:bCs/>
          <w:color w:val="000000"/>
          <w:sz w:val="24"/>
          <w:szCs w:val="24"/>
        </w:rPr>
        <w:t xml:space="preserve">lan 15a stav 1 tačka </w:t>
      </w:r>
      <w:r w:rsidR="00D10AEF">
        <w:rPr>
          <w:rFonts w:ascii="Arial" w:hAnsi="Arial" w:cs="Arial"/>
          <w:bCs/>
          <w:color w:val="000000"/>
          <w:sz w:val="24"/>
          <w:szCs w:val="24"/>
        </w:rPr>
        <w:t>9</w:t>
      </w:r>
      <w:r w:rsidRPr="00F7558E">
        <w:rPr>
          <w:rFonts w:ascii="Arial" w:hAnsi="Arial" w:cs="Arial"/>
          <w:bCs/>
          <w:color w:val="000000"/>
          <w:sz w:val="24"/>
          <w:szCs w:val="24"/>
        </w:rPr>
        <w:t>)</w:t>
      </w:r>
    </w:p>
    <w:p w:rsidR="00C96BB3" w:rsidRPr="00F7558E" w:rsidRDefault="00C96BB3" w:rsidP="00D260B7">
      <w:pPr>
        <w:pStyle w:val="ListParagraph"/>
        <w:numPr>
          <w:ilvl w:val="0"/>
          <w:numId w:val="4"/>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 xml:space="preserve">priredi nagradnu igru bez dobijene saglasnosti na pravila nagradne igre </w:t>
      </w:r>
      <w:r w:rsidR="00801B02" w:rsidRPr="00F7558E">
        <w:rPr>
          <w:rFonts w:ascii="Arial" w:hAnsi="Arial" w:cs="Arial"/>
          <w:color w:val="000000"/>
          <w:sz w:val="24"/>
          <w:szCs w:val="24"/>
        </w:rPr>
        <w:t>i/</w:t>
      </w:r>
      <w:r w:rsidRPr="00F7558E">
        <w:rPr>
          <w:rFonts w:ascii="Arial" w:hAnsi="Arial" w:cs="Arial"/>
          <w:color w:val="000000"/>
          <w:sz w:val="24"/>
          <w:szCs w:val="24"/>
        </w:rPr>
        <w:t>ili suprotno pravilima</w:t>
      </w:r>
      <w:r w:rsidR="00B71411">
        <w:rPr>
          <w:rFonts w:ascii="Arial" w:hAnsi="Arial" w:cs="Arial"/>
          <w:color w:val="000000"/>
          <w:sz w:val="24"/>
          <w:szCs w:val="24"/>
        </w:rPr>
        <w:t xml:space="preserve"> </w:t>
      </w:r>
      <w:r w:rsidR="00D10AEF">
        <w:rPr>
          <w:rFonts w:ascii="Arial" w:hAnsi="Arial" w:cs="Arial"/>
          <w:color w:val="000000"/>
          <w:sz w:val="24"/>
          <w:szCs w:val="24"/>
        </w:rPr>
        <w:t>i</w:t>
      </w:r>
      <w:r w:rsidR="00B71411">
        <w:rPr>
          <w:rFonts w:ascii="Arial" w:hAnsi="Arial" w:cs="Arial"/>
          <w:color w:val="000000"/>
          <w:sz w:val="24"/>
          <w:szCs w:val="24"/>
        </w:rPr>
        <w:t xml:space="preserve"> ne objavi ih u najmanje jednom</w:t>
      </w:r>
      <w:r w:rsidR="00B71411" w:rsidRPr="00F7558E">
        <w:rPr>
          <w:rFonts w:ascii="Arial" w:hAnsi="Arial" w:cs="Arial"/>
          <w:color w:val="000000"/>
          <w:sz w:val="24"/>
          <w:szCs w:val="24"/>
        </w:rPr>
        <w:t xml:space="preserve"> dnevnom štampanom mediju </w:t>
      </w:r>
      <w:r w:rsidRPr="00F7558E">
        <w:rPr>
          <w:rFonts w:ascii="Arial" w:hAnsi="Arial" w:cs="Arial"/>
          <w:color w:val="000000"/>
          <w:sz w:val="24"/>
          <w:szCs w:val="24"/>
        </w:rPr>
        <w:t>(član 69 stav 4);</w:t>
      </w:r>
    </w:p>
    <w:p w:rsidR="00C96BB3" w:rsidRPr="00F7558E" w:rsidRDefault="00C96BB3" w:rsidP="00D260B7">
      <w:pPr>
        <w:pStyle w:val="ListParagraph"/>
        <w:numPr>
          <w:ilvl w:val="0"/>
          <w:numId w:val="4"/>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ne proda nagradni fond</w:t>
      </w:r>
      <w:r w:rsidR="00900B20" w:rsidRPr="00F7558E">
        <w:rPr>
          <w:rFonts w:ascii="Arial" w:hAnsi="Arial" w:cs="Arial"/>
          <w:color w:val="000000"/>
          <w:sz w:val="24"/>
          <w:szCs w:val="24"/>
        </w:rPr>
        <w:t xml:space="preserve"> u vrijednosti većoj od 500€,</w:t>
      </w:r>
      <w:r w:rsidR="00B42FE1" w:rsidRPr="00F7558E">
        <w:rPr>
          <w:rFonts w:ascii="Arial" w:hAnsi="Arial" w:cs="Arial"/>
          <w:color w:val="000000"/>
          <w:sz w:val="24"/>
          <w:szCs w:val="24"/>
        </w:rPr>
        <w:t xml:space="preserve"> </w:t>
      </w:r>
      <w:r w:rsidR="00900B20" w:rsidRPr="00F7558E">
        <w:rPr>
          <w:rFonts w:ascii="Arial" w:hAnsi="Arial" w:cs="Arial"/>
          <w:color w:val="000000"/>
          <w:sz w:val="24"/>
          <w:szCs w:val="24"/>
        </w:rPr>
        <w:t>koji nakon završetka nagradne igre nije podijeljen,</w:t>
      </w:r>
      <w:r w:rsidRPr="00F7558E">
        <w:rPr>
          <w:rFonts w:ascii="Arial" w:hAnsi="Arial" w:cs="Arial"/>
          <w:color w:val="000000"/>
          <w:sz w:val="24"/>
          <w:szCs w:val="24"/>
        </w:rPr>
        <w:t xml:space="preserve"> i sredstva ostvarena prodajom ne uplati u budžet </w:t>
      </w:r>
      <w:r w:rsidR="00B42FE1" w:rsidRPr="00F7558E">
        <w:rPr>
          <w:rFonts w:ascii="Arial" w:hAnsi="Arial" w:cs="Arial"/>
          <w:color w:val="000000"/>
          <w:sz w:val="24"/>
          <w:szCs w:val="24"/>
        </w:rPr>
        <w:t>Crne Gore</w:t>
      </w:r>
      <w:r w:rsidRPr="00F7558E">
        <w:rPr>
          <w:rFonts w:ascii="Arial" w:hAnsi="Arial" w:cs="Arial"/>
          <w:color w:val="000000"/>
          <w:sz w:val="24"/>
          <w:szCs w:val="24"/>
        </w:rPr>
        <w:t xml:space="preserve"> (član 69 stav 5).</w:t>
      </w:r>
    </w:p>
    <w:p w:rsidR="00A629AA" w:rsidRPr="00F7558E" w:rsidRDefault="00A629AA" w:rsidP="00A629AA">
      <w:p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 xml:space="preserve">Za prekršaje iz stava 1 ovog člana kazniće se i odgovorno lice u pravnom licu  novčanom kaznom </w:t>
      </w:r>
      <w:r w:rsidR="00925695" w:rsidRPr="00F7558E">
        <w:rPr>
          <w:rFonts w:ascii="Arial" w:hAnsi="Arial" w:cs="Arial"/>
          <w:color w:val="000000"/>
          <w:sz w:val="24"/>
          <w:szCs w:val="24"/>
        </w:rPr>
        <w:t xml:space="preserve">u iznosu </w:t>
      </w:r>
      <w:r w:rsidRPr="00F7558E">
        <w:rPr>
          <w:rFonts w:ascii="Arial" w:hAnsi="Arial" w:cs="Arial"/>
          <w:color w:val="000000"/>
          <w:sz w:val="24"/>
          <w:szCs w:val="24"/>
        </w:rPr>
        <w:t>od 500</w:t>
      </w:r>
      <w:r w:rsidR="0086703C" w:rsidRPr="00F7558E">
        <w:rPr>
          <w:rFonts w:ascii="Arial" w:hAnsi="Arial" w:cs="Arial"/>
          <w:sz w:val="24"/>
          <w:szCs w:val="24"/>
        </w:rPr>
        <w:t xml:space="preserve"> eura </w:t>
      </w:r>
      <w:r w:rsidRPr="00F7558E">
        <w:rPr>
          <w:rFonts w:ascii="Arial" w:hAnsi="Arial" w:cs="Arial"/>
          <w:color w:val="000000"/>
          <w:sz w:val="24"/>
          <w:szCs w:val="24"/>
        </w:rPr>
        <w:t>do 2.000</w:t>
      </w:r>
      <w:r w:rsidR="0086703C" w:rsidRPr="00F7558E">
        <w:rPr>
          <w:rFonts w:ascii="Arial" w:hAnsi="Arial" w:cs="Arial"/>
          <w:sz w:val="24"/>
          <w:szCs w:val="24"/>
        </w:rPr>
        <w:t xml:space="preserve"> eura</w:t>
      </w:r>
      <w:r w:rsidR="00925695" w:rsidRPr="00F7558E">
        <w:rPr>
          <w:rFonts w:ascii="Arial" w:hAnsi="Arial" w:cs="Arial"/>
          <w:sz w:val="24"/>
          <w:szCs w:val="24"/>
        </w:rPr>
        <w:t>.”</w:t>
      </w:r>
    </w:p>
    <w:p w:rsidR="00A629AA" w:rsidRPr="00F7558E" w:rsidRDefault="001C1048" w:rsidP="00360F7A">
      <w:pPr>
        <w:autoSpaceDE w:val="0"/>
        <w:autoSpaceDN w:val="0"/>
        <w:adjustRightInd w:val="0"/>
        <w:jc w:val="center"/>
        <w:rPr>
          <w:rFonts w:ascii="Arial" w:hAnsi="Arial" w:cs="Arial"/>
          <w:b/>
          <w:color w:val="000000"/>
          <w:sz w:val="24"/>
          <w:szCs w:val="24"/>
        </w:rPr>
      </w:pPr>
      <w:r w:rsidRPr="00F7558E">
        <w:rPr>
          <w:rFonts w:ascii="Arial" w:hAnsi="Arial" w:cs="Arial"/>
          <w:b/>
          <w:color w:val="000000"/>
          <w:sz w:val="24"/>
          <w:szCs w:val="24"/>
        </w:rPr>
        <w:t>Član 3</w:t>
      </w:r>
      <w:r w:rsidR="0039613A">
        <w:rPr>
          <w:rFonts w:ascii="Arial" w:hAnsi="Arial" w:cs="Arial"/>
          <w:b/>
          <w:color w:val="000000"/>
          <w:sz w:val="24"/>
          <w:szCs w:val="24"/>
        </w:rPr>
        <w:t>1</w:t>
      </w:r>
    </w:p>
    <w:p w:rsidR="00360F7A" w:rsidRPr="00F7558E" w:rsidRDefault="00360F7A" w:rsidP="00360F7A">
      <w:p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Poslije člana 75 dodaju se dva nova člana koj</w:t>
      </w:r>
      <w:r w:rsidR="0086703C" w:rsidRPr="00F7558E">
        <w:rPr>
          <w:rFonts w:ascii="Arial" w:hAnsi="Arial" w:cs="Arial"/>
          <w:color w:val="000000"/>
          <w:sz w:val="24"/>
          <w:szCs w:val="24"/>
        </w:rPr>
        <w:t>a</w:t>
      </w:r>
      <w:r w:rsidRPr="00F7558E">
        <w:rPr>
          <w:rFonts w:ascii="Arial" w:hAnsi="Arial" w:cs="Arial"/>
          <w:color w:val="000000"/>
          <w:sz w:val="24"/>
          <w:szCs w:val="24"/>
        </w:rPr>
        <w:t xml:space="preserve"> glase:</w:t>
      </w:r>
    </w:p>
    <w:p w:rsidR="00360F7A" w:rsidRPr="00F7558E" w:rsidRDefault="00360F7A" w:rsidP="00360F7A">
      <w:pPr>
        <w:autoSpaceDE w:val="0"/>
        <w:autoSpaceDN w:val="0"/>
        <w:adjustRightInd w:val="0"/>
        <w:jc w:val="center"/>
        <w:rPr>
          <w:rFonts w:ascii="Arial" w:hAnsi="Arial" w:cs="Arial"/>
          <w:color w:val="000000"/>
          <w:sz w:val="24"/>
          <w:szCs w:val="24"/>
        </w:rPr>
      </w:pPr>
      <w:r w:rsidRPr="00F7558E">
        <w:rPr>
          <w:rFonts w:ascii="Arial" w:hAnsi="Arial" w:cs="Arial"/>
          <w:color w:val="000000"/>
          <w:sz w:val="24"/>
          <w:szCs w:val="24"/>
        </w:rPr>
        <w:t>„Član 75a</w:t>
      </w:r>
    </w:p>
    <w:p w:rsidR="00A519D7" w:rsidRPr="00F7558E" w:rsidRDefault="00A519D7" w:rsidP="00A519D7">
      <w:p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Novčanom kaznom u iznosu od 1.000</w:t>
      </w:r>
      <w:r w:rsidR="0086703C" w:rsidRPr="00F7558E">
        <w:rPr>
          <w:rFonts w:ascii="Arial" w:hAnsi="Arial" w:cs="Arial"/>
          <w:sz w:val="24"/>
          <w:szCs w:val="24"/>
        </w:rPr>
        <w:t xml:space="preserve"> eura </w:t>
      </w:r>
      <w:r w:rsidRPr="00F7558E">
        <w:rPr>
          <w:rFonts w:ascii="Arial" w:hAnsi="Arial" w:cs="Arial"/>
          <w:bCs/>
          <w:color w:val="000000"/>
          <w:sz w:val="24"/>
          <w:szCs w:val="24"/>
        </w:rPr>
        <w:t xml:space="preserve">do 6.000 </w:t>
      </w:r>
      <w:r w:rsidR="0086703C" w:rsidRPr="00F7558E">
        <w:rPr>
          <w:rFonts w:ascii="Arial" w:hAnsi="Arial" w:cs="Arial"/>
          <w:sz w:val="24"/>
          <w:szCs w:val="24"/>
        </w:rPr>
        <w:t>eura</w:t>
      </w:r>
      <w:r w:rsidRPr="00F7558E">
        <w:rPr>
          <w:rFonts w:ascii="Arial" w:hAnsi="Arial" w:cs="Arial"/>
          <w:bCs/>
          <w:color w:val="000000"/>
          <w:sz w:val="24"/>
          <w:szCs w:val="24"/>
        </w:rPr>
        <w:t xml:space="preserve"> kazniće</w:t>
      </w:r>
      <w:r w:rsidR="00CD6EA7">
        <w:rPr>
          <w:rFonts w:ascii="Arial" w:hAnsi="Arial" w:cs="Arial"/>
          <w:bCs/>
          <w:color w:val="000000"/>
          <w:sz w:val="24"/>
          <w:szCs w:val="24"/>
        </w:rPr>
        <w:t xml:space="preserve"> se za prekršaj preduzetnik ako</w:t>
      </w:r>
      <w:r w:rsidRPr="00F7558E">
        <w:rPr>
          <w:rFonts w:ascii="Arial" w:hAnsi="Arial" w:cs="Arial"/>
          <w:bCs/>
          <w:color w:val="000000"/>
          <w:sz w:val="24"/>
          <w:szCs w:val="24"/>
        </w:rPr>
        <w:t>:</w:t>
      </w:r>
    </w:p>
    <w:p w:rsidR="00A519D7" w:rsidRPr="00F7558E" w:rsidRDefault="00A519D7" w:rsidP="00F0625D">
      <w:pPr>
        <w:pStyle w:val="ListParagraph"/>
        <w:autoSpaceDE w:val="0"/>
        <w:autoSpaceDN w:val="0"/>
        <w:adjustRightInd w:val="0"/>
        <w:rPr>
          <w:rFonts w:ascii="Arial" w:hAnsi="Arial" w:cs="Arial"/>
          <w:bCs/>
          <w:color w:val="000000"/>
          <w:sz w:val="24"/>
          <w:szCs w:val="24"/>
        </w:rPr>
      </w:pPr>
    </w:p>
    <w:p w:rsidR="00A519D7" w:rsidRPr="00F7558E" w:rsidRDefault="00A519D7" w:rsidP="00BE721F">
      <w:pPr>
        <w:pStyle w:val="ListParagraph"/>
        <w:numPr>
          <w:ilvl w:val="0"/>
          <w:numId w:val="7"/>
        </w:num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 xml:space="preserve">organizuje igre kod kojih učesnici uplaćuju određene novčane iznose učesnicima koji su se prije njih uključili u igru i očekuju plaćanje određenih novčanih iznosa od učesnika koju bi se poslije njih uključili u takvu igru (novčani lanac i sl.) (član 15a stav 1 tačka </w:t>
      </w:r>
      <w:r w:rsidR="00D10AEF">
        <w:rPr>
          <w:rFonts w:ascii="Arial" w:hAnsi="Arial" w:cs="Arial"/>
          <w:bCs/>
          <w:color w:val="000000"/>
          <w:sz w:val="24"/>
          <w:szCs w:val="24"/>
        </w:rPr>
        <w:t>9</w:t>
      </w:r>
      <w:r w:rsidRPr="00F7558E">
        <w:rPr>
          <w:rFonts w:ascii="Arial" w:hAnsi="Arial" w:cs="Arial"/>
          <w:bCs/>
          <w:color w:val="000000"/>
          <w:sz w:val="24"/>
          <w:szCs w:val="24"/>
        </w:rPr>
        <w:t>)</w:t>
      </w:r>
    </w:p>
    <w:p w:rsidR="00A519D7" w:rsidRPr="00F7558E" w:rsidRDefault="00A519D7" w:rsidP="00A519D7">
      <w:pPr>
        <w:pStyle w:val="ListParagraph"/>
        <w:numPr>
          <w:ilvl w:val="0"/>
          <w:numId w:val="7"/>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priredi nagradnu igru bez dobijene saglasnosti na pravila nagradne igre i/ili suprotno pravilima (član 69 stav 4);</w:t>
      </w:r>
    </w:p>
    <w:p w:rsidR="00A519D7" w:rsidRPr="00F7558E" w:rsidRDefault="00A519D7" w:rsidP="00A519D7">
      <w:pPr>
        <w:pStyle w:val="ListParagraph"/>
        <w:numPr>
          <w:ilvl w:val="0"/>
          <w:numId w:val="7"/>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 xml:space="preserve">pravila </w:t>
      </w:r>
      <w:r w:rsidR="00110F47" w:rsidRPr="00F7558E">
        <w:rPr>
          <w:rFonts w:ascii="Arial" w:hAnsi="Arial" w:cs="Arial"/>
          <w:color w:val="000000"/>
          <w:sz w:val="24"/>
          <w:szCs w:val="24"/>
        </w:rPr>
        <w:t xml:space="preserve">nagradne </w:t>
      </w:r>
      <w:r w:rsidRPr="00F7558E">
        <w:rPr>
          <w:rFonts w:ascii="Arial" w:hAnsi="Arial" w:cs="Arial"/>
          <w:color w:val="000000"/>
          <w:sz w:val="24"/>
          <w:szCs w:val="24"/>
        </w:rPr>
        <w:t>igre ne objavi u dnevnom štampanom mediju (član 69 stav 4);</w:t>
      </w:r>
    </w:p>
    <w:p w:rsidR="004531C5" w:rsidRDefault="00A519D7" w:rsidP="004D2AB6">
      <w:pPr>
        <w:pStyle w:val="ListParagraph"/>
        <w:numPr>
          <w:ilvl w:val="0"/>
          <w:numId w:val="7"/>
        </w:numPr>
        <w:autoSpaceDE w:val="0"/>
        <w:autoSpaceDN w:val="0"/>
        <w:adjustRightInd w:val="0"/>
        <w:jc w:val="both"/>
        <w:rPr>
          <w:rFonts w:ascii="Arial" w:hAnsi="Arial" w:cs="Arial"/>
          <w:color w:val="000000"/>
          <w:sz w:val="24"/>
          <w:szCs w:val="24"/>
        </w:rPr>
      </w:pPr>
      <w:r w:rsidRPr="004D2AB6">
        <w:rPr>
          <w:rFonts w:ascii="Arial" w:hAnsi="Arial" w:cs="Arial"/>
          <w:color w:val="000000"/>
          <w:sz w:val="24"/>
          <w:szCs w:val="24"/>
        </w:rPr>
        <w:t xml:space="preserve">ne proda nagradni fond i sredstva ostvarena prodajom ne uplati u budžet </w:t>
      </w:r>
      <w:r w:rsidR="00412C7D" w:rsidRPr="004D2AB6">
        <w:rPr>
          <w:rFonts w:ascii="Arial" w:hAnsi="Arial" w:cs="Arial"/>
          <w:color w:val="000000"/>
          <w:sz w:val="24"/>
          <w:szCs w:val="24"/>
        </w:rPr>
        <w:t>Crne Gore</w:t>
      </w:r>
      <w:r w:rsidRPr="004D2AB6">
        <w:rPr>
          <w:rFonts w:ascii="Arial" w:hAnsi="Arial" w:cs="Arial"/>
          <w:color w:val="000000"/>
          <w:sz w:val="24"/>
          <w:szCs w:val="24"/>
        </w:rPr>
        <w:t xml:space="preserve"> (član 69 stav 5).</w:t>
      </w:r>
    </w:p>
    <w:p w:rsidR="008813A9" w:rsidRDefault="008813A9" w:rsidP="008813A9">
      <w:pPr>
        <w:pStyle w:val="ListParagraph"/>
        <w:autoSpaceDE w:val="0"/>
        <w:autoSpaceDN w:val="0"/>
        <w:adjustRightInd w:val="0"/>
        <w:jc w:val="both"/>
        <w:rPr>
          <w:rFonts w:ascii="Arial" w:hAnsi="Arial" w:cs="Arial"/>
          <w:color w:val="000000"/>
          <w:sz w:val="24"/>
          <w:szCs w:val="24"/>
        </w:rPr>
      </w:pPr>
    </w:p>
    <w:p w:rsidR="008813A9" w:rsidRDefault="008813A9" w:rsidP="008813A9">
      <w:pPr>
        <w:pStyle w:val="ListParagraph"/>
        <w:autoSpaceDE w:val="0"/>
        <w:autoSpaceDN w:val="0"/>
        <w:adjustRightInd w:val="0"/>
        <w:jc w:val="both"/>
        <w:rPr>
          <w:rFonts w:ascii="Arial" w:hAnsi="Arial" w:cs="Arial"/>
          <w:color w:val="000000"/>
          <w:sz w:val="24"/>
          <w:szCs w:val="24"/>
        </w:rPr>
      </w:pPr>
    </w:p>
    <w:p w:rsidR="008813A9" w:rsidRPr="004D2AB6" w:rsidRDefault="008813A9" w:rsidP="008813A9">
      <w:pPr>
        <w:pStyle w:val="ListParagraph"/>
        <w:autoSpaceDE w:val="0"/>
        <w:autoSpaceDN w:val="0"/>
        <w:adjustRightInd w:val="0"/>
        <w:jc w:val="both"/>
        <w:rPr>
          <w:rFonts w:ascii="Arial" w:hAnsi="Arial" w:cs="Arial"/>
          <w:color w:val="000000"/>
          <w:sz w:val="24"/>
          <w:szCs w:val="24"/>
        </w:rPr>
      </w:pPr>
    </w:p>
    <w:p w:rsidR="00360F7A" w:rsidRPr="00F7558E" w:rsidRDefault="00360F7A" w:rsidP="00360F7A">
      <w:pPr>
        <w:pStyle w:val="ListParagraph"/>
        <w:autoSpaceDE w:val="0"/>
        <w:autoSpaceDN w:val="0"/>
        <w:adjustRightInd w:val="0"/>
        <w:jc w:val="center"/>
        <w:rPr>
          <w:rFonts w:ascii="Arial" w:hAnsi="Arial" w:cs="Arial"/>
          <w:color w:val="000000"/>
          <w:sz w:val="24"/>
          <w:szCs w:val="24"/>
        </w:rPr>
      </w:pPr>
      <w:r w:rsidRPr="00F7558E">
        <w:rPr>
          <w:rFonts w:ascii="Arial" w:hAnsi="Arial" w:cs="Arial"/>
          <w:color w:val="000000"/>
          <w:sz w:val="24"/>
          <w:szCs w:val="24"/>
        </w:rPr>
        <w:lastRenderedPageBreak/>
        <w:t>Član 75b</w:t>
      </w:r>
    </w:p>
    <w:p w:rsidR="00A629AA" w:rsidRPr="00F7558E" w:rsidRDefault="00A629AA" w:rsidP="00A629AA">
      <w:p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Novčanom kaznom u iznosu od 1.000</w:t>
      </w:r>
      <w:r w:rsidR="0086703C" w:rsidRPr="00F7558E">
        <w:rPr>
          <w:rFonts w:ascii="Arial" w:hAnsi="Arial" w:cs="Arial"/>
          <w:sz w:val="24"/>
          <w:szCs w:val="24"/>
        </w:rPr>
        <w:t xml:space="preserve"> eura </w:t>
      </w:r>
      <w:r w:rsidRPr="00F7558E">
        <w:rPr>
          <w:rFonts w:ascii="Arial" w:hAnsi="Arial" w:cs="Arial"/>
          <w:bCs/>
          <w:color w:val="000000"/>
          <w:sz w:val="24"/>
          <w:szCs w:val="24"/>
        </w:rPr>
        <w:t xml:space="preserve">do 6.000 </w:t>
      </w:r>
      <w:r w:rsidR="0086703C" w:rsidRPr="00F7558E">
        <w:rPr>
          <w:rFonts w:ascii="Arial" w:hAnsi="Arial" w:cs="Arial"/>
          <w:sz w:val="24"/>
          <w:szCs w:val="24"/>
        </w:rPr>
        <w:t xml:space="preserve">eura </w:t>
      </w:r>
      <w:r w:rsidRPr="00F7558E">
        <w:rPr>
          <w:rFonts w:ascii="Arial" w:hAnsi="Arial" w:cs="Arial"/>
          <w:bCs/>
          <w:color w:val="000000"/>
          <w:sz w:val="24"/>
          <w:szCs w:val="24"/>
        </w:rPr>
        <w:t>kazniće se za prekršaj fizičko lice ako:</w:t>
      </w:r>
    </w:p>
    <w:p w:rsidR="00A629AA" w:rsidRPr="00F7558E" w:rsidRDefault="00A629AA" w:rsidP="00BE721F">
      <w:pPr>
        <w:pStyle w:val="ListParagraph"/>
        <w:numPr>
          <w:ilvl w:val="0"/>
          <w:numId w:val="8"/>
        </w:num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 xml:space="preserve">organizuje igre kod kojih učesnici uplaćuju određene novčane iznose učesnicima koji su se prije njih uključili u igru i očekuju plaćanje određenih novčanih iznosa od učesnika koju bi se poslije njih uključili u takvu igru (novčani lanac i sl.) (član 15a stav 1 tačka </w:t>
      </w:r>
      <w:r w:rsidR="00585498">
        <w:rPr>
          <w:rFonts w:ascii="Arial" w:hAnsi="Arial" w:cs="Arial"/>
          <w:bCs/>
          <w:color w:val="000000"/>
          <w:sz w:val="24"/>
          <w:szCs w:val="24"/>
        </w:rPr>
        <w:t>9</w:t>
      </w:r>
      <w:r w:rsidRPr="00F7558E">
        <w:rPr>
          <w:rFonts w:ascii="Arial" w:hAnsi="Arial" w:cs="Arial"/>
          <w:bCs/>
          <w:color w:val="000000"/>
          <w:sz w:val="24"/>
          <w:szCs w:val="24"/>
        </w:rPr>
        <w:t>)</w:t>
      </w:r>
      <w:r w:rsidR="00F91786" w:rsidRPr="00F7558E">
        <w:rPr>
          <w:rFonts w:ascii="Arial" w:hAnsi="Arial" w:cs="Arial"/>
          <w:bCs/>
          <w:color w:val="000000"/>
          <w:sz w:val="24"/>
          <w:szCs w:val="24"/>
        </w:rPr>
        <w:t>;</w:t>
      </w:r>
    </w:p>
    <w:p w:rsidR="00F0625D" w:rsidRPr="00F7558E" w:rsidRDefault="00F0625D" w:rsidP="00BE721F">
      <w:pPr>
        <w:pStyle w:val="ListParagraph"/>
        <w:numPr>
          <w:ilvl w:val="0"/>
          <w:numId w:val="8"/>
        </w:numPr>
        <w:autoSpaceDE w:val="0"/>
        <w:autoSpaceDN w:val="0"/>
        <w:adjustRightInd w:val="0"/>
        <w:jc w:val="both"/>
        <w:rPr>
          <w:rFonts w:ascii="Arial" w:hAnsi="Arial" w:cs="Arial"/>
          <w:bCs/>
          <w:color w:val="000000"/>
          <w:sz w:val="24"/>
          <w:szCs w:val="24"/>
        </w:rPr>
      </w:pPr>
      <w:r w:rsidRPr="00F7558E">
        <w:rPr>
          <w:rFonts w:ascii="Arial" w:hAnsi="Arial" w:cs="Arial"/>
          <w:bCs/>
          <w:color w:val="000000"/>
          <w:sz w:val="24"/>
          <w:szCs w:val="24"/>
        </w:rPr>
        <w:t xml:space="preserve">učestvuje u igrama na sreću u </w:t>
      </w:r>
      <w:r w:rsidR="00F91786" w:rsidRPr="00F7558E">
        <w:rPr>
          <w:rFonts w:ascii="Arial" w:hAnsi="Arial" w:cs="Arial"/>
          <w:bCs/>
          <w:color w:val="000000"/>
          <w:sz w:val="24"/>
          <w:szCs w:val="24"/>
        </w:rPr>
        <w:t>objektu gdje je zaposlen (clan 50 st. 2 i 6);</w:t>
      </w:r>
    </w:p>
    <w:p w:rsidR="00F0625D" w:rsidRPr="00F7558E" w:rsidRDefault="00A629AA" w:rsidP="00F91786">
      <w:pPr>
        <w:pStyle w:val="ListParagraph"/>
        <w:numPr>
          <w:ilvl w:val="0"/>
          <w:numId w:val="8"/>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priredi nagradnu igru bez dobijene saglasnosti na pravila nagradne igre i/ili supr</w:t>
      </w:r>
      <w:r w:rsidR="00F0625D" w:rsidRPr="00F7558E">
        <w:rPr>
          <w:rFonts w:ascii="Arial" w:hAnsi="Arial" w:cs="Arial"/>
          <w:color w:val="000000"/>
          <w:sz w:val="24"/>
          <w:szCs w:val="24"/>
        </w:rPr>
        <w:t>otno pravilima</w:t>
      </w:r>
      <w:r w:rsidR="00585498">
        <w:rPr>
          <w:rFonts w:ascii="Arial" w:hAnsi="Arial" w:cs="Arial"/>
          <w:color w:val="000000"/>
          <w:sz w:val="24"/>
          <w:szCs w:val="24"/>
        </w:rPr>
        <w:t xml:space="preserve"> i</w:t>
      </w:r>
      <w:r w:rsidR="00100841">
        <w:rPr>
          <w:rFonts w:ascii="Arial" w:hAnsi="Arial" w:cs="Arial"/>
          <w:color w:val="000000"/>
          <w:sz w:val="24"/>
          <w:szCs w:val="24"/>
        </w:rPr>
        <w:t xml:space="preserve"> ne objavi ih u najmanje jednom</w:t>
      </w:r>
      <w:r w:rsidR="00100841" w:rsidRPr="00100841">
        <w:rPr>
          <w:rFonts w:ascii="Arial" w:hAnsi="Arial" w:cs="Arial"/>
          <w:color w:val="000000"/>
          <w:sz w:val="24"/>
          <w:szCs w:val="24"/>
        </w:rPr>
        <w:t xml:space="preserve"> </w:t>
      </w:r>
      <w:r w:rsidR="00100841" w:rsidRPr="00F7558E">
        <w:rPr>
          <w:rFonts w:ascii="Arial" w:hAnsi="Arial" w:cs="Arial"/>
          <w:color w:val="000000"/>
          <w:sz w:val="24"/>
          <w:szCs w:val="24"/>
        </w:rPr>
        <w:t xml:space="preserve">štampanom mediju </w:t>
      </w:r>
      <w:r w:rsidR="00F0625D" w:rsidRPr="00F7558E">
        <w:rPr>
          <w:rFonts w:ascii="Arial" w:hAnsi="Arial" w:cs="Arial"/>
          <w:color w:val="000000"/>
          <w:sz w:val="24"/>
          <w:szCs w:val="24"/>
        </w:rPr>
        <w:t>(član 69 stav 4)</w:t>
      </w:r>
      <w:r w:rsidR="00F91786" w:rsidRPr="00F7558E">
        <w:rPr>
          <w:rFonts w:ascii="Arial" w:hAnsi="Arial" w:cs="Arial"/>
          <w:color w:val="000000"/>
          <w:sz w:val="24"/>
          <w:szCs w:val="24"/>
        </w:rPr>
        <w:t>;</w:t>
      </w:r>
    </w:p>
    <w:p w:rsidR="00A629AA" w:rsidRPr="00F7558E" w:rsidRDefault="00A629AA" w:rsidP="00A629AA">
      <w:pPr>
        <w:pStyle w:val="ListParagraph"/>
        <w:numPr>
          <w:ilvl w:val="0"/>
          <w:numId w:val="8"/>
        </w:numPr>
        <w:autoSpaceDE w:val="0"/>
        <w:autoSpaceDN w:val="0"/>
        <w:adjustRightInd w:val="0"/>
        <w:jc w:val="both"/>
        <w:rPr>
          <w:rFonts w:ascii="Arial" w:hAnsi="Arial" w:cs="Arial"/>
          <w:color w:val="000000"/>
          <w:sz w:val="24"/>
          <w:szCs w:val="24"/>
        </w:rPr>
      </w:pPr>
      <w:r w:rsidRPr="00F7558E">
        <w:rPr>
          <w:rFonts w:ascii="Arial" w:hAnsi="Arial" w:cs="Arial"/>
          <w:color w:val="000000"/>
          <w:sz w:val="24"/>
          <w:szCs w:val="24"/>
        </w:rPr>
        <w:t xml:space="preserve">ne proda nagradni fond i sredstva ostvarena prodajom ne uplati u budžet </w:t>
      </w:r>
      <w:r w:rsidR="00412C7D" w:rsidRPr="00F7558E">
        <w:rPr>
          <w:rFonts w:ascii="Arial" w:hAnsi="Arial" w:cs="Arial"/>
          <w:color w:val="000000"/>
          <w:sz w:val="24"/>
          <w:szCs w:val="24"/>
        </w:rPr>
        <w:t>Crne Gore</w:t>
      </w:r>
      <w:r w:rsidRPr="00F7558E">
        <w:rPr>
          <w:rFonts w:ascii="Arial" w:hAnsi="Arial" w:cs="Arial"/>
          <w:color w:val="000000"/>
          <w:sz w:val="24"/>
          <w:szCs w:val="24"/>
        </w:rPr>
        <w:t xml:space="preserve"> (član 69 stav 5).</w:t>
      </w:r>
      <w:r w:rsidR="00360F7A" w:rsidRPr="00F7558E">
        <w:rPr>
          <w:rFonts w:ascii="Arial" w:hAnsi="Arial" w:cs="Arial"/>
          <w:color w:val="000000"/>
          <w:sz w:val="24"/>
          <w:szCs w:val="24"/>
        </w:rPr>
        <w:t>“</w:t>
      </w:r>
    </w:p>
    <w:p w:rsidR="00997C39" w:rsidRPr="00F7558E" w:rsidRDefault="001C1048" w:rsidP="009B6C54">
      <w:pPr>
        <w:spacing w:after="0"/>
        <w:jc w:val="center"/>
        <w:rPr>
          <w:rFonts w:ascii="Arial" w:hAnsi="Arial" w:cs="Arial"/>
          <w:b/>
          <w:sz w:val="24"/>
          <w:szCs w:val="24"/>
        </w:rPr>
      </w:pPr>
      <w:r w:rsidRPr="00F7558E">
        <w:rPr>
          <w:rFonts w:ascii="Arial" w:hAnsi="Arial" w:cs="Arial"/>
          <w:b/>
          <w:sz w:val="24"/>
          <w:szCs w:val="24"/>
        </w:rPr>
        <w:t>Član 3</w:t>
      </w:r>
      <w:r w:rsidR="00557095">
        <w:rPr>
          <w:rFonts w:ascii="Arial" w:hAnsi="Arial" w:cs="Arial"/>
          <w:b/>
          <w:sz w:val="24"/>
          <w:szCs w:val="24"/>
        </w:rPr>
        <w:t>2</w:t>
      </w:r>
    </w:p>
    <w:p w:rsidR="009B6C54" w:rsidRPr="00F7558E" w:rsidRDefault="009B6C54" w:rsidP="009B6C54">
      <w:pPr>
        <w:spacing w:after="0"/>
        <w:jc w:val="center"/>
        <w:rPr>
          <w:rFonts w:ascii="Arial" w:hAnsi="Arial" w:cs="Arial"/>
          <w:sz w:val="24"/>
          <w:szCs w:val="24"/>
        </w:rPr>
      </w:pPr>
    </w:p>
    <w:p w:rsidR="009B6C54" w:rsidRPr="00F7558E" w:rsidRDefault="009B6C54" w:rsidP="009B6C54">
      <w:pPr>
        <w:spacing w:after="0"/>
        <w:jc w:val="both"/>
        <w:rPr>
          <w:rFonts w:ascii="Arial" w:hAnsi="Arial" w:cs="Arial"/>
          <w:sz w:val="24"/>
          <w:szCs w:val="24"/>
        </w:rPr>
      </w:pPr>
      <w:r w:rsidRPr="00F7558E">
        <w:rPr>
          <w:rFonts w:ascii="Arial" w:hAnsi="Arial" w:cs="Arial"/>
          <w:sz w:val="24"/>
          <w:szCs w:val="24"/>
        </w:rPr>
        <w:t>Poslije člana 76 dodaje se novi član koji glasi:</w:t>
      </w:r>
    </w:p>
    <w:p w:rsidR="00BE721F" w:rsidRPr="00F7558E" w:rsidRDefault="00BE721F" w:rsidP="009B6C54">
      <w:pPr>
        <w:spacing w:after="0"/>
        <w:jc w:val="both"/>
        <w:rPr>
          <w:rFonts w:ascii="Arial" w:hAnsi="Arial" w:cs="Arial"/>
          <w:sz w:val="24"/>
          <w:szCs w:val="24"/>
        </w:rPr>
      </w:pPr>
    </w:p>
    <w:p w:rsidR="009B6C54" w:rsidRPr="00F7558E" w:rsidRDefault="009B6C54" w:rsidP="009B6C54">
      <w:pPr>
        <w:spacing w:after="0"/>
        <w:jc w:val="center"/>
        <w:rPr>
          <w:rFonts w:ascii="Arial" w:hAnsi="Arial" w:cs="Arial"/>
          <w:sz w:val="24"/>
          <w:szCs w:val="24"/>
        </w:rPr>
      </w:pPr>
      <w:r w:rsidRPr="00F7558E">
        <w:rPr>
          <w:rFonts w:ascii="Arial" w:hAnsi="Arial" w:cs="Arial"/>
          <w:sz w:val="24"/>
          <w:szCs w:val="24"/>
        </w:rPr>
        <w:t>„Član 76a</w:t>
      </w:r>
    </w:p>
    <w:p w:rsidR="009B6C54" w:rsidRPr="00F7558E" w:rsidRDefault="009B6C54" w:rsidP="009B6C54">
      <w:pPr>
        <w:spacing w:after="0"/>
        <w:jc w:val="center"/>
        <w:rPr>
          <w:rFonts w:ascii="Arial" w:hAnsi="Arial" w:cs="Arial"/>
          <w:sz w:val="24"/>
          <w:szCs w:val="24"/>
        </w:rPr>
      </w:pPr>
    </w:p>
    <w:p w:rsidR="00E14AE4" w:rsidRDefault="009B6C54" w:rsidP="009B6C54">
      <w:pPr>
        <w:spacing w:after="0"/>
        <w:jc w:val="both"/>
        <w:rPr>
          <w:rFonts w:ascii="Arial" w:hAnsi="Arial" w:cs="Arial"/>
          <w:sz w:val="24"/>
          <w:szCs w:val="24"/>
        </w:rPr>
      </w:pPr>
      <w:r w:rsidRPr="00442A64">
        <w:rPr>
          <w:rFonts w:ascii="Arial" w:hAnsi="Arial" w:cs="Arial"/>
          <w:sz w:val="24"/>
          <w:szCs w:val="24"/>
        </w:rPr>
        <w:t>Priređivači igara na sreću</w:t>
      </w:r>
      <w:r w:rsidR="004E5F5D" w:rsidRPr="00442A64">
        <w:rPr>
          <w:rFonts w:ascii="Arial" w:hAnsi="Arial" w:cs="Arial"/>
          <w:sz w:val="24"/>
          <w:szCs w:val="24"/>
        </w:rPr>
        <w:t xml:space="preserve"> </w:t>
      </w:r>
      <w:r w:rsidRPr="00442A64">
        <w:rPr>
          <w:rFonts w:ascii="Arial" w:hAnsi="Arial" w:cs="Arial"/>
          <w:sz w:val="24"/>
          <w:szCs w:val="24"/>
        </w:rPr>
        <w:t xml:space="preserve">- koncesionari dužni su da </w:t>
      </w:r>
      <w:r w:rsidR="0086703C" w:rsidRPr="00442A64">
        <w:rPr>
          <w:rFonts w:ascii="Arial" w:hAnsi="Arial" w:cs="Arial"/>
          <w:sz w:val="24"/>
          <w:szCs w:val="24"/>
        </w:rPr>
        <w:t xml:space="preserve">usklade </w:t>
      </w:r>
      <w:r w:rsidRPr="00442A64">
        <w:rPr>
          <w:rFonts w:ascii="Arial" w:hAnsi="Arial" w:cs="Arial"/>
          <w:sz w:val="24"/>
          <w:szCs w:val="24"/>
        </w:rPr>
        <w:t>svoje poslovanje sa odre</w:t>
      </w:r>
      <w:r w:rsidR="009B3472" w:rsidRPr="00442A64">
        <w:rPr>
          <w:rFonts w:ascii="Arial" w:hAnsi="Arial" w:cs="Arial"/>
          <w:sz w:val="24"/>
          <w:szCs w:val="24"/>
        </w:rPr>
        <w:t xml:space="preserve">dbama ovog zakona u roku </w:t>
      </w:r>
      <w:r w:rsidR="00585498" w:rsidRPr="00442A64">
        <w:rPr>
          <w:rFonts w:ascii="Arial" w:hAnsi="Arial" w:cs="Arial"/>
          <w:sz w:val="24"/>
          <w:szCs w:val="24"/>
        </w:rPr>
        <w:t xml:space="preserve">od </w:t>
      </w:r>
      <w:r w:rsidR="00D10AEF" w:rsidRPr="00442A64">
        <w:rPr>
          <w:rFonts w:ascii="Arial" w:hAnsi="Arial" w:cs="Arial"/>
          <w:sz w:val="24"/>
          <w:szCs w:val="24"/>
        </w:rPr>
        <w:t>godinu</w:t>
      </w:r>
      <w:r w:rsidRPr="00442A64">
        <w:rPr>
          <w:rFonts w:ascii="Arial" w:hAnsi="Arial" w:cs="Arial"/>
          <w:sz w:val="24"/>
          <w:szCs w:val="24"/>
        </w:rPr>
        <w:t xml:space="preserve"> </w:t>
      </w:r>
      <w:r w:rsidR="000439A5" w:rsidRPr="00442A64">
        <w:rPr>
          <w:rFonts w:ascii="Arial" w:hAnsi="Arial" w:cs="Arial"/>
          <w:sz w:val="24"/>
          <w:szCs w:val="24"/>
        </w:rPr>
        <w:t xml:space="preserve">dana </w:t>
      </w:r>
      <w:r w:rsidR="00585498">
        <w:rPr>
          <w:rFonts w:ascii="Arial" w:hAnsi="Arial" w:cs="Arial"/>
          <w:sz w:val="24"/>
          <w:szCs w:val="24"/>
        </w:rPr>
        <w:t xml:space="preserve">od dana </w:t>
      </w:r>
      <w:r w:rsidRPr="00442A64">
        <w:rPr>
          <w:rFonts w:ascii="Arial" w:hAnsi="Arial" w:cs="Arial"/>
          <w:sz w:val="24"/>
          <w:szCs w:val="24"/>
        </w:rPr>
        <w:t xml:space="preserve">stupanja na snagu </w:t>
      </w:r>
      <w:r w:rsidR="0086703C" w:rsidRPr="00442A64">
        <w:rPr>
          <w:rFonts w:ascii="Arial" w:hAnsi="Arial" w:cs="Arial"/>
          <w:sz w:val="24"/>
          <w:szCs w:val="24"/>
        </w:rPr>
        <w:t xml:space="preserve">ovog </w:t>
      </w:r>
      <w:r w:rsidRPr="00442A64">
        <w:rPr>
          <w:rFonts w:ascii="Arial" w:hAnsi="Arial" w:cs="Arial"/>
          <w:sz w:val="24"/>
          <w:szCs w:val="24"/>
        </w:rPr>
        <w:t>zakona</w:t>
      </w:r>
      <w:r w:rsidR="0086703C" w:rsidRPr="00442A64">
        <w:rPr>
          <w:rFonts w:ascii="Arial" w:hAnsi="Arial" w:cs="Arial"/>
          <w:sz w:val="24"/>
          <w:szCs w:val="24"/>
        </w:rPr>
        <w:t>.</w:t>
      </w:r>
      <w:r w:rsidRPr="00442A64">
        <w:rPr>
          <w:rFonts w:ascii="Arial" w:hAnsi="Arial" w:cs="Arial"/>
          <w:sz w:val="24"/>
          <w:szCs w:val="24"/>
        </w:rPr>
        <w:t>“</w:t>
      </w:r>
    </w:p>
    <w:p w:rsidR="009B6A4F" w:rsidRDefault="009B6A4F" w:rsidP="009B6C54">
      <w:pPr>
        <w:spacing w:after="0"/>
        <w:jc w:val="center"/>
        <w:rPr>
          <w:rFonts w:ascii="Arial" w:hAnsi="Arial" w:cs="Arial"/>
          <w:b/>
          <w:sz w:val="24"/>
          <w:szCs w:val="24"/>
        </w:rPr>
      </w:pPr>
    </w:p>
    <w:p w:rsidR="009B6C54" w:rsidRPr="00F7558E" w:rsidRDefault="001C1048" w:rsidP="009B6C54">
      <w:pPr>
        <w:spacing w:after="0"/>
        <w:jc w:val="center"/>
        <w:rPr>
          <w:rFonts w:ascii="Arial" w:hAnsi="Arial" w:cs="Arial"/>
          <w:b/>
          <w:sz w:val="24"/>
          <w:szCs w:val="24"/>
        </w:rPr>
      </w:pPr>
      <w:r w:rsidRPr="00F7558E">
        <w:rPr>
          <w:rFonts w:ascii="Arial" w:hAnsi="Arial" w:cs="Arial"/>
          <w:b/>
          <w:sz w:val="24"/>
          <w:szCs w:val="24"/>
        </w:rPr>
        <w:t>Član 3</w:t>
      </w:r>
      <w:r w:rsidR="00557095">
        <w:rPr>
          <w:rFonts w:ascii="Arial" w:hAnsi="Arial" w:cs="Arial"/>
          <w:b/>
          <w:sz w:val="24"/>
          <w:szCs w:val="24"/>
        </w:rPr>
        <w:t>3</w:t>
      </w:r>
    </w:p>
    <w:p w:rsidR="009B6C54" w:rsidRPr="00F7558E" w:rsidRDefault="009B6C54" w:rsidP="009B6C54">
      <w:pPr>
        <w:spacing w:after="0"/>
        <w:jc w:val="center"/>
        <w:rPr>
          <w:rFonts w:ascii="Arial" w:hAnsi="Arial" w:cs="Arial"/>
          <w:sz w:val="24"/>
          <w:szCs w:val="24"/>
        </w:rPr>
      </w:pPr>
    </w:p>
    <w:p w:rsidR="009B6C54" w:rsidRPr="00F7558E" w:rsidRDefault="009B6C54" w:rsidP="009B6C54">
      <w:pPr>
        <w:spacing w:after="0"/>
        <w:jc w:val="both"/>
        <w:rPr>
          <w:rFonts w:ascii="Arial" w:hAnsi="Arial" w:cs="Arial"/>
          <w:sz w:val="24"/>
          <w:szCs w:val="24"/>
        </w:rPr>
      </w:pPr>
      <w:r w:rsidRPr="00F7558E">
        <w:rPr>
          <w:rFonts w:ascii="Arial" w:hAnsi="Arial" w:cs="Arial"/>
          <w:sz w:val="24"/>
          <w:szCs w:val="24"/>
        </w:rPr>
        <w:t>Poslije člana 78 dodaje se novi član koji glasi:</w:t>
      </w:r>
    </w:p>
    <w:p w:rsidR="001C0144" w:rsidRPr="00F7558E" w:rsidRDefault="001C0144" w:rsidP="009B6C54">
      <w:pPr>
        <w:spacing w:after="0"/>
        <w:jc w:val="both"/>
        <w:rPr>
          <w:rFonts w:ascii="Arial" w:hAnsi="Arial" w:cs="Arial"/>
          <w:sz w:val="24"/>
          <w:szCs w:val="24"/>
        </w:rPr>
      </w:pPr>
    </w:p>
    <w:p w:rsidR="009B6C54" w:rsidRPr="00F7558E" w:rsidRDefault="009B6C54" w:rsidP="009B6C54">
      <w:pPr>
        <w:spacing w:after="0"/>
        <w:jc w:val="center"/>
        <w:rPr>
          <w:rFonts w:ascii="Arial" w:hAnsi="Arial" w:cs="Arial"/>
          <w:sz w:val="24"/>
          <w:szCs w:val="24"/>
        </w:rPr>
      </w:pPr>
      <w:r w:rsidRPr="00F7558E">
        <w:rPr>
          <w:rFonts w:ascii="Arial" w:hAnsi="Arial" w:cs="Arial"/>
          <w:sz w:val="24"/>
          <w:szCs w:val="24"/>
        </w:rPr>
        <w:t>„Član 78a</w:t>
      </w:r>
    </w:p>
    <w:p w:rsidR="001C0144" w:rsidRPr="00F7558E" w:rsidRDefault="001C0144" w:rsidP="009B6C54">
      <w:pPr>
        <w:spacing w:after="0"/>
        <w:jc w:val="center"/>
        <w:rPr>
          <w:rFonts w:ascii="Arial" w:hAnsi="Arial" w:cs="Arial"/>
          <w:sz w:val="24"/>
          <w:szCs w:val="24"/>
        </w:rPr>
      </w:pPr>
    </w:p>
    <w:p w:rsidR="0086703C" w:rsidRDefault="009B6C54" w:rsidP="00444A1A">
      <w:pPr>
        <w:spacing w:after="0"/>
        <w:jc w:val="both"/>
        <w:rPr>
          <w:rFonts w:ascii="Arial" w:hAnsi="Arial" w:cs="Arial"/>
          <w:sz w:val="24"/>
          <w:szCs w:val="24"/>
        </w:rPr>
      </w:pPr>
      <w:r w:rsidRPr="00F7558E">
        <w:rPr>
          <w:rFonts w:ascii="Arial" w:hAnsi="Arial" w:cs="Arial"/>
          <w:sz w:val="24"/>
          <w:szCs w:val="24"/>
        </w:rPr>
        <w:t>Propisi za sprovođenje ovog zakona donijeće se u roku od šest mjeseci od dana stupanja na snagu ovog zakona</w:t>
      </w:r>
      <w:r w:rsidR="001A3748" w:rsidRPr="00F7558E">
        <w:rPr>
          <w:rFonts w:ascii="Arial" w:hAnsi="Arial" w:cs="Arial"/>
          <w:sz w:val="24"/>
          <w:szCs w:val="24"/>
        </w:rPr>
        <w:t>.“</w:t>
      </w:r>
    </w:p>
    <w:p w:rsidR="00444A1A" w:rsidRPr="00F7558E" w:rsidRDefault="00444A1A" w:rsidP="00444A1A">
      <w:pPr>
        <w:spacing w:after="0"/>
        <w:jc w:val="both"/>
        <w:rPr>
          <w:rFonts w:ascii="Arial" w:hAnsi="Arial" w:cs="Arial"/>
          <w:sz w:val="24"/>
          <w:szCs w:val="24"/>
        </w:rPr>
      </w:pPr>
    </w:p>
    <w:p w:rsidR="001A3748" w:rsidRPr="00F7558E" w:rsidRDefault="00E14AE4" w:rsidP="001A3748">
      <w:pPr>
        <w:spacing w:after="0"/>
        <w:jc w:val="center"/>
        <w:rPr>
          <w:rFonts w:ascii="Arial" w:hAnsi="Arial" w:cs="Arial"/>
          <w:b/>
          <w:sz w:val="24"/>
          <w:szCs w:val="24"/>
        </w:rPr>
      </w:pPr>
      <w:r w:rsidRPr="00F7558E">
        <w:rPr>
          <w:rFonts w:ascii="Arial" w:hAnsi="Arial" w:cs="Arial"/>
          <w:b/>
          <w:sz w:val="24"/>
          <w:szCs w:val="24"/>
        </w:rPr>
        <w:t xml:space="preserve">Član </w:t>
      </w:r>
      <w:r w:rsidR="001C1048" w:rsidRPr="00F7558E">
        <w:rPr>
          <w:rFonts w:ascii="Arial" w:hAnsi="Arial" w:cs="Arial"/>
          <w:b/>
          <w:sz w:val="24"/>
          <w:szCs w:val="24"/>
        </w:rPr>
        <w:t>3</w:t>
      </w:r>
      <w:r w:rsidR="00557095">
        <w:rPr>
          <w:rFonts w:ascii="Arial" w:hAnsi="Arial" w:cs="Arial"/>
          <w:b/>
          <w:sz w:val="24"/>
          <w:szCs w:val="24"/>
        </w:rPr>
        <w:t>4</w:t>
      </w:r>
    </w:p>
    <w:p w:rsidR="001A3748" w:rsidRPr="00F7558E" w:rsidRDefault="001A3748" w:rsidP="001A3748">
      <w:pPr>
        <w:spacing w:after="0"/>
        <w:jc w:val="center"/>
        <w:rPr>
          <w:rFonts w:ascii="Arial" w:hAnsi="Arial" w:cs="Arial"/>
          <w:sz w:val="24"/>
          <w:szCs w:val="24"/>
        </w:rPr>
      </w:pPr>
    </w:p>
    <w:p w:rsidR="001A3748" w:rsidRPr="00F7558E" w:rsidRDefault="001A3748" w:rsidP="001A3748">
      <w:pPr>
        <w:spacing w:after="0"/>
        <w:jc w:val="both"/>
        <w:rPr>
          <w:rFonts w:ascii="Arial" w:hAnsi="Arial" w:cs="Arial"/>
          <w:sz w:val="24"/>
          <w:szCs w:val="24"/>
        </w:rPr>
      </w:pPr>
      <w:r w:rsidRPr="00F7558E">
        <w:rPr>
          <w:rFonts w:ascii="Arial" w:hAnsi="Arial" w:cs="Arial"/>
          <w:sz w:val="24"/>
          <w:szCs w:val="24"/>
        </w:rPr>
        <w:t>Ovaj zakon stupa na snagu osmog dana od dana objavljivanja u „Službenom listu Crne Gore.“</w:t>
      </w:r>
    </w:p>
    <w:p w:rsidR="007E7F00" w:rsidRDefault="007E7F00" w:rsidP="001A3748">
      <w:pPr>
        <w:spacing w:after="0"/>
        <w:jc w:val="both"/>
        <w:rPr>
          <w:rFonts w:ascii="Arial" w:hAnsi="Arial" w:cs="Arial"/>
          <w:b/>
          <w:sz w:val="24"/>
          <w:szCs w:val="24"/>
        </w:rPr>
      </w:pPr>
    </w:p>
    <w:p w:rsidR="004D2AB6" w:rsidRDefault="004D2AB6" w:rsidP="001A3748">
      <w:pPr>
        <w:spacing w:after="0"/>
        <w:jc w:val="both"/>
        <w:rPr>
          <w:rFonts w:ascii="Arial" w:hAnsi="Arial" w:cs="Arial"/>
          <w:b/>
          <w:sz w:val="24"/>
          <w:szCs w:val="24"/>
        </w:rPr>
      </w:pPr>
    </w:p>
    <w:p w:rsidR="004D2AB6" w:rsidRDefault="004D2AB6" w:rsidP="001A3748">
      <w:pPr>
        <w:spacing w:after="0"/>
        <w:jc w:val="both"/>
        <w:rPr>
          <w:rFonts w:ascii="Arial" w:hAnsi="Arial" w:cs="Arial"/>
          <w:b/>
          <w:sz w:val="24"/>
          <w:szCs w:val="24"/>
        </w:rPr>
      </w:pPr>
    </w:p>
    <w:p w:rsidR="004D2AB6" w:rsidRDefault="004D2AB6" w:rsidP="001A3748">
      <w:pPr>
        <w:spacing w:after="0"/>
        <w:jc w:val="both"/>
        <w:rPr>
          <w:rFonts w:ascii="Arial" w:hAnsi="Arial" w:cs="Arial"/>
          <w:b/>
          <w:sz w:val="24"/>
          <w:szCs w:val="24"/>
        </w:rPr>
      </w:pPr>
    </w:p>
    <w:p w:rsidR="004D2AB6" w:rsidRDefault="004D2AB6" w:rsidP="001A3748">
      <w:pPr>
        <w:spacing w:after="0"/>
        <w:jc w:val="both"/>
        <w:rPr>
          <w:rFonts w:ascii="Arial" w:hAnsi="Arial" w:cs="Arial"/>
          <w:b/>
          <w:sz w:val="24"/>
          <w:szCs w:val="24"/>
        </w:rPr>
      </w:pPr>
    </w:p>
    <w:p w:rsidR="004D2AB6" w:rsidRDefault="004D2AB6" w:rsidP="001A3748">
      <w:pPr>
        <w:spacing w:after="0"/>
        <w:jc w:val="both"/>
        <w:rPr>
          <w:rFonts w:ascii="Arial" w:hAnsi="Arial" w:cs="Arial"/>
          <w:b/>
          <w:sz w:val="24"/>
          <w:szCs w:val="24"/>
        </w:rPr>
      </w:pPr>
    </w:p>
    <w:p w:rsidR="00466068" w:rsidRPr="00F7558E" w:rsidRDefault="001C0144" w:rsidP="00466068">
      <w:pPr>
        <w:jc w:val="center"/>
        <w:rPr>
          <w:rFonts w:ascii="Arial" w:hAnsi="Arial" w:cs="Arial"/>
          <w:sz w:val="24"/>
          <w:szCs w:val="24"/>
        </w:rPr>
      </w:pPr>
      <w:r w:rsidRPr="00F7558E">
        <w:rPr>
          <w:rFonts w:ascii="Arial" w:hAnsi="Arial" w:cs="Arial"/>
          <w:b/>
          <w:sz w:val="24"/>
          <w:szCs w:val="24"/>
        </w:rPr>
        <w:lastRenderedPageBreak/>
        <w:t>O B R A Z LO Ž E NJ E</w:t>
      </w:r>
    </w:p>
    <w:p w:rsidR="00466068" w:rsidRPr="00F7558E" w:rsidRDefault="00466068" w:rsidP="00466068">
      <w:pPr>
        <w:rPr>
          <w:rFonts w:ascii="Arial" w:hAnsi="Arial" w:cs="Arial"/>
          <w:b/>
          <w:sz w:val="24"/>
          <w:szCs w:val="24"/>
        </w:rPr>
      </w:pPr>
      <w:r w:rsidRPr="00F7558E">
        <w:rPr>
          <w:rFonts w:ascii="Arial" w:hAnsi="Arial" w:cs="Arial"/>
          <w:b/>
          <w:sz w:val="24"/>
          <w:szCs w:val="24"/>
        </w:rPr>
        <w:t xml:space="preserve">I Ustavni uslov </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Ustavni osnov za donošenje Zakona o izmjenama i dopunama  Zakona o igrama na sreću sadržan je u članu 16 tačka 5 Ustav Crne Gore kojim je utvređeno da se zakonom uređuju pitanja od interesa za Crnu Goru u koja spada i regulisanje sistema priređivanja igara na sreću.</w:t>
      </w:r>
    </w:p>
    <w:p w:rsidR="00466068" w:rsidRPr="00F7558E" w:rsidRDefault="00466068" w:rsidP="00466068">
      <w:pPr>
        <w:jc w:val="both"/>
        <w:rPr>
          <w:rFonts w:ascii="Arial" w:hAnsi="Arial" w:cs="Arial"/>
          <w:b/>
          <w:sz w:val="24"/>
          <w:szCs w:val="24"/>
        </w:rPr>
      </w:pPr>
      <w:r w:rsidRPr="00F7558E">
        <w:rPr>
          <w:rFonts w:ascii="Arial" w:hAnsi="Arial" w:cs="Arial"/>
          <w:b/>
          <w:sz w:val="24"/>
          <w:szCs w:val="24"/>
        </w:rPr>
        <w:t>II Razlozi za donošenje zakona</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Zakon o igrama na sreću donešen je 2004 godine</w:t>
      </w:r>
      <w:r w:rsidR="001C0144" w:rsidRPr="00F7558E">
        <w:rPr>
          <w:rFonts w:ascii="Arial" w:hAnsi="Arial" w:cs="Arial"/>
          <w:sz w:val="24"/>
          <w:szCs w:val="24"/>
        </w:rPr>
        <w:t>,</w:t>
      </w:r>
      <w:r w:rsidRPr="00F7558E">
        <w:rPr>
          <w:rFonts w:ascii="Arial" w:hAnsi="Arial" w:cs="Arial"/>
          <w:sz w:val="24"/>
          <w:szCs w:val="24"/>
        </w:rPr>
        <w:t xml:space="preserve"> a potpuna primjena </w:t>
      </w:r>
      <w:r w:rsidR="001C0144" w:rsidRPr="00F7558E">
        <w:rPr>
          <w:rFonts w:ascii="Arial" w:hAnsi="Arial" w:cs="Arial"/>
          <w:sz w:val="24"/>
          <w:szCs w:val="24"/>
        </w:rPr>
        <w:t xml:space="preserve">zakona </w:t>
      </w:r>
      <w:r w:rsidRPr="00F7558E">
        <w:rPr>
          <w:rFonts w:ascii="Arial" w:hAnsi="Arial" w:cs="Arial"/>
          <w:sz w:val="24"/>
          <w:szCs w:val="24"/>
        </w:rPr>
        <w:t xml:space="preserve">počela je od avgusta 2005 godine (prelazni period za usaglašavanje sa </w:t>
      </w:r>
      <w:r w:rsidR="001C0144" w:rsidRPr="00F7558E">
        <w:rPr>
          <w:rFonts w:ascii="Arial" w:hAnsi="Arial" w:cs="Arial"/>
          <w:sz w:val="24"/>
          <w:szCs w:val="24"/>
        </w:rPr>
        <w:t>zakonom trajao je godinu dana). I</w:t>
      </w:r>
      <w:r w:rsidRPr="00F7558E">
        <w:rPr>
          <w:rFonts w:ascii="Arial" w:hAnsi="Arial" w:cs="Arial"/>
          <w:sz w:val="24"/>
          <w:szCs w:val="24"/>
        </w:rPr>
        <w:t>zmjene i dopune, koje su stvorile uslove za osnivanje posebnog organa Uprave koji vrši nadzor nad sprovođenjem ovog Zakona usvojene su 2007. godine („Službeni list RCG“,</w:t>
      </w:r>
      <w:r w:rsidR="00190CF8">
        <w:rPr>
          <w:rFonts w:ascii="Arial" w:hAnsi="Arial" w:cs="Arial"/>
          <w:sz w:val="24"/>
          <w:szCs w:val="24"/>
        </w:rPr>
        <w:t xml:space="preserve"> </w:t>
      </w:r>
      <w:r w:rsidRPr="00F7558E">
        <w:rPr>
          <w:rFonts w:ascii="Arial" w:hAnsi="Arial" w:cs="Arial"/>
          <w:sz w:val="24"/>
          <w:szCs w:val="24"/>
        </w:rPr>
        <w:t>br. 52/04 i „Službeni list CG“, broj 13/07).</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Premda je zakon relativno nov, praksa je pokazala da su određena rješenja nejasna-nedorečena, a pojedina i prevaziđena, posebno u dijelu koji se odnosi na: interaktivne igre na sreću, udaljenost objekata u kojima se priređuju igre na sreću od obrazovnih ustanova, regulisanje igara na sreću putem interneta, regulisanje lutrijskih igara na sreću (nijesu definisani uslovi za dodjelu koncesije, koncesione naknade, garancija, isplate dobitaka, osnovni kapital itd) i kaznene odredbe. Iz navedenih razloga, a cilju potpunijeg i preciznijeg r</w:t>
      </w:r>
      <w:r w:rsidR="001C61B7">
        <w:rPr>
          <w:rFonts w:ascii="Arial" w:hAnsi="Arial" w:cs="Arial"/>
          <w:sz w:val="24"/>
          <w:szCs w:val="24"/>
        </w:rPr>
        <w:t>e</w:t>
      </w:r>
      <w:r w:rsidRPr="00F7558E">
        <w:rPr>
          <w:rFonts w:ascii="Arial" w:hAnsi="Arial" w:cs="Arial"/>
          <w:sz w:val="24"/>
          <w:szCs w:val="24"/>
        </w:rPr>
        <w:t>gulisanja, te otklonjenja uočenih nejasnoća i nedostataka bilo je neophodno izraditi ponuđeni tekst izmjena i dopuna Zakona o igrama na sreću.</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Ujedno su izvršene korekcije Zakona u cilju poboljšanja postojećeg teksta Zakona i preciznijeg definisanja osnovnih odredbi.</w:t>
      </w:r>
    </w:p>
    <w:p w:rsidR="00466068" w:rsidRPr="00F7558E" w:rsidRDefault="00466068" w:rsidP="001C0144">
      <w:pPr>
        <w:jc w:val="both"/>
        <w:rPr>
          <w:rFonts w:ascii="Arial" w:hAnsi="Arial" w:cs="Arial"/>
          <w:b/>
          <w:sz w:val="24"/>
          <w:szCs w:val="24"/>
        </w:rPr>
      </w:pPr>
      <w:r w:rsidRPr="00F7558E">
        <w:rPr>
          <w:rFonts w:ascii="Arial" w:hAnsi="Arial" w:cs="Arial"/>
          <w:b/>
          <w:sz w:val="24"/>
          <w:szCs w:val="24"/>
        </w:rPr>
        <w:t>III Usaglašenost sa evropskim zakonodavstvom i potvrđenim međunarodnim kovencijama</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Ne postoje odgovarajući propisi Evropske unije, kao ni potvrđene međunarodne konvencije sa kojima je potrebno uskladiti Predlog zakona o izmjenama i dopunama Zakona o igrama na sreću.</w:t>
      </w:r>
    </w:p>
    <w:p w:rsidR="00466068" w:rsidRPr="00F7558E" w:rsidRDefault="00466068" w:rsidP="00466068">
      <w:pPr>
        <w:jc w:val="both"/>
        <w:rPr>
          <w:rFonts w:ascii="Arial" w:hAnsi="Arial" w:cs="Arial"/>
          <w:b/>
          <w:sz w:val="24"/>
          <w:szCs w:val="24"/>
        </w:rPr>
      </w:pPr>
      <w:r w:rsidRPr="00F7558E">
        <w:rPr>
          <w:rFonts w:ascii="Arial" w:hAnsi="Arial" w:cs="Arial"/>
          <w:b/>
          <w:sz w:val="24"/>
          <w:szCs w:val="24"/>
        </w:rPr>
        <w:t>IV Obrazloženje pravnih instituta</w:t>
      </w:r>
    </w:p>
    <w:p w:rsidR="00466068" w:rsidRPr="00F7558E" w:rsidRDefault="00466068" w:rsidP="00466068">
      <w:pPr>
        <w:jc w:val="both"/>
        <w:rPr>
          <w:rFonts w:ascii="Arial" w:hAnsi="Arial" w:cs="Arial"/>
          <w:sz w:val="24"/>
          <w:szCs w:val="24"/>
        </w:rPr>
      </w:pPr>
      <w:r w:rsidRPr="00F7558E">
        <w:rPr>
          <w:rFonts w:ascii="Arial" w:hAnsi="Arial" w:cs="Arial"/>
          <w:b/>
          <w:sz w:val="24"/>
          <w:szCs w:val="24"/>
        </w:rPr>
        <w:t xml:space="preserve">        </w:t>
      </w:r>
      <w:r w:rsidR="00BF2242">
        <w:rPr>
          <w:rFonts w:ascii="Arial" w:hAnsi="Arial" w:cs="Arial"/>
          <w:b/>
          <w:sz w:val="24"/>
          <w:szCs w:val="24"/>
        </w:rPr>
        <w:tab/>
      </w:r>
      <w:r w:rsidRPr="00F7558E">
        <w:rPr>
          <w:rFonts w:ascii="Arial" w:hAnsi="Arial" w:cs="Arial"/>
          <w:b/>
          <w:sz w:val="24"/>
          <w:szCs w:val="24"/>
        </w:rPr>
        <w:t xml:space="preserve"> Članom 1</w:t>
      </w:r>
      <w:r w:rsidRPr="00F7558E">
        <w:rPr>
          <w:rFonts w:ascii="Arial" w:hAnsi="Arial" w:cs="Arial"/>
          <w:sz w:val="24"/>
          <w:szCs w:val="24"/>
        </w:rPr>
        <w:t xml:space="preserve"> precizno je definisan kviz kao javno takmičenje u vještini ili znanju jednog ili više unaprijed kvalifikovanih učesnika prema pravilima priređivača uz obavzno prisustvo učesnika mjestu priređivanja kviza pri čemu ishod zavisi isključivo od postignutih rezultata u zadatoj temi.</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00BF2242">
        <w:rPr>
          <w:rFonts w:ascii="Arial" w:hAnsi="Arial" w:cs="Arial"/>
          <w:sz w:val="24"/>
          <w:szCs w:val="24"/>
        </w:rPr>
        <w:tab/>
      </w:r>
      <w:r w:rsidRPr="00F7558E">
        <w:rPr>
          <w:rFonts w:ascii="Arial" w:hAnsi="Arial" w:cs="Arial"/>
          <w:b/>
          <w:sz w:val="24"/>
          <w:szCs w:val="24"/>
        </w:rPr>
        <w:t>Članom 2</w:t>
      </w:r>
      <w:r w:rsidRPr="00F7558E">
        <w:rPr>
          <w:rFonts w:ascii="Arial" w:hAnsi="Arial" w:cs="Arial"/>
          <w:sz w:val="24"/>
          <w:szCs w:val="24"/>
        </w:rPr>
        <w:t xml:space="preserve"> definisan je pojam udaljenosti objekata u kojima se priređuju igre na sreću od obrazovnih ustanova i propisano ko daje potvrdu o toj udaljenosti.</w:t>
      </w:r>
    </w:p>
    <w:p w:rsidR="00466068" w:rsidRDefault="00466068" w:rsidP="00466068">
      <w:pPr>
        <w:jc w:val="both"/>
        <w:rPr>
          <w:rFonts w:ascii="Arial" w:hAnsi="Arial" w:cs="Arial"/>
          <w:sz w:val="24"/>
          <w:szCs w:val="24"/>
        </w:rPr>
      </w:pPr>
      <w:r w:rsidRPr="00F7558E">
        <w:rPr>
          <w:rFonts w:ascii="Arial" w:hAnsi="Arial" w:cs="Arial"/>
          <w:sz w:val="24"/>
          <w:szCs w:val="24"/>
        </w:rPr>
        <w:lastRenderedPageBreak/>
        <w:t xml:space="preserve">          </w:t>
      </w:r>
      <w:r w:rsidR="00BF2242">
        <w:rPr>
          <w:rFonts w:ascii="Arial" w:hAnsi="Arial" w:cs="Arial"/>
          <w:sz w:val="24"/>
          <w:szCs w:val="24"/>
        </w:rPr>
        <w:tab/>
      </w:r>
      <w:r w:rsidRPr="00F7558E">
        <w:rPr>
          <w:rFonts w:ascii="Arial" w:hAnsi="Arial" w:cs="Arial"/>
          <w:b/>
          <w:sz w:val="24"/>
          <w:szCs w:val="24"/>
        </w:rPr>
        <w:t>Članom 3</w:t>
      </w:r>
      <w:r w:rsidRPr="00F7558E">
        <w:rPr>
          <w:rFonts w:ascii="Arial" w:hAnsi="Arial" w:cs="Arial"/>
          <w:sz w:val="24"/>
          <w:szCs w:val="24"/>
        </w:rPr>
        <w:t xml:space="preserve"> propisano je šta se smatra turnirom u </w:t>
      </w:r>
      <w:r w:rsidR="00190CF8">
        <w:rPr>
          <w:rFonts w:ascii="Arial" w:hAnsi="Arial" w:cs="Arial"/>
          <w:sz w:val="24"/>
          <w:szCs w:val="24"/>
        </w:rPr>
        <w:t>hold”em pokeru</w:t>
      </w:r>
      <w:r w:rsidRPr="00F7558E">
        <w:rPr>
          <w:rFonts w:ascii="Arial" w:hAnsi="Arial" w:cs="Arial"/>
          <w:sz w:val="24"/>
          <w:szCs w:val="24"/>
        </w:rPr>
        <w:t xml:space="preserve"> i igrama na sreću putem interneta ili nekog drugog telekomunikacionog sredstva.</w:t>
      </w:r>
    </w:p>
    <w:p w:rsidR="00B82C59" w:rsidRPr="00F7558E" w:rsidRDefault="00B82C59" w:rsidP="00466068">
      <w:pPr>
        <w:jc w:val="both"/>
        <w:rPr>
          <w:rFonts w:ascii="Arial" w:hAnsi="Arial" w:cs="Arial"/>
          <w:sz w:val="24"/>
          <w:szCs w:val="24"/>
        </w:rPr>
      </w:pPr>
      <w:r>
        <w:rPr>
          <w:rFonts w:ascii="Arial" w:hAnsi="Arial" w:cs="Arial"/>
          <w:sz w:val="24"/>
          <w:szCs w:val="24"/>
        </w:rPr>
        <w:t xml:space="preserve">         </w:t>
      </w:r>
      <w:r w:rsidR="00BF2242">
        <w:rPr>
          <w:rFonts w:ascii="Arial" w:hAnsi="Arial" w:cs="Arial"/>
          <w:sz w:val="24"/>
          <w:szCs w:val="24"/>
        </w:rPr>
        <w:tab/>
      </w:r>
      <w:r w:rsidRPr="00F7558E">
        <w:rPr>
          <w:rFonts w:ascii="Arial" w:hAnsi="Arial" w:cs="Arial"/>
          <w:b/>
          <w:sz w:val="24"/>
          <w:szCs w:val="24"/>
        </w:rPr>
        <w:t xml:space="preserve">Članom </w:t>
      </w:r>
      <w:r>
        <w:rPr>
          <w:rFonts w:ascii="Arial" w:hAnsi="Arial" w:cs="Arial"/>
          <w:b/>
          <w:sz w:val="24"/>
          <w:szCs w:val="24"/>
        </w:rPr>
        <w:t xml:space="preserve">4 </w:t>
      </w:r>
      <w:r w:rsidRPr="00B82C59">
        <w:rPr>
          <w:rFonts w:ascii="Arial" w:hAnsi="Arial" w:cs="Arial"/>
          <w:sz w:val="24"/>
          <w:szCs w:val="24"/>
        </w:rPr>
        <w:t>se brišu čl</w:t>
      </w:r>
      <w:r w:rsidR="008813A9">
        <w:rPr>
          <w:rFonts w:ascii="Arial" w:hAnsi="Arial" w:cs="Arial"/>
          <w:sz w:val="24"/>
          <w:szCs w:val="24"/>
        </w:rPr>
        <w:t>.</w:t>
      </w:r>
      <w:r w:rsidRPr="00B82C59">
        <w:rPr>
          <w:rFonts w:ascii="Arial" w:hAnsi="Arial" w:cs="Arial"/>
          <w:sz w:val="24"/>
          <w:szCs w:val="24"/>
        </w:rPr>
        <w:t xml:space="preserve"> </w:t>
      </w:r>
      <w:r w:rsidR="008813A9">
        <w:rPr>
          <w:rFonts w:ascii="Arial" w:hAnsi="Arial" w:cs="Arial"/>
          <w:sz w:val="24"/>
          <w:szCs w:val="24"/>
        </w:rPr>
        <w:t xml:space="preserve">6a, </w:t>
      </w:r>
      <w:r w:rsidRPr="00B82C59">
        <w:rPr>
          <w:rFonts w:ascii="Arial" w:hAnsi="Arial" w:cs="Arial"/>
          <w:sz w:val="24"/>
          <w:szCs w:val="24"/>
        </w:rPr>
        <w:t xml:space="preserve">7 i 8, </w:t>
      </w:r>
      <w:r>
        <w:rPr>
          <w:rFonts w:ascii="Arial" w:hAnsi="Arial" w:cs="Arial"/>
          <w:sz w:val="24"/>
          <w:szCs w:val="24"/>
        </w:rPr>
        <w:t>s tim da su članovi</w:t>
      </w:r>
      <w:r w:rsidR="008813A9">
        <w:rPr>
          <w:rFonts w:ascii="Arial" w:hAnsi="Arial" w:cs="Arial"/>
          <w:sz w:val="24"/>
          <w:szCs w:val="24"/>
        </w:rPr>
        <w:t xml:space="preserve"> 7 i 8</w:t>
      </w:r>
      <w:r>
        <w:rPr>
          <w:rFonts w:ascii="Arial" w:hAnsi="Arial" w:cs="Arial"/>
          <w:sz w:val="24"/>
          <w:szCs w:val="24"/>
        </w:rPr>
        <w:t xml:space="preserve"> prenešeni u novi član 15a, koji</w:t>
      </w:r>
      <w:r w:rsidR="008813A9">
        <w:rPr>
          <w:rFonts w:ascii="Arial" w:hAnsi="Arial" w:cs="Arial"/>
          <w:sz w:val="24"/>
          <w:szCs w:val="24"/>
        </w:rPr>
        <w:t>m</w:t>
      </w:r>
      <w:r>
        <w:rPr>
          <w:rFonts w:ascii="Arial" w:hAnsi="Arial" w:cs="Arial"/>
          <w:sz w:val="24"/>
          <w:szCs w:val="24"/>
        </w:rPr>
        <w:t xml:space="preserve"> se </w:t>
      </w:r>
      <w:r w:rsidR="008813A9">
        <w:rPr>
          <w:rFonts w:ascii="Arial" w:hAnsi="Arial" w:cs="Arial"/>
          <w:sz w:val="24"/>
          <w:szCs w:val="24"/>
        </w:rPr>
        <w:t>propisuju</w:t>
      </w:r>
      <w:r>
        <w:rPr>
          <w:rFonts w:ascii="Arial" w:hAnsi="Arial" w:cs="Arial"/>
          <w:sz w:val="24"/>
          <w:szCs w:val="24"/>
        </w:rPr>
        <w:t xml:space="preserve"> zabrane.</w:t>
      </w:r>
      <w:r>
        <w:rPr>
          <w:rFonts w:ascii="Arial" w:hAnsi="Arial" w:cs="Arial"/>
          <w:b/>
          <w:sz w:val="24"/>
          <w:szCs w:val="24"/>
        </w:rPr>
        <w:t xml:space="preserve"> </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00BF2242">
        <w:rPr>
          <w:rFonts w:ascii="Arial" w:hAnsi="Arial" w:cs="Arial"/>
          <w:sz w:val="24"/>
          <w:szCs w:val="24"/>
        </w:rPr>
        <w:tab/>
      </w:r>
      <w:r w:rsidRPr="00F7558E">
        <w:rPr>
          <w:rFonts w:ascii="Arial" w:hAnsi="Arial" w:cs="Arial"/>
          <w:b/>
          <w:sz w:val="24"/>
          <w:szCs w:val="24"/>
        </w:rPr>
        <w:t xml:space="preserve">Članom </w:t>
      </w:r>
      <w:r w:rsidR="00190CF8">
        <w:rPr>
          <w:rFonts w:ascii="Arial" w:hAnsi="Arial" w:cs="Arial"/>
          <w:b/>
          <w:sz w:val="24"/>
          <w:szCs w:val="24"/>
        </w:rPr>
        <w:t>5</w:t>
      </w:r>
      <w:r w:rsidRPr="00F7558E">
        <w:rPr>
          <w:rFonts w:ascii="Arial" w:hAnsi="Arial" w:cs="Arial"/>
          <w:sz w:val="24"/>
          <w:szCs w:val="24"/>
        </w:rPr>
        <w:t xml:space="preserve"> propisano je ko može i pod kojim uslovima priređivati i</w:t>
      </w:r>
      <w:r w:rsidR="00190CF8">
        <w:rPr>
          <w:rFonts w:ascii="Arial" w:hAnsi="Arial" w:cs="Arial"/>
          <w:sz w:val="24"/>
          <w:szCs w:val="24"/>
        </w:rPr>
        <w:t>gre na sreću putem interneta i</w:t>
      </w:r>
      <w:r w:rsidRPr="00F7558E">
        <w:rPr>
          <w:rFonts w:ascii="Arial" w:hAnsi="Arial" w:cs="Arial"/>
          <w:sz w:val="24"/>
          <w:szCs w:val="24"/>
        </w:rPr>
        <w:t xml:space="preserve"> dru</w:t>
      </w:r>
      <w:r w:rsidR="00190CF8">
        <w:rPr>
          <w:rFonts w:ascii="Arial" w:hAnsi="Arial" w:cs="Arial"/>
          <w:sz w:val="24"/>
          <w:szCs w:val="24"/>
        </w:rPr>
        <w:t>gih telekomunikacionog sredstva, kao i obavezu nadležne uprave za objavljivanjem liste internet adresa koji priređuju igre na sreću preko internet, bez odobrenja nadležnog organa, i internet provajdera da onemoguće pristup internet stranicama sa te liste.</w:t>
      </w:r>
    </w:p>
    <w:p w:rsidR="009C7551" w:rsidRDefault="00317B0C" w:rsidP="009C7551">
      <w:pPr>
        <w:jc w:val="both"/>
        <w:rPr>
          <w:rFonts w:ascii="Arial" w:hAnsi="Arial" w:cs="Arial"/>
          <w:sz w:val="24"/>
          <w:szCs w:val="24"/>
        </w:rPr>
      </w:pPr>
      <w:r w:rsidRPr="00F7558E">
        <w:rPr>
          <w:rFonts w:ascii="Arial" w:hAnsi="Arial" w:cs="Arial"/>
          <w:sz w:val="24"/>
          <w:szCs w:val="24"/>
        </w:rPr>
        <w:t xml:space="preserve">       </w:t>
      </w:r>
      <w:r w:rsidR="00BF2242">
        <w:rPr>
          <w:rFonts w:ascii="Arial" w:hAnsi="Arial" w:cs="Arial"/>
          <w:sz w:val="24"/>
          <w:szCs w:val="24"/>
        </w:rPr>
        <w:tab/>
      </w:r>
      <w:r w:rsidRPr="00F7558E">
        <w:rPr>
          <w:rFonts w:ascii="Arial" w:hAnsi="Arial" w:cs="Arial"/>
          <w:sz w:val="24"/>
          <w:szCs w:val="24"/>
        </w:rPr>
        <w:t xml:space="preserve">  </w:t>
      </w:r>
      <w:r w:rsidRPr="00F7558E">
        <w:rPr>
          <w:rFonts w:ascii="Arial" w:hAnsi="Arial" w:cs="Arial"/>
          <w:b/>
          <w:sz w:val="24"/>
          <w:szCs w:val="24"/>
        </w:rPr>
        <w:t xml:space="preserve">Članom </w:t>
      </w:r>
      <w:r w:rsidR="00190CF8">
        <w:rPr>
          <w:rFonts w:ascii="Arial" w:hAnsi="Arial" w:cs="Arial"/>
          <w:b/>
          <w:sz w:val="24"/>
          <w:szCs w:val="24"/>
        </w:rPr>
        <w:t xml:space="preserve">8 </w:t>
      </w:r>
      <w:r w:rsidR="00190CF8" w:rsidRPr="00190CF8">
        <w:rPr>
          <w:rFonts w:ascii="Arial" w:hAnsi="Arial" w:cs="Arial"/>
          <w:sz w:val="24"/>
          <w:szCs w:val="24"/>
        </w:rPr>
        <w:t>se propisuje</w:t>
      </w:r>
      <w:r w:rsidR="00190CF8">
        <w:rPr>
          <w:rFonts w:ascii="Arial" w:hAnsi="Arial" w:cs="Arial"/>
          <w:sz w:val="24"/>
          <w:szCs w:val="24"/>
        </w:rPr>
        <w:t xml:space="preserve"> </w:t>
      </w:r>
      <w:r w:rsidR="009C7551">
        <w:rPr>
          <w:rFonts w:ascii="Arial" w:hAnsi="Arial" w:cs="Arial"/>
          <w:sz w:val="24"/>
          <w:szCs w:val="24"/>
        </w:rPr>
        <w:t xml:space="preserve">rok u </w:t>
      </w:r>
      <w:r w:rsidR="00635CEB">
        <w:rPr>
          <w:rFonts w:ascii="Arial" w:hAnsi="Arial" w:cs="Arial"/>
          <w:sz w:val="24"/>
          <w:szCs w:val="24"/>
        </w:rPr>
        <w:t>kojem koncesionar podnosi nadlež</w:t>
      </w:r>
      <w:r w:rsidR="009C7551">
        <w:rPr>
          <w:rFonts w:ascii="Arial" w:hAnsi="Arial" w:cs="Arial"/>
          <w:sz w:val="24"/>
          <w:szCs w:val="24"/>
        </w:rPr>
        <w:t>nom organu zahtjev za produženje koncesije za priređivanje igara na sreću u automat klubovima, za priređivanje kladioničkih igara i tombole zatvorenog tipa.</w:t>
      </w:r>
    </w:p>
    <w:p w:rsidR="00466068" w:rsidRDefault="009C7551" w:rsidP="00B82C59">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BF2242">
        <w:rPr>
          <w:rFonts w:ascii="Arial" w:hAnsi="Arial" w:cs="Arial"/>
          <w:sz w:val="24"/>
          <w:szCs w:val="24"/>
        </w:rPr>
        <w:tab/>
      </w:r>
      <w:r w:rsidRPr="009C7551">
        <w:rPr>
          <w:rFonts w:ascii="Arial" w:hAnsi="Arial" w:cs="Arial"/>
          <w:sz w:val="24"/>
          <w:szCs w:val="24"/>
        </w:rPr>
        <w:t xml:space="preserve"> </w:t>
      </w:r>
      <w:r w:rsidR="00466068" w:rsidRPr="009C7551">
        <w:rPr>
          <w:rFonts w:ascii="Arial" w:hAnsi="Arial" w:cs="Arial"/>
          <w:sz w:val="24"/>
          <w:szCs w:val="24"/>
        </w:rPr>
        <w:t xml:space="preserve"> </w:t>
      </w:r>
      <w:r w:rsidR="00466068" w:rsidRPr="009C7551">
        <w:rPr>
          <w:rFonts w:ascii="Arial" w:hAnsi="Arial" w:cs="Arial"/>
          <w:b/>
          <w:sz w:val="24"/>
          <w:szCs w:val="24"/>
        </w:rPr>
        <w:t xml:space="preserve">Članom </w:t>
      </w:r>
      <w:r w:rsidRPr="009C7551">
        <w:rPr>
          <w:rFonts w:ascii="Arial" w:hAnsi="Arial" w:cs="Arial"/>
          <w:b/>
          <w:sz w:val="24"/>
          <w:szCs w:val="24"/>
        </w:rPr>
        <w:t>9</w:t>
      </w:r>
      <w:r w:rsidR="00466068" w:rsidRPr="009C7551">
        <w:rPr>
          <w:rFonts w:ascii="Arial" w:hAnsi="Arial" w:cs="Arial"/>
          <w:sz w:val="24"/>
          <w:szCs w:val="24"/>
        </w:rPr>
        <w:t xml:space="preserve"> </w:t>
      </w:r>
      <w:r w:rsidR="00B82C59">
        <w:rPr>
          <w:rFonts w:ascii="Arial" w:hAnsi="Arial" w:cs="Arial"/>
          <w:sz w:val="24"/>
          <w:szCs w:val="24"/>
        </w:rPr>
        <w:t xml:space="preserve">dodaje se novi član 15a kojim </w:t>
      </w:r>
      <w:r w:rsidR="00635CEB">
        <w:rPr>
          <w:rFonts w:ascii="Arial" w:hAnsi="Arial" w:cs="Arial"/>
          <w:sz w:val="24"/>
          <w:szCs w:val="24"/>
        </w:rPr>
        <w:t>su</w:t>
      </w:r>
      <w:r w:rsidR="00B82C59">
        <w:rPr>
          <w:rFonts w:ascii="Arial" w:hAnsi="Arial" w:cs="Arial"/>
          <w:sz w:val="24"/>
          <w:szCs w:val="24"/>
        </w:rPr>
        <w:t xml:space="preserve"> propisan</w:t>
      </w:r>
      <w:r w:rsidR="00635CEB">
        <w:rPr>
          <w:rFonts w:ascii="Arial" w:hAnsi="Arial" w:cs="Arial"/>
          <w:sz w:val="24"/>
          <w:szCs w:val="24"/>
        </w:rPr>
        <w:t xml:space="preserve">e zabrane. </w:t>
      </w:r>
    </w:p>
    <w:p w:rsidR="00B82C59" w:rsidRPr="00F7558E" w:rsidRDefault="00B82C59" w:rsidP="00B82C59">
      <w:pPr>
        <w:autoSpaceDE w:val="0"/>
        <w:autoSpaceDN w:val="0"/>
        <w:adjustRightInd w:val="0"/>
        <w:spacing w:after="0"/>
        <w:jc w:val="both"/>
        <w:rPr>
          <w:rFonts w:ascii="Arial" w:hAnsi="Arial" w:cs="Arial"/>
          <w:sz w:val="24"/>
          <w:szCs w:val="24"/>
        </w:rPr>
      </w:pP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00BF2242">
        <w:rPr>
          <w:rFonts w:ascii="Arial" w:hAnsi="Arial" w:cs="Arial"/>
          <w:sz w:val="24"/>
          <w:szCs w:val="24"/>
        </w:rPr>
        <w:tab/>
      </w:r>
      <w:r w:rsidRPr="00F7558E">
        <w:rPr>
          <w:rFonts w:ascii="Arial" w:hAnsi="Arial" w:cs="Arial"/>
          <w:sz w:val="24"/>
          <w:szCs w:val="24"/>
        </w:rPr>
        <w:t xml:space="preserve"> </w:t>
      </w:r>
      <w:r w:rsidRPr="00F7558E">
        <w:rPr>
          <w:rFonts w:ascii="Arial" w:hAnsi="Arial" w:cs="Arial"/>
          <w:b/>
          <w:sz w:val="24"/>
          <w:szCs w:val="24"/>
        </w:rPr>
        <w:t>Članovima 1</w:t>
      </w:r>
      <w:r w:rsidR="00B82C59">
        <w:rPr>
          <w:rFonts w:ascii="Arial" w:hAnsi="Arial" w:cs="Arial"/>
          <w:b/>
          <w:sz w:val="24"/>
          <w:szCs w:val="24"/>
        </w:rPr>
        <w:t xml:space="preserve">1 </w:t>
      </w:r>
      <w:r w:rsidR="00B82C59">
        <w:rPr>
          <w:rFonts w:ascii="Arial" w:hAnsi="Arial" w:cs="Arial"/>
          <w:sz w:val="24"/>
          <w:szCs w:val="24"/>
        </w:rPr>
        <w:t>propisani su</w:t>
      </w:r>
      <w:r w:rsidRPr="00F7558E">
        <w:rPr>
          <w:rFonts w:ascii="Arial" w:hAnsi="Arial" w:cs="Arial"/>
          <w:sz w:val="24"/>
          <w:szCs w:val="24"/>
        </w:rPr>
        <w:t xml:space="preserve"> uslovi za dodjelu koncesije za priređivanje lutrij</w:t>
      </w:r>
      <w:r w:rsidR="00B82C59">
        <w:rPr>
          <w:rFonts w:ascii="Arial" w:hAnsi="Arial" w:cs="Arial"/>
          <w:sz w:val="24"/>
          <w:szCs w:val="24"/>
        </w:rPr>
        <w:t>s</w:t>
      </w:r>
      <w:r w:rsidRPr="00F7558E">
        <w:rPr>
          <w:rFonts w:ascii="Arial" w:hAnsi="Arial" w:cs="Arial"/>
          <w:sz w:val="24"/>
          <w:szCs w:val="24"/>
        </w:rPr>
        <w:t>kih igara na sreću</w:t>
      </w:r>
      <w:r w:rsidR="00B82C59">
        <w:rPr>
          <w:rFonts w:ascii="Arial" w:hAnsi="Arial" w:cs="Arial"/>
          <w:sz w:val="24"/>
          <w:szCs w:val="24"/>
        </w:rPr>
        <w:t>.</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00BF2242">
        <w:rPr>
          <w:rFonts w:ascii="Arial" w:hAnsi="Arial" w:cs="Arial"/>
          <w:sz w:val="24"/>
          <w:szCs w:val="24"/>
        </w:rPr>
        <w:tab/>
      </w:r>
      <w:r w:rsidRPr="00F7558E">
        <w:rPr>
          <w:rFonts w:ascii="Arial" w:hAnsi="Arial" w:cs="Arial"/>
          <w:sz w:val="24"/>
          <w:szCs w:val="24"/>
        </w:rPr>
        <w:t xml:space="preserve"> </w:t>
      </w:r>
      <w:r w:rsidRPr="00F7558E">
        <w:rPr>
          <w:rFonts w:ascii="Arial" w:hAnsi="Arial" w:cs="Arial"/>
          <w:b/>
          <w:sz w:val="24"/>
          <w:szCs w:val="24"/>
        </w:rPr>
        <w:t xml:space="preserve">Članom </w:t>
      </w:r>
      <w:r w:rsidR="00B82C59">
        <w:rPr>
          <w:rFonts w:ascii="Arial" w:hAnsi="Arial" w:cs="Arial"/>
          <w:b/>
          <w:sz w:val="24"/>
          <w:szCs w:val="24"/>
        </w:rPr>
        <w:t xml:space="preserve">13 </w:t>
      </w:r>
      <w:r w:rsidR="00B82C59" w:rsidRPr="00B82C59">
        <w:rPr>
          <w:rFonts w:ascii="Arial" w:hAnsi="Arial" w:cs="Arial"/>
          <w:sz w:val="24"/>
          <w:szCs w:val="24"/>
        </w:rPr>
        <w:t>se uvodi novi član 24a kojim su propisane obaveze priređivača lutrijskih igara</w:t>
      </w:r>
      <w:r w:rsidR="00B82C59">
        <w:rPr>
          <w:rFonts w:ascii="Arial" w:hAnsi="Arial" w:cs="Arial"/>
          <w:sz w:val="24"/>
          <w:szCs w:val="24"/>
        </w:rPr>
        <w:t xml:space="preserve"> da vodi </w:t>
      </w:r>
      <w:r w:rsidR="00B82C59" w:rsidRPr="005514BC">
        <w:rPr>
          <w:rFonts w:ascii="Arial" w:hAnsi="Arial" w:cs="Arial"/>
          <w:sz w:val="24"/>
          <w:szCs w:val="24"/>
        </w:rPr>
        <w:t>evidencij</w:t>
      </w:r>
      <w:r w:rsidR="00B82C59">
        <w:rPr>
          <w:rFonts w:ascii="Arial" w:hAnsi="Arial" w:cs="Arial"/>
          <w:sz w:val="24"/>
          <w:szCs w:val="24"/>
        </w:rPr>
        <w:t>u</w:t>
      </w:r>
      <w:r w:rsidR="00B82C59" w:rsidRPr="005514BC">
        <w:rPr>
          <w:rFonts w:ascii="Arial" w:hAnsi="Arial" w:cs="Arial"/>
          <w:sz w:val="24"/>
          <w:szCs w:val="24"/>
        </w:rPr>
        <w:t xml:space="preserve"> o broju odštampanih, stavljenih u promet i prodatih srećki lutrije, instant lutrije, expres </w:t>
      </w:r>
      <w:r w:rsidR="00B82C59">
        <w:rPr>
          <w:rFonts w:ascii="Arial" w:hAnsi="Arial" w:cs="Arial"/>
          <w:sz w:val="24"/>
          <w:szCs w:val="24"/>
        </w:rPr>
        <w:t>lutrije, to</w:t>
      </w:r>
      <w:r w:rsidR="00B82C59" w:rsidRPr="005514BC">
        <w:rPr>
          <w:rFonts w:ascii="Arial" w:hAnsi="Arial" w:cs="Arial"/>
          <w:sz w:val="24"/>
          <w:szCs w:val="24"/>
        </w:rPr>
        <w:t>mbolskih kartica i uplatnih listića i da o  tome  sačini izvještaj</w:t>
      </w:r>
      <w:r w:rsidR="00B82C59" w:rsidRPr="00B82C59">
        <w:rPr>
          <w:rFonts w:ascii="Arial" w:hAnsi="Arial" w:cs="Arial"/>
          <w:sz w:val="24"/>
          <w:szCs w:val="24"/>
        </w:rPr>
        <w:t>, kao i rok u kojem se evidencija dostavlja.</w:t>
      </w:r>
    </w:p>
    <w:p w:rsidR="00B82C59" w:rsidRDefault="00466068" w:rsidP="00466068">
      <w:pPr>
        <w:jc w:val="both"/>
        <w:rPr>
          <w:rFonts w:ascii="Arial" w:hAnsi="Arial" w:cs="Arial"/>
          <w:sz w:val="24"/>
          <w:szCs w:val="24"/>
        </w:rPr>
      </w:pPr>
      <w:r w:rsidRPr="00F7558E">
        <w:rPr>
          <w:rFonts w:ascii="Arial" w:hAnsi="Arial" w:cs="Arial"/>
          <w:sz w:val="24"/>
          <w:szCs w:val="24"/>
        </w:rPr>
        <w:t xml:space="preserve"> </w:t>
      </w:r>
      <w:r w:rsidR="006E3859">
        <w:rPr>
          <w:rFonts w:ascii="Arial" w:hAnsi="Arial" w:cs="Arial"/>
          <w:sz w:val="24"/>
          <w:szCs w:val="24"/>
        </w:rPr>
        <w:tab/>
      </w:r>
      <w:r w:rsidRPr="00F7558E">
        <w:rPr>
          <w:rFonts w:ascii="Arial" w:hAnsi="Arial" w:cs="Arial"/>
          <w:b/>
          <w:sz w:val="24"/>
          <w:szCs w:val="24"/>
        </w:rPr>
        <w:t xml:space="preserve">Članom </w:t>
      </w:r>
      <w:r w:rsidR="00B82C59">
        <w:rPr>
          <w:rFonts w:ascii="Arial" w:hAnsi="Arial" w:cs="Arial"/>
          <w:b/>
          <w:sz w:val="24"/>
          <w:szCs w:val="24"/>
        </w:rPr>
        <w:t>16</w:t>
      </w:r>
      <w:r w:rsidRPr="00F7558E">
        <w:rPr>
          <w:rFonts w:ascii="Arial" w:hAnsi="Arial" w:cs="Arial"/>
          <w:sz w:val="24"/>
          <w:szCs w:val="24"/>
        </w:rPr>
        <w:t xml:space="preserve"> </w:t>
      </w:r>
      <w:r w:rsidR="00EA15AF" w:rsidRPr="00F7558E">
        <w:rPr>
          <w:rFonts w:ascii="Arial" w:hAnsi="Arial" w:cs="Arial"/>
          <w:sz w:val="24"/>
          <w:szCs w:val="24"/>
        </w:rPr>
        <w:t xml:space="preserve">uvodi se novi član </w:t>
      </w:r>
      <w:r w:rsidR="00BF2242">
        <w:rPr>
          <w:rFonts w:ascii="Arial" w:hAnsi="Arial" w:cs="Arial"/>
          <w:sz w:val="24"/>
          <w:szCs w:val="24"/>
        </w:rPr>
        <w:t xml:space="preserve">36a </w:t>
      </w:r>
      <w:r w:rsidR="00B82C59">
        <w:rPr>
          <w:rFonts w:ascii="Arial" w:hAnsi="Arial" w:cs="Arial"/>
          <w:sz w:val="24"/>
          <w:szCs w:val="24"/>
        </w:rPr>
        <w:t>kojim se propisuje obave</w:t>
      </w:r>
      <w:r w:rsidR="00635CEB">
        <w:rPr>
          <w:rFonts w:ascii="Arial" w:hAnsi="Arial" w:cs="Arial"/>
          <w:sz w:val="24"/>
          <w:szCs w:val="24"/>
        </w:rPr>
        <w:t>za organizovanja turnira u hold</w:t>
      </w:r>
      <w:r w:rsidR="00B82C59">
        <w:rPr>
          <w:rFonts w:ascii="Arial" w:hAnsi="Arial" w:cs="Arial"/>
          <w:sz w:val="24"/>
          <w:szCs w:val="24"/>
        </w:rPr>
        <w:t xml:space="preserve">em pokeru samo na </w:t>
      </w:r>
      <w:r w:rsidR="00BF2242">
        <w:rPr>
          <w:rFonts w:ascii="Arial" w:hAnsi="Arial" w:cs="Arial"/>
          <w:sz w:val="24"/>
          <w:szCs w:val="24"/>
        </w:rPr>
        <w:t xml:space="preserve">osnovu </w:t>
      </w:r>
      <w:r w:rsidR="008813A9">
        <w:rPr>
          <w:rFonts w:ascii="Arial" w:hAnsi="Arial" w:cs="Arial"/>
          <w:sz w:val="24"/>
          <w:szCs w:val="24"/>
        </w:rPr>
        <w:t>odobrenja</w:t>
      </w:r>
      <w:r w:rsidR="00B82C59">
        <w:rPr>
          <w:rFonts w:ascii="Arial" w:hAnsi="Arial" w:cs="Arial"/>
          <w:sz w:val="24"/>
          <w:szCs w:val="24"/>
        </w:rPr>
        <w:t xml:space="preserve"> nadležnog organa.</w:t>
      </w:r>
    </w:p>
    <w:p w:rsidR="00466068" w:rsidRPr="00F7558E" w:rsidRDefault="00BF2242" w:rsidP="006E3859">
      <w:pPr>
        <w:ind w:firstLine="708"/>
        <w:jc w:val="both"/>
        <w:rPr>
          <w:rFonts w:ascii="Arial" w:hAnsi="Arial" w:cs="Arial"/>
          <w:sz w:val="24"/>
          <w:szCs w:val="24"/>
        </w:rPr>
      </w:pPr>
      <w:r w:rsidRPr="00F7558E">
        <w:rPr>
          <w:rFonts w:ascii="Arial" w:hAnsi="Arial" w:cs="Arial"/>
          <w:b/>
          <w:sz w:val="24"/>
          <w:szCs w:val="24"/>
        </w:rPr>
        <w:t xml:space="preserve">Članom </w:t>
      </w:r>
      <w:r>
        <w:rPr>
          <w:rFonts w:ascii="Arial" w:hAnsi="Arial" w:cs="Arial"/>
          <w:b/>
          <w:sz w:val="24"/>
          <w:szCs w:val="24"/>
        </w:rPr>
        <w:t>17</w:t>
      </w:r>
      <w:r w:rsidRPr="00F7558E">
        <w:rPr>
          <w:rFonts w:ascii="Arial" w:hAnsi="Arial" w:cs="Arial"/>
          <w:sz w:val="24"/>
          <w:szCs w:val="24"/>
        </w:rPr>
        <w:t xml:space="preserve"> uvodi se novi član </w:t>
      </w:r>
      <w:r w:rsidR="00EA15AF" w:rsidRPr="00F7558E">
        <w:rPr>
          <w:rFonts w:ascii="Arial" w:hAnsi="Arial" w:cs="Arial"/>
          <w:sz w:val="24"/>
          <w:szCs w:val="24"/>
        </w:rPr>
        <w:t xml:space="preserve">44a kojim se propisuje </w:t>
      </w:r>
      <w:r w:rsidR="00466068" w:rsidRPr="00F7558E">
        <w:rPr>
          <w:rFonts w:ascii="Arial" w:hAnsi="Arial" w:cs="Arial"/>
          <w:sz w:val="24"/>
          <w:szCs w:val="24"/>
        </w:rPr>
        <w:t xml:space="preserve">ko može </w:t>
      </w:r>
      <w:r w:rsidR="00EA15AF" w:rsidRPr="00F7558E">
        <w:rPr>
          <w:rFonts w:ascii="Arial" w:hAnsi="Arial" w:cs="Arial"/>
          <w:sz w:val="24"/>
          <w:szCs w:val="24"/>
        </w:rPr>
        <w:t xml:space="preserve">da </w:t>
      </w:r>
      <w:r w:rsidR="00466068" w:rsidRPr="00F7558E">
        <w:rPr>
          <w:rFonts w:ascii="Arial" w:hAnsi="Arial" w:cs="Arial"/>
          <w:sz w:val="24"/>
          <w:szCs w:val="24"/>
        </w:rPr>
        <w:t>koristiti riječ kazino</w:t>
      </w:r>
      <w:r>
        <w:rPr>
          <w:rFonts w:ascii="Arial" w:hAnsi="Arial" w:cs="Arial"/>
          <w:sz w:val="24"/>
          <w:szCs w:val="24"/>
        </w:rPr>
        <w:t>, prevode te riječi</w:t>
      </w:r>
      <w:r w:rsidR="00466068" w:rsidRPr="00F7558E">
        <w:rPr>
          <w:rFonts w:ascii="Arial" w:hAnsi="Arial" w:cs="Arial"/>
          <w:sz w:val="24"/>
          <w:szCs w:val="24"/>
        </w:rPr>
        <w:t xml:space="preserve"> i iz nje</w:t>
      </w:r>
      <w:r>
        <w:rPr>
          <w:rFonts w:ascii="Arial" w:hAnsi="Arial" w:cs="Arial"/>
          <w:sz w:val="24"/>
          <w:szCs w:val="24"/>
        </w:rPr>
        <w:t>ga</w:t>
      </w:r>
      <w:r w:rsidR="00466068" w:rsidRPr="00F7558E">
        <w:rPr>
          <w:rFonts w:ascii="Arial" w:hAnsi="Arial" w:cs="Arial"/>
          <w:sz w:val="24"/>
          <w:szCs w:val="24"/>
        </w:rPr>
        <w:t xml:space="preserve"> izvedene riječi.</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Pr="00F7558E">
        <w:rPr>
          <w:rFonts w:ascii="Arial" w:hAnsi="Arial" w:cs="Arial"/>
          <w:b/>
          <w:sz w:val="24"/>
          <w:szCs w:val="24"/>
        </w:rPr>
        <w:t xml:space="preserve">Članom </w:t>
      </w:r>
      <w:r w:rsidR="00B82C59">
        <w:rPr>
          <w:rFonts w:ascii="Arial" w:hAnsi="Arial" w:cs="Arial"/>
          <w:b/>
          <w:sz w:val="24"/>
          <w:szCs w:val="24"/>
        </w:rPr>
        <w:t>1</w:t>
      </w:r>
      <w:r w:rsidR="00BF2242">
        <w:rPr>
          <w:rFonts w:ascii="Arial" w:hAnsi="Arial" w:cs="Arial"/>
          <w:b/>
          <w:sz w:val="24"/>
          <w:szCs w:val="24"/>
        </w:rPr>
        <w:t>8</w:t>
      </w:r>
      <w:r w:rsidRPr="00F7558E">
        <w:rPr>
          <w:rFonts w:ascii="Arial" w:hAnsi="Arial" w:cs="Arial"/>
          <w:sz w:val="24"/>
          <w:szCs w:val="24"/>
        </w:rPr>
        <w:t xml:space="preserve"> propisana je obaveza koncesionara da u prostoru kazina istakne obavještenje o odgovornom igranju i </w:t>
      </w:r>
      <w:r w:rsidR="00BF2242">
        <w:rPr>
          <w:rFonts w:ascii="Arial" w:hAnsi="Arial" w:cs="Arial"/>
          <w:sz w:val="24"/>
          <w:szCs w:val="24"/>
        </w:rPr>
        <w:t>sadržaj obavještenja</w:t>
      </w:r>
      <w:r w:rsidRPr="00F7558E">
        <w:rPr>
          <w:rFonts w:ascii="Arial" w:hAnsi="Arial" w:cs="Arial"/>
          <w:sz w:val="24"/>
          <w:szCs w:val="24"/>
        </w:rPr>
        <w:t>.</w:t>
      </w:r>
      <w:r w:rsidR="00BF2242">
        <w:rPr>
          <w:rFonts w:ascii="Arial" w:hAnsi="Arial" w:cs="Arial"/>
          <w:sz w:val="24"/>
          <w:szCs w:val="24"/>
        </w:rPr>
        <w:t xml:space="preserve"> Ista obaveza se primjenjuje </w:t>
      </w:r>
      <w:r w:rsidR="00594059">
        <w:rPr>
          <w:rFonts w:ascii="Arial" w:hAnsi="Arial" w:cs="Arial"/>
          <w:sz w:val="24"/>
          <w:szCs w:val="24"/>
        </w:rPr>
        <w:t>i</w:t>
      </w:r>
      <w:r w:rsidR="00BF2242">
        <w:rPr>
          <w:rFonts w:ascii="Arial" w:hAnsi="Arial" w:cs="Arial"/>
          <w:sz w:val="24"/>
          <w:szCs w:val="24"/>
        </w:rPr>
        <w:t xml:space="preserve"> za kladioničke igre i igre na sreću u automat klubovima.</w:t>
      </w:r>
    </w:p>
    <w:p w:rsidR="00466068" w:rsidRPr="00594059" w:rsidRDefault="00466068" w:rsidP="00466068">
      <w:pPr>
        <w:jc w:val="both"/>
        <w:rPr>
          <w:rFonts w:ascii="Arial" w:hAnsi="Arial" w:cs="Arial"/>
          <w:sz w:val="24"/>
          <w:szCs w:val="24"/>
        </w:rPr>
      </w:pPr>
      <w:r w:rsidRPr="00F7558E">
        <w:rPr>
          <w:rFonts w:ascii="Arial" w:hAnsi="Arial" w:cs="Arial"/>
          <w:sz w:val="24"/>
          <w:szCs w:val="24"/>
        </w:rPr>
        <w:t xml:space="preserve">          </w:t>
      </w:r>
      <w:r w:rsidRPr="00F7558E">
        <w:rPr>
          <w:rFonts w:ascii="Arial" w:hAnsi="Arial" w:cs="Arial"/>
          <w:b/>
          <w:sz w:val="24"/>
          <w:szCs w:val="24"/>
        </w:rPr>
        <w:t xml:space="preserve">Članom </w:t>
      </w:r>
      <w:r w:rsidR="00BF2242">
        <w:rPr>
          <w:rFonts w:ascii="Arial" w:hAnsi="Arial" w:cs="Arial"/>
          <w:b/>
          <w:sz w:val="24"/>
          <w:szCs w:val="24"/>
        </w:rPr>
        <w:t>19</w:t>
      </w:r>
      <w:r w:rsidRPr="00F7558E">
        <w:rPr>
          <w:rFonts w:ascii="Arial" w:hAnsi="Arial" w:cs="Arial"/>
          <w:sz w:val="24"/>
          <w:szCs w:val="24"/>
        </w:rPr>
        <w:t xml:space="preserve"> propis</w:t>
      </w:r>
      <w:r w:rsidR="00BF2242">
        <w:rPr>
          <w:rFonts w:ascii="Arial" w:hAnsi="Arial" w:cs="Arial"/>
          <w:sz w:val="24"/>
          <w:szCs w:val="24"/>
        </w:rPr>
        <w:t xml:space="preserve">uje se obaveza priređivača da onemogući </w:t>
      </w:r>
      <w:r w:rsidR="00594059">
        <w:rPr>
          <w:rFonts w:ascii="Arial" w:hAnsi="Arial" w:cs="Arial"/>
          <w:sz w:val="24"/>
          <w:szCs w:val="24"/>
        </w:rPr>
        <w:t xml:space="preserve">ulazak u kazino </w:t>
      </w:r>
      <w:r w:rsidRPr="00F7558E">
        <w:rPr>
          <w:rFonts w:ascii="Arial" w:hAnsi="Arial" w:cs="Arial"/>
          <w:sz w:val="24"/>
          <w:szCs w:val="24"/>
        </w:rPr>
        <w:t xml:space="preserve">licima mlađim od 18 </w:t>
      </w:r>
      <w:r w:rsidR="00594059">
        <w:rPr>
          <w:rFonts w:ascii="Arial" w:hAnsi="Arial" w:cs="Arial"/>
          <w:sz w:val="24"/>
          <w:szCs w:val="24"/>
        </w:rPr>
        <w:t xml:space="preserve">godina, kao i obaveza koncesionara da čuva evidenciju posjetilaca kazina i audio </w:t>
      </w:r>
      <w:r w:rsidR="00594059" w:rsidRPr="00594059">
        <w:rPr>
          <w:rFonts w:ascii="Arial" w:hAnsi="Arial" w:cs="Arial"/>
          <w:sz w:val="24"/>
          <w:szCs w:val="24"/>
        </w:rPr>
        <w:t>–</w:t>
      </w:r>
      <w:r w:rsidR="00594059">
        <w:rPr>
          <w:rFonts w:ascii="Arial" w:hAnsi="Arial" w:cs="Arial"/>
          <w:sz w:val="24"/>
          <w:szCs w:val="24"/>
        </w:rPr>
        <w:t xml:space="preserve"> </w:t>
      </w:r>
      <w:r w:rsidR="00594059" w:rsidRPr="00594059">
        <w:rPr>
          <w:rFonts w:ascii="Arial" w:hAnsi="Arial" w:cs="Arial"/>
          <w:sz w:val="24"/>
          <w:szCs w:val="24"/>
        </w:rPr>
        <w:t>video nadzor recepcije, u propisanom roku</w:t>
      </w:r>
      <w:r w:rsidRPr="00594059">
        <w:rPr>
          <w:rFonts w:ascii="Arial" w:hAnsi="Arial" w:cs="Arial"/>
          <w:sz w:val="24"/>
          <w:szCs w:val="24"/>
        </w:rPr>
        <w:t>.</w:t>
      </w:r>
    </w:p>
    <w:p w:rsidR="00594059" w:rsidRPr="00594059" w:rsidRDefault="00466068" w:rsidP="00466068">
      <w:pPr>
        <w:jc w:val="both"/>
        <w:rPr>
          <w:rFonts w:ascii="Arial" w:hAnsi="Arial" w:cs="Arial"/>
          <w:sz w:val="24"/>
          <w:szCs w:val="24"/>
        </w:rPr>
      </w:pPr>
      <w:r w:rsidRPr="00594059">
        <w:rPr>
          <w:rFonts w:ascii="Arial" w:hAnsi="Arial" w:cs="Arial"/>
          <w:b/>
          <w:sz w:val="24"/>
          <w:szCs w:val="24"/>
        </w:rPr>
        <w:t xml:space="preserve">          Članom 2</w:t>
      </w:r>
      <w:r w:rsidR="00594059" w:rsidRPr="00594059">
        <w:rPr>
          <w:rFonts w:ascii="Arial" w:hAnsi="Arial" w:cs="Arial"/>
          <w:b/>
          <w:sz w:val="24"/>
          <w:szCs w:val="24"/>
        </w:rPr>
        <w:t>0</w:t>
      </w:r>
      <w:r w:rsidR="00594059" w:rsidRPr="00594059">
        <w:rPr>
          <w:rFonts w:ascii="Arial" w:hAnsi="Arial" w:cs="Arial"/>
          <w:sz w:val="24"/>
          <w:szCs w:val="24"/>
        </w:rPr>
        <w:t xml:space="preserve"> propisuja se zabrana igranja zaposlenih u kladionicama, automat klubovima </w:t>
      </w:r>
      <w:r w:rsidR="008813A9">
        <w:rPr>
          <w:rFonts w:ascii="Arial" w:hAnsi="Arial" w:cs="Arial"/>
          <w:sz w:val="24"/>
          <w:szCs w:val="24"/>
        </w:rPr>
        <w:t>i</w:t>
      </w:r>
      <w:r w:rsidR="00594059" w:rsidRPr="00594059">
        <w:rPr>
          <w:rFonts w:ascii="Arial" w:hAnsi="Arial" w:cs="Arial"/>
          <w:sz w:val="24"/>
          <w:szCs w:val="24"/>
        </w:rPr>
        <w:t xml:space="preserve"> u objektima u kojima se priređuje tombola zatvorenog tipa</w:t>
      </w:r>
      <w:r w:rsidR="00594059">
        <w:rPr>
          <w:rFonts w:ascii="Arial" w:hAnsi="Arial" w:cs="Arial"/>
          <w:sz w:val="24"/>
          <w:szCs w:val="24"/>
        </w:rPr>
        <w:t>.</w:t>
      </w:r>
    </w:p>
    <w:p w:rsidR="00466068" w:rsidRPr="00F7558E" w:rsidRDefault="00594059" w:rsidP="00466068">
      <w:pPr>
        <w:jc w:val="both"/>
        <w:rPr>
          <w:rFonts w:ascii="Arial" w:hAnsi="Arial" w:cs="Arial"/>
          <w:sz w:val="24"/>
          <w:szCs w:val="24"/>
        </w:rPr>
      </w:pPr>
      <w:r w:rsidRPr="00F7558E">
        <w:rPr>
          <w:rFonts w:ascii="Arial" w:hAnsi="Arial" w:cs="Arial"/>
          <w:sz w:val="24"/>
          <w:szCs w:val="24"/>
        </w:rPr>
        <w:t xml:space="preserve">          </w:t>
      </w:r>
      <w:r w:rsidRPr="00F7558E">
        <w:rPr>
          <w:rFonts w:ascii="Arial" w:hAnsi="Arial" w:cs="Arial"/>
          <w:b/>
          <w:sz w:val="24"/>
          <w:szCs w:val="24"/>
        </w:rPr>
        <w:t>Članom 2</w:t>
      </w:r>
      <w:r>
        <w:rPr>
          <w:rFonts w:ascii="Arial" w:hAnsi="Arial" w:cs="Arial"/>
          <w:b/>
          <w:sz w:val="24"/>
          <w:szCs w:val="24"/>
        </w:rPr>
        <w:t>1</w:t>
      </w:r>
      <w:r w:rsidR="00466068" w:rsidRPr="00F7558E">
        <w:rPr>
          <w:rFonts w:ascii="Arial" w:hAnsi="Arial" w:cs="Arial"/>
          <w:sz w:val="24"/>
          <w:szCs w:val="24"/>
        </w:rPr>
        <w:t xml:space="preserve"> propi</w:t>
      </w:r>
      <w:r>
        <w:rPr>
          <w:rFonts w:ascii="Arial" w:hAnsi="Arial" w:cs="Arial"/>
          <w:sz w:val="24"/>
          <w:szCs w:val="24"/>
        </w:rPr>
        <w:t>sana</w:t>
      </w:r>
      <w:r w:rsidR="00466068" w:rsidRPr="00F7558E">
        <w:rPr>
          <w:rFonts w:ascii="Arial" w:hAnsi="Arial" w:cs="Arial"/>
          <w:sz w:val="24"/>
          <w:szCs w:val="24"/>
        </w:rPr>
        <w:t xml:space="preserve"> je </w:t>
      </w:r>
      <w:r>
        <w:rPr>
          <w:rFonts w:ascii="Arial" w:hAnsi="Arial" w:cs="Arial"/>
          <w:sz w:val="24"/>
          <w:szCs w:val="24"/>
        </w:rPr>
        <w:t>obaveza priređivača</w:t>
      </w:r>
      <w:r w:rsidR="00466068" w:rsidRPr="00F7558E">
        <w:rPr>
          <w:rFonts w:ascii="Arial" w:hAnsi="Arial" w:cs="Arial"/>
          <w:sz w:val="24"/>
          <w:szCs w:val="24"/>
        </w:rPr>
        <w:t xml:space="preserve"> kladioničkih igara da u posebno uređenim prostorijama – kladionicama obezbijede neprekidan video nadzor</w:t>
      </w:r>
      <w:r>
        <w:rPr>
          <w:rFonts w:ascii="Arial" w:hAnsi="Arial" w:cs="Arial"/>
          <w:sz w:val="24"/>
          <w:szCs w:val="24"/>
        </w:rPr>
        <w:t>, kao i da video zapis čuvaju u propisanom roku</w:t>
      </w:r>
      <w:r w:rsidR="00466068" w:rsidRPr="00F7558E">
        <w:rPr>
          <w:rFonts w:ascii="Arial" w:hAnsi="Arial" w:cs="Arial"/>
          <w:sz w:val="24"/>
          <w:szCs w:val="24"/>
        </w:rPr>
        <w:t>.</w:t>
      </w:r>
    </w:p>
    <w:p w:rsidR="00466068" w:rsidRPr="00F7558E" w:rsidRDefault="00466068" w:rsidP="00466068">
      <w:pPr>
        <w:jc w:val="both"/>
        <w:rPr>
          <w:rFonts w:ascii="Arial" w:hAnsi="Arial" w:cs="Arial"/>
          <w:sz w:val="24"/>
          <w:szCs w:val="24"/>
        </w:rPr>
      </w:pPr>
      <w:r w:rsidRPr="00F7558E">
        <w:rPr>
          <w:rFonts w:ascii="Arial" w:hAnsi="Arial" w:cs="Arial"/>
          <w:sz w:val="24"/>
          <w:szCs w:val="24"/>
        </w:rPr>
        <w:lastRenderedPageBreak/>
        <w:t xml:space="preserve">         </w:t>
      </w:r>
      <w:r w:rsidRPr="00F7558E">
        <w:rPr>
          <w:rFonts w:ascii="Arial" w:hAnsi="Arial" w:cs="Arial"/>
          <w:b/>
          <w:sz w:val="24"/>
          <w:szCs w:val="24"/>
        </w:rPr>
        <w:t xml:space="preserve">Članom </w:t>
      </w:r>
      <w:r w:rsidR="00594059">
        <w:rPr>
          <w:rFonts w:ascii="Arial" w:hAnsi="Arial" w:cs="Arial"/>
          <w:b/>
          <w:sz w:val="24"/>
          <w:szCs w:val="24"/>
        </w:rPr>
        <w:t>25</w:t>
      </w:r>
      <w:r w:rsidR="00635CEB">
        <w:rPr>
          <w:rFonts w:ascii="Arial" w:hAnsi="Arial" w:cs="Arial"/>
          <w:sz w:val="24"/>
          <w:szCs w:val="24"/>
        </w:rPr>
        <w:t xml:space="preserve"> propisane su obaveze i ovlašćenja ovlašćenog</w:t>
      </w:r>
      <w:r w:rsidRPr="00F7558E">
        <w:rPr>
          <w:rFonts w:ascii="Arial" w:hAnsi="Arial" w:cs="Arial"/>
          <w:sz w:val="24"/>
          <w:szCs w:val="24"/>
        </w:rPr>
        <w:t xml:space="preserve"> službenik</w:t>
      </w:r>
      <w:r w:rsidR="00635CEB">
        <w:rPr>
          <w:rFonts w:ascii="Arial" w:hAnsi="Arial" w:cs="Arial"/>
          <w:sz w:val="24"/>
          <w:szCs w:val="24"/>
        </w:rPr>
        <w:t>a</w:t>
      </w:r>
      <w:r w:rsidRPr="00F7558E">
        <w:rPr>
          <w:rFonts w:ascii="Arial" w:hAnsi="Arial" w:cs="Arial"/>
          <w:sz w:val="24"/>
          <w:szCs w:val="24"/>
        </w:rPr>
        <w:t xml:space="preserve"> u obavljanju kontrole </w:t>
      </w:r>
      <w:r w:rsidR="00635CEB">
        <w:rPr>
          <w:rFonts w:ascii="Arial" w:hAnsi="Arial" w:cs="Arial"/>
          <w:sz w:val="24"/>
          <w:szCs w:val="24"/>
        </w:rPr>
        <w:t xml:space="preserve">kod </w:t>
      </w:r>
      <w:r w:rsidRPr="00F7558E">
        <w:rPr>
          <w:rFonts w:ascii="Arial" w:hAnsi="Arial" w:cs="Arial"/>
          <w:sz w:val="24"/>
          <w:szCs w:val="24"/>
        </w:rPr>
        <w:t>priređivača igara</w:t>
      </w:r>
      <w:r w:rsidR="00635CEB">
        <w:rPr>
          <w:rFonts w:ascii="Arial" w:hAnsi="Arial" w:cs="Arial"/>
          <w:sz w:val="24"/>
          <w:szCs w:val="24"/>
        </w:rPr>
        <w:t xml:space="preserve"> na sreću</w:t>
      </w:r>
      <w:r w:rsidRPr="00F7558E">
        <w:rPr>
          <w:rFonts w:ascii="Arial" w:hAnsi="Arial" w:cs="Arial"/>
          <w:sz w:val="24"/>
          <w:szCs w:val="24"/>
        </w:rPr>
        <w:t xml:space="preserve">. </w:t>
      </w:r>
    </w:p>
    <w:p w:rsidR="00466068" w:rsidRPr="00F7558E" w:rsidRDefault="00466068" w:rsidP="005C0DB0">
      <w:pPr>
        <w:spacing w:line="240" w:lineRule="auto"/>
        <w:jc w:val="both"/>
        <w:rPr>
          <w:rFonts w:ascii="Arial" w:hAnsi="Arial" w:cs="Arial"/>
          <w:sz w:val="24"/>
          <w:szCs w:val="24"/>
          <w:highlight w:val="yellow"/>
        </w:rPr>
      </w:pPr>
      <w:r w:rsidRPr="00F7558E">
        <w:rPr>
          <w:rFonts w:ascii="Arial" w:hAnsi="Arial" w:cs="Arial"/>
          <w:sz w:val="24"/>
          <w:szCs w:val="24"/>
        </w:rPr>
        <w:t xml:space="preserve">         </w:t>
      </w:r>
      <w:r w:rsidRPr="00F7558E">
        <w:rPr>
          <w:rFonts w:ascii="Arial" w:hAnsi="Arial" w:cs="Arial"/>
          <w:b/>
          <w:sz w:val="24"/>
          <w:szCs w:val="24"/>
        </w:rPr>
        <w:t>Čl</w:t>
      </w:r>
      <w:r w:rsidR="006E3859">
        <w:rPr>
          <w:rFonts w:ascii="Arial" w:hAnsi="Arial" w:cs="Arial"/>
          <w:b/>
          <w:sz w:val="24"/>
          <w:szCs w:val="24"/>
        </w:rPr>
        <w:t>.</w:t>
      </w:r>
      <w:r w:rsidRPr="00F7558E">
        <w:rPr>
          <w:rFonts w:ascii="Arial" w:hAnsi="Arial" w:cs="Arial"/>
          <w:b/>
          <w:sz w:val="24"/>
          <w:szCs w:val="24"/>
        </w:rPr>
        <w:t xml:space="preserve"> od </w:t>
      </w:r>
      <w:r w:rsidR="00594059">
        <w:rPr>
          <w:rFonts w:ascii="Arial" w:hAnsi="Arial" w:cs="Arial"/>
          <w:b/>
          <w:sz w:val="24"/>
          <w:szCs w:val="24"/>
        </w:rPr>
        <w:t>26</w:t>
      </w:r>
      <w:r w:rsidRPr="00F7558E">
        <w:rPr>
          <w:rFonts w:ascii="Arial" w:hAnsi="Arial" w:cs="Arial"/>
          <w:b/>
          <w:sz w:val="24"/>
          <w:szCs w:val="24"/>
        </w:rPr>
        <w:t xml:space="preserve"> do 3</w:t>
      </w:r>
      <w:r w:rsidR="00594059">
        <w:rPr>
          <w:rFonts w:ascii="Arial" w:hAnsi="Arial" w:cs="Arial"/>
          <w:b/>
          <w:sz w:val="24"/>
          <w:szCs w:val="24"/>
        </w:rPr>
        <w:t>1</w:t>
      </w:r>
      <w:r w:rsidRPr="00F7558E">
        <w:rPr>
          <w:rFonts w:ascii="Arial" w:hAnsi="Arial" w:cs="Arial"/>
          <w:sz w:val="24"/>
          <w:szCs w:val="24"/>
        </w:rPr>
        <w:t xml:space="preserve"> </w:t>
      </w:r>
      <w:r w:rsidR="005C0DB0" w:rsidRPr="00F7558E">
        <w:rPr>
          <w:rFonts w:ascii="Arial" w:eastAsia="Calibri" w:hAnsi="Arial" w:cs="Arial"/>
          <w:sz w:val="24"/>
          <w:szCs w:val="24"/>
        </w:rPr>
        <w:t xml:space="preserve">definišu se prekršaji i novčane kazne za pravno lice i odgovorno lice u pravnom licu, </w:t>
      </w:r>
      <w:r w:rsidR="005C0DB0" w:rsidRPr="00F7558E">
        <w:rPr>
          <w:rFonts w:ascii="Arial" w:hAnsi="Arial" w:cs="Arial"/>
          <w:sz w:val="24"/>
          <w:szCs w:val="24"/>
        </w:rPr>
        <w:t xml:space="preserve">preduzetnika i fizičko lice, </w:t>
      </w:r>
      <w:r w:rsidR="005C0DB0" w:rsidRPr="00F7558E">
        <w:rPr>
          <w:rFonts w:ascii="Arial" w:eastAsia="Calibri" w:hAnsi="Arial" w:cs="Arial"/>
          <w:sz w:val="24"/>
          <w:szCs w:val="24"/>
        </w:rPr>
        <w:t>u slučajevima kršenja odredbi ovog zakona</w:t>
      </w:r>
      <w:r w:rsidR="005C0DB0" w:rsidRPr="00F7558E">
        <w:rPr>
          <w:rFonts w:ascii="Arial" w:hAnsi="Arial" w:cs="Arial"/>
          <w:sz w:val="24"/>
          <w:szCs w:val="24"/>
        </w:rPr>
        <w:t>.</w:t>
      </w:r>
      <w:r w:rsidR="005C0DB0" w:rsidRPr="00F7558E">
        <w:rPr>
          <w:rFonts w:ascii="Arial" w:eastAsia="Calibri" w:hAnsi="Arial" w:cs="Arial"/>
          <w:sz w:val="24"/>
          <w:szCs w:val="24"/>
        </w:rPr>
        <w:t xml:space="preserve"> </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Pr="00F7558E">
        <w:rPr>
          <w:rFonts w:ascii="Arial" w:hAnsi="Arial" w:cs="Arial"/>
          <w:b/>
          <w:sz w:val="24"/>
          <w:szCs w:val="24"/>
        </w:rPr>
        <w:t>Članom 3</w:t>
      </w:r>
      <w:r w:rsidR="00594059">
        <w:rPr>
          <w:rFonts w:ascii="Arial" w:hAnsi="Arial" w:cs="Arial"/>
          <w:b/>
          <w:sz w:val="24"/>
          <w:szCs w:val="24"/>
        </w:rPr>
        <w:t>2</w:t>
      </w:r>
      <w:r w:rsidRPr="00F7558E">
        <w:rPr>
          <w:rFonts w:ascii="Arial" w:hAnsi="Arial" w:cs="Arial"/>
          <w:sz w:val="24"/>
          <w:szCs w:val="24"/>
        </w:rPr>
        <w:t xml:space="preserve"> utvrđen je rok u kome je priređivač igre na sreću- koncesionar dužan da upodobi svoje poslovanje sa odredbama zakona.</w:t>
      </w:r>
    </w:p>
    <w:p w:rsidR="00466068" w:rsidRPr="00F7558E" w:rsidRDefault="00466068" w:rsidP="00466068">
      <w:pPr>
        <w:jc w:val="both"/>
        <w:rPr>
          <w:rFonts w:ascii="Arial" w:hAnsi="Arial" w:cs="Arial"/>
          <w:sz w:val="24"/>
          <w:szCs w:val="24"/>
        </w:rPr>
      </w:pPr>
      <w:r w:rsidRPr="00F7558E">
        <w:rPr>
          <w:rFonts w:ascii="Arial" w:hAnsi="Arial" w:cs="Arial"/>
          <w:sz w:val="24"/>
          <w:szCs w:val="24"/>
        </w:rPr>
        <w:t xml:space="preserve">        </w:t>
      </w:r>
      <w:r w:rsidRPr="00F7558E">
        <w:rPr>
          <w:rFonts w:ascii="Arial" w:hAnsi="Arial" w:cs="Arial"/>
          <w:b/>
          <w:sz w:val="24"/>
          <w:szCs w:val="24"/>
        </w:rPr>
        <w:t>Članom 3</w:t>
      </w:r>
      <w:r w:rsidR="00594059">
        <w:rPr>
          <w:rFonts w:ascii="Arial" w:hAnsi="Arial" w:cs="Arial"/>
          <w:b/>
          <w:sz w:val="24"/>
          <w:szCs w:val="24"/>
        </w:rPr>
        <w:t>3</w:t>
      </w:r>
      <w:r w:rsidRPr="00F7558E">
        <w:rPr>
          <w:rFonts w:ascii="Arial" w:hAnsi="Arial" w:cs="Arial"/>
          <w:sz w:val="24"/>
          <w:szCs w:val="24"/>
        </w:rPr>
        <w:t xml:space="preserve"> </w:t>
      </w:r>
      <w:r w:rsidR="00874AA7" w:rsidRPr="00F7558E">
        <w:rPr>
          <w:rFonts w:ascii="Arial" w:hAnsi="Arial" w:cs="Arial"/>
          <w:sz w:val="24"/>
          <w:szCs w:val="24"/>
        </w:rPr>
        <w:t xml:space="preserve">se uvodi novi član kojim je </w:t>
      </w:r>
      <w:r w:rsidRPr="00F7558E">
        <w:rPr>
          <w:rFonts w:ascii="Arial" w:hAnsi="Arial" w:cs="Arial"/>
          <w:sz w:val="24"/>
          <w:szCs w:val="24"/>
        </w:rPr>
        <w:t xml:space="preserve">određen rok za donošenje propisa za sprovođenje ovog zakona. </w:t>
      </w:r>
    </w:p>
    <w:p w:rsidR="000C2CE0" w:rsidRPr="00F7558E" w:rsidRDefault="000C2CE0" w:rsidP="000C2CE0">
      <w:pPr>
        <w:pStyle w:val="BodyText"/>
        <w:spacing w:after="0" w:line="240" w:lineRule="auto"/>
        <w:ind w:firstLine="720"/>
        <w:rPr>
          <w:rFonts w:ascii="Arial" w:hAnsi="Arial" w:cs="Arial"/>
          <w:sz w:val="24"/>
          <w:szCs w:val="24"/>
        </w:rPr>
      </w:pPr>
      <w:r w:rsidRPr="00F7558E">
        <w:rPr>
          <w:rFonts w:ascii="Arial" w:hAnsi="Arial" w:cs="Arial"/>
          <w:sz w:val="24"/>
          <w:szCs w:val="24"/>
        </w:rPr>
        <w:t>U ostalim članovima otklonjeni su tehnički nedostaci i izvršene korekcije u cilju preciznijeg definisanja pravnih normi.</w:t>
      </w:r>
    </w:p>
    <w:p w:rsidR="00FD1349" w:rsidRPr="00F7558E" w:rsidRDefault="00FD1349" w:rsidP="001C0144">
      <w:pPr>
        <w:autoSpaceDE w:val="0"/>
        <w:autoSpaceDN w:val="0"/>
        <w:adjustRightInd w:val="0"/>
        <w:spacing w:line="240" w:lineRule="auto"/>
        <w:jc w:val="both"/>
        <w:rPr>
          <w:rFonts w:ascii="Arial" w:hAnsi="Arial" w:cs="Arial"/>
          <w:b/>
          <w:bCs/>
          <w:sz w:val="24"/>
          <w:szCs w:val="24"/>
          <w:lang w:eastAsia="sr-Cyrl-CS"/>
        </w:rPr>
      </w:pPr>
    </w:p>
    <w:p w:rsidR="001C0144" w:rsidRPr="00F7558E" w:rsidRDefault="001C0144" w:rsidP="001C0144">
      <w:pPr>
        <w:autoSpaceDE w:val="0"/>
        <w:autoSpaceDN w:val="0"/>
        <w:adjustRightInd w:val="0"/>
        <w:spacing w:line="240" w:lineRule="auto"/>
        <w:jc w:val="both"/>
        <w:rPr>
          <w:rFonts w:ascii="Arial" w:hAnsi="Arial" w:cs="Arial"/>
          <w:b/>
          <w:bCs/>
          <w:sz w:val="24"/>
          <w:szCs w:val="24"/>
          <w:lang w:eastAsia="sr-Cyrl-CS"/>
        </w:rPr>
      </w:pPr>
      <w:r w:rsidRPr="00F7558E">
        <w:rPr>
          <w:rFonts w:ascii="Arial" w:hAnsi="Arial" w:cs="Arial"/>
          <w:b/>
          <w:bCs/>
          <w:sz w:val="24"/>
          <w:szCs w:val="24"/>
          <w:lang w:eastAsia="sr-Cyrl-CS"/>
        </w:rPr>
        <w:t xml:space="preserve">V Finansijska sredstava </w:t>
      </w:r>
    </w:p>
    <w:p w:rsidR="001C0144" w:rsidRPr="00F7558E" w:rsidRDefault="001C0144" w:rsidP="001C0144">
      <w:pPr>
        <w:autoSpaceDE w:val="0"/>
        <w:autoSpaceDN w:val="0"/>
        <w:adjustRightInd w:val="0"/>
        <w:spacing w:line="240" w:lineRule="auto"/>
        <w:jc w:val="both"/>
        <w:rPr>
          <w:rFonts w:ascii="Arial" w:hAnsi="Arial" w:cs="Arial"/>
          <w:sz w:val="24"/>
          <w:szCs w:val="24"/>
        </w:rPr>
      </w:pPr>
      <w:r w:rsidRPr="00F7558E">
        <w:rPr>
          <w:rFonts w:ascii="Arial" w:hAnsi="Arial" w:cs="Arial"/>
          <w:bCs/>
          <w:sz w:val="24"/>
          <w:szCs w:val="24"/>
          <w:lang w:eastAsia="sr-Cyrl-CS"/>
        </w:rPr>
        <w:t>Za sprovođenje ovog zakona nijesu potrebna dodatna finansijska sredstva iz budžeta Crne Gore.</w:t>
      </w:r>
      <w:r w:rsidRPr="00F7558E">
        <w:rPr>
          <w:rFonts w:ascii="Arial" w:hAnsi="Arial" w:cs="Arial"/>
          <w:b/>
          <w:sz w:val="24"/>
          <w:szCs w:val="24"/>
        </w:rPr>
        <w:t xml:space="preserve"> </w:t>
      </w:r>
    </w:p>
    <w:p w:rsidR="001C0144" w:rsidRPr="00F7558E" w:rsidRDefault="001C0144" w:rsidP="00466068">
      <w:pPr>
        <w:jc w:val="both"/>
        <w:rPr>
          <w:rFonts w:ascii="Arial" w:hAnsi="Arial" w:cs="Arial"/>
          <w:sz w:val="24"/>
          <w:szCs w:val="24"/>
        </w:rPr>
      </w:pPr>
    </w:p>
    <w:p w:rsidR="00466068" w:rsidRPr="005F5701" w:rsidRDefault="00466068" w:rsidP="001A3748">
      <w:pPr>
        <w:spacing w:after="0"/>
        <w:jc w:val="both"/>
        <w:rPr>
          <w:rFonts w:ascii="Arial" w:hAnsi="Arial" w:cs="Arial"/>
          <w:sz w:val="24"/>
          <w:szCs w:val="24"/>
          <w:lang w:val="sl-SI"/>
        </w:rPr>
      </w:pPr>
    </w:p>
    <w:sectPr w:rsidR="00466068" w:rsidRPr="005F5701" w:rsidSect="00F904F8">
      <w:footerReference w:type="default" r:id="rId8"/>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C4D" w:rsidRDefault="00D90C4D" w:rsidP="00961EBC">
      <w:pPr>
        <w:spacing w:after="0" w:line="240" w:lineRule="auto"/>
      </w:pPr>
      <w:r>
        <w:separator/>
      </w:r>
    </w:p>
  </w:endnote>
  <w:endnote w:type="continuationSeparator" w:id="1">
    <w:p w:rsidR="00D90C4D" w:rsidRDefault="00D90C4D" w:rsidP="00961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6610"/>
      <w:docPartObj>
        <w:docPartGallery w:val="Page Numbers (Bottom of Page)"/>
        <w:docPartUnique/>
      </w:docPartObj>
    </w:sdtPr>
    <w:sdtContent>
      <w:p w:rsidR="007A1CEB" w:rsidRDefault="005B464D">
        <w:pPr>
          <w:pStyle w:val="Footer"/>
          <w:jc w:val="right"/>
        </w:pPr>
        <w:fldSimple w:instr=" PAGE   \* MERGEFORMAT ">
          <w:r w:rsidR="009B6A4F">
            <w:rPr>
              <w:noProof/>
            </w:rPr>
            <w:t>15</w:t>
          </w:r>
        </w:fldSimple>
      </w:p>
    </w:sdtContent>
  </w:sdt>
  <w:p w:rsidR="007A1CEB" w:rsidRDefault="007A1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C4D" w:rsidRDefault="00D90C4D" w:rsidP="00961EBC">
      <w:pPr>
        <w:spacing w:after="0" w:line="240" w:lineRule="auto"/>
      </w:pPr>
      <w:r>
        <w:separator/>
      </w:r>
    </w:p>
  </w:footnote>
  <w:footnote w:type="continuationSeparator" w:id="1">
    <w:p w:rsidR="00D90C4D" w:rsidRDefault="00D90C4D" w:rsidP="00961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30F"/>
    <w:multiLevelType w:val="hybridMultilevel"/>
    <w:tmpl w:val="BA329EE2"/>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nsid w:val="09925BDC"/>
    <w:multiLevelType w:val="hybridMultilevel"/>
    <w:tmpl w:val="01F68536"/>
    <w:lvl w:ilvl="0" w:tplc="2C1A0011">
      <w:start w:val="1"/>
      <w:numFmt w:val="decimal"/>
      <w:lvlText w:val="%1)"/>
      <w:lvlJc w:val="left"/>
      <w:pPr>
        <w:ind w:left="720" w:hanging="360"/>
      </w:pPr>
      <w:rPr>
        <w:rFonts w:hint="default"/>
        <w:caps w:val="0"/>
        <w:strike w:val="0"/>
        <w:dstrike w:val="0"/>
        <w:vanish w:val="0"/>
        <w:kern w:val="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9D14C7B"/>
    <w:multiLevelType w:val="hybridMultilevel"/>
    <w:tmpl w:val="C8A4E6D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13F1312F"/>
    <w:multiLevelType w:val="hybridMultilevel"/>
    <w:tmpl w:val="481A702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nsid w:val="155C2880"/>
    <w:multiLevelType w:val="hybridMultilevel"/>
    <w:tmpl w:val="EB2463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1F39045D"/>
    <w:multiLevelType w:val="hybridMultilevel"/>
    <w:tmpl w:val="52760CB6"/>
    <w:lvl w:ilvl="0" w:tplc="D8C8FAB4">
      <w:start w:val="1"/>
      <w:numFmt w:val="decimal"/>
      <w:lvlText w:val="%1)"/>
      <w:lvlJc w:val="left"/>
      <w:pPr>
        <w:ind w:left="720" w:hanging="360"/>
      </w:pPr>
      <w:rPr>
        <w:rFonts w:hint="default"/>
        <w:caps w:val="0"/>
        <w:strike w:val="0"/>
        <w:dstrike w:val="0"/>
        <w:vanish w:val="0"/>
        <w:kern w:val="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23D14EDA"/>
    <w:multiLevelType w:val="hybridMultilevel"/>
    <w:tmpl w:val="8EA85158"/>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nsid w:val="24A21986"/>
    <w:multiLevelType w:val="hybridMultilevel"/>
    <w:tmpl w:val="C8A4E6D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35996E10"/>
    <w:multiLevelType w:val="hybridMultilevel"/>
    <w:tmpl w:val="98EAE1F6"/>
    <w:lvl w:ilvl="0" w:tplc="3DE280EC">
      <w:start w:val="1"/>
      <w:numFmt w:val="decimal"/>
      <w:lvlText w:val="%1)"/>
      <w:lvlJc w:val="left"/>
      <w:pPr>
        <w:ind w:left="885" w:hanging="52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00BDE"/>
    <w:multiLevelType w:val="hybridMultilevel"/>
    <w:tmpl w:val="C8A4E6D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6AC54649"/>
    <w:multiLevelType w:val="hybridMultilevel"/>
    <w:tmpl w:val="3BC8D0D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6D6C280D"/>
    <w:multiLevelType w:val="hybridMultilevel"/>
    <w:tmpl w:val="98EAE1F6"/>
    <w:lvl w:ilvl="0" w:tplc="3DE280EC">
      <w:start w:val="1"/>
      <w:numFmt w:val="decimal"/>
      <w:lvlText w:val="%1)"/>
      <w:lvlJc w:val="left"/>
      <w:pPr>
        <w:ind w:left="885" w:hanging="52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917B9"/>
    <w:multiLevelType w:val="hybridMultilevel"/>
    <w:tmpl w:val="98EAE1F6"/>
    <w:lvl w:ilvl="0" w:tplc="3DE280EC">
      <w:start w:val="1"/>
      <w:numFmt w:val="decimal"/>
      <w:lvlText w:val="%1)"/>
      <w:lvlJc w:val="left"/>
      <w:pPr>
        <w:ind w:left="885" w:hanging="52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90875"/>
    <w:multiLevelType w:val="hybridMultilevel"/>
    <w:tmpl w:val="01F68536"/>
    <w:lvl w:ilvl="0" w:tplc="2C1A0011">
      <w:start w:val="1"/>
      <w:numFmt w:val="decimal"/>
      <w:lvlText w:val="%1)"/>
      <w:lvlJc w:val="left"/>
      <w:pPr>
        <w:ind w:left="720" w:hanging="360"/>
      </w:pPr>
      <w:rPr>
        <w:rFonts w:hint="default"/>
        <w:caps w:val="0"/>
        <w:strike w:val="0"/>
        <w:dstrike w:val="0"/>
        <w:vanish w:val="0"/>
        <w:kern w:val="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9"/>
  </w:num>
  <w:num w:numId="5">
    <w:abstractNumId w:val="5"/>
  </w:num>
  <w:num w:numId="6">
    <w:abstractNumId w:val="1"/>
  </w:num>
  <w:num w:numId="7">
    <w:abstractNumId w:val="7"/>
  </w:num>
  <w:num w:numId="8">
    <w:abstractNumId w:val="2"/>
  </w:num>
  <w:num w:numId="9">
    <w:abstractNumId w:val="6"/>
  </w:num>
  <w:num w:numId="10">
    <w:abstractNumId w:val="3"/>
  </w:num>
  <w:num w:numId="11">
    <w:abstractNumId w:val="8"/>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C7434D"/>
    <w:rsid w:val="000119D8"/>
    <w:rsid w:val="00013077"/>
    <w:rsid w:val="0001353D"/>
    <w:rsid w:val="000143C6"/>
    <w:rsid w:val="00025524"/>
    <w:rsid w:val="00036BE5"/>
    <w:rsid w:val="00041E19"/>
    <w:rsid w:val="000439A5"/>
    <w:rsid w:val="000460AC"/>
    <w:rsid w:val="00050CE5"/>
    <w:rsid w:val="00051F10"/>
    <w:rsid w:val="00064F71"/>
    <w:rsid w:val="0006647E"/>
    <w:rsid w:val="00072085"/>
    <w:rsid w:val="000872E2"/>
    <w:rsid w:val="000A0433"/>
    <w:rsid w:val="000B6365"/>
    <w:rsid w:val="000C2CE0"/>
    <w:rsid w:val="000C666F"/>
    <w:rsid w:val="000C6859"/>
    <w:rsid w:val="000D1A5F"/>
    <w:rsid w:val="000D7F1F"/>
    <w:rsid w:val="000E578D"/>
    <w:rsid w:val="000F1E9E"/>
    <w:rsid w:val="00100841"/>
    <w:rsid w:val="001039B5"/>
    <w:rsid w:val="00105959"/>
    <w:rsid w:val="00110F47"/>
    <w:rsid w:val="00124A8A"/>
    <w:rsid w:val="001308ED"/>
    <w:rsid w:val="00132EB3"/>
    <w:rsid w:val="00134705"/>
    <w:rsid w:val="001405A9"/>
    <w:rsid w:val="00143A7B"/>
    <w:rsid w:val="00150886"/>
    <w:rsid w:val="00163818"/>
    <w:rsid w:val="001645CC"/>
    <w:rsid w:val="001755A6"/>
    <w:rsid w:val="00182D42"/>
    <w:rsid w:val="00183BA6"/>
    <w:rsid w:val="001843B4"/>
    <w:rsid w:val="00190CF8"/>
    <w:rsid w:val="00196140"/>
    <w:rsid w:val="00197C5E"/>
    <w:rsid w:val="001A1F9D"/>
    <w:rsid w:val="001A3748"/>
    <w:rsid w:val="001B0863"/>
    <w:rsid w:val="001B6C96"/>
    <w:rsid w:val="001C0144"/>
    <w:rsid w:val="001C1048"/>
    <w:rsid w:val="001C1C9C"/>
    <w:rsid w:val="001C5B2B"/>
    <w:rsid w:val="001C61B7"/>
    <w:rsid w:val="001C6342"/>
    <w:rsid w:val="001D615B"/>
    <w:rsid w:val="001D7C38"/>
    <w:rsid w:val="001E0C0B"/>
    <w:rsid w:val="001E262D"/>
    <w:rsid w:val="001F3B92"/>
    <w:rsid w:val="001F65FD"/>
    <w:rsid w:val="002031EA"/>
    <w:rsid w:val="0020355B"/>
    <w:rsid w:val="0020380C"/>
    <w:rsid w:val="002054B2"/>
    <w:rsid w:val="00212E21"/>
    <w:rsid w:val="00217F21"/>
    <w:rsid w:val="0022004D"/>
    <w:rsid w:val="002217D3"/>
    <w:rsid w:val="00222695"/>
    <w:rsid w:val="00226D9C"/>
    <w:rsid w:val="00227C31"/>
    <w:rsid w:val="0023306D"/>
    <w:rsid w:val="00234CE9"/>
    <w:rsid w:val="00236B98"/>
    <w:rsid w:val="002437CE"/>
    <w:rsid w:val="00250E13"/>
    <w:rsid w:val="00257BFB"/>
    <w:rsid w:val="002613FC"/>
    <w:rsid w:val="002642DF"/>
    <w:rsid w:val="00264476"/>
    <w:rsid w:val="00272517"/>
    <w:rsid w:val="00272B2C"/>
    <w:rsid w:val="00293CC2"/>
    <w:rsid w:val="002958A4"/>
    <w:rsid w:val="002A1387"/>
    <w:rsid w:val="002A2BF8"/>
    <w:rsid w:val="002C649D"/>
    <w:rsid w:val="002E4AA2"/>
    <w:rsid w:val="002F01F3"/>
    <w:rsid w:val="002F02D2"/>
    <w:rsid w:val="002F74F2"/>
    <w:rsid w:val="00303819"/>
    <w:rsid w:val="00310497"/>
    <w:rsid w:val="003117C2"/>
    <w:rsid w:val="00314798"/>
    <w:rsid w:val="00314B12"/>
    <w:rsid w:val="00316197"/>
    <w:rsid w:val="00317B0C"/>
    <w:rsid w:val="003344D7"/>
    <w:rsid w:val="00335F1E"/>
    <w:rsid w:val="00336AE0"/>
    <w:rsid w:val="0034358E"/>
    <w:rsid w:val="0034654D"/>
    <w:rsid w:val="00346A5E"/>
    <w:rsid w:val="00346BC5"/>
    <w:rsid w:val="00350375"/>
    <w:rsid w:val="0035454F"/>
    <w:rsid w:val="0035478B"/>
    <w:rsid w:val="0035655A"/>
    <w:rsid w:val="00356B19"/>
    <w:rsid w:val="00360F7A"/>
    <w:rsid w:val="00363D04"/>
    <w:rsid w:val="00365B24"/>
    <w:rsid w:val="003675B1"/>
    <w:rsid w:val="00371DF3"/>
    <w:rsid w:val="00375103"/>
    <w:rsid w:val="00375AB3"/>
    <w:rsid w:val="003768A2"/>
    <w:rsid w:val="003943D0"/>
    <w:rsid w:val="0039545B"/>
    <w:rsid w:val="0039613A"/>
    <w:rsid w:val="003962BA"/>
    <w:rsid w:val="003B1B96"/>
    <w:rsid w:val="003B5880"/>
    <w:rsid w:val="003B68D7"/>
    <w:rsid w:val="003C2605"/>
    <w:rsid w:val="003C5D51"/>
    <w:rsid w:val="003D019C"/>
    <w:rsid w:val="003D50D1"/>
    <w:rsid w:val="003E7915"/>
    <w:rsid w:val="003F0928"/>
    <w:rsid w:val="003F391D"/>
    <w:rsid w:val="003F5E1B"/>
    <w:rsid w:val="003F6C57"/>
    <w:rsid w:val="0040159D"/>
    <w:rsid w:val="00405B9E"/>
    <w:rsid w:val="00412C7D"/>
    <w:rsid w:val="004141FB"/>
    <w:rsid w:val="00433A62"/>
    <w:rsid w:val="00435AC1"/>
    <w:rsid w:val="004373D0"/>
    <w:rsid w:val="0043786B"/>
    <w:rsid w:val="00437D8F"/>
    <w:rsid w:val="00442A64"/>
    <w:rsid w:val="00442A7E"/>
    <w:rsid w:val="00444A1A"/>
    <w:rsid w:val="00447F2F"/>
    <w:rsid w:val="004531C5"/>
    <w:rsid w:val="00453ED8"/>
    <w:rsid w:val="00463B19"/>
    <w:rsid w:val="00465C7D"/>
    <w:rsid w:val="00466068"/>
    <w:rsid w:val="00470C63"/>
    <w:rsid w:val="004740A4"/>
    <w:rsid w:val="00475386"/>
    <w:rsid w:val="00483B06"/>
    <w:rsid w:val="00492DCB"/>
    <w:rsid w:val="00496159"/>
    <w:rsid w:val="004A0ABD"/>
    <w:rsid w:val="004B68C4"/>
    <w:rsid w:val="004C2479"/>
    <w:rsid w:val="004C603B"/>
    <w:rsid w:val="004D2AB6"/>
    <w:rsid w:val="004D3603"/>
    <w:rsid w:val="004D7CA6"/>
    <w:rsid w:val="004E5F5D"/>
    <w:rsid w:val="004E74C0"/>
    <w:rsid w:val="004F5826"/>
    <w:rsid w:val="005117CE"/>
    <w:rsid w:val="00511EA9"/>
    <w:rsid w:val="005121DC"/>
    <w:rsid w:val="0051601B"/>
    <w:rsid w:val="00527F85"/>
    <w:rsid w:val="00534326"/>
    <w:rsid w:val="00540718"/>
    <w:rsid w:val="00541E44"/>
    <w:rsid w:val="005445EE"/>
    <w:rsid w:val="005514BC"/>
    <w:rsid w:val="005534A8"/>
    <w:rsid w:val="00557095"/>
    <w:rsid w:val="005577B1"/>
    <w:rsid w:val="00564E90"/>
    <w:rsid w:val="005829DB"/>
    <w:rsid w:val="00583D03"/>
    <w:rsid w:val="00585498"/>
    <w:rsid w:val="00594059"/>
    <w:rsid w:val="00595C98"/>
    <w:rsid w:val="005A0B81"/>
    <w:rsid w:val="005A219B"/>
    <w:rsid w:val="005B464D"/>
    <w:rsid w:val="005C0DB0"/>
    <w:rsid w:val="005C3AA2"/>
    <w:rsid w:val="005C7DC8"/>
    <w:rsid w:val="005D159C"/>
    <w:rsid w:val="005D169A"/>
    <w:rsid w:val="005D36E6"/>
    <w:rsid w:val="005D5205"/>
    <w:rsid w:val="005E2CE2"/>
    <w:rsid w:val="005E3E0A"/>
    <w:rsid w:val="005F0E36"/>
    <w:rsid w:val="005F5701"/>
    <w:rsid w:val="005F65F2"/>
    <w:rsid w:val="0060166E"/>
    <w:rsid w:val="0060424C"/>
    <w:rsid w:val="006044F5"/>
    <w:rsid w:val="00611350"/>
    <w:rsid w:val="006337C9"/>
    <w:rsid w:val="00635CEB"/>
    <w:rsid w:val="0063638F"/>
    <w:rsid w:val="00636475"/>
    <w:rsid w:val="00641202"/>
    <w:rsid w:val="006432FF"/>
    <w:rsid w:val="00651A9A"/>
    <w:rsid w:val="00684181"/>
    <w:rsid w:val="00691082"/>
    <w:rsid w:val="0069189E"/>
    <w:rsid w:val="006930AE"/>
    <w:rsid w:val="00693356"/>
    <w:rsid w:val="006B4AAE"/>
    <w:rsid w:val="006C1FA4"/>
    <w:rsid w:val="006C7C30"/>
    <w:rsid w:val="006C7DB8"/>
    <w:rsid w:val="006D01A8"/>
    <w:rsid w:val="006D560C"/>
    <w:rsid w:val="006D7B0C"/>
    <w:rsid w:val="006E0ACA"/>
    <w:rsid w:val="006E3859"/>
    <w:rsid w:val="006E4E97"/>
    <w:rsid w:val="006E6582"/>
    <w:rsid w:val="006F778F"/>
    <w:rsid w:val="006F7947"/>
    <w:rsid w:val="0070116C"/>
    <w:rsid w:val="00714DBC"/>
    <w:rsid w:val="00716550"/>
    <w:rsid w:val="00717CE4"/>
    <w:rsid w:val="00717DC8"/>
    <w:rsid w:val="00720CA1"/>
    <w:rsid w:val="00721D15"/>
    <w:rsid w:val="00723435"/>
    <w:rsid w:val="0073097F"/>
    <w:rsid w:val="007337B3"/>
    <w:rsid w:val="00743E9C"/>
    <w:rsid w:val="0075067E"/>
    <w:rsid w:val="007531DD"/>
    <w:rsid w:val="007548FB"/>
    <w:rsid w:val="00756F40"/>
    <w:rsid w:val="007577A9"/>
    <w:rsid w:val="00757F68"/>
    <w:rsid w:val="00760809"/>
    <w:rsid w:val="00792674"/>
    <w:rsid w:val="007A1CEB"/>
    <w:rsid w:val="007A65A7"/>
    <w:rsid w:val="007B4930"/>
    <w:rsid w:val="007C2422"/>
    <w:rsid w:val="007D0BBA"/>
    <w:rsid w:val="007D21D0"/>
    <w:rsid w:val="007D2A1C"/>
    <w:rsid w:val="007D36E9"/>
    <w:rsid w:val="007D6890"/>
    <w:rsid w:val="007E0763"/>
    <w:rsid w:val="007E3484"/>
    <w:rsid w:val="007E64B0"/>
    <w:rsid w:val="007E7F00"/>
    <w:rsid w:val="007F0515"/>
    <w:rsid w:val="007F6A63"/>
    <w:rsid w:val="008009AC"/>
    <w:rsid w:val="00801B02"/>
    <w:rsid w:val="00802051"/>
    <w:rsid w:val="00806C0A"/>
    <w:rsid w:val="00807724"/>
    <w:rsid w:val="00817C43"/>
    <w:rsid w:val="00822E75"/>
    <w:rsid w:val="008244CA"/>
    <w:rsid w:val="0082536B"/>
    <w:rsid w:val="00843757"/>
    <w:rsid w:val="0084591F"/>
    <w:rsid w:val="00863F92"/>
    <w:rsid w:val="008660AB"/>
    <w:rsid w:val="0086703C"/>
    <w:rsid w:val="00874AA7"/>
    <w:rsid w:val="00875BBB"/>
    <w:rsid w:val="00876B60"/>
    <w:rsid w:val="008813A9"/>
    <w:rsid w:val="00881EB2"/>
    <w:rsid w:val="00891D4C"/>
    <w:rsid w:val="008B22B7"/>
    <w:rsid w:val="008B5BB5"/>
    <w:rsid w:val="008D0843"/>
    <w:rsid w:val="008D2964"/>
    <w:rsid w:val="008D2D20"/>
    <w:rsid w:val="008D4999"/>
    <w:rsid w:val="008D76BD"/>
    <w:rsid w:val="008D77C8"/>
    <w:rsid w:val="008E3EAC"/>
    <w:rsid w:val="008E7215"/>
    <w:rsid w:val="00900B20"/>
    <w:rsid w:val="00906E5F"/>
    <w:rsid w:val="00907AD6"/>
    <w:rsid w:val="00922051"/>
    <w:rsid w:val="00925695"/>
    <w:rsid w:val="00933119"/>
    <w:rsid w:val="00944A77"/>
    <w:rsid w:val="00945262"/>
    <w:rsid w:val="009452F9"/>
    <w:rsid w:val="00945DE2"/>
    <w:rsid w:val="009464C1"/>
    <w:rsid w:val="009478EC"/>
    <w:rsid w:val="00953072"/>
    <w:rsid w:val="00960290"/>
    <w:rsid w:val="00961EBC"/>
    <w:rsid w:val="00962AC0"/>
    <w:rsid w:val="009724D1"/>
    <w:rsid w:val="00972535"/>
    <w:rsid w:val="009807E2"/>
    <w:rsid w:val="009831D4"/>
    <w:rsid w:val="00987C48"/>
    <w:rsid w:val="009933C2"/>
    <w:rsid w:val="00994432"/>
    <w:rsid w:val="00997C39"/>
    <w:rsid w:val="009A3BF1"/>
    <w:rsid w:val="009A5CDF"/>
    <w:rsid w:val="009B12C3"/>
    <w:rsid w:val="009B2F49"/>
    <w:rsid w:val="009B3472"/>
    <w:rsid w:val="009B378E"/>
    <w:rsid w:val="009B5819"/>
    <w:rsid w:val="009B6A4F"/>
    <w:rsid w:val="009B6C54"/>
    <w:rsid w:val="009C05BA"/>
    <w:rsid w:val="009C6AED"/>
    <w:rsid w:val="009C7551"/>
    <w:rsid w:val="009D0762"/>
    <w:rsid w:val="009D3436"/>
    <w:rsid w:val="009D489B"/>
    <w:rsid w:val="009D706B"/>
    <w:rsid w:val="009E0271"/>
    <w:rsid w:val="009E0AC4"/>
    <w:rsid w:val="009E4BC4"/>
    <w:rsid w:val="009F0567"/>
    <w:rsid w:val="009F687E"/>
    <w:rsid w:val="00A131E3"/>
    <w:rsid w:val="00A16092"/>
    <w:rsid w:val="00A23479"/>
    <w:rsid w:val="00A24A67"/>
    <w:rsid w:val="00A30748"/>
    <w:rsid w:val="00A33F54"/>
    <w:rsid w:val="00A4259C"/>
    <w:rsid w:val="00A42C9B"/>
    <w:rsid w:val="00A45CF2"/>
    <w:rsid w:val="00A47ABF"/>
    <w:rsid w:val="00A519D7"/>
    <w:rsid w:val="00A53616"/>
    <w:rsid w:val="00A57B27"/>
    <w:rsid w:val="00A629AA"/>
    <w:rsid w:val="00A65392"/>
    <w:rsid w:val="00A7583A"/>
    <w:rsid w:val="00A8483D"/>
    <w:rsid w:val="00A84C7F"/>
    <w:rsid w:val="00A853F6"/>
    <w:rsid w:val="00AA4592"/>
    <w:rsid w:val="00AA46F1"/>
    <w:rsid w:val="00AB4AFF"/>
    <w:rsid w:val="00AC17D7"/>
    <w:rsid w:val="00AD5DAC"/>
    <w:rsid w:val="00AF43F8"/>
    <w:rsid w:val="00B02E9C"/>
    <w:rsid w:val="00B22F44"/>
    <w:rsid w:val="00B232D9"/>
    <w:rsid w:val="00B23D89"/>
    <w:rsid w:val="00B27689"/>
    <w:rsid w:val="00B35CD6"/>
    <w:rsid w:val="00B371FC"/>
    <w:rsid w:val="00B42FE1"/>
    <w:rsid w:val="00B465F5"/>
    <w:rsid w:val="00B548B9"/>
    <w:rsid w:val="00B645AC"/>
    <w:rsid w:val="00B705FF"/>
    <w:rsid w:val="00B711C5"/>
    <w:rsid w:val="00B71411"/>
    <w:rsid w:val="00B75C55"/>
    <w:rsid w:val="00B75EFE"/>
    <w:rsid w:val="00B82239"/>
    <w:rsid w:val="00B82C59"/>
    <w:rsid w:val="00B849C6"/>
    <w:rsid w:val="00B95C03"/>
    <w:rsid w:val="00B9642D"/>
    <w:rsid w:val="00B966A9"/>
    <w:rsid w:val="00BA0412"/>
    <w:rsid w:val="00BA4A8B"/>
    <w:rsid w:val="00BA6C9D"/>
    <w:rsid w:val="00BC68C6"/>
    <w:rsid w:val="00BD6584"/>
    <w:rsid w:val="00BD764E"/>
    <w:rsid w:val="00BE087E"/>
    <w:rsid w:val="00BE4255"/>
    <w:rsid w:val="00BE60AF"/>
    <w:rsid w:val="00BE721F"/>
    <w:rsid w:val="00BF2242"/>
    <w:rsid w:val="00C0101C"/>
    <w:rsid w:val="00C14E72"/>
    <w:rsid w:val="00C22AE6"/>
    <w:rsid w:val="00C26730"/>
    <w:rsid w:val="00C3116A"/>
    <w:rsid w:val="00C3151C"/>
    <w:rsid w:val="00C36A1A"/>
    <w:rsid w:val="00C37BA1"/>
    <w:rsid w:val="00C4109B"/>
    <w:rsid w:val="00C47184"/>
    <w:rsid w:val="00C61500"/>
    <w:rsid w:val="00C634F3"/>
    <w:rsid w:val="00C708D7"/>
    <w:rsid w:val="00C7434D"/>
    <w:rsid w:val="00C930B2"/>
    <w:rsid w:val="00C96BB3"/>
    <w:rsid w:val="00C971F4"/>
    <w:rsid w:val="00C979E2"/>
    <w:rsid w:val="00CA2B86"/>
    <w:rsid w:val="00CA3AC2"/>
    <w:rsid w:val="00CA7675"/>
    <w:rsid w:val="00CA7E02"/>
    <w:rsid w:val="00CB0E64"/>
    <w:rsid w:val="00CB23B7"/>
    <w:rsid w:val="00CC4FBB"/>
    <w:rsid w:val="00CD6EA7"/>
    <w:rsid w:val="00CE0C64"/>
    <w:rsid w:val="00CE2AED"/>
    <w:rsid w:val="00CE781C"/>
    <w:rsid w:val="00CF36B4"/>
    <w:rsid w:val="00D018E4"/>
    <w:rsid w:val="00D10AEF"/>
    <w:rsid w:val="00D127C6"/>
    <w:rsid w:val="00D15211"/>
    <w:rsid w:val="00D15F8C"/>
    <w:rsid w:val="00D2390C"/>
    <w:rsid w:val="00D260B7"/>
    <w:rsid w:val="00D35F6B"/>
    <w:rsid w:val="00D42584"/>
    <w:rsid w:val="00D47785"/>
    <w:rsid w:val="00D50D12"/>
    <w:rsid w:val="00D6307A"/>
    <w:rsid w:val="00D675FF"/>
    <w:rsid w:val="00D721E6"/>
    <w:rsid w:val="00D764AE"/>
    <w:rsid w:val="00D76F6A"/>
    <w:rsid w:val="00D8236D"/>
    <w:rsid w:val="00D828B3"/>
    <w:rsid w:val="00D83BDE"/>
    <w:rsid w:val="00D872FD"/>
    <w:rsid w:val="00D90C4D"/>
    <w:rsid w:val="00D97180"/>
    <w:rsid w:val="00DA006A"/>
    <w:rsid w:val="00DA1B63"/>
    <w:rsid w:val="00DA3B89"/>
    <w:rsid w:val="00DB3014"/>
    <w:rsid w:val="00DC4D55"/>
    <w:rsid w:val="00DC6DA1"/>
    <w:rsid w:val="00DD2149"/>
    <w:rsid w:val="00DD21F5"/>
    <w:rsid w:val="00DE220A"/>
    <w:rsid w:val="00DE64AB"/>
    <w:rsid w:val="00DF5264"/>
    <w:rsid w:val="00E04525"/>
    <w:rsid w:val="00E14AE4"/>
    <w:rsid w:val="00E161FE"/>
    <w:rsid w:val="00E259C7"/>
    <w:rsid w:val="00E31B73"/>
    <w:rsid w:val="00E32BD7"/>
    <w:rsid w:val="00E34688"/>
    <w:rsid w:val="00E35A41"/>
    <w:rsid w:val="00E43EC0"/>
    <w:rsid w:val="00E461E3"/>
    <w:rsid w:val="00E51610"/>
    <w:rsid w:val="00E65194"/>
    <w:rsid w:val="00E80996"/>
    <w:rsid w:val="00E813E6"/>
    <w:rsid w:val="00E8628D"/>
    <w:rsid w:val="00E95090"/>
    <w:rsid w:val="00E968B0"/>
    <w:rsid w:val="00EA0DF0"/>
    <w:rsid w:val="00EA15AF"/>
    <w:rsid w:val="00EA3981"/>
    <w:rsid w:val="00EA6471"/>
    <w:rsid w:val="00EB2D49"/>
    <w:rsid w:val="00EB4696"/>
    <w:rsid w:val="00EC021E"/>
    <w:rsid w:val="00EE38F3"/>
    <w:rsid w:val="00EE7460"/>
    <w:rsid w:val="00F0625D"/>
    <w:rsid w:val="00F10AF0"/>
    <w:rsid w:val="00F10EB1"/>
    <w:rsid w:val="00F115D9"/>
    <w:rsid w:val="00F12971"/>
    <w:rsid w:val="00F14F51"/>
    <w:rsid w:val="00F17EC1"/>
    <w:rsid w:val="00F2447D"/>
    <w:rsid w:val="00F34BF5"/>
    <w:rsid w:val="00F37274"/>
    <w:rsid w:val="00F5386A"/>
    <w:rsid w:val="00F6038E"/>
    <w:rsid w:val="00F60490"/>
    <w:rsid w:val="00F63DC4"/>
    <w:rsid w:val="00F7079A"/>
    <w:rsid w:val="00F725A4"/>
    <w:rsid w:val="00F73C73"/>
    <w:rsid w:val="00F7558E"/>
    <w:rsid w:val="00F776AB"/>
    <w:rsid w:val="00F77E6E"/>
    <w:rsid w:val="00F81234"/>
    <w:rsid w:val="00F8435A"/>
    <w:rsid w:val="00F87B4F"/>
    <w:rsid w:val="00F904F8"/>
    <w:rsid w:val="00F91786"/>
    <w:rsid w:val="00F91DF6"/>
    <w:rsid w:val="00F92CEB"/>
    <w:rsid w:val="00F95F6A"/>
    <w:rsid w:val="00FA4268"/>
    <w:rsid w:val="00FA4B17"/>
    <w:rsid w:val="00FA699E"/>
    <w:rsid w:val="00FC2B3F"/>
    <w:rsid w:val="00FC4901"/>
    <w:rsid w:val="00FD1349"/>
    <w:rsid w:val="00FD1BAB"/>
    <w:rsid w:val="00FD4CEA"/>
    <w:rsid w:val="00FD4F2D"/>
    <w:rsid w:val="00FD70A7"/>
    <w:rsid w:val="00FE4F72"/>
    <w:rsid w:val="00FE5320"/>
    <w:rsid w:val="00FE68FA"/>
    <w:rsid w:val="00FF0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06A"/>
    <w:pPr>
      <w:ind w:left="720"/>
      <w:contextualSpacing/>
    </w:pPr>
  </w:style>
  <w:style w:type="paragraph" w:styleId="BalloonText">
    <w:name w:val="Balloon Text"/>
    <w:basedOn w:val="Normal"/>
    <w:link w:val="BalloonTextChar"/>
    <w:uiPriority w:val="99"/>
    <w:semiHidden/>
    <w:unhideWhenUsed/>
    <w:rsid w:val="00BD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84"/>
    <w:rPr>
      <w:rFonts w:ascii="Tahoma" w:hAnsi="Tahoma" w:cs="Tahoma"/>
      <w:sz w:val="16"/>
      <w:szCs w:val="16"/>
    </w:rPr>
  </w:style>
  <w:style w:type="paragraph" w:styleId="FootnoteText">
    <w:name w:val="footnote text"/>
    <w:basedOn w:val="Normal"/>
    <w:link w:val="FootnoteTextChar"/>
    <w:uiPriority w:val="99"/>
    <w:semiHidden/>
    <w:unhideWhenUsed/>
    <w:rsid w:val="00961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EBC"/>
    <w:rPr>
      <w:sz w:val="20"/>
      <w:szCs w:val="20"/>
    </w:rPr>
  </w:style>
  <w:style w:type="character" w:styleId="FootnoteReference">
    <w:name w:val="footnote reference"/>
    <w:basedOn w:val="DefaultParagraphFont"/>
    <w:uiPriority w:val="99"/>
    <w:semiHidden/>
    <w:unhideWhenUsed/>
    <w:rsid w:val="00961EBC"/>
    <w:rPr>
      <w:vertAlign w:val="superscript"/>
    </w:rPr>
  </w:style>
  <w:style w:type="paragraph" w:styleId="BodyText">
    <w:name w:val="Body Text"/>
    <w:basedOn w:val="Normal"/>
    <w:link w:val="BodyTextChar"/>
    <w:rsid w:val="000C2CE0"/>
    <w:pPr>
      <w:spacing w:after="240" w:line="240" w:lineRule="atLeast"/>
      <w:ind w:firstLine="360"/>
      <w:jc w:val="both"/>
    </w:pPr>
    <w:rPr>
      <w:rFonts w:ascii="Garamond" w:eastAsia="Times New Roman" w:hAnsi="Garamond" w:cs="Times New Roman"/>
      <w:szCs w:val="20"/>
      <w:lang w:val="sl-SI"/>
    </w:rPr>
  </w:style>
  <w:style w:type="character" w:customStyle="1" w:styleId="BodyTextChar">
    <w:name w:val="Body Text Char"/>
    <w:basedOn w:val="DefaultParagraphFont"/>
    <w:link w:val="BodyText"/>
    <w:rsid w:val="000C2CE0"/>
    <w:rPr>
      <w:rFonts w:ascii="Garamond" w:eastAsia="Times New Roman" w:hAnsi="Garamond" w:cs="Times New Roman"/>
      <w:szCs w:val="20"/>
      <w:lang w:val="sl-SI"/>
    </w:rPr>
  </w:style>
  <w:style w:type="character" w:styleId="CommentReference">
    <w:name w:val="annotation reference"/>
    <w:basedOn w:val="DefaultParagraphFont"/>
    <w:uiPriority w:val="99"/>
    <w:semiHidden/>
    <w:unhideWhenUsed/>
    <w:rsid w:val="005F5701"/>
    <w:rPr>
      <w:sz w:val="16"/>
      <w:szCs w:val="16"/>
    </w:rPr>
  </w:style>
  <w:style w:type="paragraph" w:styleId="CommentText">
    <w:name w:val="annotation text"/>
    <w:basedOn w:val="Normal"/>
    <w:link w:val="CommentTextChar"/>
    <w:uiPriority w:val="99"/>
    <w:semiHidden/>
    <w:unhideWhenUsed/>
    <w:rsid w:val="005F5701"/>
    <w:pPr>
      <w:spacing w:line="240" w:lineRule="auto"/>
    </w:pPr>
    <w:rPr>
      <w:sz w:val="20"/>
      <w:szCs w:val="20"/>
    </w:rPr>
  </w:style>
  <w:style w:type="character" w:customStyle="1" w:styleId="CommentTextChar">
    <w:name w:val="Comment Text Char"/>
    <w:basedOn w:val="DefaultParagraphFont"/>
    <w:link w:val="CommentText"/>
    <w:uiPriority w:val="99"/>
    <w:semiHidden/>
    <w:rsid w:val="005F5701"/>
    <w:rPr>
      <w:sz w:val="20"/>
      <w:szCs w:val="20"/>
    </w:rPr>
  </w:style>
  <w:style w:type="paragraph" w:styleId="CommentSubject">
    <w:name w:val="annotation subject"/>
    <w:basedOn w:val="CommentText"/>
    <w:next w:val="CommentText"/>
    <w:link w:val="CommentSubjectChar"/>
    <w:uiPriority w:val="99"/>
    <w:semiHidden/>
    <w:unhideWhenUsed/>
    <w:rsid w:val="005F5701"/>
    <w:rPr>
      <w:b/>
      <w:bCs/>
    </w:rPr>
  </w:style>
  <w:style w:type="character" w:customStyle="1" w:styleId="CommentSubjectChar">
    <w:name w:val="Comment Subject Char"/>
    <w:basedOn w:val="CommentTextChar"/>
    <w:link w:val="CommentSubject"/>
    <w:uiPriority w:val="99"/>
    <w:semiHidden/>
    <w:rsid w:val="005F5701"/>
    <w:rPr>
      <w:b/>
      <w:bCs/>
      <w:sz w:val="20"/>
      <w:szCs w:val="20"/>
    </w:rPr>
  </w:style>
  <w:style w:type="paragraph" w:styleId="PlainText">
    <w:name w:val="Plain Text"/>
    <w:basedOn w:val="Normal"/>
    <w:link w:val="PlainTextChar"/>
    <w:uiPriority w:val="99"/>
    <w:semiHidden/>
    <w:unhideWhenUsed/>
    <w:rsid w:val="007D36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D36E9"/>
    <w:rPr>
      <w:rFonts w:ascii="Consolas" w:hAnsi="Consolas"/>
      <w:sz w:val="21"/>
      <w:szCs w:val="21"/>
    </w:rPr>
  </w:style>
  <w:style w:type="paragraph" w:styleId="Header">
    <w:name w:val="header"/>
    <w:basedOn w:val="Normal"/>
    <w:link w:val="HeaderChar"/>
    <w:uiPriority w:val="99"/>
    <w:unhideWhenUsed/>
    <w:rsid w:val="00130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08ED"/>
  </w:style>
  <w:style w:type="paragraph" w:styleId="Footer">
    <w:name w:val="footer"/>
    <w:basedOn w:val="Normal"/>
    <w:link w:val="FooterChar"/>
    <w:uiPriority w:val="99"/>
    <w:unhideWhenUsed/>
    <w:rsid w:val="00130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08ED"/>
  </w:style>
  <w:style w:type="paragraph" w:styleId="NoSpacing">
    <w:name w:val="No Spacing"/>
    <w:uiPriority w:val="1"/>
    <w:qFormat/>
    <w:rsid w:val="00540718"/>
    <w:pPr>
      <w:spacing w:after="0" w:line="240" w:lineRule="auto"/>
    </w:pPr>
    <w:rPr>
      <w:rFonts w:ascii="Calibri" w:eastAsia="Calibri" w:hAnsi="Calibri" w:cs="Times New Roman"/>
    </w:rPr>
  </w:style>
  <w:style w:type="paragraph" w:customStyle="1" w:styleId="Default">
    <w:name w:val="Default"/>
    <w:rsid w:val="00E8628D"/>
    <w:pPr>
      <w:autoSpaceDE w:val="0"/>
      <w:autoSpaceDN w:val="0"/>
      <w:adjustRightInd w:val="0"/>
      <w:spacing w:after="0" w:line="240" w:lineRule="auto"/>
    </w:pPr>
    <w:rPr>
      <w:rFonts w:ascii="Cambria" w:eastAsia="Times New Roman" w:hAnsi="Cambria" w:cs="Cambria"/>
      <w:color w:val="000000"/>
      <w:sz w:val="24"/>
      <w:szCs w:val="24"/>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06A"/>
    <w:pPr>
      <w:ind w:left="720"/>
      <w:contextualSpacing/>
    </w:pPr>
    <w:rPr>
      <w:lang w:val="en-US"/>
    </w:rPr>
  </w:style>
  <w:style w:type="paragraph" w:styleId="BalloonText">
    <w:name w:val="Balloon Text"/>
    <w:basedOn w:val="Normal"/>
    <w:link w:val="BalloonTextChar"/>
    <w:uiPriority w:val="99"/>
    <w:semiHidden/>
    <w:unhideWhenUsed/>
    <w:rsid w:val="00BD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84"/>
    <w:rPr>
      <w:rFonts w:ascii="Tahoma" w:hAnsi="Tahoma" w:cs="Tahoma"/>
      <w:sz w:val="16"/>
      <w:szCs w:val="16"/>
    </w:rPr>
  </w:style>
  <w:style w:type="paragraph" w:styleId="FootnoteText">
    <w:name w:val="footnote text"/>
    <w:basedOn w:val="Normal"/>
    <w:link w:val="FootnoteTextChar"/>
    <w:uiPriority w:val="99"/>
    <w:semiHidden/>
    <w:unhideWhenUsed/>
    <w:rsid w:val="00961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EBC"/>
    <w:rPr>
      <w:sz w:val="20"/>
      <w:szCs w:val="20"/>
    </w:rPr>
  </w:style>
  <w:style w:type="character" w:styleId="FootnoteReference">
    <w:name w:val="footnote reference"/>
    <w:basedOn w:val="DefaultParagraphFont"/>
    <w:uiPriority w:val="99"/>
    <w:semiHidden/>
    <w:unhideWhenUsed/>
    <w:rsid w:val="00961EBC"/>
    <w:rPr>
      <w:vertAlign w:val="superscript"/>
    </w:rPr>
  </w:style>
</w:styles>
</file>

<file path=word/webSettings.xml><?xml version="1.0" encoding="utf-8"?>
<w:webSettings xmlns:r="http://schemas.openxmlformats.org/officeDocument/2006/relationships" xmlns:w="http://schemas.openxmlformats.org/wordprocessingml/2006/main">
  <w:divs>
    <w:div w:id="9826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D485-C4C0-450A-A9BE-2F91E7FF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15</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dc:creator>
  <cp:lastModifiedBy>aleksandra.popovic</cp:lastModifiedBy>
  <cp:revision>185</cp:revision>
  <cp:lastPrinted>2011-10-19T10:10:00Z</cp:lastPrinted>
  <dcterms:created xsi:type="dcterms:W3CDTF">2011-07-11T14:19:00Z</dcterms:created>
  <dcterms:modified xsi:type="dcterms:W3CDTF">2011-10-21T10:36:00Z</dcterms:modified>
</cp:coreProperties>
</file>