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0E" w:rsidRPr="00682221" w:rsidRDefault="0092060E" w:rsidP="0092060E">
      <w:pPr>
        <w:jc w:val="center"/>
        <w:rPr>
          <w:rFonts w:ascii="Arial Narrow" w:hAnsi="Arial Narrow" w:cs="Arial"/>
          <w:b/>
          <w:lang w:val="sl-SI"/>
        </w:rPr>
      </w:pPr>
      <w:bookmarkStart w:id="0" w:name="_GoBack"/>
      <w:bookmarkEnd w:id="0"/>
      <w:r w:rsidRPr="00682221">
        <w:rPr>
          <w:rFonts w:ascii="Arial Narrow" w:hAnsi="Arial Narrow" w:cs="Arial"/>
          <w:b/>
          <w:lang w:val="sl-SI"/>
        </w:rPr>
        <w:t xml:space="preserve">UREDBA </w:t>
      </w:r>
    </w:p>
    <w:p w:rsidR="0092060E" w:rsidRPr="00682221" w:rsidRDefault="0092060E" w:rsidP="009F5C33">
      <w:pPr>
        <w:jc w:val="center"/>
        <w:rPr>
          <w:rFonts w:ascii="Arial Narrow" w:hAnsi="Arial Narrow" w:cs="Arial"/>
          <w:b/>
          <w:lang w:val="sl-SI"/>
        </w:rPr>
      </w:pPr>
      <w:r w:rsidRPr="00682221">
        <w:rPr>
          <w:rFonts w:ascii="Arial Narrow" w:hAnsi="Arial Narrow" w:cs="Arial"/>
          <w:b/>
          <w:lang w:val="sl-SI"/>
        </w:rPr>
        <w:t>O USPOSTAVLJANJU UNUTRAŠNJE REVIZIJE U JAVNOM SEKTORU</w:t>
      </w:r>
    </w:p>
    <w:p w:rsidR="008245C9" w:rsidRPr="00682221" w:rsidRDefault="008245C9" w:rsidP="009F5C33">
      <w:pPr>
        <w:jc w:val="center"/>
        <w:rPr>
          <w:rFonts w:ascii="Arial Narrow" w:hAnsi="Arial Narrow" w:cs="Arial"/>
          <w:b/>
          <w:lang w:val="sl-SI"/>
        </w:rPr>
      </w:pPr>
    </w:p>
    <w:p w:rsidR="00F235A5" w:rsidRPr="00682221" w:rsidRDefault="00F235A5" w:rsidP="009F5C33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  <w:r w:rsidRPr="00682221">
        <w:rPr>
          <w:rFonts w:ascii="Arial Narrow" w:eastAsiaTheme="minorHAnsi" w:hAnsi="Arial Narrow" w:cs="Arial"/>
          <w:b/>
          <w:bCs/>
          <w:color w:val="000000"/>
        </w:rPr>
        <w:t>("Sl. list Crne Gore", br. 23/09 i 35/11)</w:t>
      </w:r>
    </w:p>
    <w:p w:rsidR="008245C9" w:rsidRPr="00682221" w:rsidRDefault="008245C9" w:rsidP="009F5C33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</w:p>
    <w:p w:rsidR="008245C9" w:rsidRPr="00682221" w:rsidRDefault="008245C9" w:rsidP="009F5C33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  <w:r w:rsidRPr="00682221">
        <w:rPr>
          <w:rFonts w:ascii="Arial Narrow" w:eastAsiaTheme="minorHAnsi" w:hAnsi="Arial Narrow" w:cs="Arial"/>
          <w:b/>
          <w:bCs/>
          <w:color w:val="000000"/>
        </w:rPr>
        <w:t>(</w:t>
      </w:r>
      <w:r w:rsidR="0045584E">
        <w:rPr>
          <w:rFonts w:ascii="Arial Narrow" w:eastAsiaTheme="minorHAnsi" w:hAnsi="Arial Narrow" w:cs="Arial"/>
          <w:b/>
          <w:bCs/>
          <w:color w:val="000000"/>
        </w:rPr>
        <w:t>Prečišćen tekst</w:t>
      </w:r>
      <w:r w:rsidRPr="00682221">
        <w:rPr>
          <w:rFonts w:ascii="Arial Narrow" w:eastAsiaTheme="minorHAnsi" w:hAnsi="Arial Narrow" w:cs="Arial"/>
          <w:b/>
          <w:bCs/>
          <w:color w:val="000000"/>
        </w:rPr>
        <w:t>)</w:t>
      </w:r>
    </w:p>
    <w:p w:rsidR="008245C9" w:rsidRPr="00682221" w:rsidRDefault="008245C9" w:rsidP="009F5C33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color w:val="000000"/>
        </w:rPr>
      </w:pPr>
    </w:p>
    <w:p w:rsidR="008245C9" w:rsidRPr="00682221" w:rsidRDefault="008245C9" w:rsidP="008245C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:rsidR="008245C9" w:rsidRDefault="008245C9" w:rsidP="008245C9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  <w:r w:rsidRPr="00682221">
        <w:rPr>
          <w:rFonts w:ascii="Arial Narrow" w:eastAsiaTheme="minorHAnsi" w:hAnsi="Arial Narrow" w:cs="Arial"/>
          <w:b/>
          <w:bCs/>
          <w:color w:val="000000"/>
        </w:rPr>
        <w:t>Član 1</w:t>
      </w:r>
    </w:p>
    <w:p w:rsidR="009F5C33" w:rsidRPr="00682221" w:rsidRDefault="009F5C33" w:rsidP="008245C9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color w:val="000000"/>
        </w:rPr>
      </w:pPr>
    </w:p>
    <w:p w:rsidR="008245C9" w:rsidRPr="00682221" w:rsidRDefault="00682221" w:rsidP="008245C9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</w:rPr>
      </w:pPr>
      <w:r>
        <w:rPr>
          <w:rFonts w:ascii="Arial Narrow" w:eastAsiaTheme="minorHAnsi" w:hAnsi="Arial Narrow" w:cs="Arial"/>
          <w:color w:val="000000"/>
        </w:rPr>
        <w:t xml:space="preserve">    </w:t>
      </w:r>
      <w:r w:rsidR="008245C9" w:rsidRPr="00682221">
        <w:rPr>
          <w:rFonts w:ascii="Arial Narrow" w:eastAsiaTheme="minorHAnsi" w:hAnsi="Arial Narrow" w:cs="Arial"/>
          <w:color w:val="000000"/>
        </w:rPr>
        <w:t>Ovom uredbom utvrđuje se način i kriterijumi za uspostavljanje unutrašnje revizije u javnom sektoru, odnosno kod subjekata iz člana 2 Zakona o sistemu unutrašnjih finansijskih kontrola u javnom sektoru ("Službeni list CG", broj 73/08).</w:t>
      </w:r>
    </w:p>
    <w:p w:rsidR="008245C9" w:rsidRPr="00682221" w:rsidRDefault="008245C9" w:rsidP="008245C9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</w:rPr>
      </w:pPr>
    </w:p>
    <w:p w:rsidR="008245C9" w:rsidRDefault="008245C9" w:rsidP="008245C9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  <w:r w:rsidRPr="00682221">
        <w:rPr>
          <w:rFonts w:ascii="Arial Narrow" w:eastAsiaTheme="minorHAnsi" w:hAnsi="Arial Narrow" w:cs="Arial"/>
          <w:b/>
          <w:bCs/>
          <w:color w:val="000000"/>
        </w:rPr>
        <w:t>Član 2</w:t>
      </w:r>
    </w:p>
    <w:p w:rsidR="00682221" w:rsidRPr="00682221" w:rsidRDefault="00682221" w:rsidP="008245C9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color w:val="000000"/>
        </w:rPr>
      </w:pPr>
    </w:p>
    <w:p w:rsidR="00682221" w:rsidRPr="00682221" w:rsidRDefault="00682221" w:rsidP="00682221">
      <w:pPr>
        <w:jc w:val="both"/>
        <w:rPr>
          <w:rFonts w:ascii="Arial Narrow" w:hAnsi="Arial Narrow" w:cs="Arial"/>
          <w:lang w:val="sr-Latn-CS"/>
        </w:rPr>
      </w:pPr>
      <w:r>
        <w:rPr>
          <w:rFonts w:ascii="Arial Narrow" w:hAnsi="Arial Narrow" w:cs="Arial"/>
          <w:lang w:val="sl-SI"/>
        </w:rPr>
        <w:t xml:space="preserve">    </w:t>
      </w:r>
      <w:r w:rsidRPr="00682221">
        <w:rPr>
          <w:rFonts w:ascii="Arial Narrow" w:hAnsi="Arial Narrow" w:cs="Arial"/>
          <w:lang w:val="sl-SI"/>
        </w:rPr>
        <w:t>Posebnu organizacionu jedinicu za unutrašnju reviziju</w:t>
      </w:r>
      <w:r w:rsidRPr="00682221">
        <w:rPr>
          <w:rFonts w:ascii="Arial Narrow" w:hAnsi="Arial Narrow" w:cs="Arial"/>
          <w:lang w:val="sr-Latn-CS"/>
        </w:rPr>
        <w:t xml:space="preserve">  uspostavljaju: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unutrašnjih poslova,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odbrane,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finansija,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vanjskih poslova i evropskih integracija,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prosvjete i sporta,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kulture,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ekonomije,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saobraćaja i pomorstva,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poljoprivrede i ruralnog razvoja,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održivog razvoja i turizma,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r-Latn-CS"/>
        </w:rPr>
        <w:t>Ministarstvo rada i socijalnog staranja,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Uprava policije,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Uprava carina,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Poreska uprava,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Uprava za nekretnine,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Zavod za izvršenje krivičnih sankcija,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Fond penzijskog  i invalidskog osiguranja Crne Gore,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Fond za zdravstveno osiguranje Crne Gore,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Zavod za zapošljavanje Crne Gore i</w:t>
      </w:r>
    </w:p>
    <w:p w:rsidR="00682221" w:rsidRPr="00682221" w:rsidRDefault="00682221" w:rsidP="00682221">
      <w:pPr>
        <w:numPr>
          <w:ilvl w:val="1"/>
          <w:numId w:val="1"/>
        </w:numPr>
        <w:jc w:val="both"/>
        <w:rPr>
          <w:rFonts w:ascii="Arial Narrow" w:hAnsi="Arial Narrow" w:cs="Arial"/>
          <w:lang w:val="sr-Latn-CS"/>
        </w:rPr>
      </w:pPr>
      <w:r w:rsidRPr="00682221">
        <w:rPr>
          <w:rFonts w:ascii="Arial Narrow" w:hAnsi="Arial Narrow" w:cs="Arial"/>
          <w:lang w:val="sl-SI"/>
        </w:rPr>
        <w:t>Glavni grad Podgorica.«</w:t>
      </w:r>
    </w:p>
    <w:p w:rsidR="00682221" w:rsidRPr="00682221" w:rsidRDefault="00682221" w:rsidP="00682221">
      <w:pPr>
        <w:ind w:left="993"/>
        <w:jc w:val="both"/>
        <w:rPr>
          <w:rFonts w:ascii="Arial Narrow" w:hAnsi="Arial Narrow" w:cs="Arial"/>
          <w:lang w:val="sr-Latn-CS"/>
        </w:rPr>
      </w:pPr>
    </w:p>
    <w:p w:rsidR="00682221" w:rsidRPr="00682221" w:rsidRDefault="00682221" w:rsidP="00682221">
      <w:pPr>
        <w:jc w:val="center"/>
        <w:rPr>
          <w:rFonts w:ascii="Arial Narrow" w:hAnsi="Arial Narrow" w:cs="Arial"/>
          <w:lang w:val="sl-SI"/>
        </w:rPr>
      </w:pPr>
      <w:r w:rsidRPr="00682221">
        <w:rPr>
          <w:rFonts w:ascii="Arial Narrow" w:hAnsi="Arial Narrow" w:cs="Arial"/>
          <w:lang w:val="sl-SI"/>
        </w:rPr>
        <w:t xml:space="preserve">Član </w:t>
      </w:r>
      <w:r>
        <w:rPr>
          <w:rFonts w:ascii="Arial Narrow" w:hAnsi="Arial Narrow" w:cs="Arial"/>
          <w:lang w:val="sl-SI"/>
        </w:rPr>
        <w:t>3</w:t>
      </w:r>
    </w:p>
    <w:p w:rsidR="00682221" w:rsidRPr="00682221" w:rsidRDefault="00682221" w:rsidP="00682221">
      <w:pPr>
        <w:jc w:val="center"/>
        <w:rPr>
          <w:rFonts w:ascii="Arial Narrow" w:hAnsi="Arial Narrow" w:cs="Arial"/>
          <w:lang w:val="sl-SI"/>
        </w:rPr>
      </w:pPr>
    </w:p>
    <w:p w:rsidR="00682221" w:rsidRDefault="00682221" w:rsidP="00682221">
      <w:pPr>
        <w:jc w:val="both"/>
        <w:rPr>
          <w:rFonts w:ascii="Arial Narrow" w:hAnsi="Arial Narrow" w:cs="Arial"/>
          <w:color w:val="000000"/>
          <w:lang w:val="sr-Latn-CS"/>
        </w:rPr>
      </w:pPr>
      <w:r>
        <w:rPr>
          <w:rFonts w:ascii="Arial Narrow" w:hAnsi="Arial Narrow" w:cs="Arial"/>
          <w:i/>
          <w:color w:val="000000"/>
          <w:lang w:val="sl-SI"/>
        </w:rPr>
        <w:t xml:space="preserve">    </w:t>
      </w:r>
      <w:r w:rsidRPr="00682221">
        <w:rPr>
          <w:rFonts w:ascii="Arial Narrow" w:hAnsi="Arial Narrow" w:cs="Arial"/>
          <w:i/>
          <w:color w:val="000000"/>
          <w:lang w:val="sl-SI"/>
        </w:rPr>
        <w:t>O</w:t>
      </w:r>
      <w:r w:rsidRPr="00682221">
        <w:rPr>
          <w:rFonts w:ascii="Arial Narrow" w:hAnsi="Arial Narrow" w:cs="Arial"/>
          <w:color w:val="000000"/>
          <w:lang w:val="sl-SI"/>
        </w:rPr>
        <w:t xml:space="preserve">sim subjekata iz člana 2 ove uredbe, </w:t>
      </w:r>
      <w:r w:rsidRPr="00682221">
        <w:rPr>
          <w:rFonts w:ascii="Arial Narrow" w:hAnsi="Arial Narrow" w:cs="Arial"/>
          <w:b/>
          <w:color w:val="000000"/>
          <w:lang w:val="sl-SI"/>
        </w:rPr>
        <w:t xml:space="preserve"> </w:t>
      </w:r>
      <w:r w:rsidRPr="00682221">
        <w:rPr>
          <w:rFonts w:ascii="Arial Narrow" w:hAnsi="Arial Narrow" w:cs="Arial"/>
          <w:color w:val="000000"/>
          <w:lang w:val="sl-SI"/>
        </w:rPr>
        <w:t>posebnu organizacionu jedinicu za unutrašnju reviziju uspostavljaju</w:t>
      </w:r>
      <w:r w:rsidRPr="00682221">
        <w:rPr>
          <w:rFonts w:ascii="Arial Narrow" w:hAnsi="Arial Narrow" w:cs="Arial"/>
          <w:color w:val="000000"/>
          <w:lang w:val="sr-Latn-CS"/>
        </w:rPr>
        <w:t xml:space="preserve"> subjekti i jedinice koji su korisnici sredstava budžeta u okviru budžetskih sredstava subjekta koji imaju više od 200 zaposlenih i godišnje rashode, odnosno izdatke veće od 5.000.000,00 €.</w:t>
      </w:r>
    </w:p>
    <w:p w:rsidR="00682221" w:rsidRDefault="00682221" w:rsidP="00682221">
      <w:pPr>
        <w:jc w:val="both"/>
        <w:rPr>
          <w:rFonts w:ascii="Arial Narrow" w:hAnsi="Arial Narrow" w:cs="Arial"/>
          <w:color w:val="000000"/>
          <w:lang w:val="sr-Latn-CS"/>
        </w:rPr>
      </w:pPr>
      <w:r w:rsidRPr="00682221">
        <w:rPr>
          <w:rFonts w:ascii="Arial Narrow" w:hAnsi="Arial Narrow" w:cs="Arial"/>
          <w:color w:val="000000"/>
          <w:lang w:val="sr-Latn-CS"/>
        </w:rPr>
        <w:t xml:space="preserve"> </w:t>
      </w:r>
    </w:p>
    <w:p w:rsidR="009F5C33" w:rsidRDefault="009F5C33" w:rsidP="00682221">
      <w:pPr>
        <w:jc w:val="both"/>
        <w:rPr>
          <w:rFonts w:ascii="Arial Narrow" w:hAnsi="Arial Narrow" w:cs="Arial"/>
          <w:color w:val="000000"/>
          <w:lang w:val="sr-Latn-CS"/>
        </w:rPr>
      </w:pPr>
    </w:p>
    <w:p w:rsidR="009F5C33" w:rsidRPr="00682221" w:rsidRDefault="009F5C33" w:rsidP="00682221">
      <w:pPr>
        <w:jc w:val="both"/>
        <w:rPr>
          <w:rFonts w:ascii="Arial Narrow" w:hAnsi="Arial Narrow" w:cs="Arial"/>
          <w:b/>
          <w:color w:val="000000"/>
          <w:lang w:val="sl-SI"/>
        </w:rPr>
      </w:pPr>
    </w:p>
    <w:p w:rsidR="00682221" w:rsidRPr="00682221" w:rsidRDefault="00682221" w:rsidP="008245C9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color w:val="000000"/>
        </w:rPr>
      </w:pP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bCs/>
          <w:color w:val="000000"/>
        </w:rPr>
      </w:pPr>
      <w:r w:rsidRPr="0013402A">
        <w:rPr>
          <w:rFonts w:ascii="Arial Narrow" w:eastAsiaTheme="minorHAnsi" w:hAnsi="Arial Narrow"/>
          <w:b/>
          <w:bCs/>
          <w:color w:val="000000"/>
        </w:rPr>
        <w:lastRenderedPageBreak/>
        <w:t>Član 4</w:t>
      </w: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color w:val="000000"/>
        </w:rPr>
      </w:pPr>
    </w:p>
    <w:p w:rsidR="00682221" w:rsidRPr="0013402A" w:rsidRDefault="00DC09DC" w:rsidP="00682221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  <w:r>
        <w:rPr>
          <w:rFonts w:ascii="Arial Narrow" w:eastAsiaTheme="minorHAnsi" w:hAnsi="Arial Narrow"/>
          <w:color w:val="000000"/>
        </w:rPr>
        <w:t xml:space="preserve">    </w:t>
      </w:r>
      <w:r w:rsidR="00682221" w:rsidRPr="0013402A">
        <w:rPr>
          <w:rFonts w:ascii="Arial Narrow" w:eastAsiaTheme="minorHAnsi" w:hAnsi="Arial Narrow"/>
          <w:color w:val="000000"/>
        </w:rPr>
        <w:t>Subjekti koji ne uspostavljaju posebnu organizacionu jedinicu za unutrašnju reviziju prema kriterijumima iz člana 3 ove uredbe, uspostavljaju unutrašnju reviziju na jedan od načina propisanih članom 18 Zakona o sistemu unutrašnjih finansijskih kontrola u javnom sektoru.</w:t>
      </w:r>
    </w:p>
    <w:p w:rsidR="00682221" w:rsidRPr="0013402A" w:rsidRDefault="00682221" w:rsidP="00682221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bCs/>
          <w:color w:val="000000"/>
        </w:rPr>
      </w:pPr>
      <w:r w:rsidRPr="0013402A">
        <w:rPr>
          <w:rFonts w:ascii="Arial Narrow" w:eastAsiaTheme="minorHAnsi" w:hAnsi="Arial Narrow"/>
          <w:b/>
          <w:bCs/>
          <w:color w:val="000000"/>
        </w:rPr>
        <w:t>Član 5</w:t>
      </w: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color w:val="000000"/>
        </w:rPr>
      </w:pPr>
    </w:p>
    <w:p w:rsidR="00682221" w:rsidRPr="0013402A" w:rsidRDefault="00DC09DC" w:rsidP="00682221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  <w:r>
        <w:rPr>
          <w:rFonts w:ascii="Arial Narrow" w:eastAsiaTheme="minorHAnsi" w:hAnsi="Arial Narrow"/>
          <w:color w:val="000000"/>
        </w:rPr>
        <w:t xml:space="preserve">    </w:t>
      </w:r>
      <w:r w:rsidR="00682221" w:rsidRPr="0013402A">
        <w:rPr>
          <w:rFonts w:ascii="Arial Narrow" w:eastAsiaTheme="minorHAnsi" w:hAnsi="Arial Narrow"/>
          <w:color w:val="000000"/>
        </w:rPr>
        <w:t>Subjekti iz čl. 2 i 3 ove uredbe, utvrdiće aktom o unutrašnjoj organizaciji i sistematizaciji posebne organizacione jedinice za unutrašnju reviziju.</w:t>
      </w:r>
    </w:p>
    <w:p w:rsidR="00682221" w:rsidRPr="0013402A" w:rsidRDefault="00682221" w:rsidP="00682221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bCs/>
          <w:color w:val="000000"/>
        </w:rPr>
      </w:pPr>
      <w:r w:rsidRPr="0013402A">
        <w:rPr>
          <w:rFonts w:ascii="Arial Narrow" w:eastAsiaTheme="minorHAnsi" w:hAnsi="Arial Narrow"/>
          <w:b/>
          <w:bCs/>
          <w:color w:val="000000"/>
        </w:rPr>
        <w:t>Član 6</w:t>
      </w:r>
    </w:p>
    <w:p w:rsidR="00682221" w:rsidRPr="0013402A" w:rsidRDefault="00682221" w:rsidP="00682221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color w:val="000000"/>
        </w:rPr>
      </w:pPr>
    </w:p>
    <w:p w:rsidR="00F235A5" w:rsidRPr="0013402A" w:rsidRDefault="00DC09DC" w:rsidP="007112DE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  <w:r>
        <w:rPr>
          <w:rFonts w:ascii="Arial Narrow" w:eastAsiaTheme="minorHAnsi" w:hAnsi="Arial Narrow"/>
          <w:color w:val="000000"/>
        </w:rPr>
        <w:t xml:space="preserve">    </w:t>
      </w:r>
      <w:r w:rsidR="00682221" w:rsidRPr="0013402A">
        <w:rPr>
          <w:rFonts w:ascii="Arial Narrow" w:eastAsiaTheme="minorHAnsi" w:hAnsi="Arial Narrow"/>
          <w:color w:val="000000"/>
        </w:rPr>
        <w:t>Ova uredba stupa na snagu osmog dana od dana objavljivanja u "Službenom listu Crne Gore".</w:t>
      </w:r>
    </w:p>
    <w:p w:rsidR="0047589F" w:rsidRPr="0013402A" w:rsidRDefault="0047589F">
      <w:pPr>
        <w:rPr>
          <w:rFonts w:ascii="Arial Narrow" w:hAnsi="Arial Narrow" w:cs="Arial"/>
        </w:rPr>
      </w:pPr>
    </w:p>
    <w:sectPr w:rsidR="0047589F" w:rsidRPr="0013402A" w:rsidSect="00475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3B67"/>
    <w:multiLevelType w:val="hybridMultilevel"/>
    <w:tmpl w:val="41D0475A"/>
    <w:lvl w:ilvl="0" w:tplc="93FA6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0E"/>
    <w:rsid w:val="0013402A"/>
    <w:rsid w:val="00392DB6"/>
    <w:rsid w:val="0045584E"/>
    <w:rsid w:val="0047589F"/>
    <w:rsid w:val="00682221"/>
    <w:rsid w:val="007112DE"/>
    <w:rsid w:val="0076645D"/>
    <w:rsid w:val="008245C9"/>
    <w:rsid w:val="0092060E"/>
    <w:rsid w:val="009F5C33"/>
    <w:rsid w:val="00DC09DC"/>
    <w:rsid w:val="00E8217E"/>
    <w:rsid w:val="00F235A5"/>
    <w:rsid w:val="00F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stoja.rocenovic</dc:creator>
  <cp:lastModifiedBy>Ivona Mihajlovic</cp:lastModifiedBy>
  <cp:revision>2</cp:revision>
  <dcterms:created xsi:type="dcterms:W3CDTF">2011-11-11T16:04:00Z</dcterms:created>
  <dcterms:modified xsi:type="dcterms:W3CDTF">2011-11-11T16:04:00Z</dcterms:modified>
</cp:coreProperties>
</file>