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osnovu člana 235 stav 5 Zakona o bezbjednosti saobraćaja na putevima ("Službeni list CG", br. 33/12 i 58/14), Ministarstvo prosvjete donijelo je</w:t>
      </w:r>
    </w:p>
    <w:p w:rsidR="00EB6EA5" w:rsidRDefault="00EB6EA5" w:rsidP="00EB6EA5">
      <w:pPr>
        <w:pStyle w:val="2zakon"/>
        <w:jc w:val="center"/>
        <w:rPr>
          <w:rFonts w:ascii="Arial" w:hAnsi="Arial" w:cs="Arial"/>
          <w:color w:val="0033CC"/>
          <w:sz w:val="36"/>
          <w:szCs w:val="36"/>
        </w:rPr>
      </w:pPr>
      <w:bookmarkStart w:id="0" w:name="sadrzaj1"/>
      <w:bookmarkEnd w:id="0"/>
      <w:r>
        <w:rPr>
          <w:rFonts w:ascii="Arial" w:hAnsi="Arial" w:cs="Arial"/>
          <w:color w:val="0033CC"/>
          <w:sz w:val="36"/>
          <w:szCs w:val="36"/>
        </w:rPr>
        <w:t>Pravilnik o bližem načinu organizovanja i sprovođenja polaganja vozačkog ispita</w:t>
      </w:r>
    </w:p>
    <w:p w:rsidR="00EB6EA5" w:rsidRDefault="00EB6EA5" w:rsidP="00EB6EA5">
      <w:pPr>
        <w:pStyle w:val="3mesto"/>
        <w:ind w:left="1650" w:right="1650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Pravilnik je objavljen u "Službenom listu CG", br. 82/2016 od 29.12.2016. godine, a stupio je na snagu 6.1.2017.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" w:name="sadrzaj2"/>
      <w:bookmarkEnd w:id="1"/>
      <w:r>
        <w:rPr>
          <w:rFonts w:ascii="Arial" w:hAnsi="Arial" w:cs="Arial"/>
          <w:b/>
          <w:bCs/>
          <w:color w:val="000000"/>
          <w:sz w:val="27"/>
          <w:szCs w:val="27"/>
        </w:rPr>
        <w:t>Predmet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clan_1"/>
      <w:bookmarkEnd w:id="2"/>
      <w:r>
        <w:rPr>
          <w:rFonts w:ascii="Arial" w:hAnsi="Arial" w:cs="Arial"/>
          <w:b/>
          <w:bCs/>
          <w:color w:val="000000"/>
          <w:sz w:val="20"/>
          <w:szCs w:val="20"/>
        </w:rPr>
        <w:t>Član 1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Ovim pravilnikom bliže se propisuje polaganje vozačkog ispita (u daljem tekstu: ispit) koji organizuje i sprovodi organ državne uprave nadležan za poslove obrazovanja (u daljem tekstu: Ministarstvo).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" w:name="sadrzaj3"/>
      <w:bookmarkEnd w:id="3"/>
      <w:r>
        <w:rPr>
          <w:rFonts w:ascii="Arial" w:hAnsi="Arial" w:cs="Arial"/>
          <w:b/>
          <w:bCs/>
          <w:color w:val="000000"/>
          <w:sz w:val="27"/>
          <w:szCs w:val="27"/>
        </w:rPr>
        <w:t>Rodno osjetljivi jezik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clan_2"/>
      <w:bookmarkEnd w:id="4"/>
      <w:r>
        <w:rPr>
          <w:rFonts w:ascii="Arial" w:hAnsi="Arial" w:cs="Arial"/>
          <w:b/>
          <w:bCs/>
          <w:color w:val="000000"/>
          <w:sz w:val="20"/>
          <w:szCs w:val="20"/>
        </w:rPr>
        <w:t>Član 2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Svi izrazi koji se u ovom pravilniku koriste za fizička lica u muškom rodu podrazumijevaju iste izraze u ženskom rodu.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5" w:name="sadrzaj4"/>
      <w:bookmarkEnd w:id="5"/>
      <w:r>
        <w:rPr>
          <w:rFonts w:ascii="Arial" w:hAnsi="Arial" w:cs="Arial"/>
          <w:b/>
          <w:bCs/>
          <w:color w:val="000000"/>
          <w:sz w:val="27"/>
          <w:szCs w:val="27"/>
        </w:rPr>
        <w:t>Organizovanje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6" w:name="clan_3"/>
      <w:bookmarkEnd w:id="6"/>
      <w:r>
        <w:rPr>
          <w:rFonts w:ascii="Arial" w:hAnsi="Arial" w:cs="Arial"/>
          <w:b/>
          <w:bCs/>
          <w:color w:val="000000"/>
          <w:sz w:val="20"/>
          <w:szCs w:val="20"/>
        </w:rPr>
        <w:t>Član 3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Polaganje ispita organizuje Ministarstvo, po pravilu, na svake tri sedmice.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slučaju vremenskih neprilika ili iz drugih opravdanih razloga, Ministarstvo može da odloži zakazani datum polaganja teorijskog, odnosno praktičnog ispita i da odredi novi termin polaganja ispita za kandidate koji su bili prijavljeni u tom roku, a koji ne može da bude zakazan u periodu kraćem od pet dana.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7" w:name="sadrzaj5"/>
      <w:bookmarkEnd w:id="7"/>
      <w:r>
        <w:rPr>
          <w:rFonts w:ascii="Arial" w:hAnsi="Arial" w:cs="Arial"/>
          <w:b/>
          <w:bCs/>
          <w:color w:val="000000"/>
          <w:sz w:val="27"/>
          <w:szCs w:val="27"/>
        </w:rPr>
        <w:t>Datum i vrijeme održavanja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8" w:name="clan_4"/>
      <w:bookmarkEnd w:id="8"/>
      <w:r>
        <w:rPr>
          <w:rFonts w:ascii="Arial" w:hAnsi="Arial" w:cs="Arial"/>
          <w:b/>
          <w:bCs/>
          <w:color w:val="000000"/>
          <w:sz w:val="20"/>
          <w:szCs w:val="20"/>
        </w:rPr>
        <w:t>Član 4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Obavještenje o datumu i vremenu održavanja ispita, Ministarstvo objavljuje na w</w:t>
      </w:r>
      <w:r>
        <w:rPr>
          <w:rFonts w:ascii="Arial" w:hAnsi="Arial" w:cs="Arial"/>
          <w:color w:val="000000"/>
          <w:sz w:val="20"/>
          <w:szCs w:val="20"/>
          <w:lang w:val="sl-SI"/>
        </w:rPr>
        <w:t>eb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stranici, najmanje sedam dana prije zakazanog termina polaganja.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9" w:name="sadrzaj6"/>
      <w:bookmarkEnd w:id="9"/>
      <w:r>
        <w:rPr>
          <w:rFonts w:ascii="Arial" w:hAnsi="Arial" w:cs="Arial"/>
          <w:b/>
          <w:bCs/>
          <w:color w:val="000000"/>
          <w:sz w:val="27"/>
          <w:szCs w:val="27"/>
        </w:rPr>
        <w:t>Dostavljanje prijava za polaganje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0" w:name="clan_5"/>
      <w:bookmarkEnd w:id="10"/>
      <w:r>
        <w:rPr>
          <w:rFonts w:ascii="Arial" w:hAnsi="Arial" w:cs="Arial"/>
          <w:b/>
          <w:bCs/>
          <w:color w:val="000000"/>
          <w:sz w:val="20"/>
          <w:szCs w:val="20"/>
        </w:rPr>
        <w:t>Član 5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Nakon objavljivanja obavještenja iz člana 4 ovog pravilnika, auto škola poziva zainteresovane kandidate za polaganje ispita (u daljem tekstu: kandidat) da dostave prijave za polaganje ispita.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podnosi auto-školi prijavu za svaki izlazak na ispit.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osnovu podnesenih prijava, auto škola sačinjava spisak kandidata.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 škola treba da, prije svakog ispitnog roka, a najkasnije tri dana prije polaganja ispita, na žiro-račun Ministarstva uplati naknadu za polaganje ispita u skladu sa podnesenim prijavama.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Spisak kandidata iz stava 3 ovog člana i dokaz o uplati naknade iz stava 4 ovog člana, auto škola dostavlja Ministarstvu, odnosno ispitnoj komisiji, najkasnije tri dana prije polaganja ispita.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1" w:name="sadrzaj7"/>
      <w:bookmarkEnd w:id="11"/>
      <w:r>
        <w:rPr>
          <w:rFonts w:ascii="Arial" w:hAnsi="Arial" w:cs="Arial"/>
          <w:b/>
          <w:bCs/>
          <w:color w:val="000000"/>
          <w:sz w:val="27"/>
          <w:szCs w:val="27"/>
        </w:rPr>
        <w:t>Ispunjenost uslova za polaganje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2" w:name="clan_6"/>
      <w:bookmarkEnd w:id="12"/>
      <w:r>
        <w:rPr>
          <w:rFonts w:ascii="Arial" w:hAnsi="Arial" w:cs="Arial"/>
          <w:b/>
          <w:bCs/>
          <w:color w:val="000000"/>
          <w:sz w:val="20"/>
          <w:szCs w:val="20"/>
        </w:rPr>
        <w:t>Član 6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Ispitna komisija provjerava da li su ispunjeni uslovi za polaganje ispita.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Ukoliko ispitna komisija utvrdi da uslovi iz stava 1 ovog člana nijesu ispunjeni, odlaže ispit i o tome obavještava Ministarstvo koje, u zavisnosti od vrste uslova koji nijesu ispunjeni, utvrđuje novi rok polaganja ispita u roku od pet dana.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3" w:name="sadrzaj8"/>
      <w:bookmarkEnd w:id="13"/>
      <w:r>
        <w:rPr>
          <w:rFonts w:ascii="Arial" w:hAnsi="Arial" w:cs="Arial"/>
          <w:b/>
          <w:bCs/>
          <w:color w:val="000000"/>
          <w:sz w:val="27"/>
          <w:szCs w:val="27"/>
        </w:rPr>
        <w:t>Ispunjenost uslova kandidata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4" w:name="clan_7"/>
      <w:bookmarkEnd w:id="14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Član 7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Prije početka ispita, ispitna komisija utvrđuje identitet kandidata uvidom u ličnu kartu ili pasoš, a za kandidata koji je strani državljanin uvidom u pasoš ili ličnu kartu za strance i vrši uvid u njegov dosije koji sačinjava auto škola.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koji već posjeduje vozačku dozvolu za određenu kategoriju, istu daje na uvid.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Ispitna komisija provjerava da li, kandidat kome je u ljekarskom uvjerenju upisano obavezno korišćenje pomagala, ista koristi prilikom polaganja praktičnog dijela ispita.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5" w:name="sadrzaj9"/>
      <w:bookmarkEnd w:id="15"/>
      <w:r>
        <w:rPr>
          <w:rFonts w:ascii="Arial" w:hAnsi="Arial" w:cs="Arial"/>
          <w:b/>
          <w:bCs/>
          <w:color w:val="000000"/>
          <w:sz w:val="27"/>
          <w:szCs w:val="27"/>
        </w:rPr>
        <w:t>Pravila ponašanja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6" w:name="clan_8"/>
      <w:bookmarkEnd w:id="16"/>
      <w:r>
        <w:rPr>
          <w:rFonts w:ascii="Arial" w:hAnsi="Arial" w:cs="Arial"/>
          <w:b/>
          <w:bCs/>
          <w:color w:val="000000"/>
          <w:sz w:val="20"/>
          <w:szCs w:val="20"/>
        </w:rPr>
        <w:t>Član 8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na ispitu ne mogu da budu pod uticajem psihoaktivnih supstanci ili alkohola.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vrijeme trajanja ispita ne mogu da se koriste komunikacioni uređaji.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i ispitivači na vozačkom ispitu treba da se pristojno ponašaju, odnosno treba da budu pristojno odjeveni.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7" w:name="sadrzaj10"/>
      <w:bookmarkEnd w:id="17"/>
      <w:r>
        <w:rPr>
          <w:rFonts w:ascii="Arial" w:hAnsi="Arial" w:cs="Arial"/>
          <w:b/>
          <w:bCs/>
          <w:color w:val="000000"/>
          <w:sz w:val="27"/>
          <w:szCs w:val="27"/>
        </w:rPr>
        <w:t>Teorijski ispit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8" w:name="clan_9"/>
      <w:bookmarkEnd w:id="18"/>
      <w:r>
        <w:rPr>
          <w:rFonts w:ascii="Arial" w:hAnsi="Arial" w:cs="Arial"/>
          <w:b/>
          <w:bCs/>
          <w:color w:val="000000"/>
          <w:sz w:val="20"/>
          <w:szCs w:val="20"/>
        </w:rPr>
        <w:t>Član 9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Teorijski dio ispita polaže se putem testa koji ispitna komisija daje kandidatima.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Teorijski ispit se polaže u učionici auto škole ili drugoj prostoriji koju odredi Ministarstvo.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vrijeme sprovođenja teorijskog ispita u prostoriji za polaganje, mogu da budu prisutni samo kandidati i članovi ispitne komisije.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9" w:name="sadrzaj11"/>
      <w:bookmarkEnd w:id="19"/>
      <w:r>
        <w:rPr>
          <w:rFonts w:ascii="Arial" w:hAnsi="Arial" w:cs="Arial"/>
          <w:b/>
          <w:bCs/>
          <w:color w:val="000000"/>
          <w:sz w:val="27"/>
          <w:szCs w:val="27"/>
        </w:rPr>
        <w:t>Test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0" w:name="clan_10"/>
      <w:bookmarkEnd w:id="20"/>
      <w:r>
        <w:rPr>
          <w:rFonts w:ascii="Arial" w:hAnsi="Arial" w:cs="Arial"/>
          <w:b/>
          <w:bCs/>
          <w:color w:val="000000"/>
          <w:sz w:val="20"/>
          <w:szCs w:val="20"/>
        </w:rPr>
        <w:t>Član 10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 može da se radi u pisanoj ili elektronskoj obradi.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Lice ovlašćeno za čuvanje testova u Ministarstvu, na dan polaganja ispita, uručuje testove u zapečaćenoj koverti članu ispitne komisije iz Ministarstva.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Teorijski ispit traje 60 minuta, osim za C kategoriju za koju traje 22 minuta.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1" w:name="sadrzaj12"/>
      <w:bookmarkEnd w:id="21"/>
      <w:r>
        <w:rPr>
          <w:rFonts w:ascii="Arial" w:hAnsi="Arial" w:cs="Arial"/>
          <w:b/>
          <w:bCs/>
          <w:color w:val="000000"/>
          <w:sz w:val="27"/>
          <w:szCs w:val="27"/>
        </w:rPr>
        <w:t>Kandidati oslobođeni polaganja teorijskog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2" w:name="clan_11"/>
      <w:bookmarkEnd w:id="22"/>
      <w:r>
        <w:rPr>
          <w:rFonts w:ascii="Arial" w:hAnsi="Arial" w:cs="Arial"/>
          <w:b/>
          <w:bCs/>
          <w:color w:val="000000"/>
          <w:sz w:val="20"/>
          <w:szCs w:val="20"/>
        </w:rPr>
        <w:t>Član 11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za vozila kategorije: AM, A1, A2 i A ne polažu test ukoliko imaju najmanje položenu B kategoriju.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za vozilo B kategorije ne polažu test ukoliko imaju položenu AM, A1, A2 i A kategoriju.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za vozilo C kategorije ne polažu test ukoliko imaju položenu C1 kategoriju.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za vozila D1 i D kategorije ne polažu test ukoliko imaju položenu C1 ili C kategoriju.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za vozila kategorija: B+E, C1+E, C+E, D1+E i D+E ne polažu test ukoliko imaju položene osnovne kategorije iz navedenih skupova vozila.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3" w:name="sadrzaj13"/>
      <w:bookmarkEnd w:id="23"/>
      <w:r>
        <w:rPr>
          <w:rFonts w:ascii="Arial" w:hAnsi="Arial" w:cs="Arial"/>
          <w:b/>
          <w:bCs/>
          <w:color w:val="000000"/>
          <w:sz w:val="27"/>
          <w:szCs w:val="27"/>
        </w:rPr>
        <w:t>Pravila polaganja teorijskog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4" w:name="clan_12"/>
      <w:bookmarkEnd w:id="24"/>
      <w:r>
        <w:rPr>
          <w:rFonts w:ascii="Arial" w:hAnsi="Arial" w:cs="Arial"/>
          <w:b/>
          <w:bCs/>
          <w:color w:val="000000"/>
          <w:sz w:val="20"/>
          <w:szCs w:val="20"/>
        </w:rPr>
        <w:t>Član 12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Prije početka polaganja teorijskog ispita, ispitna komisija upoznaje kandidate sa načinom rješavanja testa i pruža im objašnjenja koja se odnose na način sprovođenja ispita.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Nakon započinjanja teorijskog ispita nije dozvoljena komunikacija između kandidata, odnosno kandidata i članova ispitne komisije.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kandidat napusti prostoriju za polaganje tokom trajanja ispita, neće mu se dozvoliti da se na isti vrati, odnosno smatraće se da je odustao od polaganja.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slučaju da kandidat ne pristupi ispitu za koji je podnio prijavu, ispitna komisija će tu činjenicu evidentirati u izvještaju i zapisniku o teorijskom ispitu.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koji je završio sa teorijskim ispitom prije isteka predviđenog vremena, treba da napusti prostoriju u kojoj se održava ispit.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5" w:name="sadrzaj14"/>
      <w:bookmarkEnd w:id="25"/>
      <w:r>
        <w:rPr>
          <w:rFonts w:ascii="Arial" w:hAnsi="Arial" w:cs="Arial"/>
          <w:b/>
          <w:bCs/>
          <w:color w:val="000000"/>
          <w:sz w:val="27"/>
          <w:szCs w:val="27"/>
        </w:rPr>
        <w:t>Ocjenjivanje teorijskog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6" w:name="clan_13"/>
      <w:bookmarkEnd w:id="26"/>
      <w:r>
        <w:rPr>
          <w:rFonts w:ascii="Arial" w:hAnsi="Arial" w:cs="Arial"/>
          <w:b/>
          <w:bCs/>
          <w:color w:val="000000"/>
          <w:sz w:val="20"/>
          <w:szCs w:val="20"/>
        </w:rPr>
        <w:t>Član 13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Kandidata koji je na teorijskom ispitu postigao najmanje 85% od ukupnog broja poena, ispitna komisija ocjenjuje pozitivnom ocjenom "položio".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Ako kandidat odustane, odnosno napusti započeti ispit, ispitna komisija ga ocjenjuje negativnom ocjenom "nije položio", odnosno utvrđuje da je broj osvojenih poena nula.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Kandidatu koji nije položio teorijski ispit, ispitna komisija saopštava razloge zbog kojih nije položio i dozvoljava mu, na njegov zahtjev, uvid u test i zapisnik o teorijskom ispitu.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7" w:name="sadrzaj15"/>
      <w:bookmarkEnd w:id="27"/>
      <w:r>
        <w:rPr>
          <w:rFonts w:ascii="Arial" w:hAnsi="Arial" w:cs="Arial"/>
          <w:b/>
          <w:bCs/>
          <w:color w:val="000000"/>
          <w:sz w:val="27"/>
          <w:szCs w:val="27"/>
        </w:rPr>
        <w:t>Razlozi za prekid teorijskog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8" w:name="clan_14"/>
      <w:bookmarkEnd w:id="28"/>
      <w:r>
        <w:rPr>
          <w:rFonts w:ascii="Arial" w:hAnsi="Arial" w:cs="Arial"/>
          <w:b/>
          <w:bCs/>
          <w:color w:val="000000"/>
          <w:sz w:val="20"/>
          <w:szCs w:val="20"/>
        </w:rPr>
        <w:t>Član 14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se kandidat na teorijskom ispitu služi nedozvoljenim sredstvima, odnosno pomaže drugim kandidatima ili ometa održavanje ispita, ispitna komisija tog kandidata udaljava i polaganje ispita ocjenjuje negativnom ocjenom "nije položio", a činjenicu "udaljen sa ispita" upisuje u rubriku "napomena" u zapisniku o teorijskom ispitu.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slučaju prekida teorijskog ispita iz razloga na koje kandidat nije mogao da utiče, ispitna komisija razlog prekida upisuje u rubriku "napomena" u zapisniku o teorijskom ispitu.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je kandidat u momentu prekida iz stava 2 ovog člana prema riješenim pitanjima iz testa ispunio uslove za dobijanje pozitivne ili negativne ocjene, teorijski ispit se završava u momentu prekida, a konačna ocjena se izvodi na osnovu postignutog rezultata.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u momentu prekida iz stava 2 ovog člana nije moguće ocijeniti kandidata prema riješenim pitanjima iz testa, teorijski ispit se završava u momentu prekida i ponavlja u cjelosti kada se za to stvore uslovi.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9" w:name="sadrzaj16"/>
      <w:bookmarkEnd w:id="29"/>
      <w:r>
        <w:rPr>
          <w:rFonts w:ascii="Arial" w:hAnsi="Arial" w:cs="Arial"/>
          <w:b/>
          <w:bCs/>
          <w:color w:val="000000"/>
          <w:sz w:val="27"/>
          <w:szCs w:val="27"/>
        </w:rPr>
        <w:t>Praktični ispit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0" w:name="clan_15"/>
      <w:bookmarkEnd w:id="30"/>
      <w:r>
        <w:rPr>
          <w:rFonts w:ascii="Arial" w:hAnsi="Arial" w:cs="Arial"/>
          <w:b/>
          <w:bCs/>
          <w:color w:val="000000"/>
          <w:sz w:val="20"/>
          <w:szCs w:val="20"/>
        </w:rPr>
        <w:t>Član 15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Praktični ispit se polaže iz upravljanja vozilom na uređenom poligonu za praktičnu obuku i u saobraćaju na javnom putu.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Lica sa invaliditetom za vrijeme polaganja praktičnog ispita služe se potrebnim pomagalima (naočarima, protezama i sl.), odnosno polažu ispit na vozilu koje je prilagođeno njihovim individualnim tjelesnim oštećenjima ili na vozilu specijalno podešenim za vozače sa određenim tjelesnim nedostacima koje treba da posjeduje duple nožne komande.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1" w:name="sadrzaj17"/>
      <w:bookmarkEnd w:id="31"/>
      <w:r>
        <w:rPr>
          <w:rFonts w:ascii="Arial" w:hAnsi="Arial" w:cs="Arial"/>
          <w:b/>
          <w:bCs/>
          <w:color w:val="000000"/>
          <w:sz w:val="27"/>
          <w:szCs w:val="27"/>
        </w:rPr>
        <w:t>Praktični ispit na poligonu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2" w:name="clan_16"/>
      <w:bookmarkEnd w:id="32"/>
      <w:r>
        <w:rPr>
          <w:rFonts w:ascii="Arial" w:hAnsi="Arial" w:cs="Arial"/>
          <w:b/>
          <w:bCs/>
          <w:color w:val="000000"/>
          <w:sz w:val="20"/>
          <w:szCs w:val="20"/>
        </w:rPr>
        <w:t>Član 16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dijelu praktičnog ispita na kojem se izvode poligonske radnje, ocjenjuje se da li je kandidat izveo na propisan način svaku od poligonskih radnji određenih ovim pravilnikom.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Prilikom izvođenja dijela praktičnog ispita na poligonu, propisane oznake na podlozi treba da budu jasno uočljive, a saobraćajne kupe postavljene na propisan način, bez dodatnih oznaka.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3" w:name="sadrzaj18"/>
      <w:bookmarkEnd w:id="33"/>
      <w:r>
        <w:rPr>
          <w:rFonts w:ascii="Arial" w:hAnsi="Arial" w:cs="Arial"/>
          <w:b/>
          <w:bCs/>
          <w:color w:val="000000"/>
          <w:sz w:val="27"/>
          <w:szCs w:val="27"/>
        </w:rPr>
        <w:t>Praktični ispit na javnom putu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4" w:name="clan_17"/>
      <w:bookmarkEnd w:id="34"/>
      <w:r>
        <w:rPr>
          <w:rFonts w:ascii="Arial" w:hAnsi="Arial" w:cs="Arial"/>
          <w:b/>
          <w:bCs/>
          <w:color w:val="000000"/>
          <w:sz w:val="20"/>
          <w:szCs w:val="20"/>
        </w:rPr>
        <w:t>Član 17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Polaganje praktičnog dijela ispita koji se obavlja na javnom putu sprovodi se u naseljenom mjestu koje ispunjava propisane uslove za održavanje praktičnog ispita kategorije za koju kandidat polaže ispit, kao i na putu van naselja, a ocjenjuje ga ispitna komisija koja se nalazi u vozilu kojim kandidat upravlja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Izuzetno od stava 1 ovog člana, upravljanje motociklom ocjenjuje ispitna komisija koja u putničkom automobilu slijedi kandidata koji izvodi ove radnje.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Prilikom praktičnog ispita za kandidate za vozila kategorija: C1, C, D1, D, C1+E, C+E, D1+E i D+E, dio ispita se održava na putu van naselja i na dionici između dva naseljena mjesta.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5" w:name="sadrzaj19"/>
      <w:bookmarkEnd w:id="35"/>
      <w:r>
        <w:rPr>
          <w:rFonts w:ascii="Arial" w:hAnsi="Arial" w:cs="Arial"/>
          <w:b/>
          <w:bCs/>
          <w:color w:val="000000"/>
          <w:sz w:val="27"/>
          <w:szCs w:val="27"/>
        </w:rPr>
        <w:t>Putanja kretanja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6" w:name="clan_18"/>
      <w:bookmarkEnd w:id="36"/>
      <w:r>
        <w:rPr>
          <w:rFonts w:ascii="Arial" w:hAnsi="Arial" w:cs="Arial"/>
          <w:b/>
          <w:bCs/>
          <w:color w:val="000000"/>
          <w:sz w:val="20"/>
          <w:szCs w:val="20"/>
        </w:rPr>
        <w:t>Član 18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Prilikom polaganja praktičnog ispita u saobraćaju na javnom putu ispitna komisija saopštava kandidatu putanju kretanja i radnje koje se izvode na pojedinim djelovima putanje.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dijelu praktičnog ispita koji se polaže u saobraćaju na javnom putu, za kategorije vozila: AM, A1, A2, A, B1, i T, članovi ispitne komisije kandidatu blagovremeno najavljuju promjenu pravca, odnosno smjera kretanja, putem odgovarajuće komunikacione opreme.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uslovi odvijanja saobraćaja onemogućavaju sprovođenje praktičnog ispita na dijelu zadate putanje kretanja, ispitna komisija može da izvrši izmjenu putanje.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Zadate putanje treba da budu bitno različite i zadaju se tako da svaka od njih omogućava procjenu da li je kandidat stekao potrebna znanja i vještine za samostalno i bezbjedno upravljanje vozilom u saobraćaju na putu u uslovima slabog, srednjeg i jakog intenziteta saobraćaja.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7" w:name="sadrzaj20"/>
      <w:bookmarkEnd w:id="37"/>
      <w:r>
        <w:rPr>
          <w:rFonts w:ascii="Arial" w:hAnsi="Arial" w:cs="Arial"/>
          <w:b/>
          <w:bCs/>
          <w:color w:val="000000"/>
          <w:sz w:val="27"/>
          <w:szCs w:val="27"/>
        </w:rPr>
        <w:t>Način sprovođenja praktičnog ispita na javnom putu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8" w:name="clan_19"/>
      <w:bookmarkEnd w:id="38"/>
      <w:r>
        <w:rPr>
          <w:rFonts w:ascii="Arial" w:hAnsi="Arial" w:cs="Arial"/>
          <w:b/>
          <w:bCs/>
          <w:color w:val="000000"/>
          <w:sz w:val="20"/>
          <w:szCs w:val="20"/>
        </w:rPr>
        <w:t>Član 19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toku izvođenja radnji u saobraćaju na javnom putu način komunikacije između kandidata i članova ispitne komisije ne treba da utiče na postupanje kandidata tokom ispita, osim u slučaju neposredne opasnosti.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vozilu sa ugrađenim duplim nožnim komandama, za vrijeme trajanja praktičnog ispita u saobraćaju na javnom putu, na mjestu suvozača sjedi član ispitne komisije iz auto škole u kojoj je kandidat obavio praktičnu obuku.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vozilu u kojem nijesu ugrađene duple nožne komande, za vrijeme trajanja praktičnog ispita u saobraćaju na javnom putu, bliže komandi parkirne - pomoćne kočnice sjedi član ispitne komisije iz auto škole u kojoj je kandidat obavio praktičnu obuku.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39" w:name="sadrzaj21"/>
      <w:bookmarkEnd w:id="39"/>
      <w:r>
        <w:rPr>
          <w:rFonts w:ascii="Arial" w:hAnsi="Arial" w:cs="Arial"/>
          <w:b/>
          <w:bCs/>
          <w:color w:val="000000"/>
          <w:sz w:val="27"/>
          <w:szCs w:val="27"/>
        </w:rPr>
        <w:t>Vrednovanje praktičnog ispita na poligonu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0" w:name="clan_20"/>
      <w:bookmarkEnd w:id="40"/>
      <w:r>
        <w:rPr>
          <w:rFonts w:ascii="Arial" w:hAnsi="Arial" w:cs="Arial"/>
          <w:b/>
          <w:bCs/>
          <w:color w:val="000000"/>
          <w:sz w:val="20"/>
          <w:szCs w:val="20"/>
        </w:rPr>
        <w:t>Član 20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Prilikom polaganja dijela praktičnog ispita koji se sprovodi na poligonu kandidat za vozača motornih vozila određene kategorije izvodi poligonske radnje u skladu sa Prilogom 1, koji čini sastavni dio ovog pravilnika.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41" w:name="sadrzaj22"/>
      <w:bookmarkEnd w:id="41"/>
      <w:r>
        <w:rPr>
          <w:rFonts w:ascii="Arial" w:hAnsi="Arial" w:cs="Arial"/>
          <w:b/>
          <w:bCs/>
          <w:color w:val="000000"/>
          <w:sz w:val="27"/>
          <w:szCs w:val="27"/>
        </w:rPr>
        <w:t>Vrednovanje praktičnog ispita u saobraćaju na javnom putu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2" w:name="clan_21"/>
      <w:bookmarkEnd w:id="42"/>
      <w:r>
        <w:rPr>
          <w:rFonts w:ascii="Arial" w:hAnsi="Arial" w:cs="Arial"/>
          <w:b/>
          <w:bCs/>
          <w:color w:val="000000"/>
          <w:sz w:val="20"/>
          <w:szCs w:val="20"/>
        </w:rPr>
        <w:t>Član 21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Prilikom polaganja praktičnog dijela ispita koji se sprovodi u saobraćaju na javnom putu, kandidat za vozača vozila određene kategorije upravlja tim vozilom u skladu sa Prilogom 2, koji čini sastavni dio ovog pravilnika.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43" w:name="sadrzaj23"/>
      <w:bookmarkEnd w:id="43"/>
      <w:r>
        <w:rPr>
          <w:rFonts w:ascii="Arial" w:hAnsi="Arial" w:cs="Arial"/>
          <w:b/>
          <w:bCs/>
          <w:color w:val="000000"/>
          <w:sz w:val="27"/>
          <w:szCs w:val="27"/>
        </w:rPr>
        <w:t>Zapisnik o praktičnom ispitu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4" w:name="clan_22"/>
      <w:bookmarkEnd w:id="44"/>
      <w:r>
        <w:rPr>
          <w:rFonts w:ascii="Arial" w:hAnsi="Arial" w:cs="Arial"/>
          <w:b/>
          <w:bCs/>
          <w:color w:val="000000"/>
          <w:sz w:val="20"/>
          <w:szCs w:val="20"/>
        </w:rPr>
        <w:t>Član 22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Ispitna komisija ocjenjuje kandidata u skladu sa Prilogom 1 i Prilogom 2 ovog pravilnika i bodove sa konačnom ocjenom upisuje u zapisnik o praktičnom ispitu.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Obrazac zapisnika iz stava 1 ovog člana dat je u Prilogu 3, koji čini sastavni dio ovog pravilnika.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45" w:name="sadrzaj24"/>
      <w:bookmarkEnd w:id="45"/>
      <w:r>
        <w:rPr>
          <w:rFonts w:ascii="Arial" w:hAnsi="Arial" w:cs="Arial"/>
          <w:b/>
          <w:bCs/>
          <w:color w:val="000000"/>
          <w:sz w:val="27"/>
          <w:szCs w:val="27"/>
        </w:rPr>
        <w:t>Ocjenjivanje praktičnog dijela ispita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6" w:name="clan_23"/>
      <w:bookmarkEnd w:id="46"/>
      <w:r>
        <w:rPr>
          <w:rFonts w:ascii="Arial" w:hAnsi="Arial" w:cs="Arial"/>
          <w:b/>
          <w:bCs/>
          <w:color w:val="000000"/>
          <w:sz w:val="20"/>
          <w:szCs w:val="20"/>
        </w:rPr>
        <w:t>Član 23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Kandidata koji je na praktičnom ispitu ostvario 9 i manje negativnih bodova, ispitna komisija ocjenjuje pozitivnom ocjenom "položio".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koji je na dijelu praktičnog ispita na poligonu ostvario 7 i manje negativnih bodova, može da polaže dio ispita na javnom putu, u tom ili sljedećem ispitnom roku.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iz stava 2 ovog člana, može da zatraži ponovno polaganje dijela praktičnog ispita na poligonu u sljedećem ispitnom roku.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koji je položio dio praktičnog ispita na poligonu bez negativnih bodova, može da polaže dio praktičnog ispita u saobraćaju na javnom putu najkasnije u roku od jedne godine od dana položenog teorijskog ispita.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Kandidatu koji nije položio praktični ispit, ispitna komisija će saopštiti razloge zbog kojih nije položio i dozvoliti mu, na njegov zahtjev, uvid u zapisnik o praktičnom ispitu.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47" w:name="sadrzaj25"/>
      <w:bookmarkEnd w:id="47"/>
      <w:r>
        <w:rPr>
          <w:rFonts w:ascii="Arial" w:hAnsi="Arial" w:cs="Arial"/>
          <w:b/>
          <w:bCs/>
          <w:color w:val="000000"/>
          <w:sz w:val="27"/>
          <w:szCs w:val="27"/>
        </w:rPr>
        <w:t>Arhiviranje dokumentacije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8" w:name="clan_24"/>
      <w:bookmarkEnd w:id="48"/>
      <w:r>
        <w:rPr>
          <w:rFonts w:ascii="Arial" w:hAnsi="Arial" w:cs="Arial"/>
          <w:b/>
          <w:bCs/>
          <w:color w:val="000000"/>
          <w:sz w:val="20"/>
          <w:szCs w:val="20"/>
        </w:rPr>
        <w:t>Član 24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Član ispitne komisije iz Ministarstva predaje licu iz člana 10 stav 2 ovog pravilnika zapisnik o teorijskom ispitu sa upotrijebljenim i neupotrijebljenim testovima, kao i zapisnik o praktičnom ispitu, radi arhiviranja.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49" w:name="sadrzaj26"/>
      <w:bookmarkEnd w:id="49"/>
      <w:r>
        <w:rPr>
          <w:rFonts w:ascii="Arial" w:hAnsi="Arial" w:cs="Arial"/>
          <w:b/>
          <w:bCs/>
          <w:color w:val="000000"/>
          <w:sz w:val="27"/>
          <w:szCs w:val="27"/>
        </w:rPr>
        <w:t>Prestanak važenja propisa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50" w:name="clan_25"/>
      <w:bookmarkEnd w:id="50"/>
      <w:r>
        <w:rPr>
          <w:rFonts w:ascii="Arial" w:hAnsi="Arial" w:cs="Arial"/>
          <w:b/>
          <w:bCs/>
          <w:color w:val="000000"/>
          <w:sz w:val="20"/>
          <w:szCs w:val="20"/>
        </w:rPr>
        <w:t>Član 25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Danom stupanja na snagu ovog pravilnika prestaje da važi Pravilnik o programu i postupku za polaganje vozačkih ispita ("Službeni list SRCG", br. 31/84 i 2/85 i "Službeni list RCG", br. 36/94 i 6/98).</w:t>
      </w:r>
    </w:p>
    <w:p w:rsidR="00EB6EA5" w:rsidRDefault="00EB6EA5" w:rsidP="00EB6EA5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51" w:name="sadrzaj27"/>
      <w:bookmarkEnd w:id="51"/>
      <w:r>
        <w:rPr>
          <w:rFonts w:ascii="Arial" w:hAnsi="Arial" w:cs="Arial"/>
          <w:b/>
          <w:bCs/>
          <w:color w:val="000000"/>
          <w:sz w:val="27"/>
          <w:szCs w:val="27"/>
        </w:rPr>
        <w:t>Stupanje na snagu</w:t>
      </w:r>
    </w:p>
    <w:p w:rsidR="00EB6EA5" w:rsidRDefault="00EB6EA5" w:rsidP="00EB6EA5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52" w:name="clan_26"/>
      <w:bookmarkEnd w:id="52"/>
      <w:r>
        <w:rPr>
          <w:rFonts w:ascii="Arial" w:hAnsi="Arial" w:cs="Arial"/>
          <w:b/>
          <w:bCs/>
          <w:color w:val="000000"/>
          <w:sz w:val="20"/>
          <w:szCs w:val="20"/>
        </w:rPr>
        <w:t>Član 26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Ovaj pravilnik stupa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snagu osmog dana od dana objavljivanja u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Službenom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Gore".</w:t>
      </w:r>
    </w:p>
    <w:p w:rsidR="00D741BE" w:rsidRDefault="00D741BE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Broj: 234-4/2016-1</w:t>
      </w: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Podgorica, </w:t>
      </w:r>
      <w:r w:rsidRPr="00D741BE">
        <w:rPr>
          <w:rFonts w:ascii="Arial" w:hAnsi="Arial" w:cs="Arial"/>
          <w:b/>
          <w:color w:val="000000"/>
          <w:sz w:val="20"/>
          <w:szCs w:val="20"/>
        </w:rPr>
        <w:t>26.</w:t>
      </w:r>
      <w:proofErr w:type="gramEnd"/>
      <w:r w:rsidRPr="00D741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D741BE">
        <w:rPr>
          <w:rFonts w:ascii="Arial" w:hAnsi="Arial" w:cs="Arial"/>
          <w:b/>
          <w:color w:val="000000"/>
          <w:sz w:val="20"/>
          <w:szCs w:val="20"/>
        </w:rPr>
        <w:t>decembra</w:t>
      </w:r>
      <w:proofErr w:type="gramEnd"/>
      <w:r w:rsidRPr="00D741BE">
        <w:rPr>
          <w:rFonts w:ascii="Arial" w:hAnsi="Arial" w:cs="Arial"/>
          <w:b/>
          <w:color w:val="000000"/>
          <w:sz w:val="20"/>
          <w:szCs w:val="20"/>
        </w:rPr>
        <w:t xml:space="preserve"> 2016. </w:t>
      </w:r>
      <w:proofErr w:type="gramStart"/>
      <w:r w:rsidRPr="00D741BE">
        <w:rPr>
          <w:rFonts w:ascii="Arial" w:hAnsi="Arial" w:cs="Arial"/>
          <w:b/>
          <w:color w:val="000000"/>
          <w:sz w:val="20"/>
          <w:szCs w:val="20"/>
        </w:rPr>
        <w:t>godine</w:t>
      </w:r>
      <w:proofErr w:type="gramEnd"/>
    </w:p>
    <w:p w:rsidR="00EB6EA5" w:rsidRDefault="00D741BE" w:rsidP="00D741BE">
      <w:pPr>
        <w:pStyle w:val="1tekst"/>
        <w:spacing w:before="0" w:beforeAutospacing="0" w:after="0" w:afterAutospacing="0"/>
        <w:ind w:left="375" w:right="375" w:firstLin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proofErr w:type="spellStart"/>
      <w:r w:rsidR="00EB6EA5">
        <w:rPr>
          <w:rFonts w:ascii="Arial" w:hAnsi="Arial" w:cs="Arial"/>
          <w:color w:val="000000"/>
          <w:sz w:val="20"/>
          <w:szCs w:val="20"/>
        </w:rPr>
        <w:t>Ministar</w:t>
      </w:r>
      <w:proofErr w:type="spellEnd"/>
    </w:p>
    <w:p w:rsidR="00EB6EA5" w:rsidRDefault="00D741BE" w:rsidP="00D741BE">
      <w:pPr>
        <w:pStyle w:val="1tekst"/>
        <w:spacing w:before="0" w:beforeAutospacing="0" w:after="0" w:afterAutospacing="0"/>
        <w:ind w:left="375" w:right="375" w:firstLin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proofErr w:type="spellStart"/>
      <w:proofErr w:type="gramStart"/>
      <w:r w:rsidR="00EB6EA5">
        <w:rPr>
          <w:rFonts w:ascii="Arial" w:hAnsi="Arial" w:cs="Arial"/>
          <w:color w:val="000000"/>
          <w:sz w:val="20"/>
          <w:szCs w:val="20"/>
        </w:rPr>
        <w:t>dr</w:t>
      </w:r>
      <w:proofErr w:type="spellEnd"/>
      <w:proofErr w:type="gramEnd"/>
      <w:r w:rsidR="00EB6EA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EB6EA5">
        <w:rPr>
          <w:rFonts w:ascii="Arial" w:hAnsi="Arial" w:cs="Arial"/>
          <w:b/>
          <w:bCs/>
          <w:color w:val="000000"/>
          <w:sz w:val="20"/>
          <w:szCs w:val="20"/>
        </w:rPr>
        <w:t>Damir</w:t>
      </w:r>
      <w:proofErr w:type="spellEnd"/>
      <w:r w:rsidR="00EB6E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EA5">
        <w:rPr>
          <w:rFonts w:ascii="Arial" w:hAnsi="Arial" w:cs="Arial"/>
          <w:b/>
          <w:bCs/>
          <w:color w:val="000000"/>
          <w:sz w:val="20"/>
          <w:szCs w:val="20"/>
        </w:rPr>
        <w:t>Šehović</w:t>
      </w:r>
      <w:proofErr w:type="spellEnd"/>
      <w:r w:rsidR="00EB6EA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B6EA5">
        <w:rPr>
          <w:rFonts w:ascii="Arial" w:hAnsi="Arial" w:cs="Arial"/>
          <w:color w:val="000000"/>
          <w:sz w:val="20"/>
          <w:szCs w:val="20"/>
        </w:rPr>
        <w:t>s.r.</w:t>
      </w:r>
      <w:proofErr w:type="spellEnd"/>
    </w:p>
    <w:p w:rsidR="00D741BE" w:rsidRDefault="00D741BE" w:rsidP="00EB6EA5">
      <w:pPr>
        <w:pStyle w:val="1tekst"/>
        <w:spacing w:before="0" w:beforeAutospacing="0" w:after="0" w:afterAutospacing="0"/>
        <w:ind w:left="375" w:right="375" w:firstLine="240"/>
        <w:jc w:val="right"/>
        <w:rPr>
          <w:rFonts w:ascii="Arial" w:hAnsi="Arial" w:cs="Arial"/>
          <w:color w:val="000000"/>
          <w:sz w:val="20"/>
          <w:szCs w:val="20"/>
        </w:rPr>
      </w:pPr>
    </w:p>
    <w:p w:rsidR="00D741BE" w:rsidRDefault="00D741BE" w:rsidP="00EB6EA5">
      <w:pPr>
        <w:pStyle w:val="1tekst"/>
        <w:spacing w:before="0" w:beforeAutospacing="0" w:after="0" w:afterAutospacing="0"/>
        <w:ind w:left="375" w:right="375" w:firstLine="240"/>
        <w:jc w:val="right"/>
        <w:rPr>
          <w:rFonts w:ascii="Arial" w:hAnsi="Arial" w:cs="Arial"/>
          <w:color w:val="000000"/>
          <w:sz w:val="20"/>
          <w:szCs w:val="20"/>
        </w:rPr>
      </w:pPr>
    </w:p>
    <w:p w:rsidR="00EB6EA5" w:rsidRDefault="00EB6EA5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NAPOMENA REDAKCIJE: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Prilog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u PDF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formatu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možete preuzeti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klikom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sledeći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link:</w:t>
      </w:r>
    </w:p>
    <w:p w:rsidR="00AC12C4" w:rsidRDefault="00AC12C4" w:rsidP="00EB6EA5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7D2F48" w:rsidRDefault="00AC12C4">
      <w:hyperlink r:id="rId5" w:history="1">
        <w:r w:rsidRPr="00AC12C4">
          <w:rPr>
            <w:rStyle w:val="Hyperlink"/>
          </w:rPr>
          <w:t>PRILOG</w:t>
        </w:r>
      </w:hyperlink>
    </w:p>
    <w:p w:rsidR="00AC12C4" w:rsidRDefault="00AC12C4">
      <w:bookmarkStart w:id="53" w:name="_GoBack"/>
      <w:bookmarkEnd w:id="53"/>
    </w:p>
    <w:sectPr w:rsidR="00AC12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A5"/>
    <w:rsid w:val="004276B2"/>
    <w:rsid w:val="007D2F48"/>
    <w:rsid w:val="0083120E"/>
    <w:rsid w:val="00AC12C4"/>
    <w:rsid w:val="00CB3838"/>
    <w:rsid w:val="00D12DDD"/>
    <w:rsid w:val="00D741BE"/>
    <w:rsid w:val="00E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EA5"/>
  </w:style>
  <w:style w:type="character" w:styleId="Hyperlink">
    <w:name w:val="Hyperlink"/>
    <w:basedOn w:val="DefaultParagraphFont"/>
    <w:uiPriority w:val="99"/>
    <w:unhideWhenUsed/>
    <w:rsid w:val="00EB6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EA5"/>
  </w:style>
  <w:style w:type="character" w:styleId="Hyperlink">
    <w:name w:val="Hyperlink"/>
    <w:basedOn w:val="DefaultParagraphFont"/>
    <w:uiPriority w:val="99"/>
    <w:unhideWhenUsed/>
    <w:rsid w:val="00EB6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8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ilog%20i%20zapis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5</cp:revision>
  <dcterms:created xsi:type="dcterms:W3CDTF">2017-09-11T11:02:00Z</dcterms:created>
  <dcterms:modified xsi:type="dcterms:W3CDTF">2017-09-12T07:46:00Z</dcterms:modified>
</cp:coreProperties>
</file>