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09" w:rsidRPr="008C4DB1" w:rsidRDefault="003D1958" w:rsidP="008C4DB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8C4DB1">
        <w:rPr>
          <w:rFonts w:ascii="Arial" w:hAnsi="Arial" w:cs="Arial"/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8C4DB1" w:rsidRDefault="00B46C09" w:rsidP="008C4DB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CB525C" w:rsidP="008C4DB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8C4DB1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</w:t>
      </w:r>
    </w:p>
    <w:p w:rsidR="00B46C09" w:rsidRPr="008C4DB1" w:rsidRDefault="00B46C09" w:rsidP="008C4DB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8C4DB1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B46C09" w:rsidRPr="008C4DB1" w:rsidRDefault="00B46C09" w:rsidP="008C4DB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8C4DB1">
        <w:rPr>
          <w:rFonts w:ascii="Arial" w:hAnsi="Arial" w:cs="Arial"/>
          <w:b/>
          <w:bCs/>
          <w:sz w:val="22"/>
          <w:szCs w:val="22"/>
          <w:lang w:val="sr-Latn-CS"/>
        </w:rPr>
        <w:t>OBRAZAC B</w:t>
      </w:r>
    </w:p>
    <w:p w:rsidR="00B46C09" w:rsidRPr="008C4DB1" w:rsidRDefault="00B46C09" w:rsidP="008C4DB1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8C4DB1">
        <w:rPr>
          <w:rFonts w:ascii="Arial" w:hAnsi="Arial" w:cs="Arial"/>
          <w:b/>
          <w:caps/>
          <w:sz w:val="22"/>
          <w:szCs w:val="22"/>
          <w:lang w:val="sr-Latn-CS"/>
        </w:rPr>
        <w:t>TEHNIČKA PONUDA</w:t>
      </w: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46C09" w:rsidRPr="008C4DB1" w:rsidRDefault="00B46C0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8C4DB1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8C4DB1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8C4DB1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cantSplit/>
        </w:trPr>
        <w:tc>
          <w:tcPr>
            <w:tcW w:w="56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8C4DB1" w:rsidRDefault="008C4DB1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8C4DB1" w:rsidRDefault="008C4DB1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8C4DB1" w:rsidRPr="008C4DB1" w:rsidRDefault="008C4DB1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1"/>
        <w:numPr>
          <w:ilvl w:val="0"/>
          <w:numId w:val="11"/>
        </w:numPr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Ponuđeni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procentualni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za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8C4DB1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C4DB1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8C4DB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8C4DB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1"/>
        <w:numPr>
          <w:ilvl w:val="0"/>
          <w:numId w:val="11"/>
        </w:numPr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8C4DB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</w:t>
            </w:r>
            <w:r w:rsid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godišnje </w:t>
            </w: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</w:tr>
      <w:tr w:rsidR="0016640E" w:rsidRPr="008C4DB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8B1951" w:rsidP="008C4D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8C4DB1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____________ m</w:t>
            </w:r>
            <w:r w:rsidRPr="008C4DB1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8C4DB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6640E" w:rsidRPr="008C4DB1" w:rsidRDefault="0016640E" w:rsidP="008C4DB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8C4DB1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6640E" w:rsidRPr="008C4DB1" w:rsidRDefault="0016640E" w:rsidP="008C4DB1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8C4DB1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8C4DB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</w:tbl>
    <w:p w:rsidR="00491279" w:rsidRDefault="0049127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Pr="008C4DB1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1"/>
        <w:numPr>
          <w:ilvl w:val="0"/>
          <w:numId w:val="11"/>
        </w:numPr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 xml:space="preserve">Rok trajanja koncesije 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580"/>
        <w:gridCol w:w="4379"/>
      </w:tblGrid>
      <w:tr w:rsidR="0016640E" w:rsidRPr="008C4DB1" w:rsidTr="004A33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0" w:type="dxa"/>
            <w:tcBorders>
              <w:righ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rok trajanja koncesije 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:rsidR="0016640E" w:rsidRPr="008C4DB1" w:rsidRDefault="0016640E" w:rsidP="008C4DB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rok trajanja koncesije </w:t>
            </w:r>
          </w:p>
        </w:tc>
      </w:tr>
      <w:tr w:rsidR="0016640E" w:rsidRPr="008C4DB1" w:rsidTr="004A3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0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Default="008C4DB1" w:rsidP="008C4DB1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4 </w:t>
            </w:r>
            <w:r w:rsidR="00413FBB">
              <w:rPr>
                <w:rFonts w:ascii="Arial" w:hAnsi="Arial" w:cs="Arial"/>
                <w:sz w:val="22"/>
                <w:szCs w:val="22"/>
                <w:lang w:val="sr-Latn-CS"/>
              </w:rPr>
              <w:t xml:space="preserve">(četiri) 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>godin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e</w:t>
            </w:r>
            <w:r w:rsidR="0016640E" w:rsidRPr="008C4DB1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eksploatacija</w:t>
            </w:r>
          </w:p>
          <w:p w:rsidR="008C4DB1" w:rsidRDefault="008C4DB1" w:rsidP="008C4DB1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6 (šest) mjeseci 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za detaljna geološka istraživanja</w:t>
            </w:r>
          </w:p>
          <w:p w:rsidR="008C4DB1" w:rsidRPr="008C4DB1" w:rsidRDefault="008C4DB1" w:rsidP="008C4DB1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6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(šest) </w:t>
            </w: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mjeseci</w:t>
            </w:r>
            <w:r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za izradu rudarske i ostale tehničke dokumentacije i za pripremne radove</w:t>
            </w:r>
          </w:p>
          <w:p w:rsidR="0016640E" w:rsidRPr="008C4DB1" w:rsidRDefault="008C4DB1" w:rsidP="008C4DB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UKUPNO 5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 godina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______ godina eksploatacija</w:t>
            </w:r>
          </w:p>
          <w:p w:rsidR="007D5D8D" w:rsidRDefault="008C4DB1" w:rsidP="008C4DB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6 (šest) mjeseci</w:t>
            </w: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8B1951" w:rsidRPr="008C4DB1">
              <w:rPr>
                <w:rFonts w:ascii="Arial" w:hAnsi="Arial" w:cs="Arial"/>
                <w:sz w:val="22"/>
                <w:szCs w:val="22"/>
                <w:lang w:val="sr-Latn-CS"/>
              </w:rPr>
              <w:t>za detaljna geološka istraživanja</w:t>
            </w: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i </w:t>
            </w:r>
          </w:p>
          <w:p w:rsidR="00B009F0" w:rsidRDefault="008C4DB1" w:rsidP="008C4DB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6 (šest) mjeseci 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 xml:space="preserve">za izradu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rudarske i ostale </w:t>
            </w:r>
            <w:r w:rsidR="0016640E" w:rsidRPr="008C4DB1">
              <w:rPr>
                <w:rFonts w:ascii="Arial" w:hAnsi="Arial" w:cs="Arial"/>
                <w:sz w:val="22"/>
                <w:szCs w:val="22"/>
                <w:lang w:val="sr-Latn-CS"/>
              </w:rPr>
              <w:t>tehničke dokumentacije i pripremne radove</w:t>
            </w:r>
            <w:r w:rsidR="00EF4B0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B009F0" w:rsidRDefault="00B009F0" w:rsidP="008C4DB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bookmarkStart w:id="0" w:name="_GoBack"/>
            <w:bookmarkEnd w:id="0"/>
            <w:r w:rsidRPr="008C4DB1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UKUPNO ______</w:t>
            </w:r>
          </w:p>
          <w:p w:rsidR="0016640E" w:rsidRPr="008C4DB1" w:rsidRDefault="0016640E" w:rsidP="008C4DB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pStyle w:val="Heading1"/>
        <w:numPr>
          <w:ilvl w:val="0"/>
          <w:numId w:val="0"/>
        </w:numPr>
        <w:spacing w:before="0"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Pr="008C4DB1" w:rsidRDefault="0049127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Default="0049127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F4B00" w:rsidRPr="008C4DB1" w:rsidRDefault="00EF4B0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8C4DB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8C4DB1" w:rsidRDefault="0016640E" w:rsidP="008C4DB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pStyle w:val="Heading1"/>
              <w:numPr>
                <w:ilvl w:val="0"/>
                <w:numId w:val="10"/>
              </w:numPr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8C4DB1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8C4DB1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16640E" w:rsidRPr="008C4DB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491279" w:rsidRPr="008C4DB1" w:rsidRDefault="00491279" w:rsidP="008C4DB1">
      <w:pPr>
        <w:spacing w:line="276" w:lineRule="auto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  <w:lang w:val="sr-Latn-CS"/>
        </w:rPr>
      </w:pPr>
    </w:p>
    <w:p w:rsidR="008B1951" w:rsidRPr="008C4DB1" w:rsidRDefault="008B1951" w:rsidP="008C4DB1">
      <w:pPr>
        <w:spacing w:line="276" w:lineRule="auto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  <w:lang w:val="sr-Latn-CS"/>
        </w:rPr>
      </w:pPr>
    </w:p>
    <w:p w:rsidR="008B1951" w:rsidRPr="008C4DB1" w:rsidRDefault="008B1951" w:rsidP="008C4DB1">
      <w:pPr>
        <w:spacing w:line="276" w:lineRule="auto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  <w:lang w:val="sr-Latn-CS"/>
        </w:rPr>
      </w:pPr>
    </w:p>
    <w:p w:rsidR="008B1951" w:rsidRPr="008C4DB1" w:rsidRDefault="008B1951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2"/>
        <w:spacing w:before="0" w:line="276" w:lineRule="auto"/>
        <w:ind w:left="0" w:firstLine="0"/>
        <w:rPr>
          <w:rFonts w:ascii="Arial" w:hAnsi="Arial" w:cs="Arial"/>
          <w:color w:val="auto"/>
          <w:sz w:val="22"/>
          <w:szCs w:val="22"/>
          <w:lang w:val="sr-Latn-CS"/>
        </w:rPr>
      </w:pPr>
      <w:r w:rsidRPr="008C4DB1">
        <w:rPr>
          <w:rFonts w:ascii="Arial" w:hAnsi="Arial" w:cs="Arial"/>
          <w:color w:val="auto"/>
          <w:sz w:val="22"/>
          <w:szCs w:val="22"/>
          <w:lang w:val="sr-Latn-CS"/>
        </w:rPr>
        <w:lastRenderedPageBreak/>
        <w:t>Tabela: Proizvodnja i koncesiona naknada</w:t>
      </w: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183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1B5135" w:rsidRPr="008C4DB1" w:rsidTr="001B51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8C4DB1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B5135" w:rsidRPr="008C4DB1" w:rsidTr="001B5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5135" w:rsidRPr="008C4DB1" w:rsidRDefault="001B5135" w:rsidP="001B513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5135" w:rsidRPr="008C4DB1" w:rsidRDefault="001B5135" w:rsidP="001B513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KONCESIONA NA NAKNADA</w:t>
            </w:r>
          </w:p>
        </w:tc>
      </w:tr>
      <w:tr w:rsidR="001B5135" w:rsidRPr="008C4DB1" w:rsidTr="001B51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8C4DB1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8C4DB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B5135" w:rsidRPr="008C4DB1" w:rsidTr="001B5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B5135" w:rsidRPr="008C4DB1" w:rsidRDefault="001B5135" w:rsidP="001B51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sz w:val="22"/>
                <w:szCs w:val="22"/>
              </w:rPr>
              <w:t>UKUP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B5135" w:rsidRPr="008C4DB1" w:rsidRDefault="001B5135" w:rsidP="001B513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B5135" w:rsidRPr="008C4DB1" w:rsidTr="001B51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3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 </w:t>
            </w: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8C4D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C4DB1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4DB1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8C4DB1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8C4DB1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B5135" w:rsidRPr="008C4DB1" w:rsidRDefault="001B5135" w:rsidP="001B5135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F4B00" w:rsidRPr="008C4DB1" w:rsidRDefault="00EF4B0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8B1951" w:rsidRPr="008C4DB1" w:rsidRDefault="008B1951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13FBB" w:rsidRDefault="00413FBB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13FBB" w:rsidRDefault="00413FBB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13FBB" w:rsidRDefault="00413FBB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13FBB" w:rsidRDefault="00413FBB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B5135" w:rsidRDefault="001B5135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B5135" w:rsidRDefault="001B5135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="00CB64BD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</w:t>
      </w:r>
      <w:r w:rsidRPr="008C4DB1">
        <w:rPr>
          <w:rFonts w:ascii="Arial" w:hAnsi="Arial" w:cs="Arial"/>
          <w:bCs/>
          <w:sz w:val="22"/>
          <w:szCs w:val="22"/>
          <w:lang w:val="sr-Latn-CS"/>
        </w:rPr>
        <w:t>jiva u slučaju da ponuđač već vrši koncesionu djelatnost eksploatacije mineralnih sirovina</w:t>
      </w:r>
      <w:r w:rsidR="004A2FED">
        <w:rPr>
          <w:rFonts w:ascii="Arial" w:hAnsi="Arial" w:cs="Arial"/>
          <w:bCs/>
          <w:sz w:val="22"/>
          <w:szCs w:val="22"/>
          <w:lang w:val="sr-Latn-CS"/>
        </w:rPr>
        <w:t>.</w:t>
      </w:r>
      <w:r w:rsidRPr="008C4DB1">
        <w:rPr>
          <w:rFonts w:ascii="Arial" w:hAnsi="Arial" w:cs="Arial"/>
          <w:bCs/>
          <w:sz w:val="22"/>
          <w:szCs w:val="22"/>
          <w:lang w:val="sr-Latn-CS"/>
        </w:rPr>
        <w:t xml:space="preserve"> U slučaju da ponuđač ne vrši koncesionu djelatnost</w:t>
      </w:r>
      <w:r w:rsidR="004A2FED">
        <w:rPr>
          <w:rFonts w:ascii="Arial" w:hAnsi="Arial" w:cs="Arial"/>
          <w:bCs/>
          <w:sz w:val="22"/>
          <w:szCs w:val="22"/>
          <w:lang w:val="sr-Latn-CS"/>
        </w:rPr>
        <w:t>,</w:t>
      </w:r>
      <w:r w:rsidRPr="008C4DB1">
        <w:rPr>
          <w:rFonts w:ascii="Arial" w:hAnsi="Arial" w:cs="Arial"/>
          <w:bCs/>
          <w:sz w:val="22"/>
          <w:szCs w:val="22"/>
          <w:lang w:val="sr-Latn-CS"/>
        </w:rPr>
        <w:t xml:space="preserve"> dužan</w:t>
      </w:r>
      <w:r w:rsidR="004A2FED">
        <w:rPr>
          <w:rFonts w:ascii="Arial" w:hAnsi="Arial" w:cs="Arial"/>
          <w:bCs/>
          <w:sz w:val="22"/>
          <w:szCs w:val="22"/>
          <w:lang w:val="sr-Latn-CS"/>
        </w:rPr>
        <w:t xml:space="preserve"> je dostaviti podatke kojim dokazuje svoje reference (kriterijum 9.3). </w:t>
      </w:r>
    </w:p>
    <w:p w:rsidR="0016640E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B009F0" w:rsidRPr="008C4DB1" w:rsidRDefault="00B009F0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1279" w:rsidRPr="008C4DB1" w:rsidRDefault="00491279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nn-NO"/>
        </w:rPr>
        <w:lastRenderedPageBreak/>
        <w:t>Finasijski aspekt - prosječni bruto prihod u poslednje tri godine</w:t>
      </w:r>
    </w:p>
    <w:p w:rsidR="0016640E" w:rsidRPr="008C4DB1" w:rsidRDefault="0016640E" w:rsidP="008C4DB1">
      <w:pPr>
        <w:tabs>
          <w:tab w:val="left" w:pos="1215"/>
        </w:tabs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8C4DB1" w:rsidTr="005F38A8"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8</w:t>
            </w:r>
          </w:p>
        </w:tc>
      </w:tr>
      <w:tr w:rsidR="0016640E" w:rsidRPr="008C4DB1" w:rsidTr="005F38A8"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</w:t>
            </w:r>
            <w:r w:rsidR="007824E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</w:t>
            </w: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pStyle w:val="ListParagraph"/>
        <w:spacing w:line="276" w:lineRule="auto"/>
        <w:ind w:left="0"/>
        <w:contextualSpacing w:val="0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C6AB5" w:rsidRDefault="001C6AB5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009F0" w:rsidRDefault="00B009F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009F0" w:rsidRPr="008C4DB1" w:rsidRDefault="00B009F0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  <w:r w:rsidRPr="008C4DB1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16640E" w:rsidRPr="008C4DB1" w:rsidRDefault="0016640E" w:rsidP="008C4DB1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nn-NO"/>
        </w:rPr>
        <w:t>Finasijski aspekt - prosječni profit u poslednje tri godine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8C4DB1" w:rsidTr="005F38A8"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AF7EC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8</w:t>
            </w:r>
          </w:p>
        </w:tc>
      </w:tr>
      <w:tr w:rsidR="0016640E" w:rsidRPr="008C4DB1" w:rsidTr="005F38A8">
        <w:tc>
          <w:tcPr>
            <w:tcW w:w="2160" w:type="dxa"/>
            <w:shd w:val="clear" w:color="auto" w:fill="000000" w:themeFill="text1"/>
          </w:tcPr>
          <w:p w:rsidR="0016640E" w:rsidRPr="008C4DB1" w:rsidRDefault="00CB64BD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Profit </w:t>
            </w:r>
            <w:r w:rsidR="0016640E"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u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</w:t>
            </w:r>
            <w:r w:rsidR="00094E4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</w:t>
            </w: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C55C66">
      <w:pPr>
        <w:pStyle w:val="ListParagraph"/>
        <w:spacing w:line="276" w:lineRule="auto"/>
        <w:ind w:left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6640E" w:rsidRPr="00C55C66" w:rsidRDefault="0016640E" w:rsidP="00C55C66">
      <w:pPr>
        <w:spacing w:line="276" w:lineRule="auto"/>
        <w:ind w:left="36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8C4DB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8C4DB1" w:rsidRDefault="0016640E" w:rsidP="008C4DB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pStyle w:val="Heading1"/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8C4DB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8C4DB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8C4DB1" w:rsidRDefault="0016640E" w:rsidP="008C4DB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8C4DB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r w:rsidRPr="008C4DB1">
        <w:rPr>
          <w:rFonts w:ascii="Arial" w:hAnsi="Arial" w:cs="Arial"/>
          <w:b/>
          <w:bCs/>
          <w:sz w:val="22"/>
          <w:szCs w:val="22"/>
          <w:lang w:val="sr-Latn-CS"/>
        </w:rPr>
        <w:br/>
      </w:r>
    </w:p>
    <w:p w:rsidR="00491279" w:rsidRPr="008C4DB1" w:rsidRDefault="0049127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91279" w:rsidRPr="008C4DB1" w:rsidRDefault="00491279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8C4DB1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8C4DB1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6640E" w:rsidRPr="008C4DB1" w:rsidRDefault="0016640E" w:rsidP="008C4DB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Cs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8C4DB1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8C4DB1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640E" w:rsidRPr="008C4DB1" w:rsidRDefault="0016640E" w:rsidP="008C4DB1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05C86" w:rsidRDefault="00905C86"/>
    <w:sectPr w:rsidR="00905C86" w:rsidSect="008C4DB1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DBD" w:rsidRDefault="00C25DBD" w:rsidP="005F0F1F">
      <w:r>
        <w:separator/>
      </w:r>
    </w:p>
  </w:endnote>
  <w:endnote w:type="continuationSeparator" w:id="0">
    <w:p w:rsidR="00C25DBD" w:rsidRDefault="00C25DBD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57"/>
      <w:gridCol w:w="9141"/>
    </w:tblGrid>
    <w:tr w:rsidR="00973894" w:rsidRPr="00EF4B00">
      <w:tc>
        <w:tcPr>
          <w:tcW w:w="918" w:type="dxa"/>
        </w:tcPr>
        <w:p w:rsidR="00973894" w:rsidRPr="00EF4B00" w:rsidRDefault="0085366B">
          <w:pPr>
            <w:pStyle w:val="Footer"/>
            <w:jc w:val="right"/>
            <w:rPr>
              <w:rFonts w:ascii="Arial" w:hAnsi="Arial" w:cs="Arial"/>
              <w:b/>
              <w:color w:val="4F81BD" w:themeColor="accent1"/>
              <w:sz w:val="18"/>
              <w:szCs w:val="18"/>
            </w:rPr>
          </w:pPr>
          <w:r w:rsidRPr="00EF4B00">
            <w:rPr>
              <w:rFonts w:ascii="Arial" w:hAnsi="Arial" w:cs="Arial"/>
              <w:sz w:val="18"/>
              <w:szCs w:val="18"/>
            </w:rPr>
            <w:fldChar w:fldCharType="begin"/>
          </w:r>
          <w:r w:rsidR="00973894" w:rsidRPr="00EF4B00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EF4B00">
            <w:rPr>
              <w:rFonts w:ascii="Arial" w:hAnsi="Arial" w:cs="Arial"/>
              <w:sz w:val="18"/>
              <w:szCs w:val="18"/>
            </w:rPr>
            <w:fldChar w:fldCharType="separate"/>
          </w:r>
          <w:r w:rsidR="004A33C4" w:rsidRPr="004A33C4">
            <w:rPr>
              <w:rFonts w:ascii="Arial" w:hAnsi="Arial" w:cs="Arial"/>
              <w:b/>
              <w:noProof/>
              <w:color w:val="4F81BD" w:themeColor="accent1"/>
              <w:sz w:val="18"/>
              <w:szCs w:val="18"/>
            </w:rPr>
            <w:t>4</w:t>
          </w:r>
          <w:r w:rsidRPr="00EF4B00">
            <w:rPr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7938" w:type="dxa"/>
        </w:tcPr>
        <w:p w:rsidR="00973894" w:rsidRPr="00EF4B00" w:rsidRDefault="00973894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EF4B00"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EF4B00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EF4B00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pojavi</w:t>
          </w:r>
          <w:proofErr w:type="spellEnd"/>
          <w:r w:rsidR="00E55E2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mineralne</w:t>
          </w:r>
          <w:proofErr w:type="spellEnd"/>
          <w:r w:rsidR="00E55E2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sirovine</w:t>
          </w:r>
          <w:proofErr w:type="spellEnd"/>
          <w:r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EF4B00">
            <w:rPr>
              <w:rFonts w:ascii="Arial" w:hAnsi="Arial" w:cs="Arial"/>
              <w:sz w:val="18"/>
              <w:szCs w:val="18"/>
            </w:rPr>
            <w:t>tehničko-</w:t>
          </w:r>
          <w:r w:rsidR="007E7802" w:rsidRPr="00EF4B00">
            <w:rPr>
              <w:rFonts w:ascii="Arial" w:hAnsi="Arial" w:cs="Arial"/>
              <w:sz w:val="18"/>
              <w:szCs w:val="18"/>
            </w:rPr>
            <w:t>građevinskog</w:t>
          </w:r>
          <w:proofErr w:type="spellEnd"/>
          <w:r w:rsidR="007E780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7E7802" w:rsidRPr="00EF4B00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="007E780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r w:rsidR="00E55E22" w:rsidRPr="00EF4B00">
            <w:rPr>
              <w:rFonts w:ascii="Arial" w:hAnsi="Arial" w:cs="Arial"/>
              <w:sz w:val="18"/>
              <w:szCs w:val="18"/>
            </w:rPr>
            <w:t>“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Pogled</w:t>
          </w:r>
          <w:proofErr w:type="spellEnd"/>
          <w:r w:rsidR="00E55E22" w:rsidRPr="00EF4B00">
            <w:rPr>
              <w:rFonts w:ascii="Arial" w:hAnsi="Arial" w:cs="Arial"/>
              <w:sz w:val="18"/>
              <w:szCs w:val="18"/>
            </w:rPr>
            <w:t>”</w:t>
          </w:r>
          <w:r w:rsidRPr="00EF4B00">
            <w:rPr>
              <w:rFonts w:ascii="Arial" w:hAnsi="Arial" w:cs="Arial"/>
              <w:sz w:val="18"/>
              <w:szCs w:val="18"/>
            </w:rPr>
            <w:t xml:space="preserve">,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opština</w:t>
          </w:r>
          <w:proofErr w:type="spellEnd"/>
          <w:r w:rsidR="00E55E22" w:rsidRPr="00EF4B00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E55E22" w:rsidRPr="00EF4B00">
            <w:rPr>
              <w:rFonts w:ascii="Arial" w:hAnsi="Arial" w:cs="Arial"/>
              <w:sz w:val="18"/>
              <w:szCs w:val="18"/>
            </w:rPr>
            <w:t>Rožaje</w:t>
          </w:r>
          <w:proofErr w:type="spellEnd"/>
        </w:p>
      </w:tc>
    </w:tr>
  </w:tbl>
  <w:p w:rsidR="005F0F1F" w:rsidRPr="00EF4B00" w:rsidRDefault="005F0F1F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DBD" w:rsidRDefault="00C25DBD" w:rsidP="005F0F1F">
      <w:r>
        <w:separator/>
      </w:r>
    </w:p>
  </w:footnote>
  <w:footnote w:type="continuationSeparator" w:id="0">
    <w:p w:rsidR="00C25DBD" w:rsidRDefault="00C25DBD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09"/>
    <w:rsid w:val="00011E5B"/>
    <w:rsid w:val="00013A1B"/>
    <w:rsid w:val="000232B2"/>
    <w:rsid w:val="00023306"/>
    <w:rsid w:val="00035F9D"/>
    <w:rsid w:val="00043B00"/>
    <w:rsid w:val="00080912"/>
    <w:rsid w:val="0008716C"/>
    <w:rsid w:val="00094E49"/>
    <w:rsid w:val="000B57BE"/>
    <w:rsid w:val="000C4088"/>
    <w:rsid w:val="000D54A8"/>
    <w:rsid w:val="000E1A98"/>
    <w:rsid w:val="000F5B6F"/>
    <w:rsid w:val="00121366"/>
    <w:rsid w:val="0012247F"/>
    <w:rsid w:val="0016640E"/>
    <w:rsid w:val="001B5135"/>
    <w:rsid w:val="001C6AB5"/>
    <w:rsid w:val="001E25B8"/>
    <w:rsid w:val="0024242F"/>
    <w:rsid w:val="002459AE"/>
    <w:rsid w:val="00270345"/>
    <w:rsid w:val="002E773C"/>
    <w:rsid w:val="002F2ACA"/>
    <w:rsid w:val="00357312"/>
    <w:rsid w:val="003606A4"/>
    <w:rsid w:val="00380D8B"/>
    <w:rsid w:val="00387CE6"/>
    <w:rsid w:val="003A56E3"/>
    <w:rsid w:val="003A5CC6"/>
    <w:rsid w:val="003B6003"/>
    <w:rsid w:val="003D1958"/>
    <w:rsid w:val="003E50A3"/>
    <w:rsid w:val="003F36B1"/>
    <w:rsid w:val="00413FBB"/>
    <w:rsid w:val="0044460A"/>
    <w:rsid w:val="00463DB9"/>
    <w:rsid w:val="00491279"/>
    <w:rsid w:val="00497914"/>
    <w:rsid w:val="004A2FED"/>
    <w:rsid w:val="004A33C4"/>
    <w:rsid w:val="005631E6"/>
    <w:rsid w:val="005C2A49"/>
    <w:rsid w:val="005D7305"/>
    <w:rsid w:val="005F0F1F"/>
    <w:rsid w:val="00604831"/>
    <w:rsid w:val="00643299"/>
    <w:rsid w:val="00655C62"/>
    <w:rsid w:val="00697A2F"/>
    <w:rsid w:val="006B188C"/>
    <w:rsid w:val="006C6D37"/>
    <w:rsid w:val="007824E7"/>
    <w:rsid w:val="007A4A71"/>
    <w:rsid w:val="007B1840"/>
    <w:rsid w:val="007D5D8D"/>
    <w:rsid w:val="007E7802"/>
    <w:rsid w:val="00800AB2"/>
    <w:rsid w:val="008212BF"/>
    <w:rsid w:val="00843E4A"/>
    <w:rsid w:val="00845B04"/>
    <w:rsid w:val="0085366B"/>
    <w:rsid w:val="0089739F"/>
    <w:rsid w:val="008A3326"/>
    <w:rsid w:val="008B1951"/>
    <w:rsid w:val="008B5CC6"/>
    <w:rsid w:val="008C4DB1"/>
    <w:rsid w:val="008D0777"/>
    <w:rsid w:val="00903D56"/>
    <w:rsid w:val="009046A9"/>
    <w:rsid w:val="00905C86"/>
    <w:rsid w:val="00963C60"/>
    <w:rsid w:val="00973894"/>
    <w:rsid w:val="00991B27"/>
    <w:rsid w:val="009A4456"/>
    <w:rsid w:val="009D5750"/>
    <w:rsid w:val="009F623E"/>
    <w:rsid w:val="00A833A4"/>
    <w:rsid w:val="00A97E7F"/>
    <w:rsid w:val="00AF7ECD"/>
    <w:rsid w:val="00B009F0"/>
    <w:rsid w:val="00B1243C"/>
    <w:rsid w:val="00B349AF"/>
    <w:rsid w:val="00B46C09"/>
    <w:rsid w:val="00B519C7"/>
    <w:rsid w:val="00B57282"/>
    <w:rsid w:val="00BE683E"/>
    <w:rsid w:val="00BF2217"/>
    <w:rsid w:val="00C065D1"/>
    <w:rsid w:val="00C173E9"/>
    <w:rsid w:val="00C20A0C"/>
    <w:rsid w:val="00C25DBD"/>
    <w:rsid w:val="00C42E0B"/>
    <w:rsid w:val="00C55C66"/>
    <w:rsid w:val="00C606E2"/>
    <w:rsid w:val="00C75463"/>
    <w:rsid w:val="00C7688B"/>
    <w:rsid w:val="00CA5D9A"/>
    <w:rsid w:val="00CB525C"/>
    <w:rsid w:val="00CB64BD"/>
    <w:rsid w:val="00CC74C1"/>
    <w:rsid w:val="00CE28FC"/>
    <w:rsid w:val="00D406C9"/>
    <w:rsid w:val="00D77CF7"/>
    <w:rsid w:val="00D90761"/>
    <w:rsid w:val="00E02BE9"/>
    <w:rsid w:val="00E17035"/>
    <w:rsid w:val="00E50529"/>
    <w:rsid w:val="00E55E22"/>
    <w:rsid w:val="00E72E6E"/>
    <w:rsid w:val="00EC0436"/>
    <w:rsid w:val="00ED271F"/>
    <w:rsid w:val="00EF4B00"/>
    <w:rsid w:val="00F013C9"/>
    <w:rsid w:val="00F021A5"/>
    <w:rsid w:val="00F1081B"/>
    <w:rsid w:val="00F11808"/>
    <w:rsid w:val="00F608D3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742990A-34D7-437B-BB15-20A7C157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12BD7-322C-4060-A224-2268EB1C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21</cp:revision>
  <cp:lastPrinted>2016-01-22T12:33:00Z</cp:lastPrinted>
  <dcterms:created xsi:type="dcterms:W3CDTF">2019-02-14T11:50:00Z</dcterms:created>
  <dcterms:modified xsi:type="dcterms:W3CDTF">2019-02-19T13:23:00Z</dcterms:modified>
</cp:coreProperties>
</file>