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8C3644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30AC894" w14:textId="77777777" w:rsidR="0001080A" w:rsidRPr="007F1D11" w:rsidRDefault="003A1F9D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  <w:r w:rsidRPr="007F1D11">
        <w:rPr>
          <w:noProof/>
          <w:sz w:val="22"/>
          <w:szCs w:val="22"/>
          <w:lang w:val="de-DE" w:eastAsia="de-DE"/>
        </w:rPr>
        <w:drawing>
          <wp:inline distT="0" distB="0" distL="114300" distR="114300" wp14:anchorId="2F659072" wp14:editId="6663300A">
            <wp:extent cx="2120900" cy="116141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161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F1D11">
        <w:rPr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8752" behindDoc="0" locked="0" layoutInCell="0" hidden="0" allowOverlap="1" wp14:anchorId="0636EC8B" wp14:editId="041D3C1C">
            <wp:simplePos x="0" y="0"/>
            <wp:positionH relativeFrom="margin">
              <wp:posOffset>4010025</wp:posOffset>
            </wp:positionH>
            <wp:positionV relativeFrom="paragraph">
              <wp:posOffset>133350</wp:posOffset>
            </wp:positionV>
            <wp:extent cx="1600200" cy="1007745"/>
            <wp:effectExtent l="0" t="0" r="0" b="0"/>
            <wp:wrapNone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BD86F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44F0A513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5EF9ABD5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2B41F3BB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1C300F3F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7AC5B435" w14:textId="77777777" w:rsidR="0001080A" w:rsidRPr="007F1D11" w:rsidRDefault="0001080A" w:rsidP="007F1D11">
      <w:pPr>
        <w:pStyle w:val="Normal1"/>
        <w:ind w:right="347"/>
        <w:jc w:val="both"/>
        <w:rPr>
          <w:sz w:val="22"/>
          <w:szCs w:val="22"/>
        </w:rPr>
      </w:pPr>
    </w:p>
    <w:p w14:paraId="0D9F4AAC" w14:textId="77777777" w:rsidR="0001080A" w:rsidRPr="007F1D11" w:rsidRDefault="0001080A" w:rsidP="004A2931">
      <w:pPr>
        <w:pStyle w:val="Normal1"/>
        <w:ind w:right="347"/>
        <w:jc w:val="center"/>
        <w:rPr>
          <w:sz w:val="22"/>
          <w:szCs w:val="22"/>
        </w:rPr>
      </w:pPr>
    </w:p>
    <w:p w14:paraId="33004DE0" w14:textId="77777777" w:rsidR="0001080A" w:rsidRPr="007F1D11" w:rsidRDefault="0001080A" w:rsidP="004A2931">
      <w:pPr>
        <w:pStyle w:val="Normal1"/>
        <w:ind w:right="347"/>
        <w:jc w:val="center"/>
        <w:rPr>
          <w:sz w:val="22"/>
          <w:szCs w:val="22"/>
        </w:rPr>
      </w:pPr>
    </w:p>
    <w:p w14:paraId="2DB8565B" w14:textId="77777777" w:rsidR="0001080A" w:rsidRPr="007F1D11" w:rsidRDefault="0001080A" w:rsidP="004A2931">
      <w:pPr>
        <w:pStyle w:val="Normal1"/>
        <w:ind w:right="347"/>
        <w:jc w:val="center"/>
        <w:rPr>
          <w:sz w:val="22"/>
          <w:szCs w:val="22"/>
        </w:rPr>
      </w:pPr>
    </w:p>
    <w:p w14:paraId="13D59B95" w14:textId="08D24CA6" w:rsidR="0001080A" w:rsidRPr="007F1D11" w:rsidRDefault="0001080A" w:rsidP="004A2931">
      <w:pPr>
        <w:pStyle w:val="Normal1"/>
        <w:ind w:right="347"/>
        <w:jc w:val="center"/>
        <w:rPr>
          <w:i/>
          <w:sz w:val="22"/>
          <w:szCs w:val="22"/>
        </w:rPr>
      </w:pPr>
    </w:p>
    <w:p w14:paraId="04BE514A" w14:textId="77777777" w:rsidR="0001080A" w:rsidRPr="007F1D11" w:rsidRDefault="0001080A" w:rsidP="004A2931">
      <w:pPr>
        <w:pStyle w:val="Normal1"/>
        <w:ind w:right="347"/>
        <w:jc w:val="center"/>
        <w:rPr>
          <w:sz w:val="22"/>
          <w:szCs w:val="22"/>
        </w:rPr>
      </w:pPr>
    </w:p>
    <w:p w14:paraId="1441332A" w14:textId="06D3346E" w:rsidR="0001080A" w:rsidRPr="007F1D11" w:rsidRDefault="003A1F9D" w:rsidP="004A2931">
      <w:pPr>
        <w:pStyle w:val="Normal1"/>
        <w:ind w:right="347"/>
        <w:jc w:val="center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P R O G R A M </w:t>
      </w:r>
    </w:p>
    <w:p w14:paraId="24549D57" w14:textId="77777777" w:rsidR="0001080A" w:rsidRPr="007F1D11" w:rsidRDefault="0001080A" w:rsidP="004A2931">
      <w:pPr>
        <w:pStyle w:val="Normal1"/>
        <w:ind w:right="347"/>
        <w:jc w:val="center"/>
        <w:rPr>
          <w:sz w:val="22"/>
          <w:szCs w:val="22"/>
        </w:rPr>
      </w:pPr>
    </w:p>
    <w:p w14:paraId="5D24C63B" w14:textId="77777777" w:rsidR="0001080A" w:rsidRPr="007F1D11" w:rsidRDefault="003A1F9D" w:rsidP="004A2931">
      <w:pPr>
        <w:pStyle w:val="Normal1"/>
        <w:jc w:val="center"/>
        <w:rPr>
          <w:sz w:val="22"/>
          <w:szCs w:val="22"/>
        </w:rPr>
      </w:pPr>
      <w:r w:rsidRPr="007F1D11">
        <w:rPr>
          <w:sz w:val="22"/>
          <w:szCs w:val="22"/>
        </w:rPr>
        <w:t>podsticajnih</w:t>
      </w:r>
      <w:r w:rsidR="0074574E" w:rsidRPr="007F1D11">
        <w:rPr>
          <w:sz w:val="22"/>
          <w:szCs w:val="22"/>
        </w:rPr>
        <w:t xml:space="preserve"> mjera u oblasti turizma za 2019/2020</w:t>
      </w:r>
      <w:r w:rsidRPr="007F1D11">
        <w:rPr>
          <w:sz w:val="22"/>
          <w:szCs w:val="22"/>
        </w:rPr>
        <w:t>. godinu</w:t>
      </w:r>
    </w:p>
    <w:p w14:paraId="66D5A50A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D296825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88D226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496E2795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1F14843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406DF09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54B441F9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253DB3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060E1DE2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669D2A76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3672D605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6E895FE5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730CB7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15FAE7C2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5599A82F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02D60173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67023B3E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5BA7A8A5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49FD9AB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2125DB24" w14:textId="77777777" w:rsidR="008E7359" w:rsidRPr="007F1D11" w:rsidRDefault="008E7359" w:rsidP="004A2931">
      <w:pPr>
        <w:pStyle w:val="Normal1"/>
        <w:jc w:val="center"/>
        <w:rPr>
          <w:sz w:val="22"/>
          <w:szCs w:val="22"/>
        </w:rPr>
      </w:pPr>
    </w:p>
    <w:p w14:paraId="4454BA70" w14:textId="77777777" w:rsidR="00122DDE" w:rsidRPr="007F1D11" w:rsidRDefault="00122DDE" w:rsidP="004A2931">
      <w:pPr>
        <w:pStyle w:val="Normal1"/>
        <w:jc w:val="center"/>
        <w:rPr>
          <w:sz w:val="22"/>
          <w:szCs w:val="22"/>
        </w:rPr>
      </w:pPr>
    </w:p>
    <w:p w14:paraId="018123AC" w14:textId="77777777" w:rsidR="00122DDE" w:rsidRPr="007F1D11" w:rsidRDefault="00122DDE" w:rsidP="004A2931">
      <w:pPr>
        <w:pStyle w:val="Normal1"/>
        <w:jc w:val="center"/>
        <w:rPr>
          <w:sz w:val="22"/>
          <w:szCs w:val="22"/>
        </w:rPr>
      </w:pPr>
    </w:p>
    <w:p w14:paraId="52422DD0" w14:textId="77777777" w:rsidR="00122DDE" w:rsidRPr="007F1D11" w:rsidRDefault="00122DDE" w:rsidP="004A2931">
      <w:pPr>
        <w:pStyle w:val="Normal1"/>
        <w:jc w:val="center"/>
        <w:rPr>
          <w:sz w:val="22"/>
          <w:szCs w:val="22"/>
        </w:rPr>
      </w:pPr>
    </w:p>
    <w:p w14:paraId="4FE46479" w14:textId="77777777" w:rsidR="00122DDE" w:rsidRPr="007F1D11" w:rsidRDefault="00122DDE" w:rsidP="004A2931">
      <w:pPr>
        <w:pStyle w:val="Normal1"/>
        <w:jc w:val="center"/>
        <w:rPr>
          <w:sz w:val="22"/>
          <w:szCs w:val="22"/>
        </w:rPr>
      </w:pPr>
    </w:p>
    <w:p w14:paraId="07EF4815" w14:textId="77777777" w:rsidR="00122DDE" w:rsidRPr="007F1D11" w:rsidRDefault="00122DDE" w:rsidP="004A2931">
      <w:pPr>
        <w:pStyle w:val="Normal1"/>
        <w:jc w:val="center"/>
        <w:rPr>
          <w:sz w:val="22"/>
          <w:szCs w:val="22"/>
        </w:rPr>
      </w:pPr>
    </w:p>
    <w:p w14:paraId="01AD041B" w14:textId="77777777" w:rsidR="0001080A" w:rsidRPr="007F1D11" w:rsidRDefault="0001080A" w:rsidP="004A2931">
      <w:pPr>
        <w:pStyle w:val="Normal1"/>
        <w:jc w:val="center"/>
        <w:rPr>
          <w:sz w:val="22"/>
          <w:szCs w:val="22"/>
        </w:rPr>
      </w:pPr>
    </w:p>
    <w:p w14:paraId="6583354E" w14:textId="77777777" w:rsidR="00A07017" w:rsidRPr="007F1D11" w:rsidRDefault="0066501D" w:rsidP="004A2931">
      <w:pPr>
        <w:pStyle w:val="Normal1"/>
        <w:jc w:val="center"/>
        <w:rPr>
          <w:sz w:val="22"/>
          <w:szCs w:val="22"/>
        </w:rPr>
      </w:pPr>
      <w:r w:rsidRPr="007F1D11">
        <w:rPr>
          <w:sz w:val="22"/>
          <w:szCs w:val="22"/>
        </w:rPr>
        <w:t xml:space="preserve">Podgorica, </w:t>
      </w:r>
      <w:r w:rsidR="00E02A39">
        <w:rPr>
          <w:sz w:val="22"/>
          <w:szCs w:val="22"/>
        </w:rPr>
        <w:t>maj</w:t>
      </w:r>
      <w:r w:rsidR="00440E06" w:rsidRPr="007F1D11">
        <w:rPr>
          <w:sz w:val="22"/>
          <w:szCs w:val="22"/>
        </w:rPr>
        <w:t xml:space="preserve"> </w:t>
      </w:r>
      <w:r w:rsidR="0074574E" w:rsidRPr="007F1D11">
        <w:rPr>
          <w:sz w:val="22"/>
          <w:szCs w:val="22"/>
        </w:rPr>
        <w:t>2019</w:t>
      </w:r>
      <w:r w:rsidR="003A1F9D" w:rsidRPr="007F1D11">
        <w:rPr>
          <w:sz w:val="22"/>
          <w:szCs w:val="22"/>
        </w:rPr>
        <w:t xml:space="preserve">. </w:t>
      </w:r>
      <w:r w:rsidR="00122DDE" w:rsidRPr="007F1D11">
        <w:rPr>
          <w:sz w:val="22"/>
          <w:szCs w:val="22"/>
        </w:rPr>
        <w:t>g</w:t>
      </w:r>
      <w:r w:rsidR="003A1F9D" w:rsidRPr="007F1D11">
        <w:rPr>
          <w:sz w:val="22"/>
          <w:szCs w:val="22"/>
        </w:rPr>
        <w:t>odine</w:t>
      </w:r>
    </w:p>
    <w:p w14:paraId="75A0E5B3" w14:textId="77777777" w:rsidR="00122DDE" w:rsidRPr="007F1D11" w:rsidRDefault="00122DDE" w:rsidP="007F1D11">
      <w:pPr>
        <w:pStyle w:val="Normal1"/>
        <w:jc w:val="both"/>
        <w:rPr>
          <w:sz w:val="22"/>
          <w:szCs w:val="22"/>
        </w:rPr>
      </w:pPr>
    </w:p>
    <w:p w14:paraId="3898F83E" w14:textId="77777777" w:rsidR="0001080A" w:rsidRPr="007F1D11" w:rsidRDefault="003A1F9D" w:rsidP="007F1D11">
      <w:pPr>
        <w:pStyle w:val="Normal1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UVOD</w:t>
      </w:r>
    </w:p>
    <w:p w14:paraId="5F7831DF" w14:textId="77777777" w:rsidR="0001080A" w:rsidRPr="007F1D11" w:rsidRDefault="0001080A" w:rsidP="007F1D11">
      <w:pPr>
        <w:pStyle w:val="Normal1"/>
        <w:jc w:val="both"/>
        <w:rPr>
          <w:sz w:val="22"/>
          <w:szCs w:val="22"/>
        </w:rPr>
      </w:pPr>
    </w:p>
    <w:p w14:paraId="211E1F91" w14:textId="77777777" w:rsidR="00A07017" w:rsidRPr="007F1D11" w:rsidRDefault="003A1F9D" w:rsidP="007F1D11">
      <w:pPr>
        <w:pStyle w:val="N03Y"/>
        <w:jc w:val="both"/>
        <w:rPr>
          <w:sz w:val="22"/>
          <w:szCs w:val="22"/>
        </w:rPr>
      </w:pPr>
      <w:r w:rsidRPr="007F1D11">
        <w:rPr>
          <w:b w:val="0"/>
          <w:sz w:val="22"/>
          <w:szCs w:val="22"/>
        </w:rPr>
        <w:t xml:space="preserve">Na osnovu </w:t>
      </w:r>
      <w:r w:rsidR="0003653F" w:rsidRPr="007F1D11">
        <w:rPr>
          <w:b w:val="0"/>
          <w:sz w:val="22"/>
          <w:szCs w:val="22"/>
        </w:rPr>
        <w:t>Zak</w:t>
      </w:r>
      <w:r w:rsidR="00E02A39">
        <w:rPr>
          <w:b w:val="0"/>
          <w:sz w:val="22"/>
          <w:szCs w:val="22"/>
        </w:rPr>
        <w:t>ona o turizmu i ugostiteljstvu</w:t>
      </w:r>
      <w:r w:rsidRPr="007F1D11">
        <w:rPr>
          <w:b w:val="0"/>
          <w:sz w:val="22"/>
          <w:szCs w:val="22"/>
        </w:rPr>
        <w:t xml:space="preserve">, </w:t>
      </w:r>
      <w:r w:rsidR="00842880" w:rsidRPr="007F1D11">
        <w:rPr>
          <w:b w:val="0"/>
          <w:sz w:val="22"/>
          <w:szCs w:val="22"/>
        </w:rPr>
        <w:t xml:space="preserve">na predlog Ministarstva održivog razvoja i turizma, </w:t>
      </w:r>
      <w:r w:rsidRPr="007F1D11">
        <w:rPr>
          <w:b w:val="0"/>
          <w:sz w:val="22"/>
          <w:szCs w:val="22"/>
        </w:rPr>
        <w:t>Vlada Crne Gore donosi Program podsticajnih mjera u oblasti turizma za 201</w:t>
      </w:r>
      <w:r w:rsidR="0050177A" w:rsidRPr="007F1D11">
        <w:rPr>
          <w:b w:val="0"/>
          <w:sz w:val="22"/>
          <w:szCs w:val="22"/>
        </w:rPr>
        <w:t>9/2020</w:t>
      </w:r>
      <w:r w:rsidR="00A07017" w:rsidRPr="007F1D11">
        <w:rPr>
          <w:b w:val="0"/>
          <w:sz w:val="22"/>
          <w:szCs w:val="22"/>
        </w:rPr>
        <w:t>. godinu radi obezbjeđivanja visokokvalitetnog turizma u skladu sa strateškim dokumentima.</w:t>
      </w:r>
      <w:r w:rsidR="00842880" w:rsidRPr="007F1D11">
        <w:rPr>
          <w:sz w:val="22"/>
          <w:szCs w:val="22"/>
        </w:rPr>
        <w:t xml:space="preserve"> </w:t>
      </w:r>
    </w:p>
    <w:p w14:paraId="1BADB234" w14:textId="77777777" w:rsidR="00177A6E" w:rsidRPr="007F1D11" w:rsidRDefault="00177A6E" w:rsidP="007F1D11">
      <w:pPr>
        <w:pStyle w:val="T30X"/>
        <w:ind w:firstLine="0"/>
      </w:pPr>
      <w:r w:rsidRPr="007F1D11">
        <w:t>Programom podsticajnih</w:t>
      </w:r>
      <w:r w:rsidR="0050177A" w:rsidRPr="007F1D11">
        <w:t xml:space="preserve"> mjera u oblasti turizmu za 2019/2020</w:t>
      </w:r>
      <w:r w:rsidRPr="007F1D11">
        <w:t>. godinu (u daljem teksu: Program) definiš</w:t>
      </w:r>
      <w:r w:rsidR="006D3A1F" w:rsidRPr="007F1D11">
        <w:t>u</w:t>
      </w:r>
      <w:r w:rsidRPr="007F1D11">
        <w:t xml:space="preserve"> </w:t>
      </w:r>
      <w:r w:rsidR="006D3A1F" w:rsidRPr="007F1D11">
        <w:t xml:space="preserve">se </w:t>
      </w:r>
      <w:r w:rsidRPr="007F1D11">
        <w:t xml:space="preserve">mjere koje će se sprovoditi, </w:t>
      </w:r>
      <w:r w:rsidR="006D3A1F" w:rsidRPr="007F1D11">
        <w:t xml:space="preserve">korisnici sredstava, </w:t>
      </w:r>
      <w:r w:rsidRPr="007F1D11">
        <w:t>uslov</w:t>
      </w:r>
      <w:r w:rsidR="006D3A1F" w:rsidRPr="007F1D11">
        <w:t xml:space="preserve">i za dodjelu sredstava, iznos </w:t>
      </w:r>
      <w:r w:rsidRPr="007F1D11">
        <w:t>sredstava</w:t>
      </w:r>
      <w:r w:rsidR="006D3A1F" w:rsidRPr="007F1D11">
        <w:t xml:space="preserve"> i </w:t>
      </w:r>
      <w:r w:rsidRPr="007F1D11">
        <w:t>kriterijum</w:t>
      </w:r>
      <w:r w:rsidR="006D3A1F" w:rsidRPr="007F1D11">
        <w:t>i</w:t>
      </w:r>
      <w:r w:rsidRPr="007F1D11">
        <w:t xml:space="preserve"> i postupak za dodjelu sredstava.</w:t>
      </w:r>
    </w:p>
    <w:p w14:paraId="719A3507" w14:textId="77777777" w:rsidR="006D3A1F" w:rsidRPr="007F1D11" w:rsidRDefault="006D3A1F" w:rsidP="007F1D11">
      <w:pPr>
        <w:pStyle w:val="Normal1"/>
        <w:jc w:val="both"/>
        <w:rPr>
          <w:sz w:val="22"/>
          <w:szCs w:val="22"/>
        </w:rPr>
      </w:pPr>
    </w:p>
    <w:p w14:paraId="43F139F7" w14:textId="0416D041" w:rsidR="00842880" w:rsidRPr="007F1D11" w:rsidRDefault="00842880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Program uključuje </w:t>
      </w:r>
      <w:r w:rsidR="000A16A8">
        <w:rPr>
          <w:color w:val="auto"/>
          <w:sz w:val="22"/>
          <w:szCs w:val="22"/>
        </w:rPr>
        <w:t>šest</w:t>
      </w:r>
      <w:r w:rsidRPr="007F1D11">
        <w:rPr>
          <w:color w:val="auto"/>
          <w:sz w:val="22"/>
          <w:szCs w:val="22"/>
        </w:rPr>
        <w:t xml:space="preserve"> </w:t>
      </w:r>
      <w:r w:rsidR="000A16A8">
        <w:rPr>
          <w:sz w:val="22"/>
          <w:szCs w:val="22"/>
        </w:rPr>
        <w:t xml:space="preserve">mjera </w:t>
      </w:r>
      <w:r w:rsidRPr="007F1D11">
        <w:rPr>
          <w:sz w:val="22"/>
          <w:szCs w:val="22"/>
        </w:rPr>
        <w:t>podrške, i to:</w:t>
      </w:r>
    </w:p>
    <w:p w14:paraId="18498C47" w14:textId="77777777" w:rsidR="00842880" w:rsidRPr="007F1D11" w:rsidRDefault="00842880" w:rsidP="007F1D11">
      <w:pPr>
        <w:pStyle w:val="Normal1"/>
        <w:ind w:left="630"/>
        <w:jc w:val="both"/>
        <w:rPr>
          <w:sz w:val="22"/>
          <w:szCs w:val="22"/>
        </w:rPr>
      </w:pPr>
    </w:p>
    <w:p w14:paraId="58974793" w14:textId="77777777" w:rsidR="00842880" w:rsidRPr="007F1D11" w:rsidRDefault="00842880" w:rsidP="00FC2EB2">
      <w:pPr>
        <w:pStyle w:val="Normal1"/>
        <w:numPr>
          <w:ilvl w:val="0"/>
          <w:numId w:val="7"/>
        </w:numPr>
        <w:ind w:left="630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Mjera I - </w:t>
      </w:r>
      <w:r w:rsidR="009A16A3" w:rsidRPr="007F1D11">
        <w:rPr>
          <w:sz w:val="22"/>
          <w:szCs w:val="22"/>
        </w:rPr>
        <w:t>Razvoj</w:t>
      </w:r>
      <w:r w:rsidR="00165151" w:rsidRPr="007F1D11">
        <w:rPr>
          <w:sz w:val="22"/>
          <w:szCs w:val="22"/>
        </w:rPr>
        <w:t xml:space="preserve"> inovativnih turističkih proi</w:t>
      </w:r>
      <w:r w:rsidR="009A16A3" w:rsidRPr="007F1D11">
        <w:rPr>
          <w:sz w:val="22"/>
          <w:szCs w:val="22"/>
        </w:rPr>
        <w:t>zvoda koji obogaćuju turističku ponudu</w:t>
      </w:r>
    </w:p>
    <w:p w14:paraId="3EA1ACB1" w14:textId="77777777" w:rsidR="00842880" w:rsidRPr="007F1D11" w:rsidRDefault="00842880" w:rsidP="007F1D11">
      <w:pPr>
        <w:pStyle w:val="Normal1"/>
        <w:ind w:left="630"/>
        <w:jc w:val="both"/>
        <w:rPr>
          <w:sz w:val="22"/>
          <w:szCs w:val="22"/>
        </w:rPr>
      </w:pPr>
    </w:p>
    <w:p w14:paraId="5B6AD76B" w14:textId="77777777" w:rsidR="00842880" w:rsidRPr="007F1D11" w:rsidRDefault="00842880" w:rsidP="00FC2EB2">
      <w:pPr>
        <w:pStyle w:val="Normal1"/>
        <w:numPr>
          <w:ilvl w:val="0"/>
          <w:numId w:val="7"/>
        </w:numPr>
        <w:tabs>
          <w:tab w:val="left" w:pos="270"/>
        </w:tabs>
        <w:ind w:left="630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Mjera II - </w:t>
      </w:r>
      <w:r w:rsidR="008F247F" w:rsidRPr="007F1D11">
        <w:rPr>
          <w:sz w:val="22"/>
          <w:szCs w:val="22"/>
          <w:lang w:val="sr-Latn-CS"/>
        </w:rPr>
        <w:t>Organizovanje udruženja izdavalaca privatnog smještaja</w:t>
      </w:r>
    </w:p>
    <w:p w14:paraId="2CD70AE6" w14:textId="77777777" w:rsidR="00842880" w:rsidRPr="007F1D11" w:rsidRDefault="00842880" w:rsidP="007F1D11">
      <w:pPr>
        <w:pStyle w:val="Normal1"/>
        <w:ind w:left="720"/>
        <w:jc w:val="both"/>
        <w:rPr>
          <w:sz w:val="22"/>
          <w:szCs w:val="22"/>
        </w:rPr>
      </w:pPr>
    </w:p>
    <w:p w14:paraId="50C9EA07" w14:textId="77777777" w:rsidR="00842880" w:rsidRPr="007F1D11" w:rsidRDefault="00842880" w:rsidP="00FC2EB2">
      <w:pPr>
        <w:pStyle w:val="Normal1"/>
        <w:numPr>
          <w:ilvl w:val="0"/>
          <w:numId w:val="7"/>
        </w:numPr>
        <w:ind w:left="630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Mjera I</w:t>
      </w:r>
      <w:r w:rsidR="00C30959" w:rsidRPr="007F1D11">
        <w:rPr>
          <w:sz w:val="22"/>
          <w:szCs w:val="22"/>
        </w:rPr>
        <w:t>II</w:t>
      </w:r>
      <w:r w:rsidRPr="007F1D11">
        <w:rPr>
          <w:sz w:val="22"/>
          <w:szCs w:val="22"/>
        </w:rPr>
        <w:t xml:space="preserve"> - Organizovanje manifestacija </w:t>
      </w:r>
    </w:p>
    <w:p w14:paraId="6D23EB87" w14:textId="77777777" w:rsidR="00842880" w:rsidRPr="007F1D11" w:rsidRDefault="00842880" w:rsidP="007F1D11">
      <w:pPr>
        <w:pStyle w:val="Normal1"/>
        <w:ind w:left="720"/>
        <w:jc w:val="both"/>
        <w:rPr>
          <w:sz w:val="22"/>
          <w:szCs w:val="22"/>
        </w:rPr>
      </w:pPr>
    </w:p>
    <w:p w14:paraId="160F83D8" w14:textId="77777777" w:rsidR="00F16060" w:rsidRDefault="00842880" w:rsidP="00F16060">
      <w:pPr>
        <w:pStyle w:val="Normal1"/>
        <w:numPr>
          <w:ilvl w:val="0"/>
          <w:numId w:val="7"/>
        </w:numPr>
        <w:ind w:left="630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Mjera </w:t>
      </w:r>
      <w:r w:rsidR="00C30959" w:rsidRPr="007F1D11">
        <w:rPr>
          <w:sz w:val="22"/>
          <w:szCs w:val="22"/>
        </w:rPr>
        <w:t>I</w:t>
      </w:r>
      <w:r w:rsidRPr="007F1D11">
        <w:rPr>
          <w:sz w:val="22"/>
          <w:szCs w:val="22"/>
        </w:rPr>
        <w:t xml:space="preserve">V </w:t>
      </w:r>
      <w:r w:rsidR="00C53F83" w:rsidRPr="007F1D11">
        <w:rPr>
          <w:sz w:val="22"/>
          <w:szCs w:val="22"/>
        </w:rPr>
        <w:t xml:space="preserve">– </w:t>
      </w:r>
      <w:r w:rsidR="00C53F83" w:rsidRPr="002B0473">
        <w:rPr>
          <w:sz w:val="22"/>
          <w:szCs w:val="22"/>
        </w:rPr>
        <w:t>Podrška za razvoj MICE turizma</w:t>
      </w:r>
    </w:p>
    <w:p w14:paraId="6C41BB3A" w14:textId="77777777" w:rsidR="00F16060" w:rsidRDefault="00F16060" w:rsidP="00F16060">
      <w:pPr>
        <w:pStyle w:val="Normal1"/>
        <w:ind w:left="630"/>
        <w:jc w:val="both"/>
        <w:rPr>
          <w:sz w:val="22"/>
          <w:szCs w:val="22"/>
        </w:rPr>
      </w:pPr>
    </w:p>
    <w:p w14:paraId="30B87E08" w14:textId="77777777" w:rsidR="00F16060" w:rsidRDefault="00F16060" w:rsidP="00F16060">
      <w:pPr>
        <w:pStyle w:val="Normal1"/>
        <w:numPr>
          <w:ilvl w:val="0"/>
          <w:numId w:val="7"/>
        </w:numPr>
        <w:ind w:left="63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Mjera V - </w:t>
      </w:r>
      <w:r w:rsidR="002B0473" w:rsidRPr="002B0473">
        <w:rPr>
          <w:sz w:val="22"/>
          <w:szCs w:val="22"/>
        </w:rPr>
        <w:t>Promocija putem međunarodnih događaja u inostranstvu</w:t>
      </w:r>
    </w:p>
    <w:p w14:paraId="30C7CA5B" w14:textId="77777777" w:rsidR="00E81F8D" w:rsidRDefault="00E81F8D" w:rsidP="00E81F8D">
      <w:pPr>
        <w:pStyle w:val="ListParagraph"/>
        <w:rPr>
          <w:sz w:val="22"/>
          <w:szCs w:val="22"/>
        </w:rPr>
      </w:pPr>
    </w:p>
    <w:p w14:paraId="7BAAC98A" w14:textId="6562A0A0" w:rsidR="00E81F8D" w:rsidRPr="00F16060" w:rsidRDefault="00E81F8D" w:rsidP="00F16060">
      <w:pPr>
        <w:pStyle w:val="Normal1"/>
        <w:numPr>
          <w:ilvl w:val="0"/>
          <w:numId w:val="7"/>
        </w:numPr>
        <w:ind w:left="630" w:hanging="360"/>
        <w:jc w:val="both"/>
        <w:rPr>
          <w:sz w:val="22"/>
          <w:szCs w:val="22"/>
        </w:rPr>
      </w:pPr>
      <w:r>
        <w:rPr>
          <w:sz w:val="22"/>
          <w:szCs w:val="22"/>
        </w:rPr>
        <w:t>Mjera VI – Podrška subjektim</w:t>
      </w:r>
      <w:r w:rsidR="000A16A8">
        <w:rPr>
          <w:sz w:val="22"/>
          <w:szCs w:val="22"/>
        </w:rPr>
        <w:t>a koji promovišu tradicionalnu c</w:t>
      </w:r>
      <w:r>
        <w:rPr>
          <w:sz w:val="22"/>
          <w:szCs w:val="22"/>
        </w:rPr>
        <w:t>rnogorsku kuhinju</w:t>
      </w:r>
      <w:r w:rsidR="000C1FEB">
        <w:rPr>
          <w:sz w:val="22"/>
          <w:szCs w:val="22"/>
        </w:rPr>
        <w:t xml:space="preserve"> i proizvode</w:t>
      </w:r>
      <w:r>
        <w:rPr>
          <w:sz w:val="22"/>
          <w:szCs w:val="22"/>
        </w:rPr>
        <w:t xml:space="preserve"> u Crnoj Gori i inostranstvu</w:t>
      </w:r>
    </w:p>
    <w:p w14:paraId="6202B415" w14:textId="77777777" w:rsidR="00B23915" w:rsidRPr="007F1D11" w:rsidRDefault="00B23915" w:rsidP="007F1D11">
      <w:pPr>
        <w:pStyle w:val="T30X"/>
        <w:ind w:left="283" w:hanging="283"/>
      </w:pPr>
      <w:r w:rsidRPr="007F1D11">
        <w:t xml:space="preserve"> </w:t>
      </w:r>
    </w:p>
    <w:p w14:paraId="1CC37AB3" w14:textId="612407E1" w:rsidR="00A07017" w:rsidRPr="007F1D11" w:rsidRDefault="00A07017" w:rsidP="007F1D11">
      <w:pPr>
        <w:pStyle w:val="T30X"/>
        <w:ind w:firstLine="0"/>
      </w:pPr>
      <w:proofErr w:type="gramStart"/>
      <w:r w:rsidRPr="007F1D11">
        <w:t>Sredstva za podsticajne mje</w:t>
      </w:r>
      <w:r w:rsidR="00C259C5">
        <w:t>re dodjeljuju se putem javnog poziva</w:t>
      </w:r>
      <w:r w:rsidR="00B23915" w:rsidRPr="007F1D11">
        <w:t xml:space="preserve"> koji sprovodi Ministarstvo</w:t>
      </w:r>
      <w:r w:rsidR="00A8429C" w:rsidRPr="007F1D11">
        <w:t xml:space="preserve"> održivog razvoja i turizma</w:t>
      </w:r>
      <w:r w:rsidR="00B23915" w:rsidRPr="007F1D11">
        <w:t xml:space="preserve"> i</w:t>
      </w:r>
      <w:r w:rsidRPr="007F1D11">
        <w:t xml:space="preserve"> Nacionalna turistička organizacija Crne Gore.</w:t>
      </w:r>
      <w:proofErr w:type="gramEnd"/>
    </w:p>
    <w:p w14:paraId="1246DC2D" w14:textId="77777777" w:rsidR="0001080A" w:rsidRPr="007F1D11" w:rsidRDefault="0001080A" w:rsidP="007F1D11">
      <w:pPr>
        <w:pStyle w:val="Normal1"/>
        <w:jc w:val="both"/>
        <w:rPr>
          <w:sz w:val="22"/>
          <w:szCs w:val="22"/>
        </w:rPr>
      </w:pPr>
    </w:p>
    <w:p w14:paraId="43797833" w14:textId="77777777" w:rsidR="0001080A" w:rsidRPr="007F1D11" w:rsidRDefault="003A1F9D" w:rsidP="007F1D11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MJERA I </w:t>
      </w:r>
      <w:r w:rsidR="00AB16EE" w:rsidRPr="007F1D11">
        <w:rPr>
          <w:b/>
          <w:sz w:val="22"/>
          <w:szCs w:val="22"/>
        </w:rPr>
        <w:t>–</w:t>
      </w:r>
      <w:r w:rsidRPr="007F1D11">
        <w:rPr>
          <w:b/>
          <w:sz w:val="22"/>
          <w:szCs w:val="22"/>
        </w:rPr>
        <w:t xml:space="preserve"> </w:t>
      </w:r>
      <w:r w:rsidR="009A16A3" w:rsidRPr="007F1D11">
        <w:rPr>
          <w:b/>
          <w:sz w:val="22"/>
          <w:szCs w:val="22"/>
        </w:rPr>
        <w:t>Razvoj</w:t>
      </w:r>
      <w:r w:rsidR="007448D2" w:rsidRPr="007F1D11">
        <w:rPr>
          <w:b/>
          <w:sz w:val="22"/>
          <w:szCs w:val="22"/>
        </w:rPr>
        <w:t xml:space="preserve"> inovativnih turističkih proi</w:t>
      </w:r>
      <w:r w:rsidR="009A16A3" w:rsidRPr="007F1D11">
        <w:rPr>
          <w:b/>
          <w:sz w:val="22"/>
          <w:szCs w:val="22"/>
        </w:rPr>
        <w:t>zvoda koji obogaćuju turističku ponudu</w:t>
      </w:r>
    </w:p>
    <w:p w14:paraId="26050BCE" w14:textId="77777777" w:rsidR="0001080A" w:rsidRPr="007F1D11" w:rsidRDefault="0001080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2AA2980F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</w:rPr>
      </w:pPr>
      <w:r w:rsidRPr="007F1D11">
        <w:rPr>
          <w:b/>
          <w:sz w:val="22"/>
          <w:szCs w:val="22"/>
          <w:u w:val="single"/>
        </w:rPr>
        <w:t>Mjera I A – Razvoj inovativnih turističkih proizvoda</w:t>
      </w:r>
    </w:p>
    <w:p w14:paraId="3AB0301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1431EED9" w14:textId="77777777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1F22E1">
        <w:rPr>
          <w:b/>
          <w:sz w:val="22"/>
          <w:szCs w:val="22"/>
        </w:rPr>
        <w:t>Predmet podrške:</w:t>
      </w:r>
      <w:r w:rsidRPr="001F22E1">
        <w:rPr>
          <w:sz w:val="22"/>
          <w:szCs w:val="22"/>
        </w:rPr>
        <w:t xml:space="preserve"> Sufinansiranje projekata kojima se obogaćuje i unapređuje turistička ponuda Crne Gore uvođenjem novih proizvoda i sadržaja</w:t>
      </w:r>
    </w:p>
    <w:p w14:paraId="5AA4C469" w14:textId="11263308" w:rsidR="00DC7835" w:rsidRPr="001F22E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2F98BA0C" w14:textId="0F3DB018" w:rsidR="00864346" w:rsidRPr="001F22E1" w:rsidRDefault="00864346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1F22E1">
        <w:rPr>
          <w:sz w:val="22"/>
          <w:szCs w:val="22"/>
        </w:rPr>
        <w:t>Predmet podrške ne mogu biti projekti koji su već odobreni i finansiraju se od strane drugih institucija, organizacija ili fondova niti projekti čija realizacija je već u toku.</w:t>
      </w:r>
    </w:p>
    <w:p w14:paraId="13A78779" w14:textId="77777777" w:rsidR="00864346" w:rsidRPr="001F22E1" w:rsidRDefault="00864346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7E0FD837" w14:textId="446987DF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1F22E1">
        <w:rPr>
          <w:b/>
          <w:sz w:val="22"/>
          <w:szCs w:val="22"/>
        </w:rPr>
        <w:t>Ukupan iznos sredstava</w:t>
      </w:r>
      <w:r w:rsidRPr="001F22E1">
        <w:rPr>
          <w:sz w:val="22"/>
          <w:szCs w:val="22"/>
        </w:rPr>
        <w:t xml:space="preserve">: </w:t>
      </w:r>
      <w:r w:rsidR="00792DBC" w:rsidRPr="001F22E1">
        <w:rPr>
          <w:sz w:val="22"/>
          <w:szCs w:val="22"/>
        </w:rPr>
        <w:t>140.000</w:t>
      </w:r>
      <w:r w:rsidR="00081F5C">
        <w:rPr>
          <w:sz w:val="22"/>
          <w:szCs w:val="22"/>
        </w:rPr>
        <w:t>,00</w:t>
      </w:r>
      <w:r w:rsidRPr="001F22E1">
        <w:rPr>
          <w:sz w:val="22"/>
          <w:szCs w:val="22"/>
        </w:rPr>
        <w:t xml:space="preserve"> €;</w:t>
      </w:r>
    </w:p>
    <w:p w14:paraId="40E6C1A6" w14:textId="77777777" w:rsidR="00DC7835" w:rsidRPr="001F22E1" w:rsidRDefault="00DC7835" w:rsidP="007F1D11">
      <w:pPr>
        <w:pStyle w:val="Normal1"/>
        <w:ind w:left="720"/>
        <w:jc w:val="both"/>
        <w:rPr>
          <w:sz w:val="22"/>
          <w:szCs w:val="22"/>
        </w:rPr>
      </w:pPr>
    </w:p>
    <w:p w14:paraId="6F9FC6F5" w14:textId="77777777" w:rsidR="00DC7835" w:rsidRPr="001F22E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1F22E1">
        <w:rPr>
          <w:b/>
          <w:sz w:val="22"/>
          <w:szCs w:val="22"/>
        </w:rPr>
        <w:t>Ciljevi:</w:t>
      </w:r>
    </w:p>
    <w:p w14:paraId="5FA0940C" w14:textId="77777777" w:rsidR="00DC7835" w:rsidRPr="001F22E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2E5C71B1" w14:textId="77777777" w:rsidR="00DC7835" w:rsidRPr="001F22E1" w:rsidRDefault="00DC7835" w:rsidP="007F1D11">
      <w:pPr>
        <w:pStyle w:val="Normal1"/>
        <w:jc w:val="both"/>
        <w:rPr>
          <w:sz w:val="22"/>
          <w:szCs w:val="22"/>
        </w:rPr>
      </w:pPr>
      <w:r w:rsidRPr="001F22E1">
        <w:rPr>
          <w:sz w:val="22"/>
          <w:szCs w:val="22"/>
        </w:rPr>
        <w:t>- Diverzifikovana turistička ponuda tokom čitave godine</w:t>
      </w:r>
    </w:p>
    <w:p w14:paraId="2B826B45" w14:textId="77777777" w:rsidR="00DC7835" w:rsidRPr="007F1D11" w:rsidRDefault="00DC7835" w:rsidP="007F1D11">
      <w:pPr>
        <w:jc w:val="both"/>
        <w:rPr>
          <w:sz w:val="22"/>
          <w:szCs w:val="22"/>
        </w:rPr>
      </w:pPr>
      <w:r w:rsidRPr="001F22E1">
        <w:rPr>
          <w:sz w:val="22"/>
          <w:szCs w:val="22"/>
        </w:rPr>
        <w:t>- Unapređenje turističkog proizvoda</w:t>
      </w:r>
      <w:r w:rsidRPr="007F1D11">
        <w:rPr>
          <w:sz w:val="22"/>
          <w:szCs w:val="22"/>
        </w:rPr>
        <w:t xml:space="preserve"> </w:t>
      </w:r>
    </w:p>
    <w:p w14:paraId="4559F2FC" w14:textId="77777777" w:rsidR="00DC7835" w:rsidRPr="007F1D11" w:rsidRDefault="00DC7835" w:rsidP="007F1D11">
      <w:pPr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Povezivanje pružaoca turističkih usluga.</w:t>
      </w:r>
    </w:p>
    <w:p w14:paraId="26CB7AE0" w14:textId="77777777" w:rsidR="00DC7835" w:rsidRDefault="00DC7835" w:rsidP="007F1D11">
      <w:pPr>
        <w:pStyle w:val="Normal1"/>
        <w:jc w:val="both"/>
        <w:rPr>
          <w:color w:val="FF0000"/>
          <w:sz w:val="22"/>
          <w:szCs w:val="22"/>
        </w:rPr>
      </w:pPr>
    </w:p>
    <w:p w14:paraId="15962C44" w14:textId="77777777" w:rsidR="005B044A" w:rsidRPr="007F1D11" w:rsidRDefault="005B044A" w:rsidP="007F1D11">
      <w:pPr>
        <w:pStyle w:val="Normal1"/>
        <w:jc w:val="both"/>
        <w:rPr>
          <w:color w:val="FF0000"/>
          <w:sz w:val="22"/>
          <w:szCs w:val="22"/>
        </w:rPr>
      </w:pPr>
    </w:p>
    <w:p w14:paraId="6735A83B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Korisnici:</w:t>
      </w:r>
    </w:p>
    <w:p w14:paraId="1083DCDE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b/>
          <w:sz w:val="22"/>
          <w:szCs w:val="22"/>
        </w:rPr>
      </w:pPr>
    </w:p>
    <w:p w14:paraId="2DBCE6AC" w14:textId="78FF82D7" w:rsidR="00DC7835" w:rsidRPr="007F1D11" w:rsidRDefault="00DC7835" w:rsidP="007F1D11">
      <w:pPr>
        <w:pStyle w:val="T30X"/>
        <w:tabs>
          <w:tab w:val="left" w:pos="142"/>
        </w:tabs>
        <w:ind w:firstLine="0"/>
      </w:pPr>
      <w:r w:rsidRPr="007F1D11">
        <w:t xml:space="preserve">- Privredna društva, druga pravna lica i preduzetnici koji su registrovani za obavljanje turističke i/ili ugostiteljske djelatnosti (primarni i komplementarni ugostiteljski objekti za pružanje usluga smještaja i usluge pripremanja i usluživanja hrane i pića) i koji ispunjavaju uslove za obavljanje </w:t>
      </w:r>
      <w:proofErr w:type="gramStart"/>
      <w:r w:rsidRPr="007F1D11">
        <w:t>te</w:t>
      </w:r>
      <w:proofErr w:type="gramEnd"/>
      <w:r w:rsidRPr="007F1D11">
        <w:t xml:space="preserve"> djelatnosti utvrđene Zak</w:t>
      </w:r>
      <w:r w:rsidR="005B044A">
        <w:t>onom o turizmu i ugostiteljstvu</w:t>
      </w:r>
      <w:r w:rsidRPr="007F1D11">
        <w:t>;</w:t>
      </w:r>
    </w:p>
    <w:p w14:paraId="42EA2CE6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 Fizička lica pružaoci ugostiteljskih usluga u domaćinstvu i seoskom domaćinstvu koji ispunjavaju uslove za obavljanje te djelatnosti utvrđene Zakonom o turizmu i ugostiteljstvu;</w:t>
      </w:r>
    </w:p>
    <w:p w14:paraId="2CC95A48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Sportski klubovi;</w:t>
      </w:r>
    </w:p>
    <w:p w14:paraId="4399571F" w14:textId="77777777" w:rsidR="00DC7835" w:rsidRPr="007F1D11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Lokalne turističke organizacije;</w:t>
      </w:r>
    </w:p>
    <w:p w14:paraId="6CB0075E" w14:textId="77777777" w:rsidR="00DC7835" w:rsidRDefault="00DC783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</w:t>
      </w:r>
      <w:r w:rsidRPr="00E67E55">
        <w:rPr>
          <w:sz w:val="22"/>
          <w:szCs w:val="22"/>
        </w:rPr>
        <w:t>Udruženja / asocijacije</w:t>
      </w:r>
      <w:r w:rsidRPr="007F1D11">
        <w:rPr>
          <w:sz w:val="22"/>
          <w:szCs w:val="22"/>
        </w:rPr>
        <w:t xml:space="preserve"> pružaoca turističkih i ugostiteljskih usluga registrovana u Crnoj Gori;</w:t>
      </w:r>
    </w:p>
    <w:p w14:paraId="38178973" w14:textId="3AA28200" w:rsidR="00E67E55" w:rsidRDefault="00E67E55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A04F7">
        <w:rPr>
          <w:sz w:val="22"/>
          <w:szCs w:val="22"/>
        </w:rPr>
        <w:t>Udruženja zanatlija registrovana u Crnoj Gori.</w:t>
      </w:r>
    </w:p>
    <w:p w14:paraId="0762030F" w14:textId="561C0DBF" w:rsidR="00F67142" w:rsidRDefault="00F67142" w:rsidP="007F1D11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</w:p>
    <w:p w14:paraId="0D48342D" w14:textId="153C83A2" w:rsidR="00F67142" w:rsidRPr="001F22E1" w:rsidRDefault="00F67142" w:rsidP="007F1D11">
      <w:pPr>
        <w:pStyle w:val="Normal1"/>
        <w:tabs>
          <w:tab w:val="left" w:pos="142"/>
          <w:tab w:val="left" w:pos="284"/>
        </w:tabs>
        <w:jc w:val="both"/>
        <w:rPr>
          <w:b/>
          <w:sz w:val="22"/>
          <w:szCs w:val="22"/>
        </w:rPr>
      </w:pPr>
      <w:r w:rsidRPr="001F22E1">
        <w:rPr>
          <w:b/>
          <w:sz w:val="22"/>
          <w:szCs w:val="22"/>
        </w:rPr>
        <w:t>Na javni poziv ne mogu se prijaviti subjekti koji još uvijek nijesu realizovali projekte kojima je odobrena porška u okviru ranije donijetih programa podsticajnih mjera u oblasti turizma.</w:t>
      </w:r>
    </w:p>
    <w:p w14:paraId="7A00D49E" w14:textId="5E92A856" w:rsidR="00DC7835" w:rsidRPr="001F22E1" w:rsidRDefault="00DC7835" w:rsidP="007F1D11">
      <w:pPr>
        <w:pStyle w:val="Normal1"/>
        <w:jc w:val="both"/>
        <w:rPr>
          <w:sz w:val="22"/>
          <w:szCs w:val="22"/>
        </w:rPr>
      </w:pPr>
    </w:p>
    <w:p w14:paraId="70E82A77" w14:textId="77777777" w:rsidR="00D37068" w:rsidRPr="00D37068" w:rsidRDefault="00D37068" w:rsidP="00D37068">
      <w:pPr>
        <w:pStyle w:val="Normal1"/>
        <w:tabs>
          <w:tab w:val="center" w:pos="4320"/>
          <w:tab w:val="right" w:pos="8640"/>
        </w:tabs>
        <w:jc w:val="both"/>
        <w:rPr>
          <w:b/>
          <w:sz w:val="22"/>
          <w:szCs w:val="22"/>
        </w:rPr>
      </w:pPr>
      <w:r w:rsidRPr="001F22E1">
        <w:rPr>
          <w:b/>
          <w:sz w:val="22"/>
          <w:szCs w:val="22"/>
        </w:rPr>
        <w:t>Potencijalni korisnik podrške može dostaviti samo jedan zahtjev, dok se ne isključuje mogućnost da isto lice bude partner u više aplikacija.</w:t>
      </w:r>
      <w:r w:rsidRPr="00D37068">
        <w:rPr>
          <w:b/>
          <w:sz w:val="22"/>
          <w:szCs w:val="22"/>
        </w:rPr>
        <w:t xml:space="preserve"> </w:t>
      </w:r>
    </w:p>
    <w:p w14:paraId="3B50E1B4" w14:textId="28EF96E6" w:rsidR="00D37068" w:rsidRDefault="00D37068" w:rsidP="007F1D11">
      <w:pPr>
        <w:pStyle w:val="Normal1"/>
        <w:jc w:val="both"/>
        <w:rPr>
          <w:sz w:val="22"/>
          <w:szCs w:val="22"/>
        </w:rPr>
      </w:pPr>
    </w:p>
    <w:p w14:paraId="0A7CCD99" w14:textId="77777777" w:rsidR="00D37068" w:rsidRPr="007F1D11" w:rsidRDefault="00D37068" w:rsidP="007F1D11">
      <w:pPr>
        <w:pStyle w:val="Normal1"/>
        <w:jc w:val="both"/>
        <w:rPr>
          <w:sz w:val="22"/>
          <w:szCs w:val="22"/>
        </w:rPr>
      </w:pPr>
    </w:p>
    <w:p w14:paraId="0CE9BB6B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180"/>
          <w:tab w:val="left" w:pos="270"/>
          <w:tab w:val="left" w:pos="450"/>
        </w:tabs>
        <w:ind w:left="0" w:right="347" w:firstLine="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 Namjena sredstava</w:t>
      </w:r>
    </w:p>
    <w:p w14:paraId="7DC7C1D2" w14:textId="77777777" w:rsidR="00DC7835" w:rsidRPr="007F1D11" w:rsidRDefault="00DC7835" w:rsidP="007F1D11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14:paraId="7363A034" w14:textId="77777777" w:rsidR="00DC7835" w:rsidRPr="007F1D11" w:rsidRDefault="00DC7835" w:rsidP="007F1D11">
      <w:pPr>
        <w:pStyle w:val="Normal1"/>
        <w:ind w:left="-5" w:right="346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se mogu koristi za unapređenje i obogaćenje turističke ponude u Crnoj Gori, i to za: </w:t>
      </w:r>
    </w:p>
    <w:p w14:paraId="5005E21A" w14:textId="77777777" w:rsidR="00DC7835" w:rsidRPr="007F1D11" w:rsidRDefault="00DC7835" w:rsidP="007F1D11">
      <w:pPr>
        <w:pStyle w:val="Normal1"/>
        <w:ind w:left="-5" w:right="346"/>
        <w:jc w:val="both"/>
        <w:rPr>
          <w:sz w:val="22"/>
          <w:szCs w:val="22"/>
        </w:rPr>
      </w:pPr>
    </w:p>
    <w:p w14:paraId="0CBFD8FD" w14:textId="77777777" w:rsidR="00DC7835" w:rsidRPr="00E67E55" w:rsidRDefault="00DC783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r w:rsidRPr="00E67E55">
        <w:rPr>
          <w:sz w:val="22"/>
          <w:szCs w:val="22"/>
        </w:rPr>
        <w:t xml:space="preserve"> otvaranje novih tematskih ili edukativnih staza (arheoloških, kulturnih, vjerskih, rekreativnih, adrenalinskih i sl. uključujući i nabavku opreme za uređenje tematske ili edukativne  staze)</w:t>
      </w:r>
    </w:p>
    <w:p w14:paraId="36F417B6" w14:textId="77777777" w:rsidR="00DC7835" w:rsidRPr="007F1D11" w:rsidRDefault="00DC783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uređenje novih vidikovaca, izletišta, odmorišta (izuzev izgradnje komunalne infrastrukture) </w:t>
      </w:r>
    </w:p>
    <w:p w14:paraId="4D3E64A1" w14:textId="77777777" w:rsidR="00DC7835" w:rsidRPr="00E67E55" w:rsidRDefault="00E67E55" w:rsidP="00FC2EB2">
      <w:pPr>
        <w:pStyle w:val="Normal1"/>
        <w:numPr>
          <w:ilvl w:val="0"/>
          <w:numId w:val="2"/>
        </w:numPr>
        <w:ind w:right="346" w:hanging="361"/>
        <w:jc w:val="both"/>
        <w:rPr>
          <w:sz w:val="22"/>
          <w:szCs w:val="22"/>
        </w:rPr>
      </w:pPr>
      <w:r w:rsidRPr="00E67E55">
        <w:rPr>
          <w:sz w:val="22"/>
          <w:szCs w:val="22"/>
        </w:rPr>
        <w:t>otvaranje tematsko-edukativnih</w:t>
      </w:r>
      <w:r w:rsidR="00DC7835" w:rsidRPr="00E67E55">
        <w:rPr>
          <w:sz w:val="22"/>
          <w:szCs w:val="22"/>
        </w:rPr>
        <w:t xml:space="preserve"> parkova prirode za djecu i odrasle i njihovo uređenje uključujući nabavku opreme </w:t>
      </w:r>
    </w:p>
    <w:p w14:paraId="6DA74136" w14:textId="77777777" w:rsidR="00DC7835" w:rsidRPr="007F1D11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izradu GPS logova staza za outdoor aktivnosti sa opisom staze i fotografijama minimalne rezolucije 300 dpi za svrhu promocije (odabrane staze moraju prije snimanja imati saglasnost NTOCG kako ne bi došlo do preklapanja sa već postojećim materijalom); </w:t>
      </w:r>
    </w:p>
    <w:p w14:paraId="447DB4D2" w14:textId="77777777" w:rsidR="00DC7835" w:rsidRPr="007F1D11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oživljavanje starih zanata (izrada narodnih nošnji, grnčarskih proizvoda, čunova, proizvoda od pruća i sl.) kroz valorizaciju u turizmu (uključivanje u turističku ponudu).</w:t>
      </w:r>
    </w:p>
    <w:p w14:paraId="258EAE0A" w14:textId="77777777" w:rsidR="00DC7835" w:rsidRDefault="00DC783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aktiviranje neiskorišćenih turističkih resursa.</w:t>
      </w:r>
    </w:p>
    <w:p w14:paraId="6DB76FA0" w14:textId="77777777" w:rsidR="00E67E55" w:rsidRPr="001A04F7" w:rsidRDefault="00E67E55" w:rsidP="00FC2EB2">
      <w:pPr>
        <w:pStyle w:val="Normal1"/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1A04F7">
        <w:rPr>
          <w:sz w:val="22"/>
          <w:szCs w:val="22"/>
        </w:rPr>
        <w:t>oživljavanje starih priča, legend</w:t>
      </w:r>
      <w:r w:rsidR="00574B60" w:rsidRPr="001A04F7">
        <w:rPr>
          <w:sz w:val="22"/>
          <w:szCs w:val="22"/>
        </w:rPr>
        <w:t>i</w:t>
      </w:r>
      <w:r w:rsidRPr="001A04F7">
        <w:rPr>
          <w:sz w:val="22"/>
          <w:szCs w:val="22"/>
        </w:rPr>
        <w:t>, mitova u formi turističkog proizvoda.</w:t>
      </w:r>
    </w:p>
    <w:p w14:paraId="31423D9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</w:rPr>
      </w:pPr>
    </w:p>
    <w:p w14:paraId="5541BC6B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u w:val="single"/>
          <w:lang w:val="de-DE"/>
        </w:rPr>
      </w:pPr>
      <w:r w:rsidRPr="007F1D11">
        <w:rPr>
          <w:b/>
          <w:sz w:val="22"/>
          <w:szCs w:val="22"/>
          <w:u w:val="single"/>
          <w:lang w:val="de-DE"/>
        </w:rPr>
        <w:t>Rezultati projekata moraju biti u opštoj upotrebi.</w:t>
      </w:r>
    </w:p>
    <w:p w14:paraId="55E64AA8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  <w:lang w:val="de-DE"/>
        </w:rPr>
      </w:pPr>
    </w:p>
    <w:p w14:paraId="7ECAFD8C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 xml:space="preserve">Sredstva se ne mogu koristiti za: </w:t>
      </w:r>
    </w:p>
    <w:p w14:paraId="4C6DE0F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E5D30F0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kupovinu nekretnine;</w:t>
      </w:r>
    </w:p>
    <w:p w14:paraId="482B37A9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troškove redovnog poslovanja (plate i ostala primanja zaposlenih, troškove prevoza i putovanja zaposlenih, studijska putovanja, pokriće gubitaka, poreze i doprinose, otplatu kredita, carinske i uvozne dažbine ili bilo koje druge naknade) </w:t>
      </w:r>
    </w:p>
    <w:p w14:paraId="3D032B62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izradu studija, elaborata, projektne i druge dokumentacije; </w:t>
      </w:r>
    </w:p>
    <w:p w14:paraId="3DA4120A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lastRenderedPageBreak/>
        <w:t xml:space="preserve">iznajmljivanje i kupovinu vozila; </w:t>
      </w:r>
    </w:p>
    <w:p w14:paraId="5A54CF64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kancelarijske troškove organizatora;</w:t>
      </w:r>
    </w:p>
    <w:p w14:paraId="02A50D4B" w14:textId="77777777" w:rsidR="00DC7835" w:rsidRPr="007F1D11" w:rsidRDefault="00DC7835" w:rsidP="00FC2EB2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za sve druge troškove koji nisu vezani za realizaciju prijavljenog projekta i ciljeve Programa. </w:t>
      </w:r>
    </w:p>
    <w:p w14:paraId="10FBA12F" w14:textId="77777777" w:rsidR="00DC7835" w:rsidRPr="007F1D11" w:rsidRDefault="00DC7835" w:rsidP="007F1D11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14:paraId="20633EA0" w14:textId="77777777" w:rsidR="00DC7835" w:rsidRDefault="00DC7835" w:rsidP="00FC2EB2">
      <w:pPr>
        <w:pStyle w:val="Normal1"/>
        <w:numPr>
          <w:ilvl w:val="0"/>
          <w:numId w:val="5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  Rok realizacije projekata</w:t>
      </w:r>
    </w:p>
    <w:p w14:paraId="50A6C786" w14:textId="77777777" w:rsidR="0003458F" w:rsidRPr="007F1D11" w:rsidRDefault="0003458F" w:rsidP="0003458F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b/>
          <w:sz w:val="22"/>
          <w:szCs w:val="22"/>
        </w:rPr>
      </w:pPr>
    </w:p>
    <w:p w14:paraId="1A665399" w14:textId="77777777" w:rsidR="00DC7835" w:rsidRPr="007F1D11" w:rsidRDefault="00DC7835" w:rsidP="007F1D11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Rok realizacije projekata je najkasnije dvanaest mjeseci </w:t>
      </w:r>
      <w:proofErr w:type="gramStart"/>
      <w:r w:rsidRPr="007F1D11">
        <w:rPr>
          <w:sz w:val="22"/>
          <w:szCs w:val="22"/>
        </w:rPr>
        <w:t>od</w:t>
      </w:r>
      <w:proofErr w:type="gramEnd"/>
      <w:r w:rsidRPr="007F1D11">
        <w:rPr>
          <w:sz w:val="22"/>
          <w:szCs w:val="22"/>
        </w:rPr>
        <w:t xml:space="preserve"> dana potpisivanja ugovora o dodjeli sredstava.</w:t>
      </w:r>
    </w:p>
    <w:p w14:paraId="72B45430" w14:textId="77777777" w:rsidR="006C6CA8" w:rsidRPr="007F1D11" w:rsidRDefault="006C6CA8" w:rsidP="0003458F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14:paraId="0B0EA010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>Iznos podrške i prihvatljivost troškova</w:t>
      </w:r>
    </w:p>
    <w:p w14:paraId="4B1F4B92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AA2FE01" w14:textId="5D077D0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Najveći iznos sredstava koji se može odobriti je do 80% opravdanih/prihvatljivih troškova, dok je maksimalan iznos podrške </w:t>
      </w:r>
      <w:r w:rsidR="00787D4B">
        <w:rPr>
          <w:sz w:val="22"/>
          <w:szCs w:val="22"/>
        </w:rPr>
        <w:t>12</w:t>
      </w:r>
      <w:r w:rsidRPr="007F1D11">
        <w:rPr>
          <w:sz w:val="22"/>
          <w:szCs w:val="22"/>
        </w:rPr>
        <w:t>.000,00 €.</w:t>
      </w:r>
    </w:p>
    <w:p w14:paraId="29F7174D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07459B86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Najveći iznos sredstava koji se može odobriti za izradu GPS logova staza za outdoor aktivnosti je do 80% opravdanih/prihvatljivih troškova, dok je maksimalan iznos podrške 2.000,00 €.</w:t>
      </w:r>
    </w:p>
    <w:p w14:paraId="146C2026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31A1BB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Korisnik podrške je u obavezi obezbijediti preostali iznos sredstava.</w:t>
      </w:r>
    </w:p>
    <w:p w14:paraId="6BA4E628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E4942A3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Korisnik podrške ne može kao svoje učešće u finansiranju projekta prikazati:</w:t>
      </w:r>
    </w:p>
    <w:p w14:paraId="7B8E21CE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 ranije investirana sredstva, </w:t>
      </w:r>
    </w:p>
    <w:p w14:paraId="0D4C7A8A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sredstva koja planira investirati u nekom narednom periodu nakon realizacije aktivnosti podržanog projekta.</w:t>
      </w:r>
    </w:p>
    <w:p w14:paraId="4A05AC31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56ABA625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Odobrena sredstva u iznosu od 50% mogu biti uplaćena nakon potpisivanja Ugovora, uz uslov da korisnik dostavi avansnu garanciju na taj iznos. Preostalih 50% sredstava uplaćuje se nakon realizacije projekta po dostavi finansijskog izvještaja, dokaza o namjenskom trošenju odobrenih sredstava, kao i dokaza o trošenju preostalih sredstava koje je obezbijedio korisnik i /ili drugi donator. </w:t>
      </w:r>
    </w:p>
    <w:p w14:paraId="1211CB3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FAC9993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slučaju da korisnik nije u mogućnosti dostaviti avansnu garanciju, ukupan iznos odobrenih sredstava uplaćuje se nakon realizacije projekta po dostavi finansijskog izvještaja, dokaza o namjenskom trošenju odobrenih sredstava, kao i dokaza o trošenju preostalih sredstava koje je obezbijedio korisnik i /ili drugi donator. </w:t>
      </w:r>
    </w:p>
    <w:p w14:paraId="2B8C6B87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505ECB0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>Obavezna dokumentacija</w:t>
      </w:r>
    </w:p>
    <w:p w14:paraId="0F560331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</w:p>
    <w:p w14:paraId="71C52DD0" w14:textId="77777777" w:rsidR="00DC7835" w:rsidRPr="007F1D11" w:rsidRDefault="00DC7835" w:rsidP="007F1D11">
      <w:pPr>
        <w:pStyle w:val="Normal1"/>
        <w:ind w:right="347"/>
        <w:jc w:val="both"/>
        <w:rPr>
          <w:rFonts w:eastAsia="Arial"/>
          <w:sz w:val="22"/>
          <w:szCs w:val="22"/>
        </w:rPr>
      </w:pPr>
      <w:r w:rsidRPr="007F1D11">
        <w:rPr>
          <w:rFonts w:eastAsia="Arial"/>
          <w:sz w:val="22"/>
          <w:szCs w:val="22"/>
        </w:rPr>
        <w:t>Podnosilac zahtjeva na Javni poziv obavezan je dostaviti sljedeću dokumentaciju:</w:t>
      </w:r>
    </w:p>
    <w:p w14:paraId="347B7B8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03F94C9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Zahtjev sa obrazloženjem po svakom kriterijumu koji se ocjenjuje;</w:t>
      </w:r>
    </w:p>
    <w:p w14:paraId="223B9E37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Opis projekta uz koncept funkcionisanja i održavanja tokom najmanje 5 godina nakon njegove realizacije;</w:t>
      </w:r>
    </w:p>
    <w:p w14:paraId="64316A7D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Plan aktivnosti koji uključuje rok realizacije po svakoj aktivnosti;</w:t>
      </w:r>
    </w:p>
    <w:p w14:paraId="56CF22B6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Finansijski plan sa:</w:t>
      </w:r>
    </w:p>
    <w:p w14:paraId="63739022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projektovanim izvorima finansiranja;</w:t>
      </w:r>
    </w:p>
    <w:p w14:paraId="636D5765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obrazloženim pozicijama na koje se odnosi tražena novčana pomoć;</w:t>
      </w:r>
    </w:p>
    <w:p w14:paraId="74BE9EDF" w14:textId="77777777" w:rsidR="00DC7835" w:rsidRPr="007F1D11" w:rsidRDefault="00DC7835" w:rsidP="00FC2EB2">
      <w:pPr>
        <w:pStyle w:val="Normal1"/>
        <w:numPr>
          <w:ilvl w:val="1"/>
          <w:numId w:val="8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ostalim  bitnim finansijskim podacima i pokazateljima;</w:t>
      </w:r>
    </w:p>
    <w:p w14:paraId="4FE1C167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Dokaz o pravnom statusu podnosioca zahtjeva, dokaz o registraciji;</w:t>
      </w:r>
    </w:p>
    <w:p w14:paraId="22C577F1" w14:textId="606A46E7" w:rsidR="00DC7835" w:rsidRPr="001A04F7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1A04F7">
        <w:rPr>
          <w:sz w:val="22"/>
          <w:szCs w:val="22"/>
        </w:rPr>
        <w:lastRenderedPageBreak/>
        <w:t>Ukoliko je podnosilac pružalac turističkih/ugostiteljskih usluga, ovjerena kopija odobrenja za obavljanje djelatnosti</w:t>
      </w:r>
      <w:r w:rsidR="00747459" w:rsidRPr="001A04F7">
        <w:rPr>
          <w:sz w:val="22"/>
          <w:szCs w:val="22"/>
        </w:rPr>
        <w:t xml:space="preserve">, odnosno rješenje </w:t>
      </w:r>
      <w:r w:rsidR="00A76F04" w:rsidRPr="001A04F7">
        <w:rPr>
          <w:sz w:val="22"/>
          <w:szCs w:val="22"/>
        </w:rPr>
        <w:t>o</w:t>
      </w:r>
      <w:r w:rsidR="00747459" w:rsidRPr="001A04F7">
        <w:rPr>
          <w:sz w:val="22"/>
          <w:szCs w:val="22"/>
        </w:rPr>
        <w:t xml:space="preserve"> upisu u Centralni turistički registar</w:t>
      </w:r>
      <w:r w:rsidRPr="001A04F7">
        <w:rPr>
          <w:sz w:val="22"/>
          <w:szCs w:val="22"/>
        </w:rPr>
        <w:t>;</w:t>
      </w:r>
    </w:p>
    <w:p w14:paraId="0C972522" w14:textId="77A02AAA" w:rsidR="00DC7835" w:rsidRPr="005B7D15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1A04F7">
        <w:rPr>
          <w:sz w:val="22"/>
          <w:szCs w:val="22"/>
        </w:rPr>
        <w:t xml:space="preserve">Ukoliko je podnosilac zahtjeva udruženje pružaoca turističkih i ugostiteljskih usluga registrovano u Crnoj Gori </w:t>
      </w:r>
      <w:r w:rsidR="00787D4B" w:rsidRPr="001A04F7">
        <w:rPr>
          <w:sz w:val="22"/>
          <w:szCs w:val="22"/>
        </w:rPr>
        <w:t xml:space="preserve">ili udruženje zanatlija registrovano u Crnoj Gori </w:t>
      </w:r>
      <w:r w:rsidRPr="001A04F7">
        <w:rPr>
          <w:sz w:val="22"/>
          <w:szCs w:val="22"/>
        </w:rPr>
        <w:t>potreb</w:t>
      </w:r>
      <w:r w:rsidRPr="005B7D15">
        <w:rPr>
          <w:sz w:val="22"/>
          <w:szCs w:val="22"/>
        </w:rPr>
        <w:t>no je dostaviti listu članova sa njihovim potpisima;</w:t>
      </w:r>
    </w:p>
    <w:p w14:paraId="1D782EE5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Potvrda o dobijenim sredstvima od strane državnih organa i institucija i njihovom namjenskom korišćenju, za protekle tri godine ili izjava korisnika;</w:t>
      </w:r>
    </w:p>
    <w:p w14:paraId="26ABBABE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Dokument (pismo namjere, memorandum o saradnji i sl.) kojim subjekti čije angažovanje uključuje model za funkcionisanje i održavanje nakon realizacije projekta prihvataju definisane obaveze.</w:t>
      </w:r>
    </w:p>
    <w:p w14:paraId="2527E3AA" w14:textId="77777777" w:rsidR="00DC7835" w:rsidRPr="007F1D11" w:rsidRDefault="00DC7835" w:rsidP="00747459">
      <w:pPr>
        <w:pStyle w:val="Normal1"/>
        <w:numPr>
          <w:ilvl w:val="0"/>
          <w:numId w:val="1"/>
        </w:numPr>
        <w:spacing w:line="276" w:lineRule="auto"/>
        <w:ind w:right="4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14:paraId="0655C608" w14:textId="237E125A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Ukoliko se otvara i uređuje nova tematska ili edukativna staza u nekom od Nacionalnih parkova ili u parku prirode “Piva” neophodno je dostaviti saglasnost od JP Nacionalni parkovi ili od JP “Park prirode Piva” </w:t>
      </w:r>
    </w:p>
    <w:p w14:paraId="239AC925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Ukoliko se otvara i uređuje nova tematska ili edukativna staza van Nacionalnih parkova, neophodno je dostaviti saglasnost opštine na čijoj se teritoriji nalazi tematska ili edukativna staza.</w:t>
      </w:r>
    </w:p>
    <w:p w14:paraId="042358AD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Ukoliko se vrši uređenje vidikovaca, izletišta, odmorišta u Nacionalnim parkovima i parku prirode “Piva” neophodno je dostaviti saglasnost JP Nacionalni parkovi ili od JP “Park prirode Piva”</w:t>
      </w:r>
    </w:p>
    <w:p w14:paraId="5B0D9C38" w14:textId="77777777" w:rsidR="00DC7835" w:rsidRPr="007F1D11" w:rsidRDefault="00DC7835" w:rsidP="007F1D11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Ukoliko se vrši uređenje vidikovaca, izletišta, odmorišta neophodno je dostaviti saglasnost opštine na čijoj se teritoriji nalazi.</w:t>
      </w:r>
    </w:p>
    <w:p w14:paraId="342EF31A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830EF5C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zadržava pravo da od podnosioca zahtjeva zatraži dodatna pojašnjenja.</w:t>
      </w:r>
    </w:p>
    <w:p w14:paraId="585B57C4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342CEA6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360" w:right="347" w:hanging="36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Način podnošenja zahtjeva i dokumentacije </w:t>
      </w:r>
    </w:p>
    <w:p w14:paraId="74FE84FA" w14:textId="77777777" w:rsidR="00DC7835" w:rsidRPr="007F1D11" w:rsidRDefault="00DC7835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63406062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Potencijalni korisnici podrške prijavljuju projekte podnoseći zahtjev za dodjelu sredstava i u prilogu dostavljaju traženu dokumentaciju. </w:t>
      </w:r>
    </w:p>
    <w:p w14:paraId="37BE694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1EDA25FC" w14:textId="41A2EB40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Zahtjev sa pratećom dokumentacijom se dostavlja na adresu: </w:t>
      </w:r>
      <w:r w:rsidRPr="007F1D11">
        <w:rPr>
          <w:i/>
          <w:sz w:val="22"/>
          <w:szCs w:val="22"/>
          <w:u w:val="single"/>
        </w:rPr>
        <w:t>Nacionalna turistička organizacija Crne Gore, adresa Marka Miljanova 17, Podgorica</w:t>
      </w:r>
      <w:r w:rsidRPr="007F1D11">
        <w:rPr>
          <w:sz w:val="22"/>
          <w:szCs w:val="22"/>
        </w:rPr>
        <w:t xml:space="preserve">, direktno na arhivi sa oznakom: </w:t>
      </w:r>
      <w:r w:rsidRPr="007F1D11">
        <w:rPr>
          <w:b/>
          <w:sz w:val="22"/>
          <w:szCs w:val="22"/>
        </w:rPr>
        <w:t xml:space="preserve">„Prijava na Javni poziv za podnošenje zahtjeva za dobijanje podrške za projekte iz oblasti turizma za </w:t>
      </w:r>
      <w:r w:rsidR="001F61BF">
        <w:rPr>
          <w:b/>
          <w:sz w:val="22"/>
          <w:szCs w:val="22"/>
        </w:rPr>
        <w:t>2019/2020</w:t>
      </w:r>
      <w:r w:rsidRPr="007F1D11">
        <w:rPr>
          <w:b/>
          <w:sz w:val="22"/>
          <w:szCs w:val="22"/>
        </w:rPr>
        <w:t xml:space="preserve"> – Mjera I A: “Razvoj inovativnih turističkih proizvoda”.</w:t>
      </w:r>
    </w:p>
    <w:p w14:paraId="31EFEFD1" w14:textId="77777777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30932C37" w14:textId="77777777" w:rsidR="00DC7835" w:rsidRPr="007F1D11" w:rsidRDefault="00DC7835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191408CF" w14:textId="77777777" w:rsidR="00DC7835" w:rsidRPr="007F1D11" w:rsidRDefault="00DC7835" w:rsidP="00FC2EB2">
      <w:pPr>
        <w:pStyle w:val="Normal1"/>
        <w:numPr>
          <w:ilvl w:val="0"/>
          <w:numId w:val="5"/>
        </w:numPr>
        <w:tabs>
          <w:tab w:val="left" w:pos="360"/>
        </w:tabs>
        <w:ind w:left="360" w:right="347" w:hanging="36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>Zahtjevi koji se neće razmatrati:</w:t>
      </w:r>
    </w:p>
    <w:p w14:paraId="30A2A3F9" w14:textId="77777777" w:rsidR="00DC7835" w:rsidRPr="007F1D11" w:rsidRDefault="00DC7835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6A7958D4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zahtjevi čija dokumentacija nije kompletna, u smislu tačke 8. Programa;</w:t>
      </w:r>
    </w:p>
    <w:p w14:paraId="4C51A0E5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neblagovremeni zahtjevi, tj. dostavljeni nakon definisanog roka;</w:t>
      </w:r>
    </w:p>
    <w:p w14:paraId="72964FE6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zahtjevi koji se odnose na projekte koji nijesu predmet mjere Progama;</w:t>
      </w:r>
    </w:p>
    <w:p w14:paraId="0B841B2D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zahtjevi koje dostave subjekti koji ne pripadaju kategorijama definisanim u Programu za </w:t>
      </w:r>
      <w:r w:rsidRPr="007F1D11">
        <w:rPr>
          <w:sz w:val="22"/>
          <w:szCs w:val="22"/>
          <w:lang w:val="de-DE"/>
        </w:rPr>
        <w:lastRenderedPageBreak/>
        <w:t>Mjeru u okviru koje se prijavljuju za podršku;</w:t>
      </w:r>
    </w:p>
    <w:p w14:paraId="6613411F" w14:textId="77777777" w:rsidR="00DC7835" w:rsidRPr="007F1D11" w:rsidRDefault="00DC7835" w:rsidP="00FC2EB2">
      <w:pPr>
        <w:pStyle w:val="Normal1"/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14:paraId="0BB62FCF" w14:textId="77777777" w:rsidR="00DC7835" w:rsidRPr="007F1D11" w:rsidRDefault="00DC7835" w:rsidP="007F1D11">
      <w:pPr>
        <w:pStyle w:val="Normal1"/>
        <w:spacing w:line="276" w:lineRule="auto"/>
        <w:ind w:left="1069" w:right="347"/>
        <w:jc w:val="both"/>
        <w:rPr>
          <w:sz w:val="22"/>
          <w:szCs w:val="22"/>
          <w:lang w:val="de-DE"/>
        </w:rPr>
      </w:pPr>
    </w:p>
    <w:p w14:paraId="6754E11A" w14:textId="77777777" w:rsidR="00DC7835" w:rsidRPr="007F1D11" w:rsidRDefault="00DC7835" w:rsidP="00FC2EB2">
      <w:pPr>
        <w:pStyle w:val="Normal1"/>
        <w:numPr>
          <w:ilvl w:val="0"/>
          <w:numId w:val="5"/>
        </w:numPr>
        <w:ind w:left="450" w:right="347" w:hanging="45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>Kriterijumi za ocjenu projekata:</w:t>
      </w:r>
    </w:p>
    <w:p w14:paraId="3E4C9888" w14:textId="77777777" w:rsidR="00DC7835" w:rsidRPr="007F1D11" w:rsidRDefault="00DC7835" w:rsidP="007F1D11">
      <w:pPr>
        <w:pStyle w:val="Normal1"/>
        <w:ind w:left="720"/>
        <w:jc w:val="both"/>
        <w:rPr>
          <w:sz w:val="22"/>
          <w:szCs w:val="22"/>
        </w:rPr>
      </w:pPr>
    </w:p>
    <w:tbl>
      <w:tblPr>
        <w:tblStyle w:val="3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126"/>
        <w:gridCol w:w="4652"/>
      </w:tblGrid>
      <w:tr w:rsidR="00DC7835" w:rsidRPr="007F1D11" w14:paraId="0B444F69" w14:textId="77777777" w:rsidTr="00844DD5">
        <w:trPr>
          <w:trHeight w:val="148"/>
        </w:trPr>
        <w:tc>
          <w:tcPr>
            <w:tcW w:w="862" w:type="dxa"/>
          </w:tcPr>
          <w:p w14:paraId="1B847D70" w14:textId="77777777" w:rsidR="00DC7835" w:rsidRPr="007F1D11" w:rsidRDefault="00DC7835" w:rsidP="007F1D11">
            <w:pPr>
              <w:pStyle w:val="Normal1"/>
              <w:spacing w:line="276" w:lineRule="auto"/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44CCF7F8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Kriterijum</w:t>
            </w:r>
          </w:p>
        </w:tc>
        <w:tc>
          <w:tcPr>
            <w:tcW w:w="4652" w:type="dxa"/>
          </w:tcPr>
          <w:p w14:paraId="0651CD79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Broj bodova</w:t>
            </w:r>
          </w:p>
        </w:tc>
      </w:tr>
      <w:tr w:rsidR="00DC7835" w:rsidRPr="007F1D11" w14:paraId="1231F01E" w14:textId="77777777" w:rsidTr="00844DD5">
        <w:trPr>
          <w:trHeight w:val="148"/>
        </w:trPr>
        <w:tc>
          <w:tcPr>
            <w:tcW w:w="862" w:type="dxa"/>
          </w:tcPr>
          <w:p w14:paraId="56A72850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5C2759A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Važnost projekta za obogaćivanje i unapređenje turističke ponude</w:t>
            </w:r>
          </w:p>
        </w:tc>
        <w:tc>
          <w:tcPr>
            <w:tcW w:w="4652" w:type="dxa"/>
          </w:tcPr>
          <w:p w14:paraId="70268E67" w14:textId="77777777" w:rsidR="00DC7835" w:rsidRPr="007F1D11" w:rsidRDefault="00DC7835" w:rsidP="007F1D11">
            <w:pPr>
              <w:pStyle w:val="Normal1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maksimalno </w:t>
            </w:r>
            <w:r w:rsidRPr="007F1D11">
              <w:rPr>
                <w:color w:val="FF0000"/>
                <w:sz w:val="22"/>
                <w:szCs w:val="22"/>
              </w:rPr>
              <w:t xml:space="preserve">     </w:t>
            </w:r>
            <w:r w:rsidRPr="007F1D11">
              <w:rPr>
                <w:sz w:val="22"/>
                <w:szCs w:val="22"/>
              </w:rPr>
              <w:t xml:space="preserve"> 10  bodova                                    </w:t>
            </w:r>
          </w:p>
        </w:tc>
      </w:tr>
      <w:tr w:rsidR="00DC7835" w:rsidRPr="007F1D11" w14:paraId="187C6B9B" w14:textId="77777777" w:rsidTr="00844DD5">
        <w:trPr>
          <w:trHeight w:val="148"/>
        </w:trPr>
        <w:tc>
          <w:tcPr>
            <w:tcW w:w="862" w:type="dxa"/>
          </w:tcPr>
          <w:p w14:paraId="20D57B8D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8F1A318" w14:textId="77777777" w:rsidR="00DC7835" w:rsidRPr="007F1D11" w:rsidRDefault="00DC7835" w:rsidP="007F1D11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Unapređenje ponude određenih strateških turističkih proizvoda na nacionalnom nivou (ponuda u nacionalnim parkovima, duž panoramskih ruta i sl.)</w:t>
            </w:r>
          </w:p>
        </w:tc>
        <w:tc>
          <w:tcPr>
            <w:tcW w:w="4652" w:type="dxa"/>
          </w:tcPr>
          <w:p w14:paraId="290AA583" w14:textId="77777777" w:rsidR="00DC7835" w:rsidRPr="007F1D11" w:rsidRDefault="00DC7835" w:rsidP="007F1D11">
            <w:pPr>
              <w:pStyle w:val="Normal1"/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color w:val="FF0000"/>
                <w:sz w:val="22"/>
                <w:szCs w:val="22"/>
              </w:rPr>
              <w:t xml:space="preserve">                                                         </w:t>
            </w:r>
            <w:r w:rsidRPr="007F1D11">
              <w:rPr>
                <w:sz w:val="22"/>
                <w:szCs w:val="22"/>
              </w:rPr>
              <w:t xml:space="preserve">          5</w:t>
            </w:r>
          </w:p>
        </w:tc>
      </w:tr>
      <w:tr w:rsidR="00DC7835" w:rsidRPr="007F1D11" w14:paraId="491912A7" w14:textId="77777777" w:rsidTr="00844DD5">
        <w:trPr>
          <w:trHeight w:val="1009"/>
        </w:trPr>
        <w:tc>
          <w:tcPr>
            <w:tcW w:w="862" w:type="dxa"/>
          </w:tcPr>
          <w:p w14:paraId="7838EB0D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A9E5872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Važnost za područje (za lokalnu zajednicu) – benefite od rezultata projekta koriste:</w:t>
            </w:r>
          </w:p>
        </w:tc>
        <w:tc>
          <w:tcPr>
            <w:tcW w:w="4652" w:type="dxa"/>
          </w:tcPr>
          <w:p w14:paraId="67B3D7AA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&lt;4                                                               4       </w:t>
            </w:r>
          </w:p>
          <w:p w14:paraId="7965952F" w14:textId="77777777" w:rsidR="00DC7835" w:rsidRPr="007F1D11" w:rsidRDefault="00DC7835" w:rsidP="007F1D11">
            <w:pPr>
              <w:pStyle w:val="Normal1"/>
              <w:tabs>
                <w:tab w:val="left" w:pos="3796"/>
              </w:tabs>
              <w:ind w:right="141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4+                                                             5</w:t>
            </w:r>
          </w:p>
        </w:tc>
      </w:tr>
      <w:tr w:rsidR="00DC7835" w:rsidRPr="007F1D11" w14:paraId="6B7E9DAB" w14:textId="77777777" w:rsidTr="00844DD5">
        <w:trPr>
          <w:trHeight w:val="148"/>
        </w:trPr>
        <w:tc>
          <w:tcPr>
            <w:tcW w:w="862" w:type="dxa"/>
          </w:tcPr>
          <w:p w14:paraId="61ED5DC4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A3324E2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Prethodna aktivnost podnosioca zahtjeva i postignuti rezultati u podizanju kvaliteta i raznovrsnosti turističke ponude </w:t>
            </w:r>
          </w:p>
        </w:tc>
        <w:tc>
          <w:tcPr>
            <w:tcW w:w="4652" w:type="dxa"/>
          </w:tcPr>
          <w:p w14:paraId="471AD588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ab/>
            </w:r>
            <w:r w:rsidRPr="007F1D11">
              <w:rPr>
                <w:rFonts w:eastAsia="Calibri"/>
                <w:color w:val="FF0000"/>
                <w:sz w:val="22"/>
                <w:szCs w:val="22"/>
              </w:rPr>
              <w:t xml:space="preserve">                                            </w:t>
            </w:r>
            <w:r w:rsidRPr="007F1D11">
              <w:rPr>
                <w:rFonts w:eastAsia="Calibri"/>
                <w:sz w:val="22"/>
                <w:szCs w:val="22"/>
              </w:rPr>
              <w:t xml:space="preserve">                   </w:t>
            </w:r>
            <w:r w:rsidRPr="007F1D11">
              <w:rPr>
                <w:sz w:val="22"/>
                <w:szCs w:val="22"/>
              </w:rPr>
              <w:t>5</w:t>
            </w:r>
          </w:p>
        </w:tc>
      </w:tr>
      <w:tr w:rsidR="00DC7835" w:rsidRPr="007F1D11" w14:paraId="0696C598" w14:textId="77777777" w:rsidTr="00844DD5">
        <w:trPr>
          <w:trHeight w:val="148"/>
        </w:trPr>
        <w:tc>
          <w:tcPr>
            <w:tcW w:w="862" w:type="dxa"/>
          </w:tcPr>
          <w:p w14:paraId="3C855B84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6314A0C1" w14:textId="3DBF40EA" w:rsidR="00DC7835" w:rsidRPr="00396C75" w:rsidRDefault="00DC7835" w:rsidP="007F1D11">
            <w:pPr>
              <w:ind w:right="347"/>
              <w:jc w:val="both"/>
              <w:rPr>
                <w:color w:val="000000" w:themeColor="text1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 xml:space="preserve">Podnosilac zahtjeva je dobijao sredstva na </w:t>
            </w:r>
            <w:r w:rsidRPr="00396C75">
              <w:rPr>
                <w:color w:val="000000" w:themeColor="text1"/>
                <w:sz w:val="22"/>
                <w:szCs w:val="22"/>
              </w:rPr>
              <w:t>prethodn</w:t>
            </w:r>
            <w:r w:rsidR="001F22E1" w:rsidRPr="00396C75">
              <w:rPr>
                <w:color w:val="000000" w:themeColor="text1"/>
                <w:sz w:val="22"/>
                <w:szCs w:val="22"/>
              </w:rPr>
              <w:t>i</w:t>
            </w:r>
            <w:r w:rsidRPr="00396C75">
              <w:rPr>
                <w:color w:val="000000" w:themeColor="text1"/>
                <w:sz w:val="22"/>
                <w:szCs w:val="22"/>
              </w:rPr>
              <w:t>m javn</w:t>
            </w:r>
            <w:r w:rsidR="001F61BF" w:rsidRPr="00396C75">
              <w:rPr>
                <w:color w:val="000000" w:themeColor="text1"/>
                <w:sz w:val="22"/>
                <w:szCs w:val="22"/>
              </w:rPr>
              <w:t>i</w:t>
            </w:r>
            <w:r w:rsidRPr="00396C75">
              <w:rPr>
                <w:color w:val="000000" w:themeColor="text1"/>
                <w:sz w:val="22"/>
                <w:szCs w:val="22"/>
              </w:rPr>
              <w:t>m poziv</w:t>
            </w:r>
            <w:r w:rsidR="001F61BF" w:rsidRPr="00396C75">
              <w:rPr>
                <w:color w:val="000000" w:themeColor="text1"/>
                <w:sz w:val="22"/>
                <w:szCs w:val="22"/>
              </w:rPr>
              <w:t>ima</w:t>
            </w:r>
            <w:r w:rsidRPr="00396C75">
              <w:rPr>
                <w:color w:val="000000" w:themeColor="text1"/>
                <w:sz w:val="22"/>
                <w:szCs w:val="22"/>
              </w:rPr>
              <w:t xml:space="preserve"> NTO CG</w:t>
            </w:r>
          </w:p>
          <w:p w14:paraId="6BEE1975" w14:textId="77777777" w:rsidR="001F61BF" w:rsidRPr="001F22E1" w:rsidRDefault="001F61BF" w:rsidP="007F1D11">
            <w:pPr>
              <w:pStyle w:val="Normal1"/>
              <w:ind w:right="347"/>
              <w:jc w:val="both"/>
              <w:rPr>
                <w:color w:val="auto"/>
                <w:sz w:val="22"/>
                <w:szCs w:val="22"/>
              </w:rPr>
            </w:pPr>
          </w:p>
          <w:p w14:paraId="29680918" w14:textId="2227CCF2" w:rsidR="00DC7835" w:rsidRPr="001F22E1" w:rsidRDefault="00DC7835" w:rsidP="007F1D11">
            <w:pPr>
              <w:pStyle w:val="Normal1"/>
              <w:ind w:right="347"/>
              <w:jc w:val="both"/>
              <w:rPr>
                <w:color w:val="auto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>Podnosilac zahtjeva nije dobijao sredstva od NTO CG</w:t>
            </w:r>
          </w:p>
        </w:tc>
        <w:tc>
          <w:tcPr>
            <w:tcW w:w="4652" w:type="dxa"/>
          </w:tcPr>
          <w:p w14:paraId="1731B6A9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 xml:space="preserve">                                                                   1</w:t>
            </w:r>
          </w:p>
          <w:p w14:paraId="69393C2C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53C64876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78D6C6F5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</w:p>
          <w:p w14:paraId="629B9B04" w14:textId="77777777" w:rsidR="00DC7835" w:rsidRPr="001F22E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1F22E1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  <w:r w:rsidR="006E2D81" w:rsidRPr="001F22E1">
              <w:rPr>
                <w:color w:val="auto"/>
                <w:sz w:val="22"/>
                <w:szCs w:val="22"/>
              </w:rPr>
              <w:t xml:space="preserve"> 3</w:t>
            </w:r>
          </w:p>
        </w:tc>
      </w:tr>
      <w:tr w:rsidR="00DC7835" w:rsidRPr="007F1D11" w14:paraId="67BB6510" w14:textId="77777777" w:rsidTr="00844DD5">
        <w:trPr>
          <w:trHeight w:val="148"/>
        </w:trPr>
        <w:tc>
          <w:tcPr>
            <w:tcW w:w="862" w:type="dxa"/>
          </w:tcPr>
          <w:p w14:paraId="6127033A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30B3ABF3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4652" w:type="dxa"/>
          </w:tcPr>
          <w:p w14:paraId="77D867FC" w14:textId="77777777" w:rsidR="00DC7835" w:rsidRPr="007F1D11" w:rsidRDefault="00DC7835" w:rsidP="007F1D11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</w:p>
          <w:p w14:paraId="441A1F2A" w14:textId="77777777" w:rsidR="00DC7835" w:rsidRPr="007F1D11" w:rsidRDefault="006E2D81" w:rsidP="007F1D11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– 50%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</w:t>
            </w:r>
            <w:r w:rsidR="00DC7835" w:rsidRPr="007F1D11">
              <w:rPr>
                <w:sz w:val="22"/>
                <w:szCs w:val="22"/>
              </w:rPr>
              <w:t>5</w:t>
            </w:r>
          </w:p>
          <w:p w14:paraId="392A6866" w14:textId="77777777" w:rsidR="00DC7835" w:rsidRPr="007F1D11" w:rsidRDefault="00DC7835" w:rsidP="007F1D11">
            <w:pPr>
              <w:pStyle w:val="Normal1"/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&gt; 50%                                                7                                    </w:t>
            </w:r>
          </w:p>
          <w:p w14:paraId="2AF3D83D" w14:textId="77777777" w:rsidR="00DC7835" w:rsidRPr="007F1D11" w:rsidRDefault="00DC7835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DC7835" w:rsidRPr="007F1D11" w14:paraId="71E432C8" w14:textId="77777777" w:rsidTr="00844DD5">
        <w:trPr>
          <w:trHeight w:val="148"/>
        </w:trPr>
        <w:tc>
          <w:tcPr>
            <w:tcW w:w="862" w:type="dxa"/>
          </w:tcPr>
          <w:p w14:paraId="1B210CE7" w14:textId="77777777" w:rsidR="00DC7835" w:rsidRPr="007F1D11" w:rsidRDefault="00DC7835" w:rsidP="00FC2EB2">
            <w:pPr>
              <w:pStyle w:val="Normal1"/>
              <w:numPr>
                <w:ilvl w:val="0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5DF8B795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Geografski prioriteti</w:t>
            </w:r>
          </w:p>
          <w:p w14:paraId="29A7BBC7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4652" w:type="dxa"/>
          </w:tcPr>
          <w:p w14:paraId="22DB834F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Primorske opštine                                       3</w:t>
            </w:r>
          </w:p>
          <w:p w14:paraId="5A492226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Glavni grad i Prijestonica                           6</w:t>
            </w:r>
          </w:p>
          <w:p w14:paraId="42AFEB57" w14:textId="77777777" w:rsidR="00DC7835" w:rsidRPr="007F1D11" w:rsidRDefault="00DC7835" w:rsidP="007F1D11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Ostale opštine</w:t>
            </w:r>
            <w:r w:rsidRPr="007F1D11">
              <w:rPr>
                <w:sz w:val="22"/>
                <w:szCs w:val="22"/>
                <w:vertAlign w:val="superscript"/>
              </w:rPr>
              <w:footnoteReference w:id="1"/>
            </w:r>
            <w:r w:rsidRPr="007F1D11">
              <w:rPr>
                <w:sz w:val="22"/>
                <w:szCs w:val="22"/>
              </w:rPr>
              <w:t xml:space="preserve">                                            9</w:t>
            </w:r>
          </w:p>
        </w:tc>
      </w:tr>
      <w:tr w:rsidR="00DC7835" w:rsidRPr="007F1D11" w14:paraId="29041C78" w14:textId="77777777" w:rsidTr="00844DD5">
        <w:trPr>
          <w:trHeight w:val="148"/>
        </w:trPr>
        <w:tc>
          <w:tcPr>
            <w:tcW w:w="862" w:type="dxa"/>
          </w:tcPr>
          <w:p w14:paraId="5A7D1C1D" w14:textId="77777777" w:rsidR="00DC7835" w:rsidRPr="007F1D11" w:rsidRDefault="00DC7835" w:rsidP="00FC2EB2">
            <w:pPr>
              <w:pStyle w:val="Normal1"/>
              <w:numPr>
                <w:ilvl w:val="1"/>
                <w:numId w:val="4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14:paraId="0CAC6F50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Povezivanje sa ostalim partnerima </w:t>
            </w:r>
          </w:p>
        </w:tc>
        <w:tc>
          <w:tcPr>
            <w:tcW w:w="4652" w:type="dxa"/>
          </w:tcPr>
          <w:p w14:paraId="4E36FD52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2 partnera</w:t>
            </w:r>
            <w:r w:rsidRPr="007F1D11">
              <w:rPr>
                <w:sz w:val="22"/>
                <w:szCs w:val="22"/>
                <w:vertAlign w:val="superscript"/>
              </w:rPr>
              <w:footnoteReference w:id="2"/>
            </w:r>
            <w:r w:rsidRPr="007F1D11">
              <w:rPr>
                <w:sz w:val="22"/>
                <w:szCs w:val="22"/>
              </w:rPr>
              <w:t xml:space="preserve">                                                   5</w:t>
            </w:r>
          </w:p>
          <w:p w14:paraId="2EA1018A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3 +</w:t>
            </w:r>
            <w:r w:rsidRPr="007F1D11">
              <w:rPr>
                <w:sz w:val="22"/>
                <w:szCs w:val="22"/>
                <w:vertAlign w:val="superscript"/>
              </w:rPr>
              <w:footnoteReference w:id="3"/>
            </w:r>
            <w:r w:rsidRPr="007F1D11">
              <w:rPr>
                <w:sz w:val="22"/>
                <w:szCs w:val="22"/>
              </w:rPr>
              <w:t xml:space="preserve">                                                              8                                           </w:t>
            </w:r>
          </w:p>
          <w:p w14:paraId="71C4E14C" w14:textId="77777777" w:rsidR="00DC7835" w:rsidRPr="007F1D11" w:rsidRDefault="00DC7835" w:rsidP="007F1D11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1DC4E4D0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6E97265C" w14:textId="77777777" w:rsidR="008D5545" w:rsidRDefault="008D5545" w:rsidP="007F1D11">
      <w:pPr>
        <w:pStyle w:val="Normal1"/>
        <w:ind w:right="347"/>
        <w:jc w:val="both"/>
        <w:rPr>
          <w:b/>
          <w:sz w:val="22"/>
          <w:szCs w:val="22"/>
        </w:rPr>
      </w:pPr>
    </w:p>
    <w:p w14:paraId="37A79B39" w14:textId="77777777" w:rsidR="008D5545" w:rsidRDefault="008D5545" w:rsidP="007F1D11">
      <w:pPr>
        <w:pStyle w:val="Normal1"/>
        <w:ind w:right="347"/>
        <w:jc w:val="both"/>
        <w:rPr>
          <w:b/>
          <w:sz w:val="22"/>
          <w:szCs w:val="22"/>
        </w:rPr>
      </w:pPr>
    </w:p>
    <w:p w14:paraId="258AC267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12. Rangiranje</w:t>
      </w:r>
    </w:p>
    <w:p w14:paraId="57509DC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AC24D50" w14:textId="77777777" w:rsidR="00DC7835" w:rsidRPr="007F1D11" w:rsidRDefault="00DC7835" w:rsidP="007F1D11">
      <w:pPr>
        <w:pStyle w:val="Normal1"/>
        <w:ind w:right="-29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Rang lista će biti objavljena na internet stranicama Ministarstva održivog razvoja i turizma i NTOCG.</w:t>
      </w:r>
    </w:p>
    <w:p w14:paraId="1B1CC45D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39A5F682" w14:textId="77777777" w:rsidR="00DC7835" w:rsidRPr="007F1D11" w:rsidRDefault="00DC7835" w:rsidP="007F1D11">
      <w:pPr>
        <w:pStyle w:val="Normal1"/>
        <w:ind w:right="-432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će se odobravati projektima prema bodovnoj listi od najvećeg broja na niže, do krajnje raspodjele ukupnog iznosa raspoloživih sredstava namijenjenih za Mjeru Programa. </w:t>
      </w:r>
    </w:p>
    <w:p w14:paraId="2EEEA116" w14:textId="77777777" w:rsidR="00DC7835" w:rsidRPr="007F1D11" w:rsidRDefault="00DC7835" w:rsidP="007F1D11">
      <w:pPr>
        <w:pStyle w:val="Normal1"/>
        <w:jc w:val="both"/>
        <w:rPr>
          <w:sz w:val="22"/>
          <w:szCs w:val="22"/>
        </w:rPr>
      </w:pPr>
    </w:p>
    <w:p w14:paraId="13A683E4" w14:textId="6FB13DF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Ako posljednji projekat prelazi ukupan iznos </w:t>
      </w:r>
      <w:proofErr w:type="gramStart"/>
      <w:r w:rsidRPr="007F1D11">
        <w:rPr>
          <w:sz w:val="22"/>
          <w:szCs w:val="22"/>
        </w:rPr>
        <w:t>od</w:t>
      </w:r>
      <w:proofErr w:type="gramEnd"/>
      <w:r w:rsidRPr="007F1D11">
        <w:rPr>
          <w:sz w:val="22"/>
          <w:szCs w:val="22"/>
        </w:rPr>
        <w:t xml:space="preserve"> </w:t>
      </w:r>
      <w:r w:rsidR="00D37068" w:rsidRPr="001A04F7">
        <w:rPr>
          <w:sz w:val="22"/>
          <w:szCs w:val="22"/>
        </w:rPr>
        <w:t>140.000</w:t>
      </w:r>
      <w:r w:rsidR="00727403">
        <w:rPr>
          <w:sz w:val="22"/>
          <w:szCs w:val="22"/>
        </w:rPr>
        <w:t>,00</w:t>
      </w:r>
      <w:r w:rsidRPr="001A04F7">
        <w:rPr>
          <w:sz w:val="22"/>
          <w:szCs w:val="22"/>
        </w:rPr>
        <w:t xml:space="preserve"> € m</w:t>
      </w:r>
      <w:r w:rsidRPr="007F1D11">
        <w:rPr>
          <w:sz w:val="22"/>
          <w:szCs w:val="22"/>
        </w:rPr>
        <w:t>ože dobiti samo dio zahtijevanih sredstava. U tom slučaju potencijalni korisnik može povući zahtjev.</w:t>
      </w:r>
    </w:p>
    <w:p w14:paraId="761E6C76" w14:textId="7777777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0833D246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13. Objava Javnog poziva </w:t>
      </w:r>
    </w:p>
    <w:p w14:paraId="47166E05" w14:textId="77777777" w:rsidR="00DC7835" w:rsidRPr="007F1D11" w:rsidRDefault="00DC7835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42877E33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Javni poziv za podnošenje zahtjeva za dobijanje podrške za projekte iz oblasti turizma za 2019/2020 – Mjera I A: Razvoj inovativnih turističkih proizvoda </w:t>
      </w:r>
      <w:r w:rsidRPr="007F1D11">
        <w:rPr>
          <w:sz w:val="22"/>
          <w:szCs w:val="22"/>
        </w:rPr>
        <w:t xml:space="preserve">objavljuje se na internet stranicama Ministarstva održivog razvoja </w:t>
      </w:r>
      <w:proofErr w:type="gramStart"/>
      <w:r w:rsidRPr="007F1D11">
        <w:rPr>
          <w:sz w:val="22"/>
          <w:szCs w:val="22"/>
        </w:rPr>
        <w:t>i  turizma</w:t>
      </w:r>
      <w:proofErr w:type="gramEnd"/>
      <w:r w:rsidRPr="007F1D11">
        <w:rPr>
          <w:sz w:val="22"/>
          <w:szCs w:val="22"/>
        </w:rPr>
        <w:t xml:space="preserve"> i NTOCG. </w:t>
      </w:r>
    </w:p>
    <w:p w14:paraId="63012FD6" w14:textId="77777777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3F94FF42" w14:textId="54CFAE8E" w:rsidR="00DC7835" w:rsidRPr="007F1D11" w:rsidRDefault="00DC7835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proofErr w:type="gramStart"/>
      <w:r w:rsidRPr="007F1D11">
        <w:rPr>
          <w:sz w:val="22"/>
          <w:szCs w:val="22"/>
        </w:rPr>
        <w:t>Ministarstvo održivo</w:t>
      </w:r>
      <w:r w:rsidR="007B63C2">
        <w:rPr>
          <w:sz w:val="22"/>
          <w:szCs w:val="22"/>
        </w:rPr>
        <w:t>g razvoja i turizma i NTOCG mogu</w:t>
      </w:r>
      <w:r w:rsidRPr="007F1D11">
        <w:rPr>
          <w:sz w:val="22"/>
          <w:szCs w:val="22"/>
        </w:rPr>
        <w:t xml:space="preserve"> izvršiti preraspodjelu sredstava koja nijesu dodijeljena po osnovu raspisanog Javnog poziva, a u okviru mjera predvidjenih Programom podsticajnih mjera.</w:t>
      </w:r>
      <w:proofErr w:type="gramEnd"/>
    </w:p>
    <w:p w14:paraId="52114AA3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C6929E0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14. Rok za podnošenje prijava</w:t>
      </w:r>
    </w:p>
    <w:p w14:paraId="69786E55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C2DABBD" w14:textId="77777777" w:rsidR="00DC7835" w:rsidRPr="007F1D11" w:rsidRDefault="00DC7835" w:rsidP="00FC2EB2">
      <w:pPr>
        <w:pStyle w:val="Normal1"/>
        <w:numPr>
          <w:ilvl w:val="0"/>
          <w:numId w:val="32"/>
        </w:numPr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21 kalendarski dan od dana objavljivanja javnog poziva. </w:t>
      </w:r>
    </w:p>
    <w:p w14:paraId="0F224AFA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31A32014" w14:textId="77777777" w:rsidR="00DC7835" w:rsidRPr="00BF23EC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BF23EC">
        <w:rPr>
          <w:b/>
          <w:sz w:val="22"/>
          <w:szCs w:val="22"/>
          <w:lang w:val="de-DE"/>
        </w:rPr>
        <w:t>15. Postupak odlučivanja</w:t>
      </w:r>
    </w:p>
    <w:p w14:paraId="5A126F23" w14:textId="77777777" w:rsidR="00DC7835" w:rsidRPr="00BF23EC" w:rsidRDefault="00DC7835" w:rsidP="007F1D11">
      <w:pPr>
        <w:pStyle w:val="Normal1"/>
        <w:ind w:left="720" w:right="347"/>
        <w:jc w:val="both"/>
        <w:rPr>
          <w:sz w:val="22"/>
          <w:szCs w:val="22"/>
          <w:lang w:val="de-DE"/>
        </w:rPr>
      </w:pPr>
    </w:p>
    <w:p w14:paraId="103E83AF" w14:textId="77777777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 xml:space="preserve">Inicijalno procesuiranje zahtjeva primljenih po ovom Javnom pozivu je u nadležnosti radne grupe koju formira direktor NTOCG. Radna grupa obrađuje i sistematizuje zahtjeve, pribavlja dodatne podatke i utvrđuje Predlog rang-liste projekata koji ispunjavaju zadate uslove. </w:t>
      </w:r>
    </w:p>
    <w:p w14:paraId="494E8E9D" w14:textId="77777777" w:rsidR="00DC7835" w:rsidRPr="00BF23EC" w:rsidRDefault="00DC7835" w:rsidP="007F1D11">
      <w:pPr>
        <w:pStyle w:val="Normal1"/>
        <w:ind w:left="709" w:right="347"/>
        <w:jc w:val="both"/>
        <w:rPr>
          <w:sz w:val="22"/>
          <w:szCs w:val="22"/>
          <w:lang w:val="de-DE"/>
        </w:rPr>
      </w:pPr>
    </w:p>
    <w:p w14:paraId="65C20628" w14:textId="77777777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 xml:space="preserve">Na osnovu utvrđenog Predloga rang-liste, Savjet (Komisija) za predlaganje odluke po Javnom pozivu koju imenuje direktor NTOCG-a, utvrđuje Predlog odluke o odabiru projekata koji su se kvalifikovali za dobijanje podrške i dodjelu sredstava. </w:t>
      </w:r>
    </w:p>
    <w:p w14:paraId="5F7326AA" w14:textId="77777777" w:rsidR="00DC7835" w:rsidRPr="00BF23EC" w:rsidRDefault="00DC7835" w:rsidP="007F1D11">
      <w:pPr>
        <w:pStyle w:val="Normal1"/>
        <w:ind w:left="709" w:right="347"/>
        <w:jc w:val="both"/>
        <w:rPr>
          <w:sz w:val="22"/>
          <w:szCs w:val="22"/>
          <w:lang w:val="de-DE"/>
        </w:rPr>
      </w:pPr>
    </w:p>
    <w:p w14:paraId="5F9F2471" w14:textId="1BFB67F6" w:rsidR="00DC7835" w:rsidRPr="00BF23EC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Odluku o odabiru projekata, odnosno Odluku o odbijanju projekata ukoliko sve prijave ne ispunjav</w:t>
      </w:r>
      <w:r w:rsidR="00724CB7">
        <w:rPr>
          <w:sz w:val="22"/>
          <w:szCs w:val="22"/>
          <w:lang w:val="de-DE"/>
        </w:rPr>
        <w:t>a</w:t>
      </w:r>
      <w:r w:rsidRPr="00BF23EC">
        <w:rPr>
          <w:sz w:val="22"/>
          <w:szCs w:val="22"/>
          <w:lang w:val="de-DE"/>
        </w:rPr>
        <w:t>ju uslove predviđene Programom i Javnim pozivom, donosi direktor NTOCG. Sa podnosiocima zahtjeva za odabrane projekte, NTOCG zaključuje ugovor o međusobnim pravima i obavezama u vezi njihove realizacije.</w:t>
      </w:r>
    </w:p>
    <w:p w14:paraId="7745F756" w14:textId="77777777" w:rsidR="00DC7835" w:rsidRPr="00BF23EC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22E9AD9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16. Rok za donošenje odluke i odlučivanje po prigovorima</w:t>
      </w:r>
    </w:p>
    <w:p w14:paraId="60F7535E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0B462381" w14:textId="16D01B51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Odluka o odabiru projekata i dodjeli sredstava, odnosno Odluku o odbijanju projekata ukoliko sve prijave ne ispunjav</w:t>
      </w:r>
      <w:r w:rsidR="00724CB7">
        <w:rPr>
          <w:sz w:val="22"/>
          <w:szCs w:val="22"/>
        </w:rPr>
        <w:t>a</w:t>
      </w:r>
      <w:r w:rsidRPr="007F1D11">
        <w:rPr>
          <w:sz w:val="22"/>
          <w:szCs w:val="22"/>
        </w:rPr>
        <w:t>ju uslove predviđene Programom i Javnim pozivom</w:t>
      </w:r>
      <w:proofErr w:type="gramStart"/>
      <w:r w:rsidRPr="007F1D11">
        <w:rPr>
          <w:sz w:val="22"/>
          <w:szCs w:val="22"/>
        </w:rPr>
        <w:t>,  donijeće</w:t>
      </w:r>
      <w:proofErr w:type="gramEnd"/>
      <w:r w:rsidRPr="007F1D11">
        <w:rPr>
          <w:sz w:val="22"/>
          <w:szCs w:val="22"/>
        </w:rPr>
        <w:t xml:space="preserve"> se najkasnije u roku 45 dana od zatvaranja javnog poziva.</w:t>
      </w:r>
    </w:p>
    <w:p w14:paraId="1CCCC3FD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6877642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14:paraId="45D0A867" w14:textId="77777777" w:rsidR="00DC7835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548845D5" w14:textId="77777777" w:rsidR="001A04F7" w:rsidRDefault="001A04F7" w:rsidP="007F1D11">
      <w:pPr>
        <w:pStyle w:val="Normal1"/>
        <w:ind w:right="347"/>
        <w:jc w:val="both"/>
        <w:rPr>
          <w:sz w:val="22"/>
          <w:szCs w:val="22"/>
        </w:rPr>
      </w:pPr>
    </w:p>
    <w:p w14:paraId="0AEBD95E" w14:textId="77777777" w:rsidR="001A04F7" w:rsidRPr="007F1D11" w:rsidRDefault="001A04F7" w:rsidP="007F1D11">
      <w:pPr>
        <w:pStyle w:val="Normal1"/>
        <w:ind w:right="347"/>
        <w:jc w:val="both"/>
        <w:rPr>
          <w:sz w:val="22"/>
          <w:szCs w:val="22"/>
        </w:rPr>
      </w:pPr>
    </w:p>
    <w:p w14:paraId="70D95CF1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17. Lista korisnika kojima su odobrena sredstva</w:t>
      </w:r>
    </w:p>
    <w:p w14:paraId="5DCF8E7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E999AC9" w14:textId="5FECFC47" w:rsidR="00DC7835" w:rsidRPr="007F1D11" w:rsidRDefault="00DC7835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Lista korisnika kojima su odobrena sredstva</w:t>
      </w:r>
      <w:r w:rsidRPr="007F1D11">
        <w:rPr>
          <w:sz w:val="22"/>
          <w:szCs w:val="22"/>
          <w:lang w:val="de-DE"/>
        </w:rPr>
        <w:t xml:space="preserve"> sa iznosom i namjenom dodijelj</w:t>
      </w:r>
      <w:r w:rsidR="00C86539">
        <w:rPr>
          <w:sz w:val="22"/>
          <w:szCs w:val="22"/>
          <w:lang w:val="de-DE"/>
        </w:rPr>
        <w:t>enih sredstava po korisniku bi</w:t>
      </w:r>
      <w:r w:rsidRPr="007F1D11">
        <w:rPr>
          <w:sz w:val="22"/>
          <w:szCs w:val="22"/>
          <w:lang w:val="de-DE"/>
        </w:rPr>
        <w:t xml:space="preserve">će objavljena na internet stranicama Ministarstva i NTOCG u roku od 15 dana od dana donošenja Odluke o odabiru projekata i dodjeli sredstava. </w:t>
      </w:r>
    </w:p>
    <w:p w14:paraId="65D40143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11414514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18. Rok za potpisivanje ugovora</w:t>
      </w:r>
    </w:p>
    <w:p w14:paraId="1003CCA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CCF324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NTOCG će s odabranim korisnicima potpisati ugovor najkasnije u roku 15 dana od dana objave Odluke o odabiru projekata i dodjeli sredstava, odnosno odlučivanja po prigovorima.</w:t>
      </w:r>
    </w:p>
    <w:p w14:paraId="33C9BC0B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D3FC670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19. Nadzor</w:t>
      </w:r>
    </w:p>
    <w:p w14:paraId="72ACABB9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544CDC4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</w:t>
      </w:r>
    </w:p>
    <w:p w14:paraId="1B96D842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04F31FB7" w14:textId="77777777" w:rsidR="00DC7835" w:rsidRPr="007F1D11" w:rsidRDefault="00DC7835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7E146ABF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0501539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NTOCG pisanim putem. </w:t>
      </w:r>
    </w:p>
    <w:p w14:paraId="4B4B2504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1CD7E74B" w14:textId="77777777" w:rsidR="00DC7835" w:rsidRPr="007F1D11" w:rsidRDefault="00DC7835" w:rsidP="007F1D11">
      <w:pPr>
        <w:pStyle w:val="Normal1"/>
        <w:ind w:right="-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nepravilnosti u korišćenju odobrenih sredstava, direktor NTOCG donosi Odluku o povratu sredstava, a korisnik je dužan vratiti ista u roku od 15 dana od prijema odluke. </w:t>
      </w:r>
    </w:p>
    <w:p w14:paraId="21D0DDBF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4D7B663" w14:textId="77777777" w:rsidR="00DC7835" w:rsidRPr="007F1D11" w:rsidRDefault="00DC7835" w:rsidP="007F1D11">
      <w:pPr>
        <w:pStyle w:val="Normal1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20. Obaveze korisnika su da:</w:t>
      </w:r>
    </w:p>
    <w:p w14:paraId="427CD12D" w14:textId="77777777" w:rsidR="00DC7835" w:rsidRPr="007F1D11" w:rsidRDefault="00DC7835" w:rsidP="007F1D11">
      <w:pPr>
        <w:pStyle w:val="Normal1"/>
        <w:ind w:right="347"/>
        <w:jc w:val="both"/>
        <w:rPr>
          <w:sz w:val="22"/>
          <w:szCs w:val="22"/>
        </w:rPr>
      </w:pPr>
    </w:p>
    <w:p w14:paraId="497183B0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Potpiše ugovor;</w:t>
      </w:r>
    </w:p>
    <w:p w14:paraId="22D5D6B3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iskoristiti namjenski; </w:t>
      </w:r>
    </w:p>
    <w:p w14:paraId="009A49C1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14:paraId="3A0C117C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dostavi izvještaj o realizaciji projekta (ostvareni rezultati, press clipping, fotografije, ciljevi, efekti, i sl.);</w:t>
      </w:r>
    </w:p>
    <w:p w14:paraId="47E653C7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zahtjev NTOCG pruži na uvid i dodatnu, naknadno traženu dokumentaciju i</w:t>
      </w:r>
    </w:p>
    <w:p w14:paraId="6A28D321" w14:textId="77777777" w:rsidR="00DC7835" w:rsidRPr="007F1D11" w:rsidRDefault="00DC7835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Realizuje i druge obaveze definisane ugovorom.</w:t>
      </w:r>
    </w:p>
    <w:p w14:paraId="3B389106" w14:textId="77777777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04206C93" w14:textId="2B092514" w:rsidR="00DC7835" w:rsidRPr="007F1D11" w:rsidRDefault="00DC7835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proofErr w:type="gramStart"/>
      <w:r w:rsidRPr="007F1D11">
        <w:rPr>
          <w:sz w:val="22"/>
          <w:szCs w:val="22"/>
        </w:rPr>
        <w:t>Ministarstvo održivo</w:t>
      </w:r>
      <w:r w:rsidR="00F315BE">
        <w:rPr>
          <w:sz w:val="22"/>
          <w:szCs w:val="22"/>
        </w:rPr>
        <w:t>g razvoja i turizma i NTOCG mogu</w:t>
      </w:r>
      <w:r w:rsidRPr="007F1D11">
        <w:rPr>
          <w:sz w:val="22"/>
          <w:szCs w:val="22"/>
        </w:rPr>
        <w:t xml:space="preserve"> izvršiti preraspodjelu sredstava koja nijesu dodijeljena po osnovu raspisanog Javnog poziva, a u okviru mjera predvidjenih Programom podsticajnih mjera.</w:t>
      </w:r>
      <w:proofErr w:type="gramEnd"/>
    </w:p>
    <w:p w14:paraId="6AF1EB43" w14:textId="77777777" w:rsidR="00CC6C51" w:rsidRDefault="00CC6C51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5DDB5B74" w14:textId="77777777" w:rsidR="008C323F" w:rsidRDefault="008C323F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4F16190" w14:textId="77777777" w:rsidR="001F22E1" w:rsidRDefault="001F22E1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3B3871E8" w14:textId="77777777" w:rsidR="001F22E1" w:rsidRDefault="001F22E1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F76ABA4" w14:textId="77777777" w:rsidR="001F22E1" w:rsidRPr="007F1D11" w:rsidRDefault="001F22E1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350638E" w14:textId="77777777" w:rsidR="00340D30" w:rsidRPr="007F1D11" w:rsidRDefault="00CC6C51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u w:val="single"/>
        </w:rPr>
      </w:pPr>
      <w:r w:rsidRPr="007F1D11">
        <w:rPr>
          <w:b/>
          <w:sz w:val="22"/>
          <w:szCs w:val="22"/>
          <w:u w:val="single"/>
        </w:rPr>
        <w:t>Mjera I B</w:t>
      </w:r>
      <w:r w:rsidR="00340D30" w:rsidRPr="007F1D11">
        <w:rPr>
          <w:b/>
          <w:sz w:val="22"/>
          <w:szCs w:val="22"/>
          <w:u w:val="single"/>
        </w:rPr>
        <w:t xml:space="preserve"> – Unapređenje ponude i podizanje kvaliteta usluga u seoskim domaćinstvima</w:t>
      </w:r>
    </w:p>
    <w:p w14:paraId="7E08266F" w14:textId="77777777" w:rsidR="00340D30" w:rsidRPr="007F1D11" w:rsidRDefault="00340D30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19B76717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b/>
          <w:sz w:val="22"/>
          <w:szCs w:val="22"/>
          <w:lang w:val="sr-Latn-RS"/>
        </w:rPr>
        <w:t>1. Predmet podrške</w:t>
      </w:r>
      <w:r w:rsidRPr="007F1D11">
        <w:rPr>
          <w:sz w:val="22"/>
          <w:szCs w:val="22"/>
          <w:lang w:val="sr-Latn-RS"/>
        </w:rPr>
        <w:t xml:space="preserve">: poboljšanje uslova za razvoj ruralnog turizma kroz unapređenje kvaliteta ponude u seoskim domaćinstvima. </w:t>
      </w:r>
    </w:p>
    <w:p w14:paraId="2BFA8D1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</w:p>
    <w:p w14:paraId="4603538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  <w:r w:rsidRPr="007F1D11">
        <w:rPr>
          <w:b/>
          <w:sz w:val="22"/>
          <w:szCs w:val="22"/>
          <w:lang w:val="sr-Latn-RS"/>
        </w:rPr>
        <w:t>2. Ukupan iznos sredstava</w:t>
      </w:r>
    </w:p>
    <w:p w14:paraId="08A7D695" w14:textId="671BC97A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 xml:space="preserve">Ukupna planirana sredstva za ovu mjeru programa iznose </w:t>
      </w:r>
      <w:r w:rsidR="001F22E1">
        <w:rPr>
          <w:color w:val="auto"/>
          <w:sz w:val="22"/>
          <w:szCs w:val="22"/>
          <w:lang w:val="sr-Latn-RS"/>
        </w:rPr>
        <w:t>5</w:t>
      </w:r>
      <w:r w:rsidRPr="007F1D11">
        <w:rPr>
          <w:color w:val="auto"/>
          <w:sz w:val="22"/>
          <w:szCs w:val="22"/>
          <w:lang w:val="sr-Latn-RS"/>
        </w:rPr>
        <w:t>0.000 €</w:t>
      </w:r>
    </w:p>
    <w:p w14:paraId="29DFCDA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 xml:space="preserve"> </w:t>
      </w:r>
    </w:p>
    <w:p w14:paraId="09E02F2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  <w:r w:rsidRPr="007F1D11">
        <w:rPr>
          <w:b/>
          <w:sz w:val="22"/>
          <w:szCs w:val="22"/>
          <w:lang w:val="sr-Latn-RS"/>
        </w:rPr>
        <w:t>3. Ciljevi:</w:t>
      </w:r>
    </w:p>
    <w:p w14:paraId="787D64D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</w:p>
    <w:p w14:paraId="7D93B55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Unapređenje i razvoj ponude u ruralnom turizmu;</w:t>
      </w:r>
    </w:p>
    <w:p w14:paraId="26A003C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 Unapređenje i poboljšanje kvaliteta usluga u seoskim domaćinstvima;</w:t>
      </w:r>
    </w:p>
    <w:p w14:paraId="63BE906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Podrška održivosti turizma u seoskim domaćinstvima;</w:t>
      </w:r>
    </w:p>
    <w:p w14:paraId="20B7DEA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Podizanje nivoa konkurentnosti seoskih domaćinstava.</w:t>
      </w:r>
    </w:p>
    <w:p w14:paraId="48E638F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</w:p>
    <w:p w14:paraId="432506D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  <w:r w:rsidRPr="007F1D11">
        <w:rPr>
          <w:b/>
          <w:sz w:val="22"/>
          <w:szCs w:val="22"/>
          <w:lang w:val="sr-Latn-RS"/>
        </w:rPr>
        <w:t xml:space="preserve">4. Korisnici: </w:t>
      </w:r>
    </w:p>
    <w:p w14:paraId="7E846A8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</w:p>
    <w:p w14:paraId="38F6AF21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 xml:space="preserve">Privredna društva, druga pravna lica, preduzetnici i fizička lica pružaoci ugostiteljskih usluga u seoskom domaćinstvu koji ispunjavaju uslove za obavljanje te djelatnosti utvrđene Zakonom o turizmu i ugostiteljstvu. </w:t>
      </w:r>
    </w:p>
    <w:p w14:paraId="6AA95DE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</w:p>
    <w:p w14:paraId="7E853E3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sr-Latn-RS"/>
        </w:rPr>
      </w:pPr>
      <w:r w:rsidRPr="007F1D11">
        <w:rPr>
          <w:b/>
          <w:sz w:val="22"/>
          <w:szCs w:val="22"/>
          <w:lang w:val="sr-Latn-RS"/>
        </w:rPr>
        <w:t>5. Namjena sredstava:</w:t>
      </w:r>
    </w:p>
    <w:p w14:paraId="58B18EA3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</w:p>
    <w:p w14:paraId="2EB9F36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Sredstva se mogu koristiti za unapređenje i razvoj  postojeće ponude u seoskim domaćinstvima i to za:</w:t>
      </w:r>
    </w:p>
    <w:p w14:paraId="2EBACD3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 xml:space="preserve">- unapređenje kvaliteta, sanitarnih, higijenskih i drugih uslova u postojećim objektima za pružanje ugostiteljskih usluga u seoskom domaćinstvu (npr.adaptacije kuhinje,kupatila, soba i sl.); </w:t>
      </w:r>
    </w:p>
    <w:p w14:paraId="4F5FB64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nabavka adekvatnog i namjenskog namještaja i opreme za smještajne jedinice i degustaonice;</w:t>
      </w:r>
    </w:p>
    <w:p w14:paraId="25E0D94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  <w:r w:rsidRPr="007F1D11">
        <w:rPr>
          <w:sz w:val="22"/>
          <w:szCs w:val="22"/>
          <w:lang w:val="sr-Latn-RS"/>
        </w:rPr>
        <w:t>- poboljšanje ostale ponude unutar  seoskog domaćinstva.</w:t>
      </w:r>
    </w:p>
    <w:p w14:paraId="3DFD1D17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sr-Latn-RS"/>
        </w:rPr>
      </w:pPr>
    </w:p>
    <w:p w14:paraId="3251C51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Sredstva se ne mogu koristiti za: </w:t>
      </w:r>
    </w:p>
    <w:p w14:paraId="0602ACA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2FA5ECA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 kupovinu nekretnine;</w:t>
      </w:r>
    </w:p>
    <w:p w14:paraId="0B7419F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troškove redovnog poslovanja (plate i ostala primanja zaposlenih, troškove prevoza i putovanja zaposlenih, studijska putovanja, pokriće gubitaka, poreze i doprinose, otplatu kredita, carinske i uvozne dažbine ili bilo koje druge naknade, izradu studija, elaborata, projektne i druge dokumentacije);</w:t>
      </w:r>
    </w:p>
    <w:p w14:paraId="00159A3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● iznajmljivanje i kupovinu vozila; </w:t>
      </w:r>
    </w:p>
    <w:p w14:paraId="57C8DB6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● kancelarijske troškove organizatora;</w:t>
      </w:r>
    </w:p>
    <w:p w14:paraId="4C46EBAD" w14:textId="605DA559" w:rsidR="00417723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● </w:t>
      </w:r>
      <w:proofErr w:type="gramStart"/>
      <w:r w:rsidRPr="007F1D11">
        <w:rPr>
          <w:sz w:val="22"/>
          <w:szCs w:val="22"/>
        </w:rPr>
        <w:t>za</w:t>
      </w:r>
      <w:proofErr w:type="gramEnd"/>
      <w:r w:rsidRPr="007F1D11">
        <w:rPr>
          <w:sz w:val="22"/>
          <w:szCs w:val="22"/>
        </w:rPr>
        <w:t xml:space="preserve"> sve druge troškove koji nisu vezani za realizaciju prijavlje</w:t>
      </w:r>
      <w:r w:rsidR="008D5545">
        <w:rPr>
          <w:sz w:val="22"/>
          <w:szCs w:val="22"/>
        </w:rPr>
        <w:t>nog projekta i ciljeve Programa</w:t>
      </w:r>
    </w:p>
    <w:p w14:paraId="1CBCB082" w14:textId="77777777" w:rsidR="00546EBD" w:rsidRPr="007F1D11" w:rsidRDefault="00546EBD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57CC32CC" w14:textId="1F0676D0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6.</w:t>
      </w:r>
      <w:r w:rsidR="004B0208">
        <w:rPr>
          <w:b/>
          <w:sz w:val="22"/>
          <w:szCs w:val="22"/>
        </w:rPr>
        <w:t xml:space="preserve"> </w:t>
      </w:r>
      <w:r w:rsidRPr="007F1D11">
        <w:rPr>
          <w:b/>
          <w:sz w:val="22"/>
          <w:szCs w:val="22"/>
        </w:rPr>
        <w:t xml:space="preserve">Rok realizacije </w:t>
      </w:r>
    </w:p>
    <w:p w14:paraId="4FC5ABF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D6376E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Rok realizacije je najkasnije dvanaest mjeseci od dana potpisivanja ugovora o dodjeli sredstava.</w:t>
      </w:r>
    </w:p>
    <w:p w14:paraId="1BD64B8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71C1D0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7. Iznos podrške i prihvatljivost troškova:</w:t>
      </w:r>
    </w:p>
    <w:p w14:paraId="5C92B57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3477B5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Maksimalan iznos podrške, koji se može odobriti je do 80% ukupne vrijednosti investicije, odnosno,  maksimalan iznos podrške je 4.000,00 €.</w:t>
      </w:r>
    </w:p>
    <w:p w14:paraId="68541A9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D8CE61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Korisnik podrške je u obavezi obezbijediti preostali iznos sredstava.</w:t>
      </w:r>
    </w:p>
    <w:p w14:paraId="21645CB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2245E0A1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Korisnik podrške ne može kao svoje učešće u finansiranju projekta prikazati:</w:t>
      </w:r>
    </w:p>
    <w:p w14:paraId="6DC7358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-  ranije investirana sredstva kao ni </w:t>
      </w:r>
    </w:p>
    <w:p w14:paraId="0E5DB9B1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- sredstva koja planira investirati u nekom narednom periodu nakon realizacije aktivnosti podržanog projekta.</w:t>
      </w:r>
    </w:p>
    <w:p w14:paraId="3CA9649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984AB8E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Odobrena sredstva u iznosu od 50% biće uplaćena nakon potpisivanja ugovora, sledećih 50% će se uplatiti nakon dostavljanja dokaza o namjenskom trošenju ukupnog iznosa sredstava.</w:t>
      </w:r>
    </w:p>
    <w:p w14:paraId="01B630FE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58241E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8. Podnosilac zahtjeva na Javni poziv obavezan je dostaviti sljedeću dokumentaciju:</w:t>
      </w:r>
    </w:p>
    <w:p w14:paraId="312765F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F8032F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a) Zahtjev sa kratkim opisom u kojem dijelu se planira investicija, fotografije postojećeg stanja;</w:t>
      </w:r>
    </w:p>
    <w:p w14:paraId="042FECF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b) Finansijski plan sa:</w:t>
      </w:r>
    </w:p>
    <w:p w14:paraId="3DA2CB9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   ● projektovanim izvorima finansiranja;</w:t>
      </w:r>
    </w:p>
    <w:p w14:paraId="296A7153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   ● obrazloženim pozicijama na koje se odnosi tražena novčana pomoć;</w:t>
      </w:r>
    </w:p>
    <w:p w14:paraId="738A397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   ● ostalim bitnim finansijskim podacima i pokazateljima;</w:t>
      </w:r>
    </w:p>
    <w:p w14:paraId="18CB92E7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c) Izjava da će seosko domaćinstvo pružati usluge minimum 3 godine od dana potpisivanja ugovora;</w:t>
      </w:r>
    </w:p>
    <w:p w14:paraId="54CF676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d) Odobrenje za obavljanje ugostiteljske djelatnosti i Rješenje o upisu u Centralni turistički registar;</w:t>
      </w:r>
    </w:p>
    <w:p w14:paraId="33BDEEA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e) Potvrda o dobijenim sredstvima od strane državnih organa i institucija i njihovom namjenskom korišćenju, za protekle tri godine;</w:t>
      </w:r>
    </w:p>
    <w:p w14:paraId="187A0EA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f) Dokaz izdat od nadležnog poreskog organa da su uredno prijavljene, obračunate i izvršene sve obaveze po osnovu poreza i doprinosa do 90 dana prije dostavljanja prijave na javni poziv. </w:t>
      </w:r>
    </w:p>
    <w:p w14:paraId="1D920D0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070A2A33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Ministarstvo održivog razvoja i turizma zadržava pravo da od podnosioca zatraži dodatnu dokumentaciju i pojašnjenja.</w:t>
      </w:r>
    </w:p>
    <w:p w14:paraId="52C61DD2" w14:textId="77777777" w:rsidR="008C323F" w:rsidRDefault="008C323F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</w:p>
    <w:p w14:paraId="1572EB6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 xml:space="preserve">9. Način podnošenja zahtjeva i dokumentacije </w:t>
      </w:r>
    </w:p>
    <w:p w14:paraId="74BD169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1518B91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Potencijalni korisnici podrške prijavljuju projekte podnoseći zahtjev za dodjelu sredstava i u prilogu dostavljaju traženu dokumentaciju. </w:t>
      </w:r>
    </w:p>
    <w:p w14:paraId="7080476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043FCA7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lastRenderedPageBreak/>
        <w:t xml:space="preserve"> Zahtjev sa pratećom dokumentacijom se dostavlja na adresu: </w:t>
      </w:r>
      <w:r w:rsidRPr="007F1D11">
        <w:rPr>
          <w:sz w:val="22"/>
          <w:szCs w:val="22"/>
          <w:u w:val="single"/>
          <w:lang w:val="de-DE"/>
        </w:rPr>
        <w:t>Ministarstvo održivog razvoja i turizma, IV Proleterske brigade 19, Podgorica</w:t>
      </w:r>
      <w:r w:rsidRPr="007F1D11">
        <w:rPr>
          <w:sz w:val="22"/>
          <w:szCs w:val="22"/>
          <w:lang w:val="de-DE"/>
        </w:rPr>
        <w:t>,</w:t>
      </w:r>
      <w:r w:rsidR="00D965AE" w:rsidRPr="00D965AE">
        <w:rPr>
          <w:lang w:val="de-DE"/>
        </w:rPr>
        <w:t xml:space="preserve"> </w:t>
      </w:r>
      <w:r w:rsidR="00D965AE" w:rsidRPr="00D965AE">
        <w:rPr>
          <w:sz w:val="22"/>
          <w:szCs w:val="22"/>
          <w:lang w:val="de-DE"/>
        </w:rPr>
        <w:t>direktno na arhivi ili putem pošte sa tačno istaknutim pečatom i sa datumom predaje sa oznakom:</w:t>
      </w:r>
      <w:r w:rsidRPr="007F1D11">
        <w:rPr>
          <w:sz w:val="22"/>
          <w:szCs w:val="22"/>
          <w:lang w:val="de-DE"/>
        </w:rPr>
        <w:t xml:space="preserve"> </w:t>
      </w:r>
      <w:r w:rsidRPr="007F1D11">
        <w:rPr>
          <w:b/>
          <w:sz w:val="22"/>
          <w:szCs w:val="22"/>
          <w:lang w:val="de-DE"/>
        </w:rPr>
        <w:t>„Prijava na Javni poziv za podnošenje zahtjeva za dobijanje podrške za projekte iz oblasti turizma za 2019/2020</w:t>
      </w:r>
      <w:r w:rsidR="00DD02D2" w:rsidRPr="007F1D11">
        <w:rPr>
          <w:b/>
          <w:sz w:val="22"/>
          <w:szCs w:val="22"/>
          <w:lang w:val="de-DE"/>
        </w:rPr>
        <w:t xml:space="preserve"> – Mjera I B</w:t>
      </w:r>
      <w:r w:rsidRPr="007F1D11">
        <w:rPr>
          <w:b/>
          <w:sz w:val="22"/>
          <w:szCs w:val="22"/>
          <w:lang w:val="de-DE"/>
        </w:rPr>
        <w:t>: “Unapređenje ponude i podizanje kvaliteta usluga u seoskim domaćinstvima”.</w:t>
      </w:r>
    </w:p>
    <w:p w14:paraId="1E46993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156F8023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Potencijalni korisnik podrške može dostaviti samo jedan zahtjev, dok se ne isključuje mogućnost da isto lice bude partner u više aplikacija. </w:t>
      </w:r>
    </w:p>
    <w:p w14:paraId="5E356E0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42C9D05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10. Zahtjevi koji se neće razmatrati:</w:t>
      </w:r>
    </w:p>
    <w:p w14:paraId="534B5BD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0D105CE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a)</w:t>
      </w:r>
      <w:r w:rsidRPr="007F1D11">
        <w:rPr>
          <w:sz w:val="22"/>
          <w:szCs w:val="22"/>
          <w:lang w:val="de-DE"/>
        </w:rPr>
        <w:tab/>
        <w:t>zahtjevi čija dokumentacija nije kompletna, u smislu tačke 8. Programa;</w:t>
      </w:r>
    </w:p>
    <w:p w14:paraId="47C9743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b)</w:t>
      </w:r>
      <w:r w:rsidRPr="007F1D11">
        <w:rPr>
          <w:sz w:val="22"/>
          <w:szCs w:val="22"/>
          <w:lang w:val="de-DE"/>
        </w:rPr>
        <w:tab/>
        <w:t>neblagovremeni zahtjevi, tj. dostavljeni nakon definisanog roka;</w:t>
      </w:r>
    </w:p>
    <w:p w14:paraId="167C61D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c)</w:t>
      </w:r>
      <w:r w:rsidRPr="007F1D11">
        <w:rPr>
          <w:sz w:val="22"/>
          <w:szCs w:val="22"/>
          <w:lang w:val="de-DE"/>
        </w:rPr>
        <w:tab/>
        <w:t>zahtjevi koji se odnose na projekte koji nijesu predmet mjere Programa;</w:t>
      </w:r>
    </w:p>
    <w:p w14:paraId="3CC1176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d)</w:t>
      </w:r>
      <w:r w:rsidRPr="007F1D11">
        <w:rPr>
          <w:sz w:val="22"/>
          <w:szCs w:val="22"/>
          <w:lang w:val="de-DE"/>
        </w:rPr>
        <w:tab/>
        <w:t>zahtjevi koje dostave subjekti koji ne pripadaju kategorijama definisanim u Programu za Mjeru u okviru koje se prijavljuju za podršku;</w:t>
      </w:r>
    </w:p>
    <w:p w14:paraId="56AB455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e)</w:t>
      </w:r>
      <w:r w:rsidRPr="007F1D11">
        <w:rPr>
          <w:sz w:val="22"/>
          <w:szCs w:val="22"/>
          <w:lang w:val="de-DE"/>
        </w:rPr>
        <w:tab/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14:paraId="038F4D8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2B9D2B3A" w14:textId="77777777" w:rsidR="00417723" w:rsidRDefault="00417723" w:rsidP="007F1D11">
      <w:pPr>
        <w:ind w:right="-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11. Kriterijumi za ocjenjivanje</w:t>
      </w:r>
    </w:p>
    <w:p w14:paraId="47900FFC" w14:textId="77777777" w:rsidR="008C323F" w:rsidRPr="007F1D11" w:rsidRDefault="008C323F" w:rsidP="007F1D11">
      <w:pPr>
        <w:ind w:right="-7"/>
        <w:jc w:val="both"/>
        <w:rPr>
          <w:b/>
          <w:sz w:val="22"/>
          <w:szCs w:val="22"/>
          <w:lang w:val="de-DE"/>
        </w:rPr>
      </w:pPr>
    </w:p>
    <w:tbl>
      <w:tblPr>
        <w:tblW w:w="93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6283"/>
        <w:gridCol w:w="2268"/>
      </w:tblGrid>
      <w:tr w:rsidR="00417723" w:rsidRPr="007F1D11" w14:paraId="22230F1F" w14:textId="77777777" w:rsidTr="00417723">
        <w:tc>
          <w:tcPr>
            <w:tcW w:w="809" w:type="dxa"/>
          </w:tcPr>
          <w:p w14:paraId="7CC20E0F" w14:textId="77777777" w:rsidR="00417723" w:rsidRPr="007F1D11" w:rsidRDefault="00417723" w:rsidP="007F1D11">
            <w:pPr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</w:tcPr>
          <w:p w14:paraId="3BA25BA5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Kriterijum</w:t>
            </w:r>
          </w:p>
        </w:tc>
        <w:tc>
          <w:tcPr>
            <w:tcW w:w="2268" w:type="dxa"/>
          </w:tcPr>
          <w:p w14:paraId="5EA2AF11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Broj bodova</w:t>
            </w:r>
          </w:p>
        </w:tc>
      </w:tr>
      <w:tr w:rsidR="00417723" w:rsidRPr="007F1D11" w14:paraId="36EA64D1" w14:textId="77777777" w:rsidTr="00417723">
        <w:tc>
          <w:tcPr>
            <w:tcW w:w="809" w:type="dxa"/>
          </w:tcPr>
          <w:p w14:paraId="3607D9FA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1</w:t>
            </w:r>
          </w:p>
        </w:tc>
        <w:tc>
          <w:tcPr>
            <w:tcW w:w="6283" w:type="dxa"/>
          </w:tcPr>
          <w:p w14:paraId="66420AC2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Važnost projekta za održivost  seoskog domaćinstva i unapređenje turističke ponude u ruralnim područjima</w:t>
            </w:r>
          </w:p>
        </w:tc>
        <w:tc>
          <w:tcPr>
            <w:tcW w:w="2268" w:type="dxa"/>
          </w:tcPr>
          <w:p w14:paraId="0EA3A47F" w14:textId="77777777" w:rsidR="00417723" w:rsidRPr="007F1D11" w:rsidRDefault="00417723" w:rsidP="007F1D11">
            <w:pPr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maksimalno </w:t>
            </w:r>
            <w:r w:rsidRPr="007F1D11">
              <w:rPr>
                <w:color w:val="FF0000"/>
                <w:sz w:val="22"/>
                <w:szCs w:val="22"/>
              </w:rPr>
              <w:t xml:space="preserve">  </w:t>
            </w:r>
            <w:r w:rsidRPr="007F1D11">
              <w:rPr>
                <w:sz w:val="22"/>
                <w:szCs w:val="22"/>
              </w:rPr>
              <w:t xml:space="preserve">          bodova                          10          </w:t>
            </w:r>
          </w:p>
        </w:tc>
      </w:tr>
      <w:tr w:rsidR="00417723" w:rsidRPr="007F1D11" w14:paraId="1926ACC0" w14:textId="77777777" w:rsidTr="00417723">
        <w:tc>
          <w:tcPr>
            <w:tcW w:w="809" w:type="dxa"/>
          </w:tcPr>
          <w:p w14:paraId="592A871B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</w:tcPr>
          <w:p w14:paraId="4F8E0733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Vrsta i obim usluga u seoskom domaćinstvu:</w:t>
            </w:r>
          </w:p>
          <w:p w14:paraId="16B71B0D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</w:p>
          <w:p w14:paraId="09958E4E" w14:textId="77777777" w:rsidR="00417723" w:rsidRPr="007F1D11" w:rsidRDefault="00417723" w:rsidP="00FC2EB2">
            <w:pPr>
              <w:widowControl/>
              <w:numPr>
                <w:ilvl w:val="0"/>
                <w:numId w:val="34"/>
              </w:numPr>
              <w:spacing w:after="200" w:line="276" w:lineRule="auto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Smještaj i usluživanje toplih i hladnih jela</w:t>
            </w:r>
            <w:proofErr w:type="gramStart"/>
            <w:r w:rsidRPr="007F1D11">
              <w:rPr>
                <w:sz w:val="22"/>
                <w:szCs w:val="22"/>
              </w:rPr>
              <w:t>,i</w:t>
            </w:r>
            <w:proofErr w:type="gramEnd"/>
            <w:r w:rsidRPr="007F1D11">
              <w:rPr>
                <w:sz w:val="22"/>
                <w:szCs w:val="22"/>
              </w:rPr>
              <w:t xml:space="preserve"> napitaka i sl. </w:t>
            </w:r>
          </w:p>
          <w:p w14:paraId="4980EBE0" w14:textId="77777777" w:rsidR="00417723" w:rsidRPr="007F1D11" w:rsidRDefault="00417723" w:rsidP="00FC2EB2">
            <w:pPr>
              <w:widowControl/>
              <w:numPr>
                <w:ilvl w:val="0"/>
                <w:numId w:val="34"/>
              </w:numPr>
              <w:spacing w:after="200" w:line="276" w:lineRule="auto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Degustaonica tj. usluživanje i degustacija vina i drugih alkoholnih i bezalkoholnih pića, kao i domaćih proizvoda iz pretežno sopstvene proizvodnje u uređenom dijelu stambenog ili poslovnog objekta, u zatvorenom, natkrivenom ili na otvorenom prostoru;</w:t>
            </w:r>
          </w:p>
          <w:p w14:paraId="71E5CA49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8E5187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</w:p>
          <w:p w14:paraId="49DA5706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</w:p>
          <w:p w14:paraId="584956BF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7</w:t>
            </w:r>
          </w:p>
          <w:p w14:paraId="1091C7DD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</w:p>
          <w:p w14:paraId="43AD2108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4</w:t>
            </w:r>
          </w:p>
          <w:p w14:paraId="63D90F23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</w:p>
        </w:tc>
      </w:tr>
      <w:tr w:rsidR="00417723" w:rsidRPr="007F1D11" w14:paraId="384AAEFD" w14:textId="77777777" w:rsidTr="00417723">
        <w:tc>
          <w:tcPr>
            <w:tcW w:w="809" w:type="dxa"/>
          </w:tcPr>
          <w:p w14:paraId="7BBDFEF7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</w:tcPr>
          <w:p w14:paraId="42EB32EE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Domaćinstva koja se nalaze u blizini nacionalnih parkova, duž panoramskih puteva i sl.</w:t>
            </w:r>
          </w:p>
          <w:p w14:paraId="540DAF33" w14:textId="77777777" w:rsidR="00417723" w:rsidRPr="007F1D11" w:rsidRDefault="00417723" w:rsidP="007F1D11">
            <w:pPr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Domaćinstva koja se ne nalaze u blizini nacionalnih parkova, duž panormaskih puteva i sl.</w:t>
            </w:r>
          </w:p>
        </w:tc>
        <w:tc>
          <w:tcPr>
            <w:tcW w:w="2268" w:type="dxa"/>
          </w:tcPr>
          <w:p w14:paraId="2C071018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3</w:t>
            </w:r>
          </w:p>
          <w:p w14:paraId="26013705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</w:p>
          <w:p w14:paraId="17A88D8A" w14:textId="77777777" w:rsidR="00417723" w:rsidRPr="007F1D11" w:rsidRDefault="00417723" w:rsidP="007F1D11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6</w:t>
            </w:r>
          </w:p>
        </w:tc>
      </w:tr>
      <w:tr w:rsidR="00417723" w:rsidRPr="007F1D11" w14:paraId="76B3252D" w14:textId="77777777" w:rsidTr="00417723">
        <w:trPr>
          <w:trHeight w:val="1501"/>
        </w:trPr>
        <w:tc>
          <w:tcPr>
            <w:tcW w:w="809" w:type="dxa"/>
            <w:shd w:val="clear" w:color="auto" w:fill="FFFFFF"/>
          </w:tcPr>
          <w:p w14:paraId="2428012B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  <w:shd w:val="clear" w:color="auto" w:fill="FFFFFF"/>
          </w:tcPr>
          <w:p w14:paraId="2DC19F9F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Podnosilac zahtjeva je dobijao sredstva od drugih državnih institucija</w:t>
            </w:r>
          </w:p>
          <w:p w14:paraId="781557CC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Podnosilac zahtjeva nije dobijao sredstva od drugih državnih institucija </w:t>
            </w:r>
          </w:p>
        </w:tc>
        <w:tc>
          <w:tcPr>
            <w:tcW w:w="2268" w:type="dxa"/>
            <w:shd w:val="clear" w:color="auto" w:fill="FFFFFF"/>
          </w:tcPr>
          <w:p w14:paraId="65D6206C" w14:textId="77777777" w:rsidR="00417723" w:rsidRPr="007F1D11" w:rsidRDefault="00417723" w:rsidP="007F1D11">
            <w:pPr>
              <w:tabs>
                <w:tab w:val="left" w:pos="3686"/>
              </w:tabs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1</w:t>
            </w:r>
          </w:p>
          <w:p w14:paraId="62A6BE0D" w14:textId="77777777" w:rsidR="00417723" w:rsidRPr="007F1D11" w:rsidRDefault="00417723" w:rsidP="007F1D11">
            <w:pPr>
              <w:tabs>
                <w:tab w:val="left" w:pos="3686"/>
              </w:tabs>
              <w:jc w:val="both"/>
              <w:rPr>
                <w:sz w:val="22"/>
                <w:szCs w:val="22"/>
                <w:lang w:val="de-DE"/>
              </w:rPr>
            </w:pPr>
          </w:p>
          <w:p w14:paraId="31D5EB5D" w14:textId="77777777" w:rsidR="00417723" w:rsidRPr="007F1D11" w:rsidRDefault="00417723" w:rsidP="007F1D11">
            <w:pPr>
              <w:tabs>
                <w:tab w:val="left" w:pos="3686"/>
              </w:tabs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5</w:t>
            </w:r>
          </w:p>
        </w:tc>
      </w:tr>
      <w:tr w:rsidR="00417723" w:rsidRPr="007F1D11" w14:paraId="59F37079" w14:textId="77777777" w:rsidTr="00417723">
        <w:trPr>
          <w:trHeight w:val="1384"/>
        </w:trPr>
        <w:tc>
          <w:tcPr>
            <w:tcW w:w="809" w:type="dxa"/>
            <w:shd w:val="clear" w:color="auto" w:fill="FFFFFF"/>
          </w:tcPr>
          <w:p w14:paraId="51A619BF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  <w:shd w:val="clear" w:color="auto" w:fill="FFFFFF"/>
          </w:tcPr>
          <w:p w14:paraId="6C368B87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Podnosilac zahtjeva je dobijao sredstva na prethodnom javnom pozivu Ministarstva održivog razvoja i turizma</w:t>
            </w:r>
          </w:p>
          <w:p w14:paraId="03939D67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Podnosilac zahtjeva nije dobijao sredstva od Ministarstva održivog razvoja i turizma.</w:t>
            </w:r>
          </w:p>
        </w:tc>
        <w:tc>
          <w:tcPr>
            <w:tcW w:w="2268" w:type="dxa"/>
            <w:shd w:val="clear" w:color="auto" w:fill="FFFFFF"/>
          </w:tcPr>
          <w:p w14:paraId="510A2680" w14:textId="77777777" w:rsidR="00417723" w:rsidRPr="007F1D11" w:rsidRDefault="00417723" w:rsidP="007F1D11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1 </w:t>
            </w:r>
          </w:p>
          <w:p w14:paraId="0D73CB2E" w14:textId="77777777" w:rsidR="00417723" w:rsidRPr="007F1D11" w:rsidRDefault="00417723" w:rsidP="007F1D11">
            <w:pPr>
              <w:jc w:val="both"/>
              <w:rPr>
                <w:sz w:val="22"/>
                <w:szCs w:val="22"/>
              </w:rPr>
            </w:pPr>
          </w:p>
          <w:p w14:paraId="2E464C8C" w14:textId="77777777" w:rsidR="00417723" w:rsidRPr="007F1D11" w:rsidRDefault="00417723" w:rsidP="007F1D11">
            <w:pPr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5</w:t>
            </w:r>
          </w:p>
        </w:tc>
      </w:tr>
      <w:tr w:rsidR="00417723" w:rsidRPr="007F1D11" w14:paraId="266E8F8C" w14:textId="77777777" w:rsidTr="00417723">
        <w:trPr>
          <w:trHeight w:val="983"/>
        </w:trPr>
        <w:tc>
          <w:tcPr>
            <w:tcW w:w="809" w:type="dxa"/>
          </w:tcPr>
          <w:p w14:paraId="6B2EB516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6283" w:type="dxa"/>
          </w:tcPr>
          <w:p w14:paraId="79E5F2BE" w14:textId="77777777" w:rsidR="00417723" w:rsidRPr="007F1D11" w:rsidRDefault="00417723" w:rsidP="007F1D11">
            <w:pPr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Prethodna aktivnost podnosioca zahtjeva i postignuti rezultati u oblasti seoskog turizma, obuke, kontakti  ili saradnja sa turističkim agecijama i sl. (dostaviti dokaze).</w:t>
            </w:r>
          </w:p>
        </w:tc>
        <w:tc>
          <w:tcPr>
            <w:tcW w:w="2268" w:type="dxa"/>
          </w:tcPr>
          <w:p w14:paraId="059E56A4" w14:textId="77777777" w:rsidR="00417723" w:rsidRPr="007F1D11" w:rsidRDefault="00417723" w:rsidP="007F1D11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maksimalno             bodova                          5</w:t>
            </w:r>
          </w:p>
        </w:tc>
      </w:tr>
      <w:tr w:rsidR="00417723" w:rsidRPr="007F1D11" w14:paraId="10D038BC" w14:textId="77777777" w:rsidTr="00417723">
        <w:trPr>
          <w:trHeight w:val="914"/>
        </w:trPr>
        <w:tc>
          <w:tcPr>
            <w:tcW w:w="809" w:type="dxa"/>
          </w:tcPr>
          <w:p w14:paraId="7A85A9A6" w14:textId="77777777" w:rsidR="00417723" w:rsidRPr="00997BE2" w:rsidRDefault="00417723" w:rsidP="00FC2EB2">
            <w:pPr>
              <w:widowControl/>
              <w:numPr>
                <w:ilvl w:val="0"/>
                <w:numId w:val="30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  <w:r w:rsidRPr="00997BE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283" w:type="dxa"/>
          </w:tcPr>
          <w:p w14:paraId="74CA438E" w14:textId="77777777" w:rsidR="00417723" w:rsidRPr="00997BE2" w:rsidRDefault="00417723" w:rsidP="007F1D11">
            <w:pPr>
              <w:ind w:right="347"/>
              <w:jc w:val="both"/>
              <w:rPr>
                <w:sz w:val="22"/>
                <w:szCs w:val="22"/>
              </w:rPr>
            </w:pPr>
            <w:r w:rsidRPr="00997BE2">
              <w:rPr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2268" w:type="dxa"/>
          </w:tcPr>
          <w:p w14:paraId="0E8EA157" w14:textId="77777777" w:rsidR="00417723" w:rsidRPr="00997BE2" w:rsidRDefault="00417723" w:rsidP="007F1D11">
            <w:pPr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997BE2">
              <w:rPr>
                <w:sz w:val="22"/>
                <w:szCs w:val="22"/>
              </w:rPr>
              <w:t>Preko 80%  sopstvenih sredstava          3</w:t>
            </w:r>
          </w:p>
        </w:tc>
      </w:tr>
      <w:tr w:rsidR="00417723" w:rsidRPr="007F1D11" w14:paraId="2958955E" w14:textId="77777777" w:rsidTr="00417723">
        <w:trPr>
          <w:trHeight w:val="2086"/>
        </w:trPr>
        <w:tc>
          <w:tcPr>
            <w:tcW w:w="809" w:type="dxa"/>
          </w:tcPr>
          <w:p w14:paraId="1F1D4BA2" w14:textId="77777777" w:rsidR="00417723" w:rsidRPr="007F1D11" w:rsidRDefault="00417723" w:rsidP="00FC2EB2">
            <w:pPr>
              <w:widowControl/>
              <w:numPr>
                <w:ilvl w:val="0"/>
                <w:numId w:val="30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6283" w:type="dxa"/>
          </w:tcPr>
          <w:p w14:paraId="41EB3655" w14:textId="77777777" w:rsidR="00417723" w:rsidRPr="007F1D11" w:rsidRDefault="00417723" w:rsidP="007F1D11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Geografski prioriteti</w:t>
            </w:r>
          </w:p>
        </w:tc>
        <w:tc>
          <w:tcPr>
            <w:tcW w:w="2268" w:type="dxa"/>
          </w:tcPr>
          <w:p w14:paraId="7790225C" w14:textId="77777777" w:rsidR="00417723" w:rsidRPr="007F1D11" w:rsidRDefault="00417723" w:rsidP="007F1D11">
            <w:p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Primorske </w:t>
            </w:r>
          </w:p>
          <w:p w14:paraId="6F830833" w14:textId="77777777" w:rsidR="00417723" w:rsidRPr="007F1D11" w:rsidRDefault="00417723" w:rsidP="007F1D11">
            <w:p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opštine                   3</w:t>
            </w:r>
          </w:p>
          <w:p w14:paraId="10DE7235" w14:textId="77777777" w:rsidR="00417723" w:rsidRPr="007F1D11" w:rsidRDefault="00417723" w:rsidP="007F1D11">
            <w:p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</w:p>
          <w:p w14:paraId="40D02176" w14:textId="77777777" w:rsidR="00417723" w:rsidRPr="007F1D11" w:rsidRDefault="00417723" w:rsidP="007F1D11">
            <w:pPr>
              <w:tabs>
                <w:tab w:val="left" w:pos="3229"/>
              </w:tabs>
              <w:ind w:right="77" w:hanging="108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Glavni grad i Prijestonica            6</w:t>
            </w:r>
          </w:p>
          <w:p w14:paraId="0BA08D47" w14:textId="77777777" w:rsidR="00417723" w:rsidRPr="007F1D11" w:rsidRDefault="00417723" w:rsidP="007F1D11">
            <w:pPr>
              <w:tabs>
                <w:tab w:val="left" w:pos="3229"/>
              </w:tabs>
              <w:ind w:left="176" w:right="77" w:hanging="284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Ostale opštine</w:t>
            </w:r>
            <w:r w:rsidRPr="007F1D11">
              <w:rPr>
                <w:sz w:val="22"/>
                <w:szCs w:val="22"/>
                <w:vertAlign w:val="superscript"/>
              </w:rPr>
              <w:footnoteReference w:id="4"/>
            </w:r>
            <w:r w:rsidRPr="007F1D11">
              <w:rPr>
                <w:sz w:val="22"/>
                <w:szCs w:val="22"/>
              </w:rPr>
              <w:t xml:space="preserve">      9</w:t>
            </w:r>
          </w:p>
        </w:tc>
      </w:tr>
    </w:tbl>
    <w:p w14:paraId="4666EFF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60FE49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12. Rangiranje</w:t>
      </w:r>
    </w:p>
    <w:p w14:paraId="5AC242B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9870F1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Rang lista će biti objavljena na internet stranicama Ministarstva održivog razvoja i turizma i NTOCG.</w:t>
      </w:r>
    </w:p>
    <w:p w14:paraId="7D5BF68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C0D397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Sredstva će se odobravati projektima prema bodovnoj listi od najvećeg broja na niže, do krajnje raspodjele ukupnog iznosa raspoloživih sredstava namijenjenih za Mjeru Programa.</w:t>
      </w:r>
    </w:p>
    <w:p w14:paraId="154C2325" w14:textId="2B0391E2" w:rsidR="00DF0864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Ako posljednji projekat prelazi ukupan iznos </w:t>
      </w:r>
      <w:proofErr w:type="gramStart"/>
      <w:r w:rsidRPr="007F1D11">
        <w:rPr>
          <w:sz w:val="22"/>
          <w:szCs w:val="22"/>
        </w:rPr>
        <w:t>od</w:t>
      </w:r>
      <w:proofErr w:type="gramEnd"/>
      <w:r w:rsidRPr="007F1D11">
        <w:rPr>
          <w:sz w:val="22"/>
          <w:szCs w:val="22"/>
        </w:rPr>
        <w:t xml:space="preserve"> </w:t>
      </w:r>
      <w:r w:rsidR="004B0208">
        <w:rPr>
          <w:sz w:val="22"/>
          <w:szCs w:val="22"/>
        </w:rPr>
        <w:t>5</w:t>
      </w:r>
      <w:r w:rsidRPr="007F1D11">
        <w:rPr>
          <w:sz w:val="22"/>
          <w:szCs w:val="22"/>
        </w:rPr>
        <w:t>0.000,00 €, može dobiti samo dio zahtijevanih sredstava (projekat će se podržati samo do iznosa koji ne prelazi ukupan budžet programa)</w:t>
      </w:r>
    </w:p>
    <w:p w14:paraId="32633CEA" w14:textId="7938DB90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 </w:t>
      </w:r>
    </w:p>
    <w:p w14:paraId="2424A1F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13. Objava Javnog poziva </w:t>
      </w:r>
    </w:p>
    <w:p w14:paraId="2C65789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BCFEAC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Javni poziv za podnošenje zahtjeva za dobijanje podrške za projekte iz oblasti turizma za 2019/2020</w:t>
      </w:r>
      <w:r w:rsidR="00DD02D2" w:rsidRPr="007F1D11">
        <w:rPr>
          <w:sz w:val="22"/>
          <w:szCs w:val="22"/>
        </w:rPr>
        <w:t xml:space="preserve"> – Mjera I B</w:t>
      </w:r>
      <w:r w:rsidRPr="007F1D11">
        <w:rPr>
          <w:sz w:val="22"/>
          <w:szCs w:val="22"/>
        </w:rPr>
        <w:t xml:space="preserve">: Unapređenje ponude i podizanje kvaliteta usluga u seoskim domaćinstvima objavljuje se na internet stranicama Ministarstva održivog razvoja </w:t>
      </w:r>
      <w:proofErr w:type="gramStart"/>
      <w:r w:rsidRPr="007F1D11">
        <w:rPr>
          <w:sz w:val="22"/>
          <w:szCs w:val="22"/>
        </w:rPr>
        <w:t>i  turizma</w:t>
      </w:r>
      <w:proofErr w:type="gramEnd"/>
      <w:r w:rsidRPr="007F1D11">
        <w:rPr>
          <w:sz w:val="22"/>
          <w:szCs w:val="22"/>
        </w:rPr>
        <w:t xml:space="preserve"> i NTOCG. </w:t>
      </w:r>
    </w:p>
    <w:p w14:paraId="026DED4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E342CE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lastRenderedPageBreak/>
        <w:t>Ukoliko javni poziv ne uspije Ministarstvo održivog razvoja i turizma nije u obavezi ponovnog raspisivanja.</w:t>
      </w:r>
    </w:p>
    <w:p w14:paraId="42ABAD01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F18DF5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14. Rok za podnošenje prijava</w:t>
      </w:r>
    </w:p>
    <w:p w14:paraId="083D26F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2D0C65BD" w14:textId="77777777" w:rsidR="00417723" w:rsidRPr="008D5545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8D5545">
        <w:rPr>
          <w:sz w:val="22"/>
          <w:szCs w:val="22"/>
        </w:rPr>
        <w:t xml:space="preserve">- 21 kalendarski dan </w:t>
      </w:r>
      <w:proofErr w:type="gramStart"/>
      <w:r w:rsidRPr="008D5545">
        <w:rPr>
          <w:sz w:val="22"/>
          <w:szCs w:val="22"/>
        </w:rPr>
        <w:t>od</w:t>
      </w:r>
      <w:proofErr w:type="gramEnd"/>
      <w:r w:rsidRPr="008D5545">
        <w:rPr>
          <w:sz w:val="22"/>
          <w:szCs w:val="22"/>
        </w:rPr>
        <w:t xml:space="preserve"> dana objavljivanja javnog poziva.</w:t>
      </w:r>
    </w:p>
    <w:p w14:paraId="4FA7CA3E" w14:textId="77777777" w:rsidR="00417723" w:rsidRPr="008D5545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3068A68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1F22E1">
        <w:rPr>
          <w:b/>
          <w:sz w:val="22"/>
          <w:szCs w:val="22"/>
        </w:rPr>
        <w:t>15. Postupak odlučivanja</w:t>
      </w:r>
    </w:p>
    <w:p w14:paraId="5CF8A879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A640AFD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gramStart"/>
      <w:r w:rsidRPr="001F22E1">
        <w:rPr>
          <w:sz w:val="22"/>
          <w:szCs w:val="22"/>
        </w:rPr>
        <w:t>Inicijalno procesuiranje zahtjeva primljenih po ovom Javnom pozivu je u nadležnosti radne grupe koju formira Ministar održivog razvoja i turizma.</w:t>
      </w:r>
      <w:proofErr w:type="gramEnd"/>
      <w:r w:rsidRPr="001F22E1">
        <w:rPr>
          <w:sz w:val="22"/>
          <w:szCs w:val="22"/>
        </w:rPr>
        <w:t xml:space="preserve"> </w:t>
      </w:r>
      <w:proofErr w:type="gramStart"/>
      <w:r w:rsidRPr="001F22E1">
        <w:rPr>
          <w:sz w:val="22"/>
          <w:szCs w:val="22"/>
        </w:rPr>
        <w:t>Radna grupa obrađuje i sistematizuje zahtjeve, pribavlja dodatne podatke i utvrđuje Predlog rang-liste projekata koji ispunjavaju zadate uslove.</w:t>
      </w:r>
      <w:proofErr w:type="gramEnd"/>
      <w:r w:rsidRPr="001F22E1">
        <w:rPr>
          <w:sz w:val="22"/>
          <w:szCs w:val="22"/>
        </w:rPr>
        <w:t xml:space="preserve"> </w:t>
      </w:r>
    </w:p>
    <w:p w14:paraId="7B066E5D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0C4D98D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gramStart"/>
      <w:r w:rsidRPr="001F22E1">
        <w:rPr>
          <w:sz w:val="22"/>
          <w:szCs w:val="22"/>
        </w:rPr>
        <w:t>Na osnovu utvrđenog Predloga rang-liste, Savjet (Komisija) za predlaganje odluke po Javnom pozivu koju imenuje Ministar održivog razvoja i turizma, utvrđuje Predlog odluke o odabiru projekata koji su se kvalifikovali za dobijanje podrške i dodjelu sredstava.</w:t>
      </w:r>
      <w:proofErr w:type="gramEnd"/>
      <w:r w:rsidRPr="001F22E1">
        <w:rPr>
          <w:sz w:val="22"/>
          <w:szCs w:val="22"/>
        </w:rPr>
        <w:t xml:space="preserve"> </w:t>
      </w:r>
    </w:p>
    <w:p w14:paraId="5ADAC220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6BD8632" w14:textId="66D43519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proofErr w:type="gramStart"/>
      <w:r w:rsidRPr="001F22E1">
        <w:rPr>
          <w:sz w:val="22"/>
          <w:szCs w:val="22"/>
        </w:rPr>
        <w:t>Odluku o odabiru projekata, odnosno Odluku o odbijanju projekata ukoliko sve prijave ne ispunjavaju uslove predviđene Programom i Javnim pozivom, donosi Ministar održivog razvoja i turizma.</w:t>
      </w:r>
      <w:proofErr w:type="gramEnd"/>
      <w:r w:rsidRPr="001F22E1">
        <w:rPr>
          <w:sz w:val="22"/>
          <w:szCs w:val="22"/>
        </w:rPr>
        <w:t xml:space="preserve"> </w:t>
      </w:r>
      <w:proofErr w:type="gramStart"/>
      <w:r w:rsidRPr="001F22E1">
        <w:rPr>
          <w:sz w:val="22"/>
          <w:szCs w:val="22"/>
        </w:rPr>
        <w:t>Sa</w:t>
      </w:r>
      <w:proofErr w:type="gramEnd"/>
      <w:r w:rsidRPr="001F22E1">
        <w:rPr>
          <w:sz w:val="22"/>
          <w:szCs w:val="22"/>
        </w:rPr>
        <w:t xml:space="preserve"> podnosiocima zahtjeva za odabrane projekte, Ministarstvo održivog razvoja i turizma zaključuje ugovor o međusobnim pravima i obavezama u vezi njihove realizacije.</w:t>
      </w:r>
    </w:p>
    <w:p w14:paraId="0FD22121" w14:textId="77777777" w:rsidR="00417723" w:rsidRPr="001F22E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B4DB73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16. Rok za donošenje odluke i odlučivanje po prigovorima</w:t>
      </w:r>
    </w:p>
    <w:p w14:paraId="3F7ABD1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2B48B05" w14:textId="77777777" w:rsidR="00417723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Odluka o odabiru projekata i dodjeli sredstava, odnosno Odluku o odbijanju projekata ukoliko sve prijave ne ispunjavju uslove predviđene Programom i Javnim pozivom</w:t>
      </w:r>
      <w:proofErr w:type="gramStart"/>
      <w:r w:rsidRPr="007F1D11">
        <w:rPr>
          <w:sz w:val="22"/>
          <w:szCs w:val="22"/>
        </w:rPr>
        <w:t>,  donijet</w:t>
      </w:r>
      <w:proofErr w:type="gramEnd"/>
      <w:r w:rsidRPr="007F1D11">
        <w:rPr>
          <w:sz w:val="22"/>
          <w:szCs w:val="22"/>
        </w:rPr>
        <w:t xml:space="preserve"> će se najkasnije u roku 45 dana od dana zatvaranja javnog poziva.</w:t>
      </w:r>
    </w:p>
    <w:p w14:paraId="43462817" w14:textId="77777777" w:rsidR="00233AAC" w:rsidRDefault="00233AAC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757CDC0F" w14:textId="77777777" w:rsidR="00233AAC" w:rsidRPr="007F1D11" w:rsidRDefault="00233AAC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233AAC">
        <w:rPr>
          <w:sz w:val="22"/>
          <w:szCs w:val="22"/>
        </w:rPr>
        <w:t>Na donesene odluke, na osnovu Programa odnosno Javnog poziva, podnosilac nema pravo za podnošenje prigovora i odluka je konačna.</w:t>
      </w:r>
    </w:p>
    <w:p w14:paraId="52132642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3AF80B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17. Lista korisnika kojima su odobrena sredstva</w:t>
      </w:r>
    </w:p>
    <w:p w14:paraId="3EEA35BD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3A1C6927" w14:textId="24ECF16C" w:rsidR="00417723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Lista korisnika kojima su odobrena sredstva sa iznosom i namjenom dodijeljenih sredstava po korisniku biće objavljena na internet stranicama Ministarstva i NTOCG u roku od 15 dana od dana donošenja Odluke o odabiru projekata i dodjeli sredstava. </w:t>
      </w:r>
    </w:p>
    <w:p w14:paraId="30F691CE" w14:textId="77777777" w:rsidR="00DF0864" w:rsidRPr="007F1D11" w:rsidRDefault="00DF0864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6EFAE0AC" w14:textId="77777777" w:rsidR="00681465" w:rsidRPr="007F1D11" w:rsidRDefault="00681465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</w:p>
    <w:p w14:paraId="298A08B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18. Rok za potpisivanje ugovora</w:t>
      </w:r>
    </w:p>
    <w:p w14:paraId="2F7D336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292632AF" w14:textId="039D2A3E" w:rsidR="00055746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Ministarstvo održivog razvoja i turizma će sa odabranim korisnicima potpisati ugovor najkasnije u roku 15 dana od dana objave Odluke o odabiru projekata i dodjeli sredstava.</w:t>
      </w:r>
    </w:p>
    <w:p w14:paraId="39731E65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lastRenderedPageBreak/>
        <w:t>19. Nadzor</w:t>
      </w:r>
    </w:p>
    <w:p w14:paraId="1061D2B9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13DDC85E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Radna grupa imenovana od strane Ministarstva održivog razvoja i turizma obavlja nadzor nad namjenskim korišćenjem odobrenih sredstava putem pisanog izvještaja sa pratećom dokumentacijom (dokazima o korišćenju sredstava) koje korisnik sredstava u ugovorenom roku dostavlja ministarstvu. </w:t>
      </w:r>
    </w:p>
    <w:p w14:paraId="3E5C8AB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7F42CD78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40D174D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3E7D67A7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pisanim putem. </w:t>
      </w:r>
    </w:p>
    <w:p w14:paraId="6BFE46EF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14F433CA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nepravilnosti u korišćenju odobrenih sredstava, Ministar održivog razvoja i turizma donosi Odluku o povratu sredstava, a korisnik je dužan vratiti ista u roku od 15 dana od prijema odluke. </w:t>
      </w:r>
    </w:p>
    <w:p w14:paraId="777394B0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281C08A5" w14:textId="77777777" w:rsidR="00417723" w:rsidRPr="00997BE2" w:rsidRDefault="00997BE2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20. Obaveze korisnika su da:</w:t>
      </w:r>
    </w:p>
    <w:p w14:paraId="56845A36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</w:t>
      </w:r>
      <w:r w:rsidRPr="007F1D11">
        <w:rPr>
          <w:sz w:val="22"/>
          <w:szCs w:val="22"/>
          <w:lang w:val="de-DE"/>
        </w:rPr>
        <w:tab/>
        <w:t>Potpiše ugovor;</w:t>
      </w:r>
    </w:p>
    <w:p w14:paraId="2E85B344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</w:t>
      </w:r>
      <w:r w:rsidRPr="007F1D11">
        <w:rPr>
          <w:sz w:val="22"/>
          <w:szCs w:val="22"/>
          <w:lang w:val="de-DE"/>
        </w:rPr>
        <w:tab/>
        <w:t xml:space="preserve">Sredstva iskoristiti namjenski; </w:t>
      </w:r>
    </w:p>
    <w:p w14:paraId="5A3B15E3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</w:t>
      </w:r>
      <w:r w:rsidRPr="007F1D11">
        <w:rPr>
          <w:sz w:val="22"/>
          <w:szCs w:val="22"/>
          <w:lang w:val="de-DE"/>
        </w:rPr>
        <w:tab/>
      </w:r>
      <w:r w:rsidRPr="00997BE2">
        <w:rPr>
          <w:sz w:val="22"/>
          <w:szCs w:val="22"/>
          <w:lang w:val="de-DE"/>
        </w:rPr>
        <w:t>Ministarstvu dostavi popunjen zahtjev (u prilogu) o korišćenju sredstava (svih utrošenih sredstava uključujući sredstva uložena od strane korisnika i drugih partnera) sa pratećom dokumentacijom –računi, koja potvrđuje navode u zahtjevu (ko</w:t>
      </w:r>
      <w:r w:rsidRPr="007F1D11">
        <w:rPr>
          <w:sz w:val="22"/>
          <w:szCs w:val="22"/>
          <w:lang w:val="de-DE"/>
        </w:rPr>
        <w:t>pije računa i ugovora za troškove, fotografije izvršenih radova i drugu dokumentaciju shodno ugovoru)</w:t>
      </w:r>
      <w:r w:rsidR="00997BE2">
        <w:rPr>
          <w:sz w:val="22"/>
          <w:szCs w:val="22"/>
          <w:lang w:val="de-DE"/>
        </w:rPr>
        <w:t xml:space="preserve"> u skladu sa poreskim propisima</w:t>
      </w:r>
      <w:r w:rsidRPr="007F1D11">
        <w:rPr>
          <w:sz w:val="22"/>
          <w:szCs w:val="22"/>
          <w:lang w:val="de-DE"/>
        </w:rPr>
        <w:t>;</w:t>
      </w:r>
    </w:p>
    <w:p w14:paraId="27C38BAB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</w:t>
      </w:r>
      <w:r w:rsidRPr="007F1D11">
        <w:rPr>
          <w:sz w:val="22"/>
          <w:szCs w:val="22"/>
          <w:lang w:val="de-DE"/>
        </w:rPr>
        <w:tab/>
        <w:t>Na zahtjev Ministarstva pruži na uvid i dodatnu, naknadno traženu dokumentaciju i realizuje i druge obaveze definisane ugovorom.</w:t>
      </w:r>
    </w:p>
    <w:p w14:paraId="13D1EFAC" w14:textId="77777777" w:rsidR="00417723" w:rsidRPr="007F1D11" w:rsidRDefault="00417723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77E45713" w14:textId="77777777" w:rsidR="00417723" w:rsidRDefault="00417723" w:rsidP="007F1D1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Ministarstvo održivog razvoja i turizma i NTOCG može izvršiti preraspodjelu sredstava koja nijesu dodijeljena po osnovu raspisanog Javnog poziva, a u okviru mjera predvidjenih Programom podsticajnih mjera. </w:t>
      </w:r>
    </w:p>
    <w:p w14:paraId="5164B086" w14:textId="77777777" w:rsidR="001F22E1" w:rsidRDefault="001F22E1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2F5A0900" w14:textId="77777777" w:rsidR="00546EBD" w:rsidRPr="007F1D11" w:rsidRDefault="00546EBD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3DC617A6" w14:textId="77777777" w:rsidR="00E80707" w:rsidRPr="007F1D11" w:rsidRDefault="00E80707" w:rsidP="007F1D11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b/>
          <w:sz w:val="22"/>
          <w:szCs w:val="22"/>
          <w:lang w:val="sr-Latn-CS"/>
        </w:rPr>
      </w:pPr>
      <w:r w:rsidRPr="00DA1748">
        <w:rPr>
          <w:b/>
          <w:sz w:val="22"/>
          <w:szCs w:val="22"/>
          <w:lang w:val="de-DE"/>
        </w:rPr>
        <w:t>Mjera</w:t>
      </w:r>
      <w:r w:rsidRPr="007F1D11">
        <w:rPr>
          <w:b/>
          <w:sz w:val="22"/>
          <w:szCs w:val="22"/>
          <w:lang w:val="sr-Latn-CS"/>
        </w:rPr>
        <w:t xml:space="preserve"> </w:t>
      </w:r>
      <w:r w:rsidRPr="00DA1748">
        <w:rPr>
          <w:b/>
          <w:sz w:val="22"/>
          <w:szCs w:val="22"/>
          <w:lang w:val="de-DE"/>
        </w:rPr>
        <w:t>II</w:t>
      </w:r>
      <w:r w:rsidR="00DA1748">
        <w:rPr>
          <w:b/>
          <w:sz w:val="22"/>
          <w:szCs w:val="22"/>
          <w:lang w:val="sr-Latn-CS"/>
        </w:rPr>
        <w:t xml:space="preserve"> - Organizovanje udruženja </w:t>
      </w:r>
      <w:r w:rsidRPr="007F1D11">
        <w:rPr>
          <w:b/>
          <w:sz w:val="22"/>
          <w:szCs w:val="22"/>
          <w:lang w:val="sr-Latn-CS"/>
        </w:rPr>
        <w:t>izdavalaca privatnog smještaja</w:t>
      </w:r>
    </w:p>
    <w:p w14:paraId="73861A3C" w14:textId="77777777" w:rsidR="0049369C" w:rsidRPr="007F1D11" w:rsidRDefault="0049369C" w:rsidP="007F1D11">
      <w:pPr>
        <w:autoSpaceDE w:val="0"/>
        <w:autoSpaceDN w:val="0"/>
        <w:adjustRightInd w:val="0"/>
        <w:ind w:right="347"/>
        <w:jc w:val="both"/>
        <w:rPr>
          <w:b/>
          <w:sz w:val="22"/>
          <w:szCs w:val="22"/>
          <w:lang w:val="sr-Latn-CS"/>
        </w:rPr>
      </w:pPr>
    </w:p>
    <w:p w14:paraId="7AA97551" w14:textId="77777777" w:rsidR="00C2133C" w:rsidRPr="00BF23EC" w:rsidRDefault="00C2133C" w:rsidP="00FC2EB2">
      <w:pPr>
        <w:numPr>
          <w:ilvl w:val="0"/>
          <w:numId w:val="42"/>
        </w:numPr>
        <w:tabs>
          <w:tab w:val="left" w:pos="0"/>
        </w:tabs>
        <w:ind w:left="0" w:firstLine="284"/>
        <w:jc w:val="both"/>
        <w:rPr>
          <w:sz w:val="22"/>
          <w:szCs w:val="22"/>
          <w:lang w:val="sr-Latn-CS"/>
        </w:rPr>
      </w:pPr>
      <w:r w:rsidRPr="00C2133C">
        <w:rPr>
          <w:b/>
          <w:sz w:val="22"/>
          <w:szCs w:val="22"/>
        </w:rPr>
        <w:t>Predmet</w:t>
      </w:r>
      <w:r w:rsidRPr="00BF23EC">
        <w:rPr>
          <w:b/>
          <w:sz w:val="22"/>
          <w:szCs w:val="22"/>
          <w:lang w:val="sr-Latn-CS"/>
        </w:rPr>
        <w:t xml:space="preserve"> </w:t>
      </w:r>
      <w:r w:rsidRPr="00C2133C">
        <w:rPr>
          <w:b/>
          <w:sz w:val="22"/>
          <w:szCs w:val="22"/>
        </w:rPr>
        <w:t>podr</w:t>
      </w:r>
      <w:r w:rsidRPr="00BF23EC">
        <w:rPr>
          <w:b/>
          <w:sz w:val="22"/>
          <w:szCs w:val="22"/>
          <w:lang w:val="sr-Latn-CS"/>
        </w:rPr>
        <w:t>š</w:t>
      </w:r>
      <w:r w:rsidRPr="00C2133C">
        <w:rPr>
          <w:b/>
          <w:sz w:val="22"/>
          <w:szCs w:val="22"/>
        </w:rPr>
        <w:t>ke</w:t>
      </w:r>
      <w:r w:rsidRPr="00BF23EC">
        <w:rPr>
          <w:b/>
          <w:sz w:val="22"/>
          <w:szCs w:val="22"/>
          <w:lang w:val="sr-Latn-CS"/>
        </w:rPr>
        <w:t>: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Sufinansiranje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u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formiranju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i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organizaciji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udru</w:t>
      </w:r>
      <w:r w:rsidRPr="00BF23EC">
        <w:rPr>
          <w:sz w:val="22"/>
          <w:szCs w:val="22"/>
          <w:lang w:val="sr-Latn-CS"/>
        </w:rPr>
        <w:t>ž</w:t>
      </w:r>
      <w:r w:rsidRPr="00C2133C">
        <w:rPr>
          <w:sz w:val="22"/>
          <w:szCs w:val="22"/>
        </w:rPr>
        <w:t>enja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izdavalaca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privatnog</w:t>
      </w:r>
      <w:r w:rsidRPr="00BF23EC">
        <w:rPr>
          <w:sz w:val="22"/>
          <w:szCs w:val="22"/>
          <w:lang w:val="sr-Latn-CS"/>
        </w:rPr>
        <w:t xml:space="preserve"> </w:t>
      </w:r>
      <w:r w:rsidRPr="00C2133C">
        <w:rPr>
          <w:sz w:val="22"/>
          <w:szCs w:val="22"/>
        </w:rPr>
        <w:t>smje</w:t>
      </w:r>
      <w:r w:rsidRPr="00BF23EC">
        <w:rPr>
          <w:sz w:val="22"/>
          <w:szCs w:val="22"/>
          <w:lang w:val="sr-Latn-CS"/>
        </w:rPr>
        <w:t>š</w:t>
      </w:r>
      <w:r w:rsidRPr="00C2133C">
        <w:rPr>
          <w:sz w:val="22"/>
          <w:szCs w:val="22"/>
        </w:rPr>
        <w:t>taja</w:t>
      </w:r>
      <w:r w:rsidRPr="00BF23EC">
        <w:rPr>
          <w:sz w:val="22"/>
          <w:szCs w:val="22"/>
          <w:lang w:val="sr-Latn-CS"/>
        </w:rPr>
        <w:t>.</w:t>
      </w:r>
    </w:p>
    <w:p w14:paraId="520698A4" w14:textId="77777777" w:rsidR="00C2133C" w:rsidRPr="00BF23EC" w:rsidRDefault="00C2133C" w:rsidP="007F1D11">
      <w:pPr>
        <w:tabs>
          <w:tab w:val="left" w:pos="270"/>
        </w:tabs>
        <w:jc w:val="both"/>
        <w:rPr>
          <w:sz w:val="22"/>
          <w:szCs w:val="22"/>
          <w:lang w:val="sr-Latn-CS"/>
        </w:rPr>
      </w:pPr>
      <w:r w:rsidRPr="00BF23EC">
        <w:rPr>
          <w:sz w:val="22"/>
          <w:szCs w:val="22"/>
          <w:lang w:val="sr-Latn-CS"/>
        </w:rPr>
        <w:t xml:space="preserve"> </w:t>
      </w:r>
    </w:p>
    <w:p w14:paraId="621A9AED" w14:textId="77777777" w:rsidR="00C2133C" w:rsidRPr="00C2133C" w:rsidRDefault="00C2133C" w:rsidP="00FC2EB2">
      <w:pPr>
        <w:numPr>
          <w:ilvl w:val="0"/>
          <w:numId w:val="42"/>
        </w:numPr>
        <w:tabs>
          <w:tab w:val="left" w:pos="270"/>
        </w:tabs>
        <w:ind w:left="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>Ukupan iznos sredstava</w:t>
      </w:r>
      <w:r w:rsidRPr="00C2133C">
        <w:rPr>
          <w:sz w:val="22"/>
          <w:szCs w:val="22"/>
        </w:rPr>
        <w:t>: 10.000,00 €;</w:t>
      </w:r>
    </w:p>
    <w:p w14:paraId="31B65DA6" w14:textId="77777777" w:rsidR="00C2133C" w:rsidRPr="00C2133C" w:rsidRDefault="00C2133C" w:rsidP="007F1D11">
      <w:pPr>
        <w:ind w:left="720"/>
        <w:jc w:val="both"/>
        <w:rPr>
          <w:sz w:val="22"/>
          <w:szCs w:val="22"/>
        </w:rPr>
      </w:pPr>
    </w:p>
    <w:p w14:paraId="3C338431" w14:textId="77777777" w:rsidR="00C2133C" w:rsidRPr="00C2133C" w:rsidRDefault="00C2133C" w:rsidP="00FC2EB2">
      <w:pPr>
        <w:numPr>
          <w:ilvl w:val="0"/>
          <w:numId w:val="42"/>
        </w:numPr>
        <w:tabs>
          <w:tab w:val="left" w:pos="270"/>
        </w:tabs>
        <w:ind w:left="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>Ciljevi:</w:t>
      </w:r>
    </w:p>
    <w:p w14:paraId="1F63324E" w14:textId="77777777" w:rsidR="00C2133C" w:rsidRPr="00C2133C" w:rsidRDefault="00C2133C" w:rsidP="00FC2EB2">
      <w:pPr>
        <w:numPr>
          <w:ilvl w:val="0"/>
          <w:numId w:val="35"/>
        </w:numPr>
        <w:tabs>
          <w:tab w:val="left" w:pos="270"/>
        </w:tabs>
        <w:jc w:val="both"/>
        <w:rPr>
          <w:sz w:val="22"/>
          <w:szCs w:val="22"/>
        </w:rPr>
      </w:pPr>
      <w:r w:rsidRPr="00C2133C">
        <w:rPr>
          <w:sz w:val="22"/>
          <w:szCs w:val="22"/>
        </w:rPr>
        <w:t>Povezivanje pružaoca usluga privatnog smještaja.</w:t>
      </w:r>
    </w:p>
    <w:p w14:paraId="3B8DA065" w14:textId="77777777" w:rsidR="00C2133C" w:rsidRPr="00C2133C" w:rsidRDefault="00C2133C" w:rsidP="00FC2EB2">
      <w:pPr>
        <w:numPr>
          <w:ilvl w:val="0"/>
          <w:numId w:val="35"/>
        </w:numPr>
        <w:jc w:val="both"/>
        <w:rPr>
          <w:sz w:val="22"/>
          <w:szCs w:val="22"/>
        </w:rPr>
      </w:pPr>
      <w:r w:rsidRPr="00C2133C">
        <w:rPr>
          <w:sz w:val="22"/>
          <w:szCs w:val="22"/>
        </w:rPr>
        <w:t>Udruženo djelovanje</w:t>
      </w:r>
    </w:p>
    <w:p w14:paraId="434F1629" w14:textId="77777777" w:rsidR="00C2133C" w:rsidRPr="00C2133C" w:rsidRDefault="00C2133C" w:rsidP="00FC2EB2">
      <w:pPr>
        <w:numPr>
          <w:ilvl w:val="0"/>
          <w:numId w:val="35"/>
        </w:numPr>
        <w:contextualSpacing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Unapređenje privatnog smještaja </w:t>
      </w:r>
    </w:p>
    <w:p w14:paraId="4C120A12" w14:textId="77777777" w:rsidR="00C2133C" w:rsidRDefault="00C2133C" w:rsidP="007F1D11">
      <w:pPr>
        <w:jc w:val="both"/>
        <w:rPr>
          <w:color w:val="FF0000"/>
          <w:sz w:val="22"/>
          <w:szCs w:val="22"/>
        </w:rPr>
      </w:pPr>
    </w:p>
    <w:p w14:paraId="6B1932F2" w14:textId="77777777" w:rsidR="00055746" w:rsidRPr="00C2133C" w:rsidRDefault="00055746" w:rsidP="007F1D11">
      <w:pPr>
        <w:jc w:val="both"/>
        <w:rPr>
          <w:color w:val="FF0000"/>
          <w:sz w:val="22"/>
          <w:szCs w:val="22"/>
        </w:rPr>
      </w:pPr>
    </w:p>
    <w:p w14:paraId="40C46906" w14:textId="77777777" w:rsidR="00C2133C" w:rsidRPr="00C2133C" w:rsidRDefault="00C2133C" w:rsidP="00FC2EB2">
      <w:pPr>
        <w:numPr>
          <w:ilvl w:val="0"/>
          <w:numId w:val="42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lastRenderedPageBreak/>
        <w:t>Korisnici:</w:t>
      </w:r>
    </w:p>
    <w:p w14:paraId="49FDCF70" w14:textId="77777777" w:rsidR="00C2133C" w:rsidRPr="00C2133C" w:rsidRDefault="00C2133C" w:rsidP="007F1D11">
      <w:pPr>
        <w:tabs>
          <w:tab w:val="left" w:pos="270"/>
        </w:tabs>
        <w:jc w:val="both"/>
        <w:rPr>
          <w:b/>
          <w:sz w:val="22"/>
          <w:szCs w:val="22"/>
        </w:rPr>
      </w:pPr>
    </w:p>
    <w:p w14:paraId="290BE7BC" w14:textId="77777777" w:rsidR="00C2133C" w:rsidRPr="00C2133C" w:rsidRDefault="00C2133C" w:rsidP="007F1D11">
      <w:pPr>
        <w:widowControl/>
        <w:tabs>
          <w:tab w:val="left" w:pos="142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- Privredna društva, druga pravna lica, preduzetnici ili fizičko lice koji su registrovani za obavljanje turističke i/ili ugostiteljske djelatnosti (primarni i komplementarni ugostiteljski objekti za pružanje usluga smještaja i usluge pripremanja i usluživanja hrane i pića) i koji ispunjavaju uslove za obavljanje te djelatnosti utvrđene Zakonom o turizmu i ugostiteljstvu; </w:t>
      </w:r>
    </w:p>
    <w:p w14:paraId="48C5EE4A" w14:textId="77777777" w:rsidR="00C2133C" w:rsidRPr="00C2133C" w:rsidRDefault="00C2133C" w:rsidP="007F1D11">
      <w:pPr>
        <w:widowControl/>
        <w:tabs>
          <w:tab w:val="left" w:pos="142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6C53624C" w14:textId="77777777" w:rsidR="00C2133C" w:rsidRPr="00C2133C" w:rsidRDefault="00C2133C" w:rsidP="007F1D11">
      <w:pPr>
        <w:widowControl/>
        <w:tabs>
          <w:tab w:val="left" w:pos="142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Da bi se podržalo formiranje Udruženja od strane Ministarstva održivog razvoja i turizma neophodno je da ono ima: </w:t>
      </w:r>
    </w:p>
    <w:p w14:paraId="55EF0082" w14:textId="77777777" w:rsidR="00C2133C" w:rsidRPr="00BF23EC" w:rsidRDefault="00C2133C" w:rsidP="00FC2EB2">
      <w:pPr>
        <w:widowControl/>
        <w:numPr>
          <w:ilvl w:val="0"/>
          <w:numId w:val="36"/>
        </w:numPr>
        <w:tabs>
          <w:tab w:val="left" w:pos="142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BF23EC">
        <w:rPr>
          <w:sz w:val="22"/>
          <w:szCs w:val="22"/>
        </w:rPr>
        <w:t>U južnom dijel</w:t>
      </w:r>
      <w:r w:rsidR="00DA1748">
        <w:rPr>
          <w:sz w:val="22"/>
          <w:szCs w:val="22"/>
        </w:rPr>
        <w:t>u Crne Gore – 250</w:t>
      </w:r>
      <w:r w:rsidRPr="00BF23EC">
        <w:rPr>
          <w:sz w:val="22"/>
          <w:szCs w:val="22"/>
        </w:rPr>
        <w:t xml:space="preserve"> potencijalnih izdavalaca privatnog smještaja,</w:t>
      </w:r>
    </w:p>
    <w:p w14:paraId="4CF361A7" w14:textId="77777777" w:rsidR="00C2133C" w:rsidRPr="00C2133C" w:rsidRDefault="00C2133C" w:rsidP="00FC2EB2">
      <w:pPr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U </w:t>
      </w:r>
      <w:r w:rsidR="00DA1748">
        <w:rPr>
          <w:sz w:val="22"/>
          <w:szCs w:val="22"/>
        </w:rPr>
        <w:t>centralnom dijelu Crne Gore – 100</w:t>
      </w:r>
      <w:r w:rsidRPr="00C2133C">
        <w:rPr>
          <w:sz w:val="22"/>
          <w:szCs w:val="22"/>
        </w:rPr>
        <w:t xml:space="preserve"> potencijalnih izdavalaca privatnog smještaja,</w:t>
      </w:r>
    </w:p>
    <w:p w14:paraId="2FF6291F" w14:textId="77777777" w:rsidR="00C2133C" w:rsidRPr="00C2133C" w:rsidRDefault="00C2133C" w:rsidP="00FC2EB2">
      <w:pPr>
        <w:widowControl/>
        <w:numPr>
          <w:ilvl w:val="0"/>
          <w:numId w:val="36"/>
        </w:numPr>
        <w:tabs>
          <w:tab w:val="left" w:pos="142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U</w:t>
      </w:r>
      <w:r w:rsidR="00DA1748">
        <w:rPr>
          <w:sz w:val="22"/>
          <w:szCs w:val="22"/>
        </w:rPr>
        <w:t xml:space="preserve"> sjevernom dijelu Crne Gore – 50</w:t>
      </w:r>
      <w:r w:rsidRPr="00C2133C">
        <w:rPr>
          <w:sz w:val="22"/>
          <w:szCs w:val="22"/>
        </w:rPr>
        <w:t xml:space="preserve"> potencijalnih</w:t>
      </w:r>
      <w:r w:rsidR="00DA1748">
        <w:rPr>
          <w:sz w:val="22"/>
          <w:szCs w:val="22"/>
        </w:rPr>
        <w:t xml:space="preserve"> izdavalaca privatnog smještaja.</w:t>
      </w:r>
    </w:p>
    <w:p w14:paraId="119461DB" w14:textId="77777777" w:rsidR="00C2133C" w:rsidRPr="00C2133C" w:rsidRDefault="00C2133C" w:rsidP="007F1D11">
      <w:pPr>
        <w:jc w:val="both"/>
        <w:rPr>
          <w:sz w:val="22"/>
          <w:szCs w:val="22"/>
        </w:rPr>
      </w:pPr>
    </w:p>
    <w:p w14:paraId="047ACF00" w14:textId="77777777" w:rsidR="00C2133C" w:rsidRPr="00C2133C" w:rsidRDefault="00C2133C" w:rsidP="00FC2EB2">
      <w:pPr>
        <w:numPr>
          <w:ilvl w:val="0"/>
          <w:numId w:val="42"/>
        </w:numPr>
        <w:tabs>
          <w:tab w:val="left" w:pos="180"/>
          <w:tab w:val="left" w:pos="270"/>
          <w:tab w:val="left" w:pos="450"/>
        </w:tabs>
        <w:ind w:left="0" w:right="347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 xml:space="preserve"> Namjena sredstava</w:t>
      </w:r>
    </w:p>
    <w:p w14:paraId="7663EE91" w14:textId="77777777" w:rsidR="00C2133C" w:rsidRPr="00C2133C" w:rsidRDefault="00C2133C" w:rsidP="007F1D11">
      <w:pPr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14:paraId="72C41A06" w14:textId="77777777" w:rsidR="00C2133C" w:rsidRPr="00C2133C" w:rsidRDefault="00C2133C" w:rsidP="007F1D11">
      <w:pPr>
        <w:ind w:left="-5" w:right="346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Sredstva se mogu koristi za sufinansiranje u formiranju i organizovanju udruženja izdavalaca privatnog smještaja na teritoriji Crne Gore i to za: </w:t>
      </w:r>
    </w:p>
    <w:p w14:paraId="68274101" w14:textId="77777777" w:rsidR="00C2133C" w:rsidRPr="00C2133C" w:rsidRDefault="00C2133C" w:rsidP="007F1D11">
      <w:pPr>
        <w:ind w:left="-5" w:right="346"/>
        <w:jc w:val="both"/>
        <w:rPr>
          <w:sz w:val="22"/>
          <w:szCs w:val="22"/>
        </w:rPr>
      </w:pPr>
    </w:p>
    <w:p w14:paraId="44F5A1B3" w14:textId="77777777" w:rsidR="00C2133C" w:rsidRPr="00C2133C" w:rsidRDefault="00C2133C" w:rsidP="00FC2EB2">
      <w:pPr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Pokrivanje troškova formiranja udruženja,</w:t>
      </w:r>
    </w:p>
    <w:p w14:paraId="1E491DCE" w14:textId="77777777" w:rsidR="00C2133C" w:rsidRPr="00C2133C" w:rsidRDefault="00C2133C" w:rsidP="00FC2EB2">
      <w:pPr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Plaćanja zakupa poslovnog prostora,</w:t>
      </w:r>
    </w:p>
    <w:p w14:paraId="76093024" w14:textId="77777777" w:rsidR="00C2133C" w:rsidRPr="00C2133C" w:rsidRDefault="00C2133C" w:rsidP="00FC2EB2">
      <w:pPr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Uređenje poslovnog prostora gdje bi udruženje obavljalo svoj rad,</w:t>
      </w:r>
    </w:p>
    <w:p w14:paraId="5988B9C8" w14:textId="77777777" w:rsidR="00C2133C" w:rsidRDefault="00C2133C" w:rsidP="00FC2EB2">
      <w:pPr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Sve ostale potrebe za nesmetan rad udruženja</w:t>
      </w:r>
      <w:r w:rsidR="00DA1748">
        <w:rPr>
          <w:sz w:val="22"/>
          <w:szCs w:val="22"/>
          <w:lang w:val="de-DE"/>
        </w:rPr>
        <w:t>,</w:t>
      </w:r>
    </w:p>
    <w:p w14:paraId="6D4C0C4A" w14:textId="77777777" w:rsidR="00DA1748" w:rsidRPr="00C2133C" w:rsidRDefault="00DA1748" w:rsidP="00FC2EB2">
      <w:pPr>
        <w:numPr>
          <w:ilvl w:val="0"/>
          <w:numId w:val="2"/>
        </w:numPr>
        <w:spacing w:after="16" w:line="261" w:lineRule="auto"/>
        <w:ind w:hanging="271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Organizovanje obuka, seminara, kongresa, okruglih stolova i sl.</w:t>
      </w:r>
    </w:p>
    <w:p w14:paraId="19805C89" w14:textId="77777777" w:rsidR="00C2133C" w:rsidRPr="00C2133C" w:rsidRDefault="00C2133C" w:rsidP="007F1D11">
      <w:pPr>
        <w:tabs>
          <w:tab w:val="left" w:pos="270"/>
        </w:tabs>
        <w:jc w:val="both"/>
        <w:rPr>
          <w:sz w:val="22"/>
          <w:szCs w:val="22"/>
          <w:highlight w:val="yellow"/>
          <w:lang w:val="de-DE"/>
        </w:rPr>
      </w:pPr>
    </w:p>
    <w:p w14:paraId="6C6AABBD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 xml:space="preserve">Sredstva se ne mogu koristiti za: </w:t>
      </w:r>
    </w:p>
    <w:p w14:paraId="534B65CC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0E8D31EF" w14:textId="77777777" w:rsidR="00C2133C" w:rsidRPr="00C2133C" w:rsidRDefault="00C2133C" w:rsidP="00FC2EB2">
      <w:pPr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kupovinu nekretnine;</w:t>
      </w:r>
    </w:p>
    <w:p w14:paraId="59C143BD" w14:textId="77777777" w:rsidR="00C2133C" w:rsidRPr="00C2133C" w:rsidRDefault="00C2133C" w:rsidP="00FC2EB2">
      <w:pPr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troškove redovnog poslovanja (plate i ostala primanja zaposlenih, troškove prevoza i putovanja zaposlenih, studijska putovanja, pokriće gubitaka, poreze i doprinose, otplatu kredita, carinske i uvozne dažbine ili bilo koje druge naknade) </w:t>
      </w:r>
    </w:p>
    <w:p w14:paraId="6650800D" w14:textId="77777777" w:rsidR="00C2133C" w:rsidRPr="00C2133C" w:rsidRDefault="00C2133C" w:rsidP="00FC2EB2">
      <w:pPr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izradu studija, elaborata, projektne i druge dokumentacije; </w:t>
      </w:r>
    </w:p>
    <w:p w14:paraId="394D5D1F" w14:textId="77777777" w:rsidR="00C2133C" w:rsidRPr="00C2133C" w:rsidRDefault="00C2133C" w:rsidP="00FC2EB2">
      <w:pPr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iznajmljivanje i kupovinu vozila; </w:t>
      </w:r>
    </w:p>
    <w:p w14:paraId="67FA4567" w14:textId="77777777" w:rsidR="00C2133C" w:rsidRPr="00C2133C" w:rsidRDefault="00C2133C" w:rsidP="00FC2EB2">
      <w:pPr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za sve druge troškove koji nisu vezani za realizaciju prijavljenog projekta i ciljeve Programa. </w:t>
      </w:r>
    </w:p>
    <w:p w14:paraId="074563C7" w14:textId="77777777" w:rsidR="00C2133C" w:rsidRPr="00C2133C" w:rsidRDefault="00C2133C" w:rsidP="007F1D11">
      <w:pPr>
        <w:spacing w:line="276" w:lineRule="auto"/>
        <w:ind w:left="720" w:right="-7"/>
        <w:jc w:val="both"/>
        <w:rPr>
          <w:sz w:val="22"/>
          <w:szCs w:val="22"/>
        </w:rPr>
      </w:pPr>
    </w:p>
    <w:p w14:paraId="0C11773A" w14:textId="77777777" w:rsidR="00C2133C" w:rsidRPr="00C2133C" w:rsidRDefault="00C2133C" w:rsidP="00FC2EB2">
      <w:pPr>
        <w:numPr>
          <w:ilvl w:val="0"/>
          <w:numId w:val="42"/>
        </w:numPr>
        <w:tabs>
          <w:tab w:val="left" w:pos="284"/>
          <w:tab w:val="left" w:pos="426"/>
        </w:tabs>
        <w:spacing w:line="276" w:lineRule="auto"/>
        <w:ind w:left="0" w:right="-7"/>
        <w:jc w:val="both"/>
        <w:rPr>
          <w:b/>
          <w:sz w:val="22"/>
          <w:szCs w:val="22"/>
        </w:rPr>
      </w:pPr>
      <w:r w:rsidRPr="00C2133C">
        <w:rPr>
          <w:b/>
          <w:sz w:val="22"/>
          <w:szCs w:val="22"/>
        </w:rPr>
        <w:t xml:space="preserve">  Rok realizacije projekata</w:t>
      </w:r>
    </w:p>
    <w:p w14:paraId="1517ACD0" w14:textId="77777777" w:rsidR="00C2133C" w:rsidRPr="00C2133C" w:rsidRDefault="00C2133C" w:rsidP="007F1D11">
      <w:pPr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Rok realizacije projekata je najkasnije šest mjeseci od dana potpisivanja ugovora o dodjeli sredstava.</w:t>
      </w:r>
    </w:p>
    <w:p w14:paraId="484D58A4" w14:textId="77777777" w:rsidR="00C2133C" w:rsidRPr="00C2133C" w:rsidRDefault="00C2133C" w:rsidP="007F1D11">
      <w:pPr>
        <w:spacing w:line="276" w:lineRule="auto"/>
        <w:ind w:left="1080" w:right="-7"/>
        <w:jc w:val="both"/>
        <w:rPr>
          <w:sz w:val="22"/>
          <w:szCs w:val="22"/>
        </w:rPr>
      </w:pPr>
    </w:p>
    <w:p w14:paraId="5A4E6471" w14:textId="77777777" w:rsidR="00C2133C" w:rsidRPr="00C2133C" w:rsidRDefault="00C2133C" w:rsidP="00FC2EB2">
      <w:pPr>
        <w:numPr>
          <w:ilvl w:val="0"/>
          <w:numId w:val="42"/>
        </w:numPr>
        <w:ind w:left="360" w:right="347" w:hanging="36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>Iznos podrške i prihvatljivost troškova</w:t>
      </w:r>
    </w:p>
    <w:p w14:paraId="0C702D3A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4683CC4F" w14:textId="77777777" w:rsidR="00C2133C" w:rsidRPr="00C2133C" w:rsidRDefault="00C2133C" w:rsidP="007F1D11">
      <w:pPr>
        <w:jc w:val="both"/>
        <w:rPr>
          <w:sz w:val="22"/>
          <w:szCs w:val="22"/>
        </w:rPr>
      </w:pPr>
      <w:r w:rsidRPr="00C2133C">
        <w:rPr>
          <w:sz w:val="22"/>
          <w:szCs w:val="22"/>
        </w:rPr>
        <w:t>Najveći iznos sredstava koji se može odobriti je do 80% opravdanih/prihvatljivih troškova, dok je maksimalan iznos podrške 4.000,00 €.</w:t>
      </w:r>
    </w:p>
    <w:p w14:paraId="4941BC0E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79D83841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Korisnik podrške je u obavezi obezbijediti preostali iznos sredstava.</w:t>
      </w:r>
    </w:p>
    <w:p w14:paraId="76F30747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646B1DC3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7C619C20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Korisnik podrške ne može kao svoje učešće u finansiranju projekta prikazati:</w:t>
      </w:r>
    </w:p>
    <w:p w14:paraId="47AF731B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-  ranije investirana sredstva, kao ni </w:t>
      </w:r>
    </w:p>
    <w:p w14:paraId="30DFB9D6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- sredstva koja planira investirati u nekom narednom periodu nakon realizacije aktivnosti podržanog projekta.</w:t>
      </w:r>
    </w:p>
    <w:p w14:paraId="11E91738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362C75F8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Odobrena sredstva u iznosu od 50% mogu biti uplaćena nakon potpisivanja Ugovora, uz uslov da korisnik dostavi avansnu garanciju na taj iznos. Preostalih 50% sredstava uplaćuje se nakon realizacije projekta po dostavi finansijskog izvještaja, dokaza o namjenskom trošenju odobrenih sredstava, kao i dokaza o trošenju preostalih sredstava koje je obezbijedio korisnik i /ili drugi donator. </w:t>
      </w:r>
    </w:p>
    <w:p w14:paraId="62B66E87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0BBB1D2B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U slučaju da korisnik nije u mogućnosti dostaviti avansnu garanciju, ukupan iznos odobrenih sredstava uplaćuje se nakon realizacije projekta po dostavi finansijskog izvještaja, dokaza o namjenskom trošenju odobrenih sredstava, kao i dokaza o trošenju preostalih sredstava koje je obezbijedio korisnik i /ili drugi donator. </w:t>
      </w:r>
    </w:p>
    <w:p w14:paraId="245AB238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4673DFA4" w14:textId="77777777" w:rsidR="00C2133C" w:rsidRPr="00C2133C" w:rsidRDefault="00C2133C" w:rsidP="00FC2EB2">
      <w:pPr>
        <w:numPr>
          <w:ilvl w:val="0"/>
          <w:numId w:val="42"/>
        </w:numPr>
        <w:ind w:left="360" w:right="347" w:hanging="36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>Obavezna dokumentacija</w:t>
      </w:r>
    </w:p>
    <w:p w14:paraId="6657737D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</w:rPr>
      </w:pPr>
    </w:p>
    <w:p w14:paraId="43F6653E" w14:textId="77777777" w:rsidR="00C2133C" w:rsidRPr="00C2133C" w:rsidRDefault="00C2133C" w:rsidP="007F1D11">
      <w:pPr>
        <w:ind w:right="347"/>
        <w:jc w:val="both"/>
        <w:rPr>
          <w:rFonts w:eastAsia="Arial"/>
          <w:sz w:val="22"/>
          <w:szCs w:val="22"/>
        </w:rPr>
      </w:pPr>
      <w:r w:rsidRPr="00C2133C">
        <w:rPr>
          <w:rFonts w:eastAsia="Arial"/>
          <w:sz w:val="22"/>
          <w:szCs w:val="22"/>
        </w:rPr>
        <w:t>Podnosilac zahtjeva na Javni poziv obavezan je dostaviti sljedeću dokumentaciju:</w:t>
      </w:r>
    </w:p>
    <w:p w14:paraId="5E96C567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591FDE01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Opis projekta uz koncept funkcionisanja i održavanja tokom najmanje 5 godina nakon njegove realizacije;</w:t>
      </w:r>
    </w:p>
    <w:p w14:paraId="3694A12F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Plan aktivnosti koji uključuje rok realizacije po svakoj aktivnosti;</w:t>
      </w:r>
    </w:p>
    <w:p w14:paraId="7EF85339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Dokaz o pravnom statusu svih zainteresovanih za učlanjenje u udruženje, dokaz o registraciji;</w:t>
      </w:r>
    </w:p>
    <w:p w14:paraId="179DB908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Ukoliko je podnosilac pružalac turističkih/ugostiteljskih usluga, ovjerena kopija odobrenja za obavljanje djelatnosti;</w:t>
      </w:r>
    </w:p>
    <w:p w14:paraId="18D01D2F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14:paraId="02FC4D2C" w14:textId="77777777" w:rsidR="00C2133C" w:rsidRPr="00C2133C" w:rsidRDefault="00C2133C" w:rsidP="007F1D11">
      <w:pPr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Listu potencijalnih članova udruženja sa njihovim potpisima</w:t>
      </w:r>
    </w:p>
    <w:p w14:paraId="24295432" w14:textId="77777777" w:rsidR="00C2133C" w:rsidRDefault="00C2133C" w:rsidP="007F1D11">
      <w:pPr>
        <w:jc w:val="both"/>
        <w:rPr>
          <w:sz w:val="22"/>
          <w:szCs w:val="22"/>
        </w:rPr>
      </w:pPr>
    </w:p>
    <w:p w14:paraId="2C181E2B" w14:textId="77777777" w:rsidR="00546EBD" w:rsidRDefault="00546EBD" w:rsidP="007F1D11">
      <w:pPr>
        <w:jc w:val="both"/>
        <w:rPr>
          <w:sz w:val="22"/>
          <w:szCs w:val="22"/>
        </w:rPr>
      </w:pPr>
    </w:p>
    <w:p w14:paraId="344A10F1" w14:textId="77777777" w:rsidR="00546EBD" w:rsidRPr="00C2133C" w:rsidRDefault="00546EBD" w:rsidP="007F1D11">
      <w:pPr>
        <w:jc w:val="both"/>
        <w:rPr>
          <w:sz w:val="22"/>
          <w:szCs w:val="22"/>
        </w:rPr>
      </w:pPr>
    </w:p>
    <w:p w14:paraId="608FD962" w14:textId="77777777" w:rsidR="00C2133C" w:rsidRPr="00C2133C" w:rsidRDefault="00C2133C" w:rsidP="00FC2EB2">
      <w:pPr>
        <w:numPr>
          <w:ilvl w:val="0"/>
          <w:numId w:val="42"/>
        </w:numPr>
        <w:ind w:left="360" w:right="347" w:hanging="36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t xml:space="preserve">Način podnošenja zahtjeva i dokumentacije </w:t>
      </w:r>
    </w:p>
    <w:p w14:paraId="09935F91" w14:textId="77777777" w:rsidR="00C2133C" w:rsidRPr="00C2133C" w:rsidRDefault="00C2133C" w:rsidP="007F1D11">
      <w:pPr>
        <w:ind w:left="360" w:right="347"/>
        <w:jc w:val="both"/>
        <w:rPr>
          <w:sz w:val="22"/>
          <w:szCs w:val="22"/>
        </w:rPr>
      </w:pPr>
    </w:p>
    <w:p w14:paraId="75C604C8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Potencijalni korisnici podrške prijavljuju projekte podnoseći zahtjev za dodjelu sredstava i u prilogu dostavljaju traženu dokumentaciju. </w:t>
      </w:r>
    </w:p>
    <w:p w14:paraId="48B254F5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7C720ED8" w14:textId="77777777" w:rsidR="00C2133C" w:rsidRPr="00C2133C" w:rsidRDefault="00C2133C" w:rsidP="007F1D11">
      <w:pPr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Zahtjev sa pratećom dokumentacijom se dostavlja na adresu: </w:t>
      </w:r>
      <w:r w:rsidRPr="00C2133C">
        <w:rPr>
          <w:i/>
          <w:sz w:val="22"/>
          <w:szCs w:val="22"/>
          <w:u w:val="single"/>
        </w:rPr>
        <w:t>Ministarstva održivog razvoja I turizma, IV Proleterske broj 19, 81000 Podgorica</w:t>
      </w:r>
      <w:r w:rsidRPr="00C2133C">
        <w:rPr>
          <w:sz w:val="22"/>
          <w:szCs w:val="22"/>
        </w:rPr>
        <w:t>,</w:t>
      </w:r>
      <w:r w:rsidR="00021347" w:rsidRPr="00021347">
        <w:t xml:space="preserve"> </w:t>
      </w:r>
      <w:r w:rsidR="00021347" w:rsidRPr="00021347">
        <w:rPr>
          <w:sz w:val="22"/>
          <w:szCs w:val="22"/>
        </w:rPr>
        <w:t>direktno na arhivi ili putem pošte sa tačno istaknutim pečatom i sa datumom predaje sa oznakom:</w:t>
      </w:r>
      <w:r w:rsidRPr="00C2133C">
        <w:rPr>
          <w:sz w:val="22"/>
          <w:szCs w:val="22"/>
        </w:rPr>
        <w:t xml:space="preserve"> </w:t>
      </w:r>
      <w:r w:rsidRPr="00C2133C">
        <w:rPr>
          <w:b/>
          <w:sz w:val="22"/>
          <w:szCs w:val="22"/>
        </w:rPr>
        <w:t>„Prijava na Javni poziv za podnošenje zahtjeva za dobijanje podrške za projekte iz oblasti turizma za 2019/2020 – Mjera I</w:t>
      </w:r>
      <w:r w:rsidR="00DA1748">
        <w:rPr>
          <w:b/>
          <w:sz w:val="22"/>
          <w:szCs w:val="22"/>
        </w:rPr>
        <w:t>I</w:t>
      </w:r>
      <w:r w:rsidRPr="00C2133C">
        <w:rPr>
          <w:b/>
          <w:sz w:val="22"/>
          <w:szCs w:val="22"/>
        </w:rPr>
        <w:t>: “</w:t>
      </w:r>
      <w:r w:rsidR="00DA1748">
        <w:rPr>
          <w:b/>
          <w:sz w:val="22"/>
          <w:szCs w:val="22"/>
        </w:rPr>
        <w:t>Organizovanje udruženja</w:t>
      </w:r>
      <w:r w:rsidRPr="00DA1748">
        <w:rPr>
          <w:b/>
          <w:sz w:val="22"/>
          <w:szCs w:val="22"/>
        </w:rPr>
        <w:t xml:space="preserve"> izdavalaca privatnog smještaja</w:t>
      </w:r>
      <w:r w:rsidRPr="00C2133C">
        <w:rPr>
          <w:b/>
          <w:sz w:val="22"/>
          <w:szCs w:val="22"/>
        </w:rPr>
        <w:t>”.</w:t>
      </w:r>
    </w:p>
    <w:p w14:paraId="3EB07E7D" w14:textId="77777777" w:rsidR="00C2133C" w:rsidRDefault="00C2133C" w:rsidP="007F1D11">
      <w:pPr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3F6A3702" w14:textId="77777777" w:rsidR="008D5545" w:rsidRPr="00C2133C" w:rsidRDefault="008D5545" w:rsidP="007F1D11">
      <w:pPr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13F14B5E" w14:textId="77777777" w:rsidR="00C2133C" w:rsidRPr="00C2133C" w:rsidRDefault="00C2133C" w:rsidP="007F1D11">
      <w:pPr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2AE51357" w14:textId="77777777" w:rsidR="00C2133C" w:rsidRPr="00C2133C" w:rsidRDefault="00C2133C" w:rsidP="00FC2EB2">
      <w:pPr>
        <w:numPr>
          <w:ilvl w:val="0"/>
          <w:numId w:val="42"/>
        </w:numPr>
        <w:tabs>
          <w:tab w:val="left" w:pos="360"/>
        </w:tabs>
        <w:ind w:left="360" w:right="347" w:hanging="360"/>
        <w:jc w:val="both"/>
        <w:rPr>
          <w:sz w:val="22"/>
          <w:szCs w:val="22"/>
        </w:rPr>
      </w:pPr>
      <w:r w:rsidRPr="00C2133C">
        <w:rPr>
          <w:b/>
          <w:sz w:val="22"/>
          <w:szCs w:val="22"/>
        </w:rPr>
        <w:lastRenderedPageBreak/>
        <w:t>Zahtjevi koji se neće razmatrati:</w:t>
      </w:r>
    </w:p>
    <w:p w14:paraId="3123C14E" w14:textId="77777777" w:rsidR="00C2133C" w:rsidRPr="00C2133C" w:rsidRDefault="00C2133C" w:rsidP="007F1D11">
      <w:pPr>
        <w:ind w:left="709" w:right="347"/>
        <w:jc w:val="both"/>
        <w:rPr>
          <w:sz w:val="22"/>
          <w:szCs w:val="22"/>
        </w:rPr>
      </w:pPr>
    </w:p>
    <w:p w14:paraId="43BB98DD" w14:textId="77777777" w:rsidR="00C2133C" w:rsidRPr="00C2133C" w:rsidRDefault="00C2133C" w:rsidP="00FC2EB2">
      <w:pPr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zahtjevi čija dokumentacija nije kompletna, u smislu tačke 8. Programa;</w:t>
      </w:r>
    </w:p>
    <w:p w14:paraId="0EE433B9" w14:textId="77777777" w:rsidR="00C2133C" w:rsidRPr="00C2133C" w:rsidRDefault="00C2133C" w:rsidP="00FC2EB2">
      <w:pPr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neblagovremeni zahtjevi, tj. dostavljeni nakon definisanog roka;</w:t>
      </w:r>
    </w:p>
    <w:p w14:paraId="63A10716" w14:textId="77777777" w:rsidR="00C2133C" w:rsidRPr="00C2133C" w:rsidRDefault="00C2133C" w:rsidP="00FC2EB2">
      <w:pPr>
        <w:numPr>
          <w:ilvl w:val="0"/>
          <w:numId w:val="3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zahtjevi koji se odnose na projekte koji nijesu predmet mjere Progama;</w:t>
      </w:r>
    </w:p>
    <w:p w14:paraId="3399D0C0" w14:textId="77777777" w:rsidR="00C2133C" w:rsidRPr="00C2133C" w:rsidRDefault="00C2133C" w:rsidP="00FC2EB2">
      <w:pPr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14:paraId="2EEA35F6" w14:textId="77777777" w:rsidR="00C2133C" w:rsidRPr="00C2133C" w:rsidRDefault="00C2133C" w:rsidP="00FC2EB2">
      <w:pPr>
        <w:numPr>
          <w:ilvl w:val="0"/>
          <w:numId w:val="3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14:paraId="6A24DA88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  <w:lang w:val="de-DE"/>
        </w:rPr>
      </w:pPr>
    </w:p>
    <w:p w14:paraId="22E08E24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>11. Rangiranje</w:t>
      </w:r>
    </w:p>
    <w:p w14:paraId="1BB9C2C9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40726C57" w14:textId="77777777" w:rsidR="00C2133C" w:rsidRPr="00C2133C" w:rsidRDefault="00C2133C" w:rsidP="007F1D11">
      <w:pPr>
        <w:ind w:right="-291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Rang lista će biti objavljena na internet stranicama Ministarstva održivog razvoja i turizma i NTOCG.</w:t>
      </w:r>
    </w:p>
    <w:p w14:paraId="00B31ED9" w14:textId="77777777" w:rsidR="00C2133C" w:rsidRPr="00C2133C" w:rsidRDefault="00C2133C" w:rsidP="007F1D11">
      <w:pPr>
        <w:jc w:val="both"/>
        <w:rPr>
          <w:sz w:val="22"/>
          <w:szCs w:val="22"/>
          <w:lang w:val="de-DE"/>
        </w:rPr>
      </w:pPr>
    </w:p>
    <w:p w14:paraId="72B32B1E" w14:textId="77777777" w:rsidR="00C2133C" w:rsidRPr="00C2133C" w:rsidRDefault="00C2133C" w:rsidP="007F1D11">
      <w:pPr>
        <w:ind w:right="-432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raspoloživih sredstava namijenjenih za Mjeru Programa. </w:t>
      </w:r>
    </w:p>
    <w:p w14:paraId="5E8A1842" w14:textId="77777777" w:rsidR="00C2133C" w:rsidRPr="00C2133C" w:rsidRDefault="00C2133C" w:rsidP="007F1D11">
      <w:pPr>
        <w:jc w:val="both"/>
        <w:rPr>
          <w:sz w:val="22"/>
          <w:szCs w:val="22"/>
          <w:lang w:val="de-DE"/>
        </w:rPr>
      </w:pPr>
    </w:p>
    <w:p w14:paraId="72D172D1" w14:textId="77777777" w:rsidR="00C2133C" w:rsidRPr="00C2133C" w:rsidRDefault="00C2133C" w:rsidP="007F1D11">
      <w:pPr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Ako posljednji projekat prelazi ukupan iznos od 10.000,00 € može dobiti samo dio zahtijevanih sredstava. U tom slučaju potencijalni korisnik može povući zahtjev.</w:t>
      </w:r>
    </w:p>
    <w:p w14:paraId="682EA9C5" w14:textId="77777777" w:rsidR="00C2133C" w:rsidRPr="00C2133C" w:rsidRDefault="00C2133C" w:rsidP="007F1D11">
      <w:pPr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p w14:paraId="6133CF7E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 xml:space="preserve">12. Objava Javnog poziva </w:t>
      </w:r>
    </w:p>
    <w:p w14:paraId="1BAC0851" w14:textId="77777777" w:rsidR="00C2133C" w:rsidRPr="00C2133C" w:rsidRDefault="00C2133C" w:rsidP="007F1D11">
      <w:pPr>
        <w:ind w:left="360" w:right="347"/>
        <w:jc w:val="both"/>
        <w:rPr>
          <w:sz w:val="22"/>
          <w:szCs w:val="22"/>
          <w:lang w:val="de-DE"/>
        </w:rPr>
      </w:pPr>
    </w:p>
    <w:p w14:paraId="31C7C259" w14:textId="77777777" w:rsidR="00C2133C" w:rsidRPr="00C2133C" w:rsidRDefault="00C2133C" w:rsidP="007F1D11">
      <w:pPr>
        <w:tabs>
          <w:tab w:val="left" w:pos="270"/>
        </w:tabs>
        <w:jc w:val="both"/>
        <w:rPr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 xml:space="preserve">Javni poziv za podnošenje zahtjeva za dobijanje podrške za projekte iz oblasti </w:t>
      </w:r>
      <w:r w:rsidR="00BF4233">
        <w:rPr>
          <w:b/>
          <w:sz w:val="22"/>
          <w:szCs w:val="22"/>
          <w:lang w:val="de-DE"/>
        </w:rPr>
        <w:t>turizma za 2019/2020 – Mjera II</w:t>
      </w:r>
      <w:r w:rsidRPr="00C2133C">
        <w:rPr>
          <w:b/>
          <w:sz w:val="22"/>
          <w:szCs w:val="22"/>
          <w:lang w:val="de-DE"/>
        </w:rPr>
        <w:t>:</w:t>
      </w:r>
      <w:r w:rsidRPr="00C2133C">
        <w:rPr>
          <w:sz w:val="22"/>
          <w:szCs w:val="22"/>
          <w:lang w:val="de-DE"/>
        </w:rPr>
        <w:t xml:space="preserve"> </w:t>
      </w:r>
      <w:r w:rsidRPr="00BF4233">
        <w:rPr>
          <w:b/>
          <w:sz w:val="22"/>
          <w:szCs w:val="22"/>
          <w:lang w:val="de-DE"/>
        </w:rPr>
        <w:t>Organizovanje udruženja izdavalaca privatnog smještaja</w:t>
      </w:r>
      <w:r w:rsidRPr="00C2133C">
        <w:rPr>
          <w:b/>
          <w:sz w:val="22"/>
          <w:szCs w:val="22"/>
          <w:lang w:val="de-DE"/>
        </w:rPr>
        <w:t xml:space="preserve"> </w:t>
      </w:r>
      <w:r w:rsidRPr="00C2133C">
        <w:rPr>
          <w:sz w:val="22"/>
          <w:szCs w:val="22"/>
          <w:lang w:val="de-DE"/>
        </w:rPr>
        <w:t xml:space="preserve">objavljuje se na internet stranicama Ministarstva održivog razvoja i  turizma i NTOCG. </w:t>
      </w:r>
    </w:p>
    <w:p w14:paraId="5777AFA4" w14:textId="77777777" w:rsidR="00C2133C" w:rsidRPr="00C2133C" w:rsidRDefault="00C2133C" w:rsidP="007F1D11">
      <w:pPr>
        <w:tabs>
          <w:tab w:val="left" w:pos="270"/>
        </w:tabs>
        <w:jc w:val="both"/>
        <w:rPr>
          <w:sz w:val="22"/>
          <w:szCs w:val="22"/>
          <w:lang w:val="de-DE"/>
        </w:rPr>
      </w:pPr>
    </w:p>
    <w:p w14:paraId="259A0238" w14:textId="77777777" w:rsidR="00C2133C" w:rsidRPr="00C2133C" w:rsidRDefault="00C2133C" w:rsidP="007F1D11">
      <w:pPr>
        <w:tabs>
          <w:tab w:val="left" w:pos="270"/>
        </w:tabs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>Ministarstvo održivog razvoja i turizma i NTOCG može izvršiti preraspodjelu sredstava koja nijesu dodijeljena po osnovu raspisanog Javnog poziva, a u okviru mjera predvidjenih Programom podsticajnih mjera.</w:t>
      </w:r>
    </w:p>
    <w:p w14:paraId="2053D771" w14:textId="77777777" w:rsidR="00C2133C" w:rsidRPr="00C2133C" w:rsidRDefault="00C2133C" w:rsidP="007F1D11">
      <w:pPr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</w:p>
    <w:p w14:paraId="4B7CCD43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</w:rPr>
      </w:pPr>
      <w:r w:rsidRPr="00C2133C">
        <w:rPr>
          <w:b/>
          <w:sz w:val="22"/>
          <w:szCs w:val="22"/>
        </w:rPr>
        <w:t>13. Rok za podnošenje prijava</w:t>
      </w:r>
    </w:p>
    <w:p w14:paraId="0DDB5A8F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332DE3E9" w14:textId="77777777" w:rsidR="00C2133C" w:rsidRDefault="00BF4233" w:rsidP="00BF4233">
      <w:pPr>
        <w:pStyle w:val="ListParagraph"/>
        <w:numPr>
          <w:ilvl w:val="0"/>
          <w:numId w:val="45"/>
        </w:numPr>
        <w:ind w:right="347"/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90 dana od objavljivanja Javnog poziva</w:t>
      </w:r>
    </w:p>
    <w:p w14:paraId="028D31D2" w14:textId="77777777" w:rsidR="00BF4233" w:rsidRPr="00BF4233" w:rsidRDefault="00BF4233" w:rsidP="00BF4233">
      <w:pPr>
        <w:pStyle w:val="ListParagraph"/>
        <w:ind w:right="347"/>
        <w:jc w:val="both"/>
        <w:rPr>
          <w:sz w:val="22"/>
          <w:szCs w:val="22"/>
        </w:rPr>
      </w:pPr>
    </w:p>
    <w:p w14:paraId="7DBD0666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</w:rPr>
      </w:pPr>
      <w:r w:rsidRPr="00C2133C">
        <w:rPr>
          <w:b/>
          <w:sz w:val="22"/>
          <w:szCs w:val="22"/>
        </w:rPr>
        <w:t>14. Postupak odlučivanja</w:t>
      </w:r>
    </w:p>
    <w:p w14:paraId="57AB7157" w14:textId="77777777" w:rsidR="00C2133C" w:rsidRPr="00C2133C" w:rsidRDefault="00C2133C" w:rsidP="007F1D11">
      <w:pPr>
        <w:ind w:left="720" w:right="347"/>
        <w:jc w:val="both"/>
        <w:rPr>
          <w:sz w:val="22"/>
          <w:szCs w:val="22"/>
        </w:rPr>
      </w:pPr>
    </w:p>
    <w:p w14:paraId="6727F1F1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Inicijalno procesuiranje zahtjeva primljenih po ovom Javnom pozivu je u nadležnosti radne grupe koju formira Ministar. Radna grupa obrađuje i sistematizuje zahtjeve, pribavlja dodatne podatke i utvrđuje Predlog rang-liste projekata koji ispunjavaju zadate uslove. </w:t>
      </w:r>
    </w:p>
    <w:p w14:paraId="02799481" w14:textId="77777777" w:rsidR="00C2133C" w:rsidRPr="00C2133C" w:rsidRDefault="00C2133C" w:rsidP="007F1D11">
      <w:pPr>
        <w:ind w:left="709" w:right="347"/>
        <w:jc w:val="both"/>
        <w:rPr>
          <w:sz w:val="22"/>
          <w:szCs w:val="22"/>
        </w:rPr>
      </w:pPr>
    </w:p>
    <w:p w14:paraId="0D42C633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Na osnovu utvrđenog Predloga rang-liste, Savjet (Komisija) za predlaganje odluke po Javnom pozivu koju imenuje Ministar, utvrđuje Predlog odluke o odabiru projekata koji su se kvalifikovali za dobijanje podrške i dodjelu sredstava. </w:t>
      </w:r>
    </w:p>
    <w:p w14:paraId="55BA41E2" w14:textId="77777777" w:rsidR="00C2133C" w:rsidRPr="00C2133C" w:rsidRDefault="00C2133C" w:rsidP="007F1D11">
      <w:pPr>
        <w:ind w:left="709" w:right="347"/>
        <w:jc w:val="both"/>
        <w:rPr>
          <w:sz w:val="22"/>
          <w:szCs w:val="22"/>
        </w:rPr>
      </w:pPr>
    </w:p>
    <w:p w14:paraId="657E6424" w14:textId="77777777" w:rsidR="00C2133C" w:rsidRPr="00C2133C" w:rsidRDefault="00C2133C" w:rsidP="007F1D11">
      <w:pPr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Odluku o odabiru projekata, odnosno Odluku o odbijanju projekata ukoliko sve prijave ne ispunjavju uslove predviđene Programom i Javnim pozivom, donosi Ministar održivog razvoja i turizma. Sa </w:t>
      </w:r>
      <w:r w:rsidRPr="00C2133C">
        <w:rPr>
          <w:sz w:val="22"/>
          <w:szCs w:val="22"/>
        </w:rPr>
        <w:lastRenderedPageBreak/>
        <w:t>podnosiocima zahtjeva za odabrane projekte, Ministarstvo održivog razvoja i turizma zaključuje ugovor o međusobnim pravima i obavezama u vezi njihove realizacije.</w:t>
      </w:r>
    </w:p>
    <w:p w14:paraId="3CD49CF5" w14:textId="77777777" w:rsidR="00C2133C" w:rsidRDefault="00C2133C" w:rsidP="007F1D11">
      <w:pPr>
        <w:ind w:right="347"/>
        <w:jc w:val="both"/>
        <w:rPr>
          <w:sz w:val="22"/>
          <w:szCs w:val="22"/>
        </w:rPr>
      </w:pPr>
    </w:p>
    <w:p w14:paraId="439641B7" w14:textId="77777777" w:rsidR="00055746" w:rsidRPr="00C2133C" w:rsidRDefault="00055746" w:rsidP="007F1D11">
      <w:pPr>
        <w:ind w:right="347"/>
        <w:jc w:val="both"/>
        <w:rPr>
          <w:sz w:val="22"/>
          <w:szCs w:val="22"/>
        </w:rPr>
      </w:pPr>
    </w:p>
    <w:p w14:paraId="7663D3BB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</w:rPr>
      </w:pPr>
      <w:r w:rsidRPr="00C2133C">
        <w:rPr>
          <w:b/>
          <w:sz w:val="22"/>
          <w:szCs w:val="22"/>
        </w:rPr>
        <w:t>15. Rok za donošenje odluke i odlučivanje po prigovorima</w:t>
      </w:r>
    </w:p>
    <w:p w14:paraId="6EBEAD5C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240D8927" w14:textId="77777777" w:rsidR="00C2133C" w:rsidRDefault="00C2133C" w:rsidP="007F1D11">
      <w:pPr>
        <w:tabs>
          <w:tab w:val="left" w:pos="8640"/>
        </w:tabs>
        <w:ind w:right="-7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Odluka o odabiru projekata i dodjeli sredstava, odnosno Odluku o odbijanju projekata ukoliko sve prijave ne ispunjavju uslove predviđene Programom i Javnim pozivom</w:t>
      </w:r>
      <w:proofErr w:type="gramStart"/>
      <w:r w:rsidRPr="00C2133C">
        <w:rPr>
          <w:sz w:val="22"/>
          <w:szCs w:val="22"/>
        </w:rPr>
        <w:t>,  donijet</w:t>
      </w:r>
      <w:proofErr w:type="gramEnd"/>
      <w:r w:rsidRPr="00C2133C">
        <w:rPr>
          <w:sz w:val="22"/>
          <w:szCs w:val="22"/>
        </w:rPr>
        <w:t xml:space="preserve"> će se najkasnije u roku 45 dana od dana prijema zahtjeva.</w:t>
      </w:r>
    </w:p>
    <w:p w14:paraId="365351D8" w14:textId="77777777" w:rsidR="00055746" w:rsidRPr="00C2133C" w:rsidRDefault="00055746" w:rsidP="007F1D11">
      <w:pPr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3577998C" w14:textId="77777777" w:rsidR="00C2133C" w:rsidRPr="00C2133C" w:rsidRDefault="00055746" w:rsidP="007F1D11">
      <w:pPr>
        <w:tabs>
          <w:tab w:val="left" w:pos="8640"/>
        </w:tabs>
        <w:ind w:right="-7"/>
        <w:jc w:val="both"/>
        <w:rPr>
          <w:sz w:val="22"/>
          <w:szCs w:val="22"/>
        </w:rPr>
      </w:pPr>
      <w:r w:rsidRPr="00055746">
        <w:rPr>
          <w:sz w:val="22"/>
          <w:szCs w:val="22"/>
        </w:rPr>
        <w:t>Na donesene odluke, na osnovu Programa odnosno Javnog poziva, podnosilac nema pravo za podnošenje prigovora i odluka je konačna.</w:t>
      </w:r>
    </w:p>
    <w:p w14:paraId="484A4DAD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6592BA11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>16. Lista korisnika kojima su odobrena sredstva</w:t>
      </w:r>
    </w:p>
    <w:p w14:paraId="48F8FE4F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1340F844" w14:textId="23E18698" w:rsidR="00C2133C" w:rsidRPr="00C2133C" w:rsidRDefault="00C2133C" w:rsidP="007F1D11">
      <w:pPr>
        <w:ind w:right="347"/>
        <w:jc w:val="both"/>
        <w:rPr>
          <w:color w:val="33339B"/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>Lista korisnika kojima su odobrena sredstva</w:t>
      </w:r>
      <w:r w:rsidRPr="00C2133C">
        <w:rPr>
          <w:sz w:val="22"/>
          <w:szCs w:val="22"/>
          <w:lang w:val="de-DE"/>
        </w:rPr>
        <w:t xml:space="preserve"> sa iznosom i namjenom dodijelj</w:t>
      </w:r>
      <w:r w:rsidR="00472090">
        <w:rPr>
          <w:sz w:val="22"/>
          <w:szCs w:val="22"/>
          <w:lang w:val="de-DE"/>
        </w:rPr>
        <w:t>enih sredstava po korisniku bi</w:t>
      </w:r>
      <w:r w:rsidRPr="00C2133C">
        <w:rPr>
          <w:sz w:val="22"/>
          <w:szCs w:val="22"/>
          <w:lang w:val="de-DE"/>
        </w:rPr>
        <w:t xml:space="preserve">će objavljena na internet stranicama Ministarstva i NTOCG u roku od 15 dana od dana donošenja Odluke o odabiru projekata i dodjeli sredstava. </w:t>
      </w:r>
    </w:p>
    <w:p w14:paraId="3E80FAD5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752384B5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>17. Rok za potpisivanje ugovora</w:t>
      </w:r>
    </w:p>
    <w:p w14:paraId="6EA710F5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1A4274ED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Ministarstvo održivog razvoja i turizma će s odabranim korisnicima potpisati ugovor najkasnije u roku 15 dana od dana objave Odluke o odabiru projekata i dodjeli sredstava. </w:t>
      </w:r>
    </w:p>
    <w:p w14:paraId="028C6D8F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6053C909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  <w:lang w:val="de-DE"/>
        </w:rPr>
      </w:pPr>
      <w:r w:rsidRPr="00C2133C">
        <w:rPr>
          <w:b/>
          <w:sz w:val="22"/>
          <w:szCs w:val="22"/>
          <w:lang w:val="de-DE"/>
        </w:rPr>
        <w:t>18. Nadzor</w:t>
      </w:r>
    </w:p>
    <w:p w14:paraId="0954400F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002A2524" w14:textId="77777777" w:rsidR="00C2133C" w:rsidRPr="00C2133C" w:rsidRDefault="00C2133C" w:rsidP="007F1D11">
      <w:pPr>
        <w:ind w:right="-7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Radna grupa imenovana od strane Ministra održivog razvoja i turizma obavlja nadzor nad namjenskim korišćenjem odobrenih sredstava putem pisanog izvještaja sa pratećom dokumentacijom (dokazima o korišćenju sredstava) koje korisnik sredstava u ugovorenom roku dostavlja  Ministarstvu. </w:t>
      </w:r>
    </w:p>
    <w:p w14:paraId="6BDF9790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7BC66612" w14:textId="77777777" w:rsidR="00C2133C" w:rsidRPr="00C2133C" w:rsidRDefault="00C2133C" w:rsidP="007F1D11">
      <w:pPr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0546CB63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07F53869" w14:textId="77777777" w:rsidR="00C2133C" w:rsidRPr="00C2133C" w:rsidRDefault="00C2133C" w:rsidP="007F1D11">
      <w:pPr>
        <w:ind w:right="-7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pisanim putem. </w:t>
      </w:r>
    </w:p>
    <w:p w14:paraId="6581C465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3E5855FF" w14:textId="77777777" w:rsidR="00C2133C" w:rsidRPr="00C2133C" w:rsidRDefault="00C2133C" w:rsidP="007F1D11">
      <w:pPr>
        <w:ind w:right="-7"/>
        <w:jc w:val="both"/>
        <w:rPr>
          <w:sz w:val="22"/>
          <w:szCs w:val="22"/>
          <w:lang w:val="de-DE"/>
        </w:rPr>
      </w:pPr>
      <w:r w:rsidRPr="00C2133C">
        <w:rPr>
          <w:sz w:val="22"/>
          <w:szCs w:val="22"/>
          <w:lang w:val="de-DE"/>
        </w:rPr>
        <w:t xml:space="preserve">U slučaju utvrđivanja nepravilnosti u korišćenju odobrenih sredstava, Ministar donosi Odluku o povratu sredstava, a korisnik je dužan vratiti ista u roku od 15 dana od prijema odluke. </w:t>
      </w:r>
    </w:p>
    <w:p w14:paraId="5DE7E26A" w14:textId="77777777" w:rsidR="00C2133C" w:rsidRPr="00C2133C" w:rsidRDefault="00C2133C" w:rsidP="007F1D11">
      <w:pPr>
        <w:ind w:right="347"/>
        <w:jc w:val="both"/>
        <w:rPr>
          <w:sz w:val="22"/>
          <w:szCs w:val="22"/>
          <w:lang w:val="de-DE"/>
        </w:rPr>
      </w:pPr>
    </w:p>
    <w:p w14:paraId="23E5E0FD" w14:textId="77777777" w:rsidR="00C2133C" w:rsidRPr="00C2133C" w:rsidRDefault="00C2133C" w:rsidP="007F1D11">
      <w:pPr>
        <w:ind w:right="347"/>
        <w:jc w:val="both"/>
        <w:rPr>
          <w:b/>
          <w:sz w:val="22"/>
          <w:szCs w:val="22"/>
        </w:rPr>
      </w:pPr>
      <w:r w:rsidRPr="00C2133C">
        <w:rPr>
          <w:b/>
          <w:sz w:val="22"/>
          <w:szCs w:val="22"/>
        </w:rPr>
        <w:t>19. Obaveze korisnika su da:</w:t>
      </w:r>
    </w:p>
    <w:p w14:paraId="44F513A4" w14:textId="77777777" w:rsidR="00C2133C" w:rsidRPr="00C2133C" w:rsidRDefault="00C2133C" w:rsidP="007F1D11">
      <w:pPr>
        <w:ind w:right="347"/>
        <w:jc w:val="both"/>
        <w:rPr>
          <w:sz w:val="22"/>
          <w:szCs w:val="22"/>
        </w:rPr>
      </w:pPr>
    </w:p>
    <w:p w14:paraId="08FF4A3B" w14:textId="77777777" w:rsidR="00C2133C" w:rsidRPr="00C2133C" w:rsidRDefault="00C2133C" w:rsidP="00FC2EB2">
      <w:pPr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Potpiše ugovor;</w:t>
      </w:r>
    </w:p>
    <w:p w14:paraId="44CF7022" w14:textId="77777777" w:rsidR="00C2133C" w:rsidRPr="00C2133C" w:rsidRDefault="00C2133C" w:rsidP="00FC2EB2">
      <w:pPr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 xml:space="preserve">Sredstva iskoristiti namjenski; </w:t>
      </w:r>
    </w:p>
    <w:p w14:paraId="650D92C1" w14:textId="77777777" w:rsidR="00C2133C" w:rsidRPr="00C2133C" w:rsidRDefault="00C2133C" w:rsidP="00FC2EB2">
      <w:pPr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Ministarstvu 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14:paraId="54C3DE1D" w14:textId="77777777" w:rsidR="00C2133C" w:rsidRPr="00C2133C" w:rsidRDefault="00C2133C" w:rsidP="00FC2EB2">
      <w:pPr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Ministarstvu dostavi izvještaj o realizaciji projekta (ostvareni rezultati</w:t>
      </w:r>
      <w:proofErr w:type="gramStart"/>
      <w:r w:rsidRPr="00C2133C">
        <w:rPr>
          <w:sz w:val="22"/>
          <w:szCs w:val="22"/>
        </w:rPr>
        <w:t>,  fotografije</w:t>
      </w:r>
      <w:proofErr w:type="gramEnd"/>
      <w:r w:rsidRPr="00C2133C">
        <w:rPr>
          <w:sz w:val="22"/>
          <w:szCs w:val="22"/>
        </w:rPr>
        <w:t xml:space="preserve">, ciljevi, efekti, </w:t>
      </w:r>
      <w:r w:rsidRPr="00C2133C">
        <w:rPr>
          <w:sz w:val="22"/>
          <w:szCs w:val="22"/>
        </w:rPr>
        <w:lastRenderedPageBreak/>
        <w:t>i sl.);</w:t>
      </w:r>
    </w:p>
    <w:p w14:paraId="792CDCDE" w14:textId="77777777" w:rsidR="00C2133C" w:rsidRPr="00C629CA" w:rsidRDefault="00C2133C" w:rsidP="00FC2EB2">
      <w:pPr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629CA">
        <w:rPr>
          <w:sz w:val="22"/>
          <w:szCs w:val="22"/>
        </w:rPr>
        <w:t>Dostavi Ministasrtvu rješenje o formiranju udruženja sa svim članovima</w:t>
      </w:r>
    </w:p>
    <w:p w14:paraId="492224C9" w14:textId="77777777" w:rsidR="00C2133C" w:rsidRPr="00C2133C" w:rsidRDefault="00C2133C" w:rsidP="00FC2EB2">
      <w:pPr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Na zahtjev Ministarstvu pruži na uvid i dodatnu, naknadno traženu dokumentaciju i</w:t>
      </w:r>
    </w:p>
    <w:p w14:paraId="3DEA21D7" w14:textId="77777777" w:rsidR="00C2133C" w:rsidRPr="00233AAC" w:rsidRDefault="00C2133C" w:rsidP="007F1D11">
      <w:pPr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C2133C">
        <w:rPr>
          <w:sz w:val="22"/>
          <w:szCs w:val="22"/>
        </w:rPr>
        <w:t>Realizuje i druge obaveze definisane ugovorom.</w:t>
      </w:r>
    </w:p>
    <w:p w14:paraId="5A210162" w14:textId="77777777" w:rsidR="00C2133C" w:rsidRPr="00C2133C" w:rsidRDefault="00C2133C" w:rsidP="007F1D11">
      <w:pPr>
        <w:tabs>
          <w:tab w:val="left" w:pos="993"/>
          <w:tab w:val="left" w:pos="3686"/>
        </w:tabs>
        <w:jc w:val="both"/>
        <w:rPr>
          <w:sz w:val="22"/>
          <w:szCs w:val="22"/>
        </w:rPr>
      </w:pPr>
      <w:r w:rsidRPr="00C2133C">
        <w:rPr>
          <w:sz w:val="22"/>
          <w:szCs w:val="22"/>
        </w:rPr>
        <w:t>Ministarstvo održivog razvoja i turizma i NTOCG može izvršiti preraspodjelu sredstava koja nijesu dodijeljena po osnovu raspisanog Javnog poziva, a u okviru mjera predvidjenih Programom podsticajnih mjera.</w:t>
      </w:r>
    </w:p>
    <w:p w14:paraId="3F3EE2FF" w14:textId="77777777" w:rsidR="00E80707" w:rsidRPr="007F1D11" w:rsidRDefault="00E80707" w:rsidP="007F1D11">
      <w:pPr>
        <w:autoSpaceDE w:val="0"/>
        <w:autoSpaceDN w:val="0"/>
        <w:adjustRightInd w:val="0"/>
        <w:ind w:right="347"/>
        <w:jc w:val="both"/>
        <w:rPr>
          <w:b/>
          <w:sz w:val="22"/>
          <w:szCs w:val="22"/>
          <w:lang w:val="sr-Latn-CS"/>
        </w:rPr>
      </w:pPr>
    </w:p>
    <w:p w14:paraId="6A9714AB" w14:textId="77777777" w:rsidR="00E80707" w:rsidRPr="007F1D11" w:rsidRDefault="00E80707" w:rsidP="007F1D11">
      <w:pPr>
        <w:autoSpaceDE w:val="0"/>
        <w:autoSpaceDN w:val="0"/>
        <w:adjustRightInd w:val="0"/>
        <w:ind w:right="347"/>
        <w:jc w:val="both"/>
        <w:rPr>
          <w:b/>
          <w:sz w:val="22"/>
          <w:szCs w:val="22"/>
          <w:lang w:val="sr-Latn-CS"/>
        </w:rPr>
      </w:pPr>
    </w:p>
    <w:p w14:paraId="4100E1A0" w14:textId="77777777" w:rsidR="00636DD6" w:rsidRPr="007F1D11" w:rsidRDefault="00636DD6" w:rsidP="007F1D11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b/>
          <w:sz w:val="22"/>
          <w:szCs w:val="22"/>
          <w:lang w:val="sr-Latn-CS"/>
        </w:rPr>
      </w:pPr>
      <w:r w:rsidRPr="007F1D11">
        <w:rPr>
          <w:b/>
          <w:sz w:val="22"/>
          <w:szCs w:val="22"/>
        </w:rPr>
        <w:t>Mjera</w:t>
      </w:r>
      <w:r w:rsidRPr="007F1D11">
        <w:rPr>
          <w:b/>
          <w:sz w:val="22"/>
          <w:szCs w:val="22"/>
          <w:lang w:val="sr-Latn-CS"/>
        </w:rPr>
        <w:t xml:space="preserve"> </w:t>
      </w:r>
      <w:r w:rsidR="00692370" w:rsidRPr="007F1D11">
        <w:rPr>
          <w:b/>
          <w:sz w:val="22"/>
          <w:szCs w:val="22"/>
        </w:rPr>
        <w:t>II</w:t>
      </w:r>
      <w:r w:rsidR="00416D11" w:rsidRPr="007F1D11">
        <w:rPr>
          <w:b/>
          <w:sz w:val="22"/>
          <w:szCs w:val="22"/>
        </w:rPr>
        <w:t>I</w:t>
      </w:r>
      <w:r w:rsidRPr="007F1D11">
        <w:rPr>
          <w:b/>
          <w:sz w:val="22"/>
          <w:szCs w:val="22"/>
          <w:lang w:val="sr-Latn-CS"/>
        </w:rPr>
        <w:t xml:space="preserve"> - </w:t>
      </w:r>
      <w:r w:rsidRPr="007F1D11">
        <w:rPr>
          <w:b/>
          <w:sz w:val="22"/>
          <w:szCs w:val="22"/>
        </w:rPr>
        <w:t>Organizovanje</w:t>
      </w:r>
      <w:r w:rsidRPr="007F1D11">
        <w:rPr>
          <w:b/>
          <w:sz w:val="22"/>
          <w:szCs w:val="22"/>
          <w:lang w:val="sr-Latn-CS"/>
        </w:rPr>
        <w:t xml:space="preserve"> </w:t>
      </w:r>
      <w:r w:rsidRPr="007F1D11">
        <w:rPr>
          <w:b/>
          <w:sz w:val="22"/>
          <w:szCs w:val="22"/>
        </w:rPr>
        <w:t>manifestacija</w:t>
      </w:r>
      <w:r w:rsidRPr="007F1D11">
        <w:rPr>
          <w:b/>
          <w:sz w:val="22"/>
          <w:szCs w:val="22"/>
          <w:lang w:val="sr-Latn-CS"/>
        </w:rPr>
        <w:t xml:space="preserve"> </w:t>
      </w:r>
    </w:p>
    <w:p w14:paraId="59DC9A7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7F1F34F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b/>
          <w:bCs/>
          <w:sz w:val="22"/>
          <w:szCs w:val="22"/>
          <w:lang w:val="en-GB"/>
        </w:rPr>
        <w:t>Mjera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="00692370" w:rsidRPr="007F1D11">
        <w:rPr>
          <w:b/>
          <w:bCs/>
          <w:sz w:val="22"/>
          <w:szCs w:val="22"/>
          <w:lang w:val="en-GB"/>
        </w:rPr>
        <w:t>III</w:t>
      </w:r>
      <w:r w:rsidRPr="007F1D11">
        <w:rPr>
          <w:b/>
          <w:bCs/>
          <w:sz w:val="22"/>
          <w:szCs w:val="22"/>
          <w:lang w:val="sr-Latn-CS"/>
        </w:rPr>
        <w:t xml:space="preserve"> - </w:t>
      </w:r>
      <w:r w:rsidRPr="007F1D11">
        <w:rPr>
          <w:b/>
          <w:bCs/>
          <w:sz w:val="22"/>
          <w:szCs w:val="22"/>
          <w:lang w:val="en-GB"/>
        </w:rPr>
        <w:t>Organizovanje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manifestacija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dijeli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se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na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tri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oblasti</w:t>
      </w:r>
      <w:r w:rsidRPr="007F1D11">
        <w:rPr>
          <w:b/>
          <w:bCs/>
          <w:sz w:val="22"/>
          <w:szCs w:val="22"/>
          <w:lang w:val="sr-Latn-CS"/>
        </w:rPr>
        <w:t xml:space="preserve">: </w:t>
      </w:r>
    </w:p>
    <w:p w14:paraId="6B4041E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Oblast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podr</w:t>
      </w:r>
      <w:r w:rsidRPr="007F1D11">
        <w:rPr>
          <w:sz w:val="22"/>
          <w:szCs w:val="22"/>
          <w:lang w:val="sr-Latn-CS"/>
        </w:rPr>
        <w:t>š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projekte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do</w:t>
      </w:r>
      <w:r w:rsidRPr="007F1D11">
        <w:rPr>
          <w:sz w:val="22"/>
          <w:szCs w:val="22"/>
          <w:lang w:val="sr-Latn-CS"/>
        </w:rPr>
        <w:t xml:space="preserve"> 20.000,00 € </w:t>
      </w:r>
    </w:p>
    <w:p w14:paraId="1B2DD22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Oblast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podr</w:t>
      </w:r>
      <w:r w:rsidRPr="007F1D11">
        <w:rPr>
          <w:sz w:val="22"/>
          <w:szCs w:val="22"/>
          <w:lang w:val="sr-Latn-CS"/>
        </w:rPr>
        <w:t>š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projekte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do</w:t>
      </w:r>
      <w:r w:rsidRPr="007F1D11">
        <w:rPr>
          <w:sz w:val="22"/>
          <w:szCs w:val="22"/>
          <w:lang w:val="sr-Latn-CS"/>
        </w:rPr>
        <w:t xml:space="preserve"> 100.000,00 € </w:t>
      </w:r>
    </w:p>
    <w:p w14:paraId="47E4E14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Podr</w:t>
      </w:r>
      <w:r w:rsidRPr="007F1D11">
        <w:rPr>
          <w:sz w:val="22"/>
          <w:szCs w:val="22"/>
          <w:lang w:val="sr-Latn-CS"/>
        </w:rPr>
        <w:t>š</w:t>
      </w:r>
      <w:r w:rsidRPr="007F1D11">
        <w:rPr>
          <w:sz w:val="22"/>
          <w:szCs w:val="22"/>
          <w:lang w:val="en-GB"/>
        </w:rPr>
        <w:t>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muzi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festivale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preko</w:t>
      </w:r>
      <w:r w:rsidRPr="007F1D11">
        <w:rPr>
          <w:sz w:val="22"/>
          <w:szCs w:val="22"/>
          <w:lang w:val="sr-Latn-CS"/>
        </w:rPr>
        <w:t xml:space="preserve"> 100.000,00 € </w:t>
      </w:r>
    </w:p>
    <w:p w14:paraId="32A39EA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4A0A9DE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b/>
          <w:bCs/>
          <w:sz w:val="22"/>
          <w:szCs w:val="22"/>
          <w:lang w:val="sr-Latn-CS"/>
        </w:rPr>
        <w:t xml:space="preserve">1. </w:t>
      </w:r>
      <w:r w:rsidRPr="007F1D11">
        <w:rPr>
          <w:b/>
          <w:bCs/>
          <w:sz w:val="22"/>
          <w:szCs w:val="22"/>
          <w:lang w:val="en-GB"/>
        </w:rPr>
        <w:t>Predmet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podr</w:t>
      </w:r>
      <w:r w:rsidRPr="007F1D11">
        <w:rPr>
          <w:b/>
          <w:bCs/>
          <w:sz w:val="22"/>
          <w:szCs w:val="22"/>
          <w:lang w:val="sr-Latn-CS"/>
        </w:rPr>
        <w:t>š</w:t>
      </w:r>
      <w:r w:rsidRPr="007F1D11">
        <w:rPr>
          <w:b/>
          <w:bCs/>
          <w:sz w:val="22"/>
          <w:szCs w:val="22"/>
          <w:lang w:val="en-GB"/>
        </w:rPr>
        <w:t>ke</w:t>
      </w:r>
      <w:r w:rsidRPr="007F1D11">
        <w:rPr>
          <w:b/>
          <w:bCs/>
          <w:sz w:val="22"/>
          <w:szCs w:val="22"/>
          <w:lang w:val="sr-Latn-CS"/>
        </w:rPr>
        <w:t xml:space="preserve">: </w:t>
      </w:r>
      <w:r w:rsidRPr="007F1D11">
        <w:rPr>
          <w:sz w:val="22"/>
          <w:szCs w:val="22"/>
          <w:lang w:val="en-GB"/>
        </w:rPr>
        <w:t>Dodjela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sredstava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pokrivanje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dijela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tro</w:t>
      </w:r>
      <w:r w:rsidRPr="007F1D11">
        <w:rPr>
          <w:sz w:val="22"/>
          <w:szCs w:val="22"/>
          <w:lang w:val="sr-Latn-CS"/>
        </w:rPr>
        <w:t>š</w:t>
      </w:r>
      <w:r w:rsidRPr="007F1D11">
        <w:rPr>
          <w:sz w:val="22"/>
          <w:szCs w:val="22"/>
          <w:lang w:val="en-GB"/>
        </w:rPr>
        <w:t>kova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organizacije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manifestacija</w:t>
      </w:r>
      <w:r w:rsidRPr="007F1D11">
        <w:rPr>
          <w:sz w:val="22"/>
          <w:szCs w:val="22"/>
          <w:lang w:val="sr-Latn-CS"/>
        </w:rPr>
        <w:t>/</w:t>
      </w:r>
      <w:r w:rsidRPr="007F1D11">
        <w:rPr>
          <w:sz w:val="22"/>
          <w:szCs w:val="22"/>
          <w:lang w:val="en-GB"/>
        </w:rPr>
        <w:t>festivala</w:t>
      </w:r>
      <w:r w:rsidRPr="007F1D11">
        <w:rPr>
          <w:sz w:val="22"/>
          <w:szCs w:val="22"/>
          <w:lang w:val="sr-Latn-CS"/>
        </w:rPr>
        <w:t xml:space="preserve">. </w:t>
      </w:r>
    </w:p>
    <w:p w14:paraId="1457641C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77A82F7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b/>
          <w:bCs/>
          <w:sz w:val="22"/>
          <w:szCs w:val="22"/>
          <w:lang w:val="sr-Latn-CS"/>
        </w:rPr>
        <w:t xml:space="preserve">2. </w:t>
      </w:r>
      <w:r w:rsidRPr="007F1D11">
        <w:rPr>
          <w:b/>
          <w:bCs/>
          <w:sz w:val="22"/>
          <w:szCs w:val="22"/>
          <w:lang w:val="en-GB"/>
        </w:rPr>
        <w:t>Ukupan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iznos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  <w:r w:rsidRPr="007F1D11">
        <w:rPr>
          <w:b/>
          <w:bCs/>
          <w:sz w:val="22"/>
          <w:szCs w:val="22"/>
          <w:lang w:val="en-GB"/>
        </w:rPr>
        <w:t>sredstava</w:t>
      </w:r>
      <w:r w:rsidRPr="007F1D11">
        <w:rPr>
          <w:b/>
          <w:bCs/>
          <w:sz w:val="22"/>
          <w:szCs w:val="22"/>
          <w:lang w:val="sr-Latn-CS"/>
        </w:rPr>
        <w:t xml:space="preserve">: </w:t>
      </w:r>
    </w:p>
    <w:p w14:paraId="0A31789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projekte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do</w:t>
      </w:r>
      <w:r w:rsidRPr="007F1D11">
        <w:rPr>
          <w:sz w:val="22"/>
          <w:szCs w:val="22"/>
          <w:lang w:val="sr-Latn-CS"/>
        </w:rPr>
        <w:t xml:space="preserve"> 20.000,00 € -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raspolo</w:t>
      </w:r>
      <w:r w:rsidRPr="007F1D11">
        <w:rPr>
          <w:sz w:val="22"/>
          <w:szCs w:val="22"/>
          <w:lang w:val="sr-Latn-CS"/>
        </w:rPr>
        <w:t>ž</w:t>
      </w:r>
      <w:r w:rsidRPr="007F1D11">
        <w:rPr>
          <w:sz w:val="22"/>
          <w:szCs w:val="22"/>
          <w:lang w:val="en-GB"/>
        </w:rPr>
        <w:t>iva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sredstva</w:t>
      </w:r>
      <w:r w:rsidRPr="007F1D11">
        <w:rPr>
          <w:sz w:val="22"/>
          <w:szCs w:val="22"/>
          <w:lang w:val="sr-Latn-CS"/>
        </w:rPr>
        <w:t xml:space="preserve"> 40.000,00 €; </w:t>
      </w:r>
    </w:p>
    <w:p w14:paraId="26EB1D3B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27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projekte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do</w:t>
      </w:r>
      <w:r w:rsidRPr="007F1D11">
        <w:rPr>
          <w:sz w:val="22"/>
          <w:szCs w:val="22"/>
          <w:lang w:val="sr-Latn-CS"/>
        </w:rPr>
        <w:t xml:space="preserve"> 100.000,00 € -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raspolo</w:t>
      </w:r>
      <w:r w:rsidRPr="007F1D11">
        <w:rPr>
          <w:sz w:val="22"/>
          <w:szCs w:val="22"/>
          <w:lang w:val="sr-Latn-CS"/>
        </w:rPr>
        <w:t>ž</w:t>
      </w:r>
      <w:r w:rsidRPr="007F1D11">
        <w:rPr>
          <w:sz w:val="22"/>
          <w:szCs w:val="22"/>
          <w:lang w:val="en-GB"/>
        </w:rPr>
        <w:t>iva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sredstva</w:t>
      </w:r>
      <w:r w:rsidRPr="007F1D11">
        <w:rPr>
          <w:sz w:val="22"/>
          <w:szCs w:val="22"/>
          <w:lang w:val="sr-Latn-CS"/>
        </w:rPr>
        <w:t xml:space="preserve"> 70.000,00 €; </w:t>
      </w:r>
    </w:p>
    <w:p w14:paraId="24CD3002" w14:textId="24D7A6EC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sr-Latn-CS"/>
        </w:rPr>
        <w:t xml:space="preserve">- </w:t>
      </w:r>
      <w:r w:rsidRPr="007F1D11">
        <w:rPr>
          <w:sz w:val="22"/>
          <w:szCs w:val="22"/>
          <w:lang w:val="en-GB"/>
        </w:rPr>
        <w:t>za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muzi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festivale</w:t>
      </w:r>
      <w:r w:rsidRPr="007F1D11">
        <w:rPr>
          <w:sz w:val="22"/>
          <w:szCs w:val="22"/>
          <w:lang w:val="sr-Latn-CS"/>
        </w:rPr>
        <w:t xml:space="preserve"> č</w:t>
      </w:r>
      <w:r w:rsidRPr="007F1D11">
        <w:rPr>
          <w:sz w:val="22"/>
          <w:szCs w:val="22"/>
          <w:lang w:val="en-GB"/>
        </w:rPr>
        <w:t>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predra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unska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vrijednost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iznosi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preko</w:t>
      </w:r>
      <w:r w:rsidRPr="007F1D11">
        <w:rPr>
          <w:sz w:val="22"/>
          <w:szCs w:val="22"/>
          <w:lang w:val="sr-Latn-CS"/>
        </w:rPr>
        <w:t xml:space="preserve"> 100.000,00 € - </w:t>
      </w:r>
      <w:r w:rsidRPr="007F1D11">
        <w:rPr>
          <w:sz w:val="22"/>
          <w:szCs w:val="22"/>
          <w:lang w:val="en-GB"/>
        </w:rPr>
        <w:t>ukupna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raspolo</w:t>
      </w:r>
      <w:r w:rsidRPr="007F1D11">
        <w:rPr>
          <w:sz w:val="22"/>
          <w:szCs w:val="22"/>
          <w:lang w:val="sr-Latn-CS"/>
        </w:rPr>
        <w:t>ž</w:t>
      </w:r>
      <w:r w:rsidRPr="007F1D11">
        <w:rPr>
          <w:sz w:val="22"/>
          <w:szCs w:val="22"/>
          <w:lang w:val="en-GB"/>
        </w:rPr>
        <w:t>iva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sredstva</w:t>
      </w:r>
      <w:r w:rsidR="005C5C93">
        <w:rPr>
          <w:sz w:val="22"/>
          <w:szCs w:val="22"/>
          <w:lang w:val="sr-Latn-CS"/>
        </w:rPr>
        <w:t xml:space="preserve"> 16</w:t>
      </w:r>
      <w:r w:rsidRPr="007F1D11">
        <w:rPr>
          <w:sz w:val="22"/>
          <w:szCs w:val="22"/>
          <w:lang w:val="sr-Latn-CS"/>
        </w:rPr>
        <w:t xml:space="preserve">5.000,00 €; </w:t>
      </w:r>
    </w:p>
    <w:p w14:paraId="6EB792D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138850D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b/>
          <w:bCs/>
          <w:sz w:val="22"/>
          <w:szCs w:val="22"/>
          <w:lang w:val="sr-Latn-CS"/>
        </w:rPr>
        <w:t xml:space="preserve">3. </w:t>
      </w:r>
      <w:r w:rsidRPr="007F1D11">
        <w:rPr>
          <w:b/>
          <w:bCs/>
          <w:sz w:val="22"/>
          <w:szCs w:val="22"/>
          <w:lang w:val="en-GB"/>
        </w:rPr>
        <w:t>Cilj</w:t>
      </w:r>
      <w:r w:rsidRPr="007F1D11">
        <w:rPr>
          <w:b/>
          <w:bCs/>
          <w:sz w:val="22"/>
          <w:szCs w:val="22"/>
          <w:lang w:val="sr-Latn-CS"/>
        </w:rPr>
        <w:t xml:space="preserve">: </w:t>
      </w:r>
      <w:r w:rsidRPr="007F1D11">
        <w:rPr>
          <w:sz w:val="22"/>
          <w:szCs w:val="22"/>
          <w:lang w:val="en-GB"/>
        </w:rPr>
        <w:t>Podizanje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imid</w:t>
      </w:r>
      <w:r w:rsidRPr="007F1D11">
        <w:rPr>
          <w:sz w:val="22"/>
          <w:szCs w:val="22"/>
          <w:lang w:val="sr-Latn-CS"/>
        </w:rPr>
        <w:t>ž</w:t>
      </w:r>
      <w:r w:rsidRPr="007F1D11">
        <w:rPr>
          <w:sz w:val="22"/>
          <w:szCs w:val="22"/>
          <w:lang w:val="en-GB"/>
        </w:rPr>
        <w:t>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prepoznatljivosti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Crne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Gore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diversifikacija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turisti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ponude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kroz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razvoj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manifestacionog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turizma</w:t>
      </w:r>
      <w:r w:rsidRPr="007F1D11">
        <w:rPr>
          <w:sz w:val="22"/>
          <w:szCs w:val="22"/>
          <w:lang w:val="sr-Latn-CS"/>
        </w:rPr>
        <w:t xml:space="preserve"> (</w:t>
      </w:r>
      <w:r w:rsidRPr="007F1D11">
        <w:rPr>
          <w:sz w:val="22"/>
          <w:szCs w:val="22"/>
          <w:lang w:val="en-GB"/>
        </w:rPr>
        <w:t>organizovanje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zabavnih</w:t>
      </w:r>
      <w:r w:rsidRPr="007F1D11">
        <w:rPr>
          <w:sz w:val="22"/>
          <w:szCs w:val="22"/>
          <w:lang w:val="sr-Latn-CS"/>
        </w:rPr>
        <w:t xml:space="preserve">, </w:t>
      </w:r>
      <w:r w:rsidRPr="007F1D11">
        <w:rPr>
          <w:sz w:val="22"/>
          <w:szCs w:val="22"/>
          <w:lang w:val="en-GB"/>
        </w:rPr>
        <w:t>kulturnih</w:t>
      </w:r>
      <w:r w:rsidRPr="007F1D11">
        <w:rPr>
          <w:sz w:val="22"/>
          <w:szCs w:val="22"/>
          <w:lang w:val="sr-Latn-CS"/>
        </w:rPr>
        <w:t xml:space="preserve">, </w:t>
      </w:r>
      <w:r w:rsidRPr="007F1D11">
        <w:rPr>
          <w:sz w:val="22"/>
          <w:szCs w:val="22"/>
          <w:lang w:val="en-GB"/>
        </w:rPr>
        <w:t>sportskih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sli</w:t>
      </w:r>
      <w:r w:rsidRPr="007F1D11">
        <w:rPr>
          <w:sz w:val="22"/>
          <w:szCs w:val="22"/>
          <w:lang w:val="sr-Latn-CS"/>
        </w:rPr>
        <w:t>č</w:t>
      </w:r>
      <w:r w:rsidRPr="007F1D11">
        <w:rPr>
          <w:sz w:val="22"/>
          <w:szCs w:val="22"/>
          <w:lang w:val="en-GB"/>
        </w:rPr>
        <w:t>nih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doga</w:t>
      </w:r>
      <w:r w:rsidRPr="007F1D11">
        <w:rPr>
          <w:sz w:val="22"/>
          <w:szCs w:val="22"/>
          <w:lang w:val="sr-Latn-CS"/>
        </w:rPr>
        <w:t>đ</w:t>
      </w:r>
      <w:r w:rsidRPr="007F1D11">
        <w:rPr>
          <w:sz w:val="22"/>
          <w:szCs w:val="22"/>
          <w:lang w:val="en-GB"/>
        </w:rPr>
        <w:t>anja</w:t>
      </w:r>
      <w:r w:rsidRPr="007F1D11">
        <w:rPr>
          <w:sz w:val="22"/>
          <w:szCs w:val="22"/>
          <w:lang w:val="sr-Latn-CS"/>
        </w:rPr>
        <w:t xml:space="preserve">). </w:t>
      </w:r>
    </w:p>
    <w:p w14:paraId="6F91233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2DFFCA4C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/>
        </w:rPr>
      </w:pPr>
      <w:r w:rsidRPr="007F1D11">
        <w:rPr>
          <w:b/>
          <w:bCs/>
          <w:sz w:val="22"/>
          <w:szCs w:val="22"/>
          <w:lang w:val="sr-Latn-CS"/>
        </w:rPr>
        <w:t xml:space="preserve">4. </w:t>
      </w:r>
      <w:r w:rsidRPr="007F1D11">
        <w:rPr>
          <w:b/>
          <w:bCs/>
          <w:sz w:val="22"/>
          <w:szCs w:val="22"/>
          <w:lang w:val="en-GB"/>
        </w:rPr>
        <w:t>Korisnici</w:t>
      </w:r>
      <w:r w:rsidRPr="007F1D11">
        <w:rPr>
          <w:b/>
          <w:bCs/>
          <w:sz w:val="22"/>
          <w:szCs w:val="22"/>
          <w:lang w:val="sr-Latn-CS"/>
        </w:rPr>
        <w:t xml:space="preserve"> </w:t>
      </w:r>
    </w:p>
    <w:p w14:paraId="490081C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337F83A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7F1D11">
        <w:rPr>
          <w:sz w:val="22"/>
          <w:szCs w:val="22"/>
          <w:lang w:val="en-GB"/>
        </w:rPr>
        <w:t>Korisnici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podr</w:t>
      </w:r>
      <w:r w:rsidRPr="007F1D11">
        <w:rPr>
          <w:sz w:val="22"/>
          <w:szCs w:val="22"/>
          <w:lang w:val="sr-Latn-CS"/>
        </w:rPr>
        <w:t>š</w:t>
      </w:r>
      <w:r w:rsidRPr="007F1D11">
        <w:rPr>
          <w:sz w:val="22"/>
          <w:szCs w:val="22"/>
          <w:lang w:val="en-GB"/>
        </w:rPr>
        <w:t>ke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su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organizatori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manifestacija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iz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sljede</w:t>
      </w:r>
      <w:r w:rsidRPr="007F1D11">
        <w:rPr>
          <w:sz w:val="22"/>
          <w:szCs w:val="22"/>
          <w:lang w:val="sr-Latn-CS"/>
        </w:rPr>
        <w:t>ć</w:t>
      </w:r>
      <w:r w:rsidRPr="007F1D11">
        <w:rPr>
          <w:sz w:val="22"/>
          <w:szCs w:val="22"/>
          <w:lang w:val="en-GB"/>
        </w:rPr>
        <w:t>ih</w:t>
      </w:r>
      <w:r w:rsidRPr="007F1D11">
        <w:rPr>
          <w:sz w:val="22"/>
          <w:szCs w:val="22"/>
          <w:lang w:val="sr-Latn-CS"/>
        </w:rPr>
        <w:t xml:space="preserve"> </w:t>
      </w:r>
      <w:r w:rsidRPr="007F1D11">
        <w:rPr>
          <w:sz w:val="22"/>
          <w:szCs w:val="22"/>
          <w:lang w:val="en-GB"/>
        </w:rPr>
        <w:t>kategorija</w:t>
      </w:r>
      <w:r w:rsidRPr="007F1D11">
        <w:rPr>
          <w:sz w:val="22"/>
          <w:szCs w:val="22"/>
          <w:lang w:val="sr-Latn-CS"/>
        </w:rPr>
        <w:t xml:space="preserve">: </w:t>
      </w:r>
    </w:p>
    <w:p w14:paraId="3DEAD877" w14:textId="77777777" w:rsidR="009946AE" w:rsidRPr="007F1D11" w:rsidRDefault="009946AE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757F208C" w14:textId="77777777" w:rsidR="00636DD6" w:rsidRPr="007F1D11" w:rsidRDefault="009946AE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a</w:t>
      </w:r>
      <w:r w:rsidR="00636DD6" w:rsidRPr="007F1D11">
        <w:rPr>
          <w:sz w:val="22"/>
          <w:szCs w:val="22"/>
          <w:lang w:val="en-GB"/>
        </w:rPr>
        <w:t xml:space="preserve">) turističke organizacije </w:t>
      </w:r>
    </w:p>
    <w:p w14:paraId="29109A77" w14:textId="77777777" w:rsidR="00636DD6" w:rsidRPr="007F1D11" w:rsidRDefault="009946AE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b</w:t>
      </w:r>
      <w:r w:rsidR="00636DD6" w:rsidRPr="007F1D11">
        <w:rPr>
          <w:sz w:val="22"/>
          <w:szCs w:val="22"/>
          <w:lang w:val="en-GB"/>
        </w:rPr>
        <w:t xml:space="preserve">) sportski savezi i druge asocijacije i udruženja </w:t>
      </w:r>
    </w:p>
    <w:p w14:paraId="7D028797" w14:textId="77777777" w:rsidR="00636DD6" w:rsidRPr="007F1D11" w:rsidRDefault="009946AE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c</w:t>
      </w:r>
      <w:r w:rsidR="00636DD6" w:rsidRPr="007F1D11">
        <w:rPr>
          <w:sz w:val="22"/>
          <w:szCs w:val="22"/>
          <w:lang w:val="en-GB"/>
        </w:rPr>
        <w:t>) nevladine organizacije</w:t>
      </w:r>
    </w:p>
    <w:p w14:paraId="6518AD2E" w14:textId="77777777" w:rsidR="00636DD6" w:rsidRPr="007F1D11" w:rsidRDefault="009946AE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d</w:t>
      </w:r>
      <w:r w:rsidR="00636DD6" w:rsidRPr="007F1D11">
        <w:rPr>
          <w:sz w:val="22"/>
          <w:szCs w:val="22"/>
          <w:lang w:val="en-GB"/>
        </w:rPr>
        <w:t xml:space="preserve">) javne ustanove </w:t>
      </w:r>
    </w:p>
    <w:p w14:paraId="7EB8AB54" w14:textId="77777777" w:rsidR="00636DD6" w:rsidRPr="00BF23EC" w:rsidRDefault="009946AE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e</w:t>
      </w:r>
      <w:r w:rsidR="00636DD6" w:rsidRPr="00BF23EC">
        <w:rPr>
          <w:sz w:val="22"/>
          <w:szCs w:val="22"/>
          <w:lang w:val="de-DE"/>
        </w:rPr>
        <w:t xml:space="preserve">) ostali subjekti sa statusom pravnog lica. </w:t>
      </w:r>
    </w:p>
    <w:p w14:paraId="0D91ABC2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876D6DE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Podnosilac zahtjeva može aplicirati samo sa jednim projektom.</w:t>
      </w:r>
    </w:p>
    <w:p w14:paraId="721DCE9F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C8CB101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Za sredstva se ne mogu prijaviti subjekti koji još uvijek nijesu realizovali projekte kojima je odobrena podrška u okviru Programa podsticajnih</w:t>
      </w:r>
      <w:r w:rsidR="00692370" w:rsidRPr="00BF23EC">
        <w:rPr>
          <w:sz w:val="22"/>
          <w:szCs w:val="22"/>
          <w:lang w:val="de-DE"/>
        </w:rPr>
        <w:t xml:space="preserve"> mjera u oblas</w:t>
      </w:r>
      <w:r w:rsidR="001E7DD4" w:rsidRPr="00BF23EC">
        <w:rPr>
          <w:sz w:val="22"/>
          <w:szCs w:val="22"/>
          <w:lang w:val="de-DE"/>
        </w:rPr>
        <w:t>ti turizma za 2018</w:t>
      </w:r>
      <w:r w:rsidR="00692370" w:rsidRPr="00BF23EC">
        <w:rPr>
          <w:sz w:val="22"/>
          <w:szCs w:val="22"/>
          <w:lang w:val="de-DE"/>
        </w:rPr>
        <w:t>/2019</w:t>
      </w:r>
      <w:r w:rsidRPr="00BF23EC">
        <w:rPr>
          <w:sz w:val="22"/>
          <w:szCs w:val="22"/>
          <w:lang w:val="de-DE"/>
        </w:rPr>
        <w:t xml:space="preserve">. godinu, čija realizacija je u toku. </w:t>
      </w:r>
    </w:p>
    <w:p w14:paraId="3C6F6E52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605EAB4" w14:textId="77777777" w:rsidR="00363817" w:rsidRDefault="00363817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C09E770" w14:textId="77777777" w:rsidR="00363817" w:rsidRPr="00BF23EC" w:rsidRDefault="00363817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9E81C7A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b/>
          <w:bCs/>
          <w:sz w:val="22"/>
          <w:szCs w:val="22"/>
          <w:lang w:val="de-DE"/>
        </w:rPr>
        <w:lastRenderedPageBreak/>
        <w:t xml:space="preserve">5. Namjena sredstava </w:t>
      </w:r>
    </w:p>
    <w:p w14:paraId="7899423E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A8F4121" w14:textId="77777777" w:rsidR="00636DD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 xml:space="preserve">Sredstva se mogu koristiti isključivo za organizovanje manifestacija, festivala koje imaju zabavni, kuturni, sportski karakter. Program ne uključuje podršku stručno tematskih skupova, konferencija i sl. </w:t>
      </w:r>
    </w:p>
    <w:p w14:paraId="54C26B86" w14:textId="77777777" w:rsidR="00430A86" w:rsidRPr="00BF23EC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Sredstva su namijenjena za sufinansiranje troškova nabavke roba i usluga za neposrednu realizaciju manifestacije koji imaju međunarodni, regionalni i nacionalni značaj i koji doprinose razvoju</w:t>
      </w:r>
      <w:r w:rsidR="004A05DC" w:rsidRPr="00BF23EC">
        <w:rPr>
          <w:sz w:val="22"/>
          <w:szCs w:val="22"/>
          <w:lang w:val="de-DE"/>
        </w:rPr>
        <w:t xml:space="preserve"> turističke ponude destinacije.</w:t>
      </w:r>
    </w:p>
    <w:p w14:paraId="41A3DA08" w14:textId="77777777" w:rsidR="00430A86" w:rsidRPr="00BF23EC" w:rsidRDefault="00430A8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5F04364" w14:textId="77777777" w:rsidR="00430A86" w:rsidRPr="00BF23EC" w:rsidRDefault="00430A8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D562F0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6. Sredstva se mogu koristiti za: </w:t>
      </w:r>
    </w:p>
    <w:p w14:paraId="5E57790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CCC19E7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iznajmljivanje opreme (audio i vizualna tehnika, pozornica i sl.) i nabavku radnog/potrošnog materijala vezanih za organizaciju manifestacije;</w:t>
      </w:r>
    </w:p>
    <w:p w14:paraId="1D0A8A83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iznajmljivanje prostora za održavanje manifestacije; </w:t>
      </w:r>
    </w:p>
    <w:p w14:paraId="3870840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iznajmljivanje prevoznih sredstava u svrhu prevoza organizatora i izvođača vezano za organizaciju            manifestacije;</w:t>
      </w:r>
    </w:p>
    <w:p w14:paraId="4F85E279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troškove smještaja i putne troškove izvođača i saradnika angažovanih na osnovu ugovora; </w:t>
      </w:r>
    </w:p>
    <w:p w14:paraId="5E4E254E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troškove promocije manifestacije; </w:t>
      </w:r>
    </w:p>
    <w:p w14:paraId="76FA0A02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usluge obezbjeđenja manifestacije; </w:t>
      </w:r>
    </w:p>
    <w:p w14:paraId="715EE56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druge opravdane troškove vezane za neposrednu organizaciju manifestacije;</w:t>
      </w:r>
    </w:p>
    <w:p w14:paraId="6093E28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46753B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7. Sredstva se ne mogu koristiti za: </w:t>
      </w:r>
    </w:p>
    <w:p w14:paraId="2B02EC5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A32B308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kupovinu nekretnina </w:t>
      </w:r>
    </w:p>
    <w:p w14:paraId="760B0E6C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troškove redovnog poslovanja organizatora manifestacije (plate i ostala primanja zaposlenih, troškove prevoza i putovanja zaposlenih, studijska putovanja, pokriće gubitaka, poreze i doprinose, otplatu kredita, carinske i uvozne dažbine ili bilo koje druge naknade) </w:t>
      </w:r>
    </w:p>
    <w:p w14:paraId="2135413E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izradu studija, elaborata, projektne i druge dokumentacije </w:t>
      </w:r>
    </w:p>
    <w:p w14:paraId="1314B2AE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iznajmljivanje i kupovinu vozila za redovno poslovanje organizatora manifestacije </w:t>
      </w:r>
    </w:p>
    <w:p w14:paraId="1C1777CF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kancelarijske troškove organizatora </w:t>
      </w:r>
    </w:p>
    <w:p w14:paraId="4B5BF55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za sve druge troškove koji nisu vezani za realizaciju prijavljenog projekta i ciljeve Programa. </w:t>
      </w:r>
    </w:p>
    <w:p w14:paraId="6C43FBF9" w14:textId="77777777" w:rsidR="00546EBD" w:rsidRDefault="00546EBD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7266AE8" w14:textId="77777777" w:rsidR="00546EBD" w:rsidRPr="007F1D11" w:rsidRDefault="00546EBD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D0DB24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en-GB"/>
        </w:rPr>
      </w:pPr>
      <w:r w:rsidRPr="007F1D11">
        <w:rPr>
          <w:b/>
          <w:bCs/>
          <w:sz w:val="22"/>
          <w:szCs w:val="22"/>
          <w:u w:val="single"/>
          <w:lang w:val="en-GB"/>
        </w:rPr>
        <w:t xml:space="preserve">A) UKUPNA PREDRAČUNSKA VRIJEDNOST IZNOSI </w:t>
      </w:r>
      <w:proofErr w:type="gramStart"/>
      <w:r w:rsidRPr="007F1D11">
        <w:rPr>
          <w:b/>
          <w:bCs/>
          <w:sz w:val="22"/>
          <w:szCs w:val="22"/>
          <w:u w:val="single"/>
          <w:lang w:val="en-GB"/>
        </w:rPr>
        <w:t>DO</w:t>
      </w:r>
      <w:proofErr w:type="gramEnd"/>
      <w:r w:rsidRPr="007F1D11">
        <w:rPr>
          <w:b/>
          <w:bCs/>
          <w:sz w:val="22"/>
          <w:szCs w:val="22"/>
          <w:u w:val="single"/>
          <w:lang w:val="en-GB"/>
        </w:rPr>
        <w:t xml:space="preserve"> 20.000,00 € </w:t>
      </w:r>
    </w:p>
    <w:p w14:paraId="617E0A7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3B635C0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Ministarstvo održivog razvoja i turizma će tokom godine podržavati održavanje manifestacija čija ukupna vrijednost iznosi do 20.000,00 €. </w:t>
      </w:r>
    </w:p>
    <w:p w14:paraId="6DCF581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673E78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Uslov za podršku jeste da je događaj/manifestacija finansijski podržana od strane opštine i/ili lokalne turističke organizacije. Ukoliko događaj/manifestacija nije podržana od strane opštine i/ili LTO neće biti razmatrana za podršku. </w:t>
      </w:r>
    </w:p>
    <w:p w14:paraId="678669F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2A9C9BA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1. Iznos podrške i prihvatljivost troškova </w:t>
      </w:r>
    </w:p>
    <w:p w14:paraId="550C047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9156A2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Najveći iznos sredstava koji se može odobriti je do 20% opravdanih/prihvatljivih troškova, dok je maksimalan iznos podrške 3.000,00 €. </w:t>
      </w:r>
    </w:p>
    <w:p w14:paraId="559566B4" w14:textId="77777777" w:rsidR="00B73D08" w:rsidRPr="007F1D11" w:rsidRDefault="00B73D08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F91E4C0" w14:textId="77777777" w:rsidR="00B73D08" w:rsidRPr="007F1D11" w:rsidRDefault="00B73D08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Korisnik je u obavezi obezbijediti preostali iznos sredstava. </w:t>
      </w:r>
    </w:p>
    <w:p w14:paraId="7B018006" w14:textId="77777777" w:rsidR="00B73D08" w:rsidRPr="007F1D11" w:rsidRDefault="00B73D08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03996410" w14:textId="77777777" w:rsidR="00B73D08" w:rsidRPr="007F1D11" w:rsidRDefault="00B73D08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Odobrena sredstva u iznosu od 50% mogu biti uplaćena nakon potpisivanja Ugovora, uz uslov da korisnik dostavi avansnu garanciju na taj iznos. Preostalih 50% sredstava uplaćuje se nakon realizacije događaja, po dostavi finansijskog izvještaja, dokaza o namjenskom trošenju odobrenih sredstava, kao i dokaza o trošenju preostalih sredstava koje je obezbijedio korisnik i /ili drugi donator. </w:t>
      </w:r>
    </w:p>
    <w:p w14:paraId="2EA07349" w14:textId="77777777" w:rsidR="00B73D08" w:rsidRPr="007F1D11" w:rsidRDefault="00B73D08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U slučaju da korisnik nije u mogućnosti dostaviti avansnu garanciju, ukupan iznos odobrenih sredstava uplaćuje se nakon realizacije događaja, po dostavi finansijskog izvještaja, dokaza o namjenskom trošenju odobrenih sredstava, kao i dokaza o trošenju preostalih sredstava koje je obezbijedio korisnik i /ili drugi donator.</w:t>
      </w:r>
    </w:p>
    <w:p w14:paraId="5C73773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4B1153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2. Potrebna dokumentacija: </w:t>
      </w:r>
    </w:p>
    <w:p w14:paraId="28883E4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0DC99BA3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a) Zahtjev sa obrazloženjem; </w:t>
      </w:r>
    </w:p>
    <w:p w14:paraId="0A646308" w14:textId="77777777" w:rsidR="00636DD6" w:rsidRPr="00546EBD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546EBD">
        <w:rPr>
          <w:sz w:val="22"/>
          <w:szCs w:val="22"/>
          <w:lang w:val="de-DE"/>
        </w:rPr>
        <w:t xml:space="preserve">b) Dokaz o registraciji; </w:t>
      </w:r>
    </w:p>
    <w:p w14:paraId="4837E0D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c) Opis projekta sa finansijskim planom sa: </w:t>
      </w:r>
    </w:p>
    <w:p w14:paraId="22B90454" w14:textId="77777777" w:rsidR="00636DD6" w:rsidRPr="007F1D11" w:rsidRDefault="00636DD6" w:rsidP="003F3F18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spacing w:after="68"/>
        <w:ind w:left="709" w:hanging="283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troškovnikom; </w:t>
      </w:r>
    </w:p>
    <w:p w14:paraId="2EE7BFCA" w14:textId="77777777" w:rsidR="00636DD6" w:rsidRPr="007F1D11" w:rsidRDefault="00636DD6" w:rsidP="003F3F18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projektovanim izvorima finansiranja; </w:t>
      </w:r>
    </w:p>
    <w:p w14:paraId="0BB587D8" w14:textId="77777777" w:rsidR="00636DD6" w:rsidRPr="007F1D11" w:rsidRDefault="00636DD6" w:rsidP="003F3F18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spacing w:after="68"/>
        <w:ind w:left="709" w:hanging="283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obrazloženim pozicijama na koje se odnosi tražena novčana pomoć; </w:t>
      </w:r>
    </w:p>
    <w:p w14:paraId="4E292CAE" w14:textId="77777777" w:rsidR="00636DD6" w:rsidRPr="007F1D11" w:rsidRDefault="00636DD6" w:rsidP="003F3F18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ostalim bitnim finansijskim podacima i pokazateljima; </w:t>
      </w:r>
    </w:p>
    <w:p w14:paraId="1CA3E66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d) Pismo opštine ili lokalne turističke organizacije kojim se potvrđuje da je događaj/manifestacija finansijski podržan i dokaz o uplati sredstava; </w:t>
      </w:r>
    </w:p>
    <w:p w14:paraId="56CBCDEB" w14:textId="42DA57A5" w:rsidR="00ED40BA" w:rsidRPr="007F1D11" w:rsidRDefault="00ED40BA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e) Dostavi izjavu korisnika sredstava kojom se garantuje da korišćenje usluga smještaja od strane izvođača, tehničkih lica koja su angažovana na poslovima organizacije obavlja u objektima koji imaju rješenje o odobrenju za rad ili su upisana </w:t>
      </w:r>
      <w:r w:rsidR="009015AC">
        <w:rPr>
          <w:sz w:val="22"/>
          <w:szCs w:val="22"/>
          <w:lang w:val="de-DE"/>
        </w:rPr>
        <w:t>u Centralni turistički registar. U koliko organizator manifestacije neće koristiti usluge smještaja takođe je neophodno dostaviti izjavu da on za organizaciju i u toku  manifestacije neće koristiti usluge smještaja.</w:t>
      </w:r>
    </w:p>
    <w:p w14:paraId="63A7A6E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1BAF9C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Ministarstvo održivog razvoja i turizma zadržava pravo da od podnosioca zahtjeva zatraži dodatna pojašnjenja.</w:t>
      </w:r>
    </w:p>
    <w:p w14:paraId="6D0C5B65" w14:textId="77777777" w:rsidR="00395B30" w:rsidRPr="007F1D11" w:rsidRDefault="00395B30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E1B1C5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3. Objava Javnog poziva </w:t>
      </w:r>
    </w:p>
    <w:p w14:paraId="411A152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0AB8A0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>Javni po</w:t>
      </w:r>
      <w:r w:rsidR="00692370" w:rsidRPr="007F1D11">
        <w:rPr>
          <w:b/>
          <w:bCs/>
          <w:sz w:val="22"/>
          <w:szCs w:val="22"/>
          <w:lang w:val="de-DE"/>
        </w:rPr>
        <w:t>ziv za oblast Mjere II</w:t>
      </w:r>
      <w:r w:rsidR="00021347">
        <w:rPr>
          <w:b/>
          <w:bCs/>
          <w:sz w:val="22"/>
          <w:szCs w:val="22"/>
          <w:lang w:val="de-DE"/>
        </w:rPr>
        <w:t>I</w:t>
      </w:r>
      <w:r w:rsidRPr="007F1D11">
        <w:rPr>
          <w:b/>
          <w:bCs/>
          <w:sz w:val="22"/>
          <w:szCs w:val="22"/>
          <w:lang w:val="de-DE"/>
        </w:rPr>
        <w:t xml:space="preserve"> - Organizovanje manifestacija - Ukupna predračunska vrijednost iznosi do 20.000,00 € </w:t>
      </w:r>
      <w:r w:rsidRPr="00055746">
        <w:rPr>
          <w:sz w:val="22"/>
          <w:szCs w:val="22"/>
          <w:lang w:val="de-DE"/>
        </w:rPr>
        <w:t xml:space="preserve">otvoren je </w:t>
      </w:r>
      <w:r w:rsidR="00C629CA" w:rsidRPr="00055746">
        <w:rPr>
          <w:sz w:val="22"/>
          <w:szCs w:val="22"/>
          <w:lang w:val="de-DE"/>
        </w:rPr>
        <w:t>45 dana od dana objavljivanja Javnog poziva</w:t>
      </w:r>
      <w:r w:rsidRPr="00055746">
        <w:rPr>
          <w:sz w:val="22"/>
          <w:szCs w:val="22"/>
          <w:lang w:val="de-DE"/>
        </w:rPr>
        <w:t>.</w:t>
      </w:r>
      <w:r w:rsidRPr="007F1D11">
        <w:rPr>
          <w:sz w:val="22"/>
          <w:szCs w:val="22"/>
          <w:lang w:val="de-DE"/>
        </w:rPr>
        <w:t xml:space="preserve"> Objavljuje se na internet stranicama Ministarstva održivog razvoja i turizma i NTOCG. </w:t>
      </w:r>
    </w:p>
    <w:p w14:paraId="6FDB4C9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B15339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4. Zahtjevi koji se neće razmatrati: </w:t>
      </w:r>
    </w:p>
    <w:p w14:paraId="0768E45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E0C0E08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a) zahtjevi čija dokumentacija nije kompletna, u smislu tačke 2.; </w:t>
      </w:r>
    </w:p>
    <w:p w14:paraId="0F83267F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b) zahtjevi koji se odnose na manifestacije čije mjesto održavanja je van teritorije Crne Gore; </w:t>
      </w:r>
    </w:p>
    <w:p w14:paraId="35688498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c) zahtjevi koje dostave subjekti koji ne pripadaju definisanim kategorijama; </w:t>
      </w:r>
    </w:p>
    <w:p w14:paraId="05B38660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d) zahtjevi koje podnesu subjekti koji su u posljednje tri godine dobili sredstva od strane državnih institucija ili organa, a nijesu izvršili ugovorne obaveze ili su nenamjenski utrošili dobijena sredstva; </w:t>
      </w:r>
    </w:p>
    <w:p w14:paraId="5336CB7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e) zahtjevi koje podnesu subjekti koji još uvijek nijesu realizovali projekte kojima je odobrena podrška u okviru Programa podsticajnih</w:t>
      </w:r>
      <w:r w:rsidR="00C57073" w:rsidRPr="007F1D11">
        <w:rPr>
          <w:sz w:val="22"/>
          <w:szCs w:val="22"/>
          <w:lang w:val="de-DE"/>
        </w:rPr>
        <w:t xml:space="preserve"> mjera u oblasti turizma za 2018/2019</w:t>
      </w:r>
      <w:r w:rsidRPr="007F1D11">
        <w:rPr>
          <w:sz w:val="22"/>
          <w:szCs w:val="22"/>
          <w:lang w:val="de-DE"/>
        </w:rPr>
        <w:t xml:space="preserve">. godinu, čija realizacija je u toku. </w:t>
      </w:r>
    </w:p>
    <w:p w14:paraId="7828961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812752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5. Način podnošenja zahtjeva i dokumentacije </w:t>
      </w:r>
    </w:p>
    <w:p w14:paraId="072524A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6FABE3B" w14:textId="464CE95E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Zahtjevi sa pratećom dokumentacijom mogu se podnositi </w:t>
      </w:r>
      <w:r w:rsidR="007D572E">
        <w:rPr>
          <w:sz w:val="22"/>
          <w:szCs w:val="22"/>
          <w:lang w:val="de-DE"/>
        </w:rPr>
        <w:t>u roku od 45 dana od dana objavljivanja Javnog poziva</w:t>
      </w:r>
      <w:r w:rsidRPr="007F1D11">
        <w:rPr>
          <w:sz w:val="22"/>
          <w:szCs w:val="22"/>
          <w:lang w:val="de-DE"/>
        </w:rPr>
        <w:t xml:space="preserve">. Potencijalni korisnici prijavljuju projekte podnoseći zahtjev za dodjelu sredstava i u prilogu dostavljaju traženu dokumentaciju. </w:t>
      </w:r>
    </w:p>
    <w:p w14:paraId="4C60A87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32AA3B6" w14:textId="6999C372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Zahtjev sa pratećom dokumentacijom se dostavlja na adresu: </w:t>
      </w:r>
      <w:r w:rsidRPr="007F1D11">
        <w:rPr>
          <w:i/>
          <w:sz w:val="22"/>
          <w:szCs w:val="22"/>
          <w:u w:val="single"/>
          <w:lang w:val="de-DE"/>
        </w:rPr>
        <w:t>Ministarstvo održivog razvoja i turizma, IV Proleterske brigade 19, Podgorica</w:t>
      </w:r>
      <w:r w:rsidRPr="007F1D11">
        <w:rPr>
          <w:b/>
          <w:i/>
          <w:sz w:val="22"/>
          <w:szCs w:val="22"/>
          <w:u w:val="single"/>
          <w:lang w:val="de-DE"/>
        </w:rPr>
        <w:t>,</w:t>
      </w:r>
      <w:r w:rsidRPr="007F1D11">
        <w:rPr>
          <w:sz w:val="22"/>
          <w:szCs w:val="22"/>
          <w:lang w:val="de-DE"/>
        </w:rPr>
        <w:t xml:space="preserve"> direktno na arhivi</w:t>
      </w:r>
      <w:r w:rsidR="00021347">
        <w:rPr>
          <w:sz w:val="22"/>
          <w:szCs w:val="22"/>
          <w:lang w:val="de-DE"/>
        </w:rPr>
        <w:t xml:space="preserve"> ili putem pošte sa tačno istaknutim pečatom i sa datumom predaje</w:t>
      </w:r>
      <w:r w:rsidRPr="007F1D11">
        <w:rPr>
          <w:sz w:val="22"/>
          <w:szCs w:val="22"/>
          <w:lang w:val="de-DE"/>
        </w:rPr>
        <w:t xml:space="preserve"> sa oznakom: </w:t>
      </w:r>
      <w:r w:rsidRPr="007F1D11">
        <w:rPr>
          <w:b/>
          <w:bCs/>
          <w:sz w:val="22"/>
          <w:szCs w:val="22"/>
          <w:lang w:val="de-DE"/>
        </w:rPr>
        <w:t xml:space="preserve">„Prijava na Javni poziv za podnošenje zahtjeva za dobijanje podrške za projekte iz oblasti turizma za </w:t>
      </w:r>
      <w:r w:rsidR="00546EBD" w:rsidRPr="00546EBD">
        <w:rPr>
          <w:b/>
          <w:bCs/>
          <w:color w:val="000000" w:themeColor="text1"/>
          <w:sz w:val="22"/>
          <w:szCs w:val="22"/>
          <w:lang w:val="de-DE"/>
        </w:rPr>
        <w:t>2019/2020</w:t>
      </w:r>
      <w:r w:rsidR="00951A34" w:rsidRPr="00546EBD">
        <w:rPr>
          <w:b/>
          <w:bCs/>
          <w:color w:val="000000" w:themeColor="text1"/>
          <w:sz w:val="22"/>
          <w:szCs w:val="22"/>
          <w:lang w:val="de-DE"/>
        </w:rPr>
        <w:t xml:space="preserve">. – Mjera </w:t>
      </w:r>
      <w:r w:rsidR="00951A34" w:rsidRPr="00546EBD">
        <w:rPr>
          <w:b/>
          <w:bCs/>
          <w:sz w:val="22"/>
          <w:szCs w:val="22"/>
          <w:lang w:val="de-DE"/>
        </w:rPr>
        <w:t>II</w:t>
      </w:r>
      <w:r w:rsidR="00021347" w:rsidRPr="00546EBD">
        <w:rPr>
          <w:b/>
          <w:bCs/>
          <w:sz w:val="22"/>
          <w:szCs w:val="22"/>
          <w:lang w:val="de-DE"/>
        </w:rPr>
        <w:t>I</w:t>
      </w:r>
      <w:r w:rsidRPr="00546EBD">
        <w:rPr>
          <w:b/>
          <w:bCs/>
          <w:sz w:val="22"/>
          <w:szCs w:val="22"/>
          <w:lang w:val="de-DE"/>
        </w:rPr>
        <w:t xml:space="preserve"> -</w:t>
      </w:r>
      <w:r w:rsidRPr="007F1D11">
        <w:rPr>
          <w:b/>
          <w:bCs/>
          <w:sz w:val="22"/>
          <w:szCs w:val="22"/>
          <w:lang w:val="de-DE"/>
        </w:rPr>
        <w:t xml:space="preserve"> Organizovanje manifestacija – A “. </w:t>
      </w:r>
    </w:p>
    <w:p w14:paraId="05D73A7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CEB77D2" w14:textId="77777777" w:rsidR="00636DD6" w:rsidRPr="007F1D11" w:rsidRDefault="00636DD6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Potencijalni korisnik može dobiti podršku za samo jednu manifestaciju, festival.</w:t>
      </w:r>
    </w:p>
    <w:p w14:paraId="606085C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1F9495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6. Rok za donošenje odluke </w:t>
      </w:r>
    </w:p>
    <w:p w14:paraId="037F2F8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14E1173" w14:textId="77777777" w:rsidR="00FC04FD" w:rsidRDefault="00FC04FD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215A2C">
        <w:rPr>
          <w:sz w:val="22"/>
          <w:szCs w:val="22"/>
          <w:lang w:val="de-DE"/>
        </w:rPr>
        <w:t xml:space="preserve">Odluka o odabiru projekata i dodjeli sredstava donijeće se najkasnije u roku od 45 dana od </w:t>
      </w:r>
      <w:r w:rsidR="00C57073" w:rsidRPr="00215A2C">
        <w:rPr>
          <w:sz w:val="22"/>
          <w:szCs w:val="22"/>
          <w:lang w:val="de-DE"/>
        </w:rPr>
        <w:t xml:space="preserve">dana zatvaranja </w:t>
      </w:r>
      <w:r w:rsidRPr="00215A2C">
        <w:rPr>
          <w:sz w:val="22"/>
          <w:szCs w:val="22"/>
          <w:lang w:val="de-DE"/>
        </w:rPr>
        <w:t>javnog poziva.</w:t>
      </w:r>
    </w:p>
    <w:p w14:paraId="6B003B59" w14:textId="77777777" w:rsidR="00055746" w:rsidRDefault="0005574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2F1A59E" w14:textId="77777777" w:rsidR="00055746" w:rsidRPr="00215A2C" w:rsidRDefault="0005574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055746">
        <w:rPr>
          <w:sz w:val="22"/>
          <w:szCs w:val="22"/>
          <w:lang w:val="de-DE"/>
        </w:rPr>
        <w:t>Na donesene odluke, na osnovu Programa odnosno Javnog poziva, podnosilac nema pravo za podnošenje prigovora i odluka je konačna.</w:t>
      </w:r>
    </w:p>
    <w:p w14:paraId="0B6B619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18C74E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7. Lista korisnika kojima su odobrena sredstva </w:t>
      </w:r>
    </w:p>
    <w:p w14:paraId="746D29C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AE8BBE2" w14:textId="77777777" w:rsidR="009E170A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7F1D11">
        <w:rPr>
          <w:sz w:val="22"/>
          <w:szCs w:val="22"/>
          <w:lang w:val="de-DE"/>
        </w:rPr>
        <w:t xml:space="preserve">sa iznosom i namjenom dodijeljenih sredstava po korisniku biće objavljena na internet stranicama Ministarstva održivog razvoja i turizma i NTOCG. </w:t>
      </w:r>
    </w:p>
    <w:p w14:paraId="6D7C7D47" w14:textId="77777777" w:rsidR="00430A86" w:rsidRPr="007F1D11" w:rsidRDefault="00430A8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BDF052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8. Rok za potpisivanje ugovora </w:t>
      </w:r>
    </w:p>
    <w:p w14:paraId="15D4920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6F35550" w14:textId="77777777" w:rsidR="00DB586E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Ministarstvo održivog razvoja i turizma će sa korisnicima potpisati ugovor najkasnije u roku 15 dana od dana objave Odluke i dodjeli sredstava.</w:t>
      </w:r>
      <w:r w:rsidR="00FC04FD" w:rsidRPr="007F1D11">
        <w:rPr>
          <w:sz w:val="22"/>
          <w:szCs w:val="22"/>
          <w:lang w:val="de-DE"/>
        </w:rPr>
        <w:t xml:space="preserve"> </w:t>
      </w:r>
    </w:p>
    <w:p w14:paraId="101CA313" w14:textId="77777777" w:rsidR="00DB586E" w:rsidRPr="007F1D11" w:rsidRDefault="00DB586E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5A8CE8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9. Nadzor </w:t>
      </w:r>
    </w:p>
    <w:p w14:paraId="28087EA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8EF32B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Ministarstvo održivog razvoja i turizma obavlja nadzor nad namjenskim korišćenjem odobrenih sredstava putem pisanog izvještaja sa pratećom dokumentacijom (dokazima o korišćenju sredstava) koje korisnik sredstava u ugovorenom roku dostavlja Ministarstvu. </w:t>
      </w:r>
    </w:p>
    <w:p w14:paraId="3B7A82B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65F531D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pisanim putem. </w:t>
      </w:r>
    </w:p>
    <w:p w14:paraId="0A8702DE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nepravilnosti u korišćenju odobrenih sredstava, Ministarstvo održivog razvoja i turizma donosi Odluku o povratu sredstava, a korisnik je dužan vratiti ista u roku od 15 dana od prijema odluke. </w:t>
      </w:r>
    </w:p>
    <w:p w14:paraId="7885C3BB" w14:textId="77777777" w:rsidR="00DD3D14" w:rsidRDefault="00DD3D1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EB2C8E8" w14:textId="513DAE1C" w:rsidR="00DD3D14" w:rsidRPr="000C08BF" w:rsidRDefault="00DD3D14" w:rsidP="007F1D11">
      <w:pPr>
        <w:widowControl/>
        <w:autoSpaceDE w:val="0"/>
        <w:autoSpaceDN w:val="0"/>
        <w:adjustRightInd w:val="0"/>
        <w:jc w:val="both"/>
        <w:rPr>
          <w:b/>
          <w:sz w:val="22"/>
          <w:szCs w:val="22"/>
          <w:lang w:val="de-DE"/>
        </w:rPr>
      </w:pPr>
      <w:r w:rsidRPr="000C08BF">
        <w:rPr>
          <w:b/>
          <w:sz w:val="22"/>
          <w:szCs w:val="22"/>
          <w:lang w:val="de-DE"/>
        </w:rPr>
        <w:t xml:space="preserve">U koliko organizator manifestacije koji je dobio podršku od strane Ministarstva održivog razvoja i turizma </w:t>
      </w:r>
      <w:r w:rsidR="00954CF9" w:rsidRPr="000C08BF">
        <w:rPr>
          <w:b/>
          <w:sz w:val="22"/>
          <w:szCs w:val="22"/>
          <w:lang w:val="de-DE"/>
        </w:rPr>
        <w:t>prilikom podnošenja finasijskog izvještaja nakon realizacije manifestacije prikaže da je</w:t>
      </w:r>
      <w:r w:rsidR="000C08BF" w:rsidRPr="000C08BF">
        <w:rPr>
          <w:b/>
          <w:sz w:val="22"/>
          <w:szCs w:val="22"/>
          <w:lang w:val="de-DE"/>
        </w:rPr>
        <w:t xml:space="preserve"> </w:t>
      </w:r>
      <w:r w:rsidR="000C08BF" w:rsidRPr="000C08BF">
        <w:rPr>
          <w:b/>
          <w:sz w:val="22"/>
          <w:szCs w:val="22"/>
          <w:lang w:val="de-DE"/>
        </w:rPr>
        <w:lastRenderedPageBreak/>
        <w:t>utrošio manje sredstava za organizaciju manifestacije</w:t>
      </w:r>
      <w:r w:rsidR="00954CF9" w:rsidRPr="000C08BF">
        <w:rPr>
          <w:b/>
          <w:sz w:val="22"/>
          <w:szCs w:val="22"/>
          <w:lang w:val="de-DE"/>
        </w:rPr>
        <w:t xml:space="preserve"> nego prilikom apliciranja na Javni poziv, podrška Ministarstva će se umanjiti za 20%.</w:t>
      </w:r>
    </w:p>
    <w:p w14:paraId="6BD23C61" w14:textId="77777777" w:rsidR="00951A34" w:rsidRPr="007F1D11" w:rsidRDefault="00951A3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B6335B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10. Obaveze korisnika su da: </w:t>
      </w:r>
    </w:p>
    <w:p w14:paraId="2811B86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ADD17EC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Potpiše ugovor  </w:t>
      </w:r>
    </w:p>
    <w:p w14:paraId="1EEB88E9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Sredstva iskoristi namjenski </w:t>
      </w:r>
    </w:p>
    <w:p w14:paraId="4CF013C2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Ministarstvu</w:t>
      </w:r>
      <w:r w:rsidR="0000537D" w:rsidRPr="007F1D11">
        <w:rPr>
          <w:sz w:val="22"/>
          <w:szCs w:val="22"/>
          <w:lang w:val="de-DE"/>
        </w:rPr>
        <w:t xml:space="preserve"> dostavi izvještaj o realizaciji projekta</w:t>
      </w:r>
      <w:r w:rsidRPr="007F1D11">
        <w:rPr>
          <w:sz w:val="22"/>
          <w:szCs w:val="22"/>
          <w:lang w:val="de-DE"/>
        </w:rPr>
        <w:t xml:space="preserve"> (ostvareni rezultati, press clipping, fotografije, ciljevi, efekti i sl.) </w:t>
      </w:r>
    </w:p>
    <w:p w14:paraId="3132CD66" w14:textId="77777777" w:rsidR="00FF1D9A" w:rsidRPr="007F1D11" w:rsidRDefault="00FF1D9A" w:rsidP="00FC2EB2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60"/>
        <w:ind w:left="142" w:hanging="142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Dostavi kopije odobrenja za rad pružalaca</w:t>
      </w:r>
      <w:r w:rsidR="00921E80" w:rsidRPr="007F1D11">
        <w:rPr>
          <w:sz w:val="22"/>
          <w:szCs w:val="22"/>
          <w:lang w:val="de-DE"/>
        </w:rPr>
        <w:t xml:space="preserve"> smještajnih usluga u kojima su bili smješteni izvođači, tehničko osoblje i dr.</w:t>
      </w:r>
      <w:r w:rsidR="003F1EC7" w:rsidRPr="007F1D11">
        <w:rPr>
          <w:sz w:val="22"/>
          <w:szCs w:val="22"/>
          <w:lang w:val="de-DE"/>
        </w:rPr>
        <w:t xml:space="preserve"> Lica angažovana od strane korisnika ,</w:t>
      </w:r>
    </w:p>
    <w:p w14:paraId="04FE8651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● Na zahtjev Ministarstva pruži na uvid i dodatnu naknadno traženu dokumentaciju </w:t>
      </w:r>
    </w:p>
    <w:p w14:paraId="58756947" w14:textId="77777777" w:rsidR="00D11C14" w:rsidRDefault="00636DD6" w:rsidP="00D11C14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● Realizuje i eventualne druge obaveze definisane ugovorom.</w:t>
      </w:r>
    </w:p>
    <w:p w14:paraId="3373971C" w14:textId="599C345E" w:rsidR="00636DD6" w:rsidRPr="000C08BF" w:rsidRDefault="00D11C14" w:rsidP="00D11C14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0C08BF">
        <w:rPr>
          <w:sz w:val="22"/>
          <w:szCs w:val="22"/>
          <w:lang w:val="de-DE"/>
        </w:rPr>
        <w:t>Da na poziv NTOCG uzme učešće na događajima na kojim se promovišu manifestacije i događaji u Crnoj Gori ( Beogradski manifest i sl.)</w:t>
      </w:r>
    </w:p>
    <w:p w14:paraId="7478E42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CD5F4AD" w14:textId="77777777" w:rsidR="00636DD6" w:rsidRPr="007F1D11" w:rsidRDefault="00636DD6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Ministarstvo održivog razvoja i turizma i NTO CG može izvršiti preraspodjelu sredstava koja nijesu dodijeljena po osnovu raspisanog Javnog poziva, a u okviru mjera predvidjenih Programom podsticajnih mjera. </w:t>
      </w:r>
    </w:p>
    <w:p w14:paraId="17186D63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F292EF5" w14:textId="77777777" w:rsidR="00276B6A" w:rsidRDefault="00276B6A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276B6A">
        <w:rPr>
          <w:sz w:val="22"/>
          <w:szCs w:val="22"/>
          <w:lang w:val="de-DE"/>
        </w:rPr>
        <w:t>Na donesene odluke, na osnovu Programa odnosno Javnog poziva, podnosilac nema</w:t>
      </w:r>
      <w:r w:rsidR="00233AAC">
        <w:rPr>
          <w:sz w:val="22"/>
          <w:szCs w:val="22"/>
          <w:lang w:val="de-DE"/>
        </w:rPr>
        <w:t xml:space="preserve"> pra</w:t>
      </w:r>
      <w:r>
        <w:rPr>
          <w:sz w:val="22"/>
          <w:szCs w:val="22"/>
          <w:lang w:val="de-DE"/>
        </w:rPr>
        <w:t>vo za podnošenje prigovora i</w:t>
      </w:r>
      <w:r w:rsidRPr="00276B6A">
        <w:rPr>
          <w:sz w:val="22"/>
          <w:szCs w:val="22"/>
          <w:lang w:val="de-DE"/>
        </w:rPr>
        <w:t xml:space="preserve"> odluka je konačna.</w:t>
      </w:r>
    </w:p>
    <w:p w14:paraId="09FB2521" w14:textId="77777777" w:rsidR="00276B6A" w:rsidRPr="007F1D11" w:rsidRDefault="00276B6A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2CC185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u w:val="single"/>
          <w:lang w:val="de-DE"/>
        </w:rPr>
      </w:pPr>
      <w:r w:rsidRPr="007F1D11">
        <w:rPr>
          <w:b/>
          <w:bCs/>
          <w:sz w:val="22"/>
          <w:szCs w:val="22"/>
          <w:u w:val="single"/>
          <w:lang w:val="de-DE"/>
        </w:rPr>
        <w:t xml:space="preserve">B) UKUPNA PREDRAČUNSKA VRIJEDNOST IZNOSI DO 100.000,00 € </w:t>
      </w:r>
    </w:p>
    <w:p w14:paraId="6ACE81A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F51629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1. Iznos podrške </w:t>
      </w:r>
    </w:p>
    <w:p w14:paraId="403F901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Najveći iznos sredstava koji se može odobriti je do 20% opravdanih/prihvatljivih troškova, dok je maksimalan iznos podrške 8.000,00 €. </w:t>
      </w:r>
    </w:p>
    <w:p w14:paraId="6186E73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F62142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Korisnik je u obavezi obezbijediti preostali iznos sredstava. </w:t>
      </w:r>
    </w:p>
    <w:p w14:paraId="40AC2C2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827BEE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Odobrena sredstva u iznosu od 50% mogu biti uplaćena nakon potpisivanja Ugovora, uz uslov da korisnik dostavi avansnu garanciju na taj iznos. Preostalih 50%</w:t>
      </w:r>
      <w:r w:rsidR="003C1004" w:rsidRPr="007F1D11">
        <w:rPr>
          <w:sz w:val="22"/>
          <w:szCs w:val="22"/>
          <w:lang w:val="de-DE"/>
        </w:rPr>
        <w:t xml:space="preserve"> sredstava uplaćuje se nakon re</w:t>
      </w:r>
      <w:r w:rsidRPr="007F1D11">
        <w:rPr>
          <w:sz w:val="22"/>
          <w:szCs w:val="22"/>
          <w:lang w:val="de-DE"/>
        </w:rPr>
        <w:t xml:space="preserve">alizacije događaja, po dostavi finansijskog izvještaja, dokaza o namjenskom trošenju odobrenih sredstava, kao i dokaza o trošenju preostalih sredstava koje je obezbijedio korisnik i /ili drugi donator. </w:t>
      </w:r>
    </w:p>
    <w:p w14:paraId="17D33D6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da korisnik nije u mogućnosti dostaviti avansnu garanciju, ukupan iznos odobrenih sredstava uplaćuje se nakon realizacije događaja, po dostavi finansijskog izvještaja, dokaza o namjenskom trošenju odobrenih sredstava, kao i dokaza o trošenju preostalih sredstava koje je obezbijedio korisnik i /ili drugi donator. </w:t>
      </w:r>
    </w:p>
    <w:p w14:paraId="1DE71C3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633341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2. Potrebna dokumentacija: </w:t>
      </w:r>
    </w:p>
    <w:p w14:paraId="3563223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7245E1D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a) Zahtjev sa obrazloženjem po svakoj tački kriterijuma za ocjenu; </w:t>
      </w:r>
    </w:p>
    <w:p w14:paraId="093B58F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b) Opis projekta koji sadrži: </w:t>
      </w:r>
    </w:p>
    <w:p w14:paraId="44D12B83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naziv, termin, mjesto održavanja i trajanje manifestacije; </w:t>
      </w:r>
    </w:p>
    <w:p w14:paraId="277F1F60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podatke o organizatoru i njegovim ključnim partnerima; </w:t>
      </w:r>
    </w:p>
    <w:p w14:paraId="52E37719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lastRenderedPageBreak/>
        <w:t xml:space="preserve">organizaciona tijela i model; </w:t>
      </w:r>
    </w:p>
    <w:p w14:paraId="7B5CD006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programski koncept; </w:t>
      </w:r>
    </w:p>
    <w:p w14:paraId="32A55D22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uključenost ambijentalnih prednosti i opšte turističke atraktivnosti (ponude) Crne Gore u program (animativni i slični sadržaji); </w:t>
      </w:r>
    </w:p>
    <w:p w14:paraId="0CF2AB02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6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medijske pokrivenosti na značajnim emitivnim turističkim tržištima; </w:t>
      </w:r>
    </w:p>
    <w:p w14:paraId="54973468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spacing w:after="86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ukupnog broja posjetilaca; </w:t>
      </w:r>
    </w:p>
    <w:p w14:paraId="47C25AF7" w14:textId="77777777" w:rsidR="00636DD6" w:rsidRPr="007F1D11" w:rsidRDefault="00636DD6" w:rsidP="00FC2EB2">
      <w:pPr>
        <w:pStyle w:val="ListParagraph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karakter manifestacije:</w:t>
      </w:r>
    </w:p>
    <w:p w14:paraId="06287FC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            -međunarodni (učesnici iz Crne Gore, zemalja iz regiona i drugih zemalja), </w:t>
      </w:r>
    </w:p>
    <w:p w14:paraId="5ABA20F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en-GB"/>
        </w:rPr>
        <w:t xml:space="preserve">            </w:t>
      </w:r>
      <w:r w:rsidRPr="007F1D11">
        <w:rPr>
          <w:sz w:val="22"/>
          <w:szCs w:val="22"/>
          <w:lang w:val="de-DE"/>
        </w:rPr>
        <w:t xml:space="preserve">-regionalni (učesnici iz Crne Gore i drugih zemalja iz regiona), </w:t>
      </w:r>
    </w:p>
    <w:p w14:paraId="3190C99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           -nacionalni (učesnici iz Crne Gore); </w:t>
      </w:r>
    </w:p>
    <w:p w14:paraId="1A91FEAC" w14:textId="77777777" w:rsidR="00636DD6" w:rsidRPr="007F1D11" w:rsidRDefault="00636DD6" w:rsidP="00FC2EB2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ekonomskih efekata manifestacije; </w:t>
      </w:r>
    </w:p>
    <w:p w14:paraId="6DE3C008" w14:textId="77777777" w:rsidR="00636DD6" w:rsidRPr="007F1D11" w:rsidRDefault="00636DD6" w:rsidP="00FC2EB2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stečeni renome manifestacije; </w:t>
      </w:r>
    </w:p>
    <w:p w14:paraId="554AF1E9" w14:textId="77777777" w:rsidR="00636DD6" w:rsidRPr="007F1D11" w:rsidRDefault="00636DD6" w:rsidP="00FC2EB2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druge informacije relevantne za procesiranje zahtjeva; </w:t>
      </w:r>
    </w:p>
    <w:p w14:paraId="372F4CF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c) Finansijski plan sa: </w:t>
      </w:r>
    </w:p>
    <w:p w14:paraId="2CA95B7B" w14:textId="77777777" w:rsidR="00636DD6" w:rsidRPr="007F1D11" w:rsidRDefault="00636DD6" w:rsidP="00FC2EB2">
      <w:pPr>
        <w:pStyle w:val="ListParagraph"/>
        <w:widowControl/>
        <w:numPr>
          <w:ilvl w:val="0"/>
          <w:numId w:val="2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troškovnikom; </w:t>
      </w:r>
    </w:p>
    <w:p w14:paraId="782741CA" w14:textId="77777777" w:rsidR="00636DD6" w:rsidRPr="007F1D11" w:rsidRDefault="00636DD6" w:rsidP="00FC2EB2">
      <w:pPr>
        <w:pStyle w:val="ListParagraph"/>
        <w:widowControl/>
        <w:numPr>
          <w:ilvl w:val="0"/>
          <w:numId w:val="2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projektovanim izvorima finansiranja sa dokazima o istim; </w:t>
      </w:r>
    </w:p>
    <w:p w14:paraId="1513E6DC" w14:textId="77777777" w:rsidR="00636DD6" w:rsidRPr="007F1D11" w:rsidRDefault="00636DD6" w:rsidP="00FC2EB2">
      <w:pPr>
        <w:pStyle w:val="ListParagraph"/>
        <w:widowControl/>
        <w:numPr>
          <w:ilvl w:val="0"/>
          <w:numId w:val="2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obrazloženim pozicijama na koje se odnosi tražena novčana pomoć; </w:t>
      </w:r>
    </w:p>
    <w:p w14:paraId="378C3ECB" w14:textId="77777777" w:rsidR="00636DD6" w:rsidRPr="007F1D11" w:rsidRDefault="00636DD6" w:rsidP="00FC2EB2">
      <w:pPr>
        <w:pStyle w:val="ListParagraph"/>
        <w:widowControl/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ostalim bitnim finansijskim podacima i pokazateljima; </w:t>
      </w:r>
    </w:p>
    <w:p w14:paraId="1A51C66B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d) Dokaz o pravnom statusu podnosioca zahtjeva, dokaz o registraciji; </w:t>
      </w:r>
    </w:p>
    <w:p w14:paraId="4E35B416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e) Potvrdu o dobijenim sredstvima od strane državnih organa i institucija i njihovom namjenskom korišćenju, za protekle tri godine ili izjava podnosioca zahtjeva; </w:t>
      </w:r>
    </w:p>
    <w:p w14:paraId="7D4A9930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f) Izjavu da pod punom materijalnom i krivičnom odgovornošću izjavljuje: </w:t>
      </w:r>
    </w:p>
    <w:p w14:paraId="31E3C78A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- da su podaci dati u zahtjevu tačni; </w:t>
      </w:r>
    </w:p>
    <w:p w14:paraId="0A6AD1C7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- da je procjena ukupnog broja posjetilaca data na osnovu prošlogodišnje evidencije (broj prodatih karata), ukoliko je manifestacija bila organizovana, a ukoliko nije da se temelji na realnim osnovama; </w:t>
      </w:r>
    </w:p>
    <w:p w14:paraId="3EFE6E33" w14:textId="536E8C20" w:rsidR="00BC720B" w:rsidRPr="007F1D11" w:rsidRDefault="001D292F" w:rsidP="007F1D11">
      <w:pPr>
        <w:pStyle w:val="ListParagraph"/>
        <w:widowControl/>
        <w:autoSpaceDE w:val="0"/>
        <w:autoSpaceDN w:val="0"/>
        <w:adjustRightInd w:val="0"/>
        <w:ind w:hanging="57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g) </w:t>
      </w:r>
      <w:r w:rsidR="00D87CD0" w:rsidRPr="007F1D11">
        <w:rPr>
          <w:sz w:val="22"/>
          <w:szCs w:val="22"/>
          <w:lang w:val="de-DE"/>
        </w:rPr>
        <w:t xml:space="preserve"> I</w:t>
      </w:r>
      <w:r w:rsidRPr="007F1D11">
        <w:rPr>
          <w:sz w:val="22"/>
          <w:szCs w:val="22"/>
          <w:lang w:val="de-DE"/>
        </w:rPr>
        <w:t xml:space="preserve">zjavu </w:t>
      </w:r>
      <w:r w:rsidR="00D87CD0" w:rsidRPr="007F1D11">
        <w:rPr>
          <w:sz w:val="22"/>
          <w:szCs w:val="22"/>
          <w:lang w:val="de-DE"/>
        </w:rPr>
        <w:t>pod punom materijalnom i krivičnom odgovornošću</w:t>
      </w:r>
      <w:r w:rsidR="00BC720B" w:rsidRPr="007F1D11">
        <w:rPr>
          <w:sz w:val="22"/>
          <w:szCs w:val="22"/>
          <w:lang w:val="de-DE"/>
        </w:rPr>
        <w:t xml:space="preserve"> kojom </w:t>
      </w:r>
      <w:r w:rsidR="00D87CD0" w:rsidRPr="007F1D11">
        <w:rPr>
          <w:sz w:val="22"/>
          <w:szCs w:val="22"/>
          <w:lang w:val="de-DE"/>
        </w:rPr>
        <w:t xml:space="preserve"> </w:t>
      </w:r>
      <w:r w:rsidR="00BC720B" w:rsidRPr="007F1D11">
        <w:rPr>
          <w:sz w:val="22"/>
          <w:szCs w:val="22"/>
          <w:lang w:val="de-DE"/>
        </w:rPr>
        <w:t>izjavljuje da će</w:t>
      </w:r>
      <w:r w:rsidRPr="007F1D11">
        <w:rPr>
          <w:sz w:val="22"/>
          <w:szCs w:val="22"/>
          <w:lang w:val="de-DE"/>
        </w:rPr>
        <w:t xml:space="preserve"> </w:t>
      </w:r>
      <w:r w:rsidR="00BC720B" w:rsidRPr="007F1D11">
        <w:rPr>
          <w:sz w:val="22"/>
          <w:szCs w:val="22"/>
          <w:lang w:val="de-DE"/>
        </w:rPr>
        <w:t>izvođači, tehnička</w:t>
      </w:r>
      <w:r w:rsidRPr="007F1D11">
        <w:rPr>
          <w:sz w:val="22"/>
          <w:szCs w:val="22"/>
          <w:lang w:val="de-DE"/>
        </w:rPr>
        <w:t xml:space="preserve"> lica koja su angažovana na poslovima organizacije </w:t>
      </w:r>
      <w:r w:rsidR="00B73D08" w:rsidRPr="007F1D11">
        <w:rPr>
          <w:sz w:val="22"/>
          <w:szCs w:val="22"/>
          <w:lang w:val="de-DE"/>
        </w:rPr>
        <w:t>i dr. l</w:t>
      </w:r>
      <w:r w:rsidR="00BC720B" w:rsidRPr="007F1D11">
        <w:rPr>
          <w:sz w:val="22"/>
          <w:szCs w:val="22"/>
          <w:lang w:val="de-DE"/>
        </w:rPr>
        <w:t>ica angažovana od strane korisnika boraviti u objektima koji posjeduju odobrenje za obavljanje djelatnosti ili rješenje o upisu u Centralni turistički registar.</w:t>
      </w:r>
      <w:r w:rsidR="009015AC" w:rsidRPr="009015AC">
        <w:rPr>
          <w:lang w:val="de-DE"/>
        </w:rPr>
        <w:t xml:space="preserve"> </w:t>
      </w:r>
      <w:r w:rsidR="009015AC" w:rsidRPr="009015AC">
        <w:rPr>
          <w:sz w:val="22"/>
          <w:szCs w:val="22"/>
          <w:lang w:val="de-DE"/>
        </w:rPr>
        <w:t>U koliko organizator manifestacije neće koristiti usluge smještaja takođe je neophodno dostaviti izjavu da on za organizaciju i u toku  manifestacije neće koristiti usluge smještaja.</w:t>
      </w:r>
    </w:p>
    <w:p w14:paraId="41D66921" w14:textId="77777777" w:rsidR="00DB586E" w:rsidRPr="007F1D11" w:rsidRDefault="00DB586E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h) </w:t>
      </w:r>
      <w:r w:rsidR="008164C1" w:rsidRPr="007F1D11">
        <w:rPr>
          <w:sz w:val="22"/>
          <w:szCs w:val="22"/>
          <w:lang w:val="de-DE"/>
        </w:rPr>
        <w:t>Pismo opštine ili lokalne turističke organizacije kojim se potvrđuje da je događaj/manifestacija  podržana</w:t>
      </w:r>
      <w:r w:rsidR="002A2B86" w:rsidRPr="007F1D11">
        <w:rPr>
          <w:sz w:val="22"/>
          <w:szCs w:val="22"/>
          <w:lang w:val="de-DE"/>
        </w:rPr>
        <w:t>.</w:t>
      </w:r>
    </w:p>
    <w:p w14:paraId="598BDF3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5FF451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Ministarstvo održivog razvoja i turizma zadržava pravo da od podnosioca zahtjeva zatraži dodatna pojašnjenja zahtjeva. </w:t>
      </w:r>
    </w:p>
    <w:p w14:paraId="0AE649D6" w14:textId="77777777" w:rsidR="00D11C14" w:rsidRDefault="00D11C14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3FAB5229" w14:textId="77777777" w:rsidR="00D11C14" w:rsidRPr="007F1D11" w:rsidRDefault="00D11C14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51BCF01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3. Način podnošenja zahtjeva i dokumentacije </w:t>
      </w:r>
    </w:p>
    <w:p w14:paraId="58538410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6FE2E4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Potencijalni korisnici prijavljuju projekte podnoseći zahtjev za dodjelu sredstava i u prilogu dostavljaju traženu dokumentaciju. </w:t>
      </w:r>
    </w:p>
    <w:p w14:paraId="304168A7" w14:textId="77777777" w:rsidR="003A600C" w:rsidRPr="007F1D11" w:rsidRDefault="003A600C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8589DD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Zahtjev sa pratećom dokumentacijom se dostavlja na adresu: </w:t>
      </w:r>
      <w:r w:rsidRPr="007F1D11">
        <w:rPr>
          <w:i/>
          <w:sz w:val="22"/>
          <w:szCs w:val="22"/>
          <w:u w:val="single"/>
          <w:lang w:val="de-DE"/>
        </w:rPr>
        <w:t>Ministarstvo održivog razvoja i turizma, adresa IV Proleterske brigade 19, Podgorica</w:t>
      </w:r>
      <w:r w:rsidRPr="007F1D11">
        <w:rPr>
          <w:sz w:val="22"/>
          <w:szCs w:val="22"/>
          <w:lang w:val="de-DE"/>
        </w:rPr>
        <w:t xml:space="preserve">, direktno na arhivi sa oznakom: </w:t>
      </w:r>
      <w:r w:rsidRPr="007F1D11">
        <w:rPr>
          <w:b/>
          <w:bCs/>
          <w:sz w:val="22"/>
          <w:szCs w:val="22"/>
          <w:lang w:val="de-DE"/>
        </w:rPr>
        <w:t xml:space="preserve">„Prijava na Javni poziv za </w:t>
      </w:r>
      <w:r w:rsidRPr="007F1D11">
        <w:rPr>
          <w:b/>
          <w:bCs/>
          <w:sz w:val="22"/>
          <w:szCs w:val="22"/>
          <w:lang w:val="de-DE"/>
        </w:rPr>
        <w:lastRenderedPageBreak/>
        <w:t>podnošenje zahtjeva za dobijanje podrške za pro</w:t>
      </w:r>
      <w:r w:rsidR="00B73D08" w:rsidRPr="007F1D11">
        <w:rPr>
          <w:b/>
          <w:bCs/>
          <w:sz w:val="22"/>
          <w:szCs w:val="22"/>
          <w:lang w:val="de-DE"/>
        </w:rPr>
        <w:t>jekte iz oblasti turizma za 2019/2020. – Mjera II</w:t>
      </w:r>
      <w:r w:rsidR="00215A2C">
        <w:rPr>
          <w:b/>
          <w:bCs/>
          <w:sz w:val="22"/>
          <w:szCs w:val="22"/>
          <w:lang w:val="de-DE"/>
        </w:rPr>
        <w:t>I</w:t>
      </w:r>
      <w:r w:rsidRPr="007F1D11">
        <w:rPr>
          <w:b/>
          <w:bCs/>
          <w:sz w:val="22"/>
          <w:szCs w:val="22"/>
          <w:lang w:val="de-DE"/>
        </w:rPr>
        <w:t xml:space="preserve"> - Organizovanje manifestacija - B “.</w:t>
      </w:r>
    </w:p>
    <w:p w14:paraId="5AAD2743" w14:textId="77777777" w:rsidR="00B73D08" w:rsidRPr="007F1D11" w:rsidRDefault="00B73D08" w:rsidP="007F1D11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FC8187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4. Zahtjevi koji se neće razmatrati: </w:t>
      </w:r>
    </w:p>
    <w:p w14:paraId="7A5F9958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08AB86F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a) zahtjevi čija dokumentacija nije kompletna, u smislu tačke 2.; </w:t>
      </w:r>
    </w:p>
    <w:p w14:paraId="24D250B8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b) neblagovremeni zahtjevi, dostavljeni nakon definisanog roka; </w:t>
      </w:r>
    </w:p>
    <w:p w14:paraId="336F66E1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c) zahtjevi koji se odnose na manifestacije čije mjesto održavanja je van teritorije Crne Gore; </w:t>
      </w:r>
    </w:p>
    <w:p w14:paraId="53CA9CE1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d) zahtjevi koje dostave subjekti koji ne pripadaju definisanim kategorijama; </w:t>
      </w:r>
    </w:p>
    <w:p w14:paraId="1EF14718" w14:textId="77777777" w:rsidR="00636DD6" w:rsidRPr="007F1D11" w:rsidRDefault="00636DD6" w:rsidP="007F1D11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e) zahtjevi koje podnesu subjekti koji su u posljednje tri godine dobili sredstva od strane državnih institucija ili organa, a nijesu izvršili ugovorne obaveze ili su nenamjenski utrošili dobijena sredstva; </w:t>
      </w:r>
    </w:p>
    <w:p w14:paraId="053DD824" w14:textId="7226A998" w:rsidR="00055746" w:rsidRPr="00D11C14" w:rsidRDefault="00636DD6" w:rsidP="00D11C14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f) zahtjevi koje podnesu subjekti koji još uvijek nijesu realizovali projekte kojima je odobrena    porška u okviru Programa podsticajnih mjera u oblasti turizma za </w:t>
      </w:r>
      <w:r w:rsidR="00D11C14" w:rsidRPr="00D11C14">
        <w:rPr>
          <w:color w:val="000000" w:themeColor="text1"/>
          <w:sz w:val="22"/>
          <w:szCs w:val="22"/>
          <w:lang w:val="de-DE"/>
        </w:rPr>
        <w:t>2019/2020</w:t>
      </w:r>
      <w:r w:rsidRPr="00D11C14">
        <w:rPr>
          <w:color w:val="000000" w:themeColor="text1"/>
          <w:sz w:val="22"/>
          <w:szCs w:val="22"/>
          <w:lang w:val="de-DE"/>
        </w:rPr>
        <w:t>. godinu</w:t>
      </w:r>
      <w:r w:rsidRPr="007F1D11">
        <w:rPr>
          <w:sz w:val="22"/>
          <w:szCs w:val="22"/>
          <w:lang w:val="de-DE"/>
        </w:rPr>
        <w:t>, čija realizacija je u t</w:t>
      </w:r>
      <w:r w:rsidR="00D11C14">
        <w:rPr>
          <w:sz w:val="22"/>
          <w:szCs w:val="22"/>
          <w:lang w:val="de-DE"/>
        </w:rPr>
        <w:t xml:space="preserve">oku. </w:t>
      </w:r>
    </w:p>
    <w:p w14:paraId="30999F51" w14:textId="77777777" w:rsidR="00055746" w:rsidRPr="007F1D11" w:rsidRDefault="00055746" w:rsidP="007F1D11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</w:p>
    <w:p w14:paraId="1081AFC9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5. Kriterijumi za ocjenu projekata </w:t>
      </w:r>
    </w:p>
    <w:p w14:paraId="5A415ED3" w14:textId="77777777" w:rsidR="008C323F" w:rsidRPr="007F1D11" w:rsidRDefault="008C323F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3939"/>
        <w:gridCol w:w="4678"/>
      </w:tblGrid>
      <w:tr w:rsidR="008C323F" w:rsidRPr="007F1D11" w14:paraId="2903648B" w14:textId="77777777" w:rsidTr="008C323F">
        <w:trPr>
          <w:jc w:val="center"/>
        </w:trPr>
        <w:tc>
          <w:tcPr>
            <w:tcW w:w="739" w:type="dxa"/>
          </w:tcPr>
          <w:p w14:paraId="18DFB65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</w:tcPr>
          <w:p w14:paraId="5962305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Kriterijumi za ocjenu projekata</w:t>
            </w:r>
          </w:p>
        </w:tc>
        <w:tc>
          <w:tcPr>
            <w:tcW w:w="4678" w:type="dxa"/>
          </w:tcPr>
          <w:p w14:paraId="26E48D09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Bodovi</w:t>
            </w:r>
          </w:p>
        </w:tc>
      </w:tr>
      <w:tr w:rsidR="008C323F" w:rsidRPr="007F1D11" w14:paraId="0B26692B" w14:textId="77777777" w:rsidTr="008C323F">
        <w:trPr>
          <w:jc w:val="center"/>
        </w:trPr>
        <w:tc>
          <w:tcPr>
            <w:tcW w:w="741" w:type="dxa"/>
          </w:tcPr>
          <w:p w14:paraId="0234ECE9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437153E7" w14:textId="77777777" w:rsidR="008C323F" w:rsidRPr="007F1D11" w:rsidRDefault="008C323F" w:rsidP="007F1D11">
            <w:pPr>
              <w:widowControl/>
              <w:jc w:val="both"/>
              <w:rPr>
                <w:color w:val="auto"/>
                <w:sz w:val="22"/>
                <w:szCs w:val="22"/>
              </w:rPr>
            </w:pPr>
          </w:p>
          <w:p w14:paraId="6DAC93AB" w14:textId="77777777" w:rsidR="008C323F" w:rsidRPr="007F1D11" w:rsidRDefault="008C323F" w:rsidP="007F1D11">
            <w:pPr>
              <w:widowControl/>
              <w:jc w:val="both"/>
              <w:rPr>
                <w:color w:val="auto"/>
                <w:sz w:val="22"/>
                <w:szCs w:val="22"/>
              </w:rPr>
            </w:pPr>
          </w:p>
          <w:p w14:paraId="10A9F44B" w14:textId="77777777" w:rsidR="008C323F" w:rsidRPr="007F1D11" w:rsidRDefault="008C323F" w:rsidP="007F1D11">
            <w:pPr>
              <w:widowControl/>
              <w:jc w:val="both"/>
              <w:rPr>
                <w:color w:val="auto"/>
                <w:sz w:val="22"/>
                <w:szCs w:val="22"/>
              </w:rPr>
            </w:pPr>
          </w:p>
          <w:p w14:paraId="630DADBF" w14:textId="77777777" w:rsidR="008C323F" w:rsidRPr="007F1D11" w:rsidRDefault="008C323F" w:rsidP="007F1D11">
            <w:pPr>
              <w:widowControl/>
              <w:jc w:val="both"/>
              <w:rPr>
                <w:color w:val="auto"/>
                <w:sz w:val="22"/>
                <w:szCs w:val="22"/>
              </w:rPr>
            </w:pPr>
          </w:p>
          <w:p w14:paraId="1ECF63B0" w14:textId="77777777" w:rsidR="008C323F" w:rsidRPr="007F1D11" w:rsidRDefault="008C323F" w:rsidP="007F1D11">
            <w:pPr>
              <w:widowControl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939" w:type="dxa"/>
          </w:tcPr>
          <w:p w14:paraId="15300E9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Karakter manifestacije</w:t>
            </w:r>
          </w:p>
          <w:p w14:paraId="6FAD4EEF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 </w:t>
            </w:r>
            <w:r w:rsidRPr="007F1D11">
              <w:rPr>
                <w:sz w:val="22"/>
                <w:szCs w:val="22"/>
              </w:rPr>
              <w:t xml:space="preserve">-međunarodni (učesnici iz Crne Gore i zemalja iz regiona i drugih zemalja), </w:t>
            </w:r>
          </w:p>
          <w:p w14:paraId="66BA25F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 xml:space="preserve">-regionalni (učesnici iz Crne Gore i drugih zemalja iz regiona), </w:t>
            </w:r>
          </w:p>
          <w:p w14:paraId="0E4FCB1B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 xml:space="preserve">-nacionalni (učesnici iz Crne Gore) </w:t>
            </w:r>
          </w:p>
        </w:tc>
        <w:tc>
          <w:tcPr>
            <w:tcW w:w="4678" w:type="dxa"/>
          </w:tcPr>
          <w:p w14:paraId="262F71C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Međunarodni                        3 boda</w:t>
            </w:r>
          </w:p>
          <w:p w14:paraId="052C7DCB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Regionalni                            2 boda</w:t>
            </w:r>
          </w:p>
          <w:p w14:paraId="16E2857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Nacionalni                            1 bod</w:t>
            </w:r>
          </w:p>
        </w:tc>
      </w:tr>
      <w:tr w:rsidR="008C323F" w:rsidRPr="007F1D11" w14:paraId="0E33306F" w14:textId="77777777" w:rsidTr="008C323F">
        <w:trPr>
          <w:jc w:val="center"/>
        </w:trPr>
        <w:tc>
          <w:tcPr>
            <w:tcW w:w="739" w:type="dxa"/>
          </w:tcPr>
          <w:p w14:paraId="5B9D48AC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</w:tcPr>
          <w:p w14:paraId="3BF9D53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Kvalitet programa</w:t>
            </w:r>
          </w:p>
          <w:p w14:paraId="7A75539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  <w:p w14:paraId="0214423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Ukoliko je broj učesnika / izvođača po danu od 1 do 4</w:t>
            </w:r>
          </w:p>
          <w:p w14:paraId="5E3DE02C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  <w:p w14:paraId="06CDD2CE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Ukoliko je broj učesnika / izvođača po danu 5 ili više</w:t>
            </w:r>
          </w:p>
        </w:tc>
        <w:tc>
          <w:tcPr>
            <w:tcW w:w="4678" w:type="dxa"/>
          </w:tcPr>
          <w:p w14:paraId="211CD2A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</w:p>
          <w:p w14:paraId="69C9EB6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</w:p>
          <w:p w14:paraId="02593BCB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  <w:lang w:val="de-DE"/>
              </w:rPr>
              <w:t xml:space="preserve">                                        </w:t>
            </w:r>
            <w:r w:rsidRPr="007F1D11">
              <w:rPr>
                <w:sz w:val="22"/>
                <w:szCs w:val="22"/>
              </w:rPr>
              <w:t>1 bod</w:t>
            </w:r>
          </w:p>
          <w:p w14:paraId="34579F0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07BD56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9B70B2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  3 boda</w:t>
            </w:r>
          </w:p>
        </w:tc>
      </w:tr>
      <w:tr w:rsidR="008C323F" w:rsidRPr="007F1D11" w14:paraId="25BA309A" w14:textId="77777777" w:rsidTr="008C323F">
        <w:trPr>
          <w:jc w:val="center"/>
        </w:trPr>
        <w:tc>
          <w:tcPr>
            <w:tcW w:w="739" w:type="dxa"/>
          </w:tcPr>
          <w:p w14:paraId="5CD5C952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</w:tcPr>
          <w:p w14:paraId="1099351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Doprinos održivom razvoju</w:t>
            </w:r>
          </w:p>
          <w:p w14:paraId="6095A4B1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Ukoliko projekat značajno doprinosi unapređenju turističke ponude, diverzifikaciji turističke ponude, zatim, uključuje oblasti iz zaštite životne sredine, kao i ima tendenciju da postane tradicionalnog karaktera.</w:t>
            </w:r>
          </w:p>
        </w:tc>
        <w:tc>
          <w:tcPr>
            <w:tcW w:w="4678" w:type="dxa"/>
          </w:tcPr>
          <w:p w14:paraId="67DBFA2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D17D06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5A2E865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Max 5 bodova</w:t>
            </w:r>
          </w:p>
        </w:tc>
      </w:tr>
      <w:tr w:rsidR="008C323F" w:rsidRPr="007F1D11" w14:paraId="1D8BC6EA" w14:textId="77777777" w:rsidTr="008C323F">
        <w:trPr>
          <w:jc w:val="center"/>
        </w:trPr>
        <w:tc>
          <w:tcPr>
            <w:tcW w:w="739" w:type="dxa"/>
          </w:tcPr>
          <w:p w14:paraId="72E7497A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</w:tcPr>
          <w:p w14:paraId="2DFABCB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 Promocija manifestacije putem medija </w:t>
            </w:r>
          </w:p>
          <w:p w14:paraId="07277C6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  <w:p w14:paraId="10DC1173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65962BB0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16E0A5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Inostrani mediji                          3 boda</w:t>
            </w:r>
          </w:p>
          <w:p w14:paraId="01B4EE6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Mediji iz regiona                        2 boda</w:t>
            </w:r>
          </w:p>
          <w:p w14:paraId="152A1AA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Mediji iz Crne Gore                    1 bod</w:t>
            </w:r>
          </w:p>
          <w:p w14:paraId="0B4CD4C9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8C323F" w:rsidRPr="007F1D11" w14:paraId="4FE10A85" w14:textId="77777777" w:rsidTr="008C323F">
        <w:trPr>
          <w:jc w:val="center"/>
        </w:trPr>
        <w:tc>
          <w:tcPr>
            <w:tcW w:w="739" w:type="dxa"/>
          </w:tcPr>
          <w:p w14:paraId="165AB2B6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9" w:type="dxa"/>
          </w:tcPr>
          <w:p w14:paraId="3086B055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Broja posjetilaca (ukupno)</w:t>
            </w:r>
          </w:p>
        </w:tc>
        <w:tc>
          <w:tcPr>
            <w:tcW w:w="4678" w:type="dxa"/>
          </w:tcPr>
          <w:p w14:paraId="3A2779E8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&lt; 500             1 bod</w:t>
            </w:r>
          </w:p>
          <w:p w14:paraId="177C88A2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500 – 1500   2 boda</w:t>
            </w:r>
          </w:p>
          <w:p w14:paraId="1F92700B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&gt;1500           3 boda</w:t>
            </w:r>
          </w:p>
        </w:tc>
      </w:tr>
      <w:tr w:rsidR="008C323F" w:rsidRPr="007F1D11" w14:paraId="6E90D012" w14:textId="77777777" w:rsidTr="008C323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6D2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C59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Mjesto održavanja</w:t>
            </w:r>
            <w:r w:rsidRPr="007F1D11">
              <w:rPr>
                <w:sz w:val="22"/>
                <w:szCs w:val="22"/>
              </w:rPr>
              <w:t xml:space="preserve"> </w:t>
            </w:r>
          </w:p>
          <w:p w14:paraId="5DE055C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024880A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Primorske opštine</w:t>
            </w:r>
          </w:p>
          <w:p w14:paraId="327C3EB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637EC73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Glavni grad i Prijestonica</w:t>
            </w:r>
          </w:p>
          <w:p w14:paraId="11ADD743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5527DAF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vertAlign w:val="superscript"/>
              </w:rPr>
            </w:pPr>
            <w:r w:rsidRPr="007F1D11">
              <w:rPr>
                <w:sz w:val="22"/>
                <w:szCs w:val="22"/>
              </w:rPr>
              <w:t>Ostale opštine</w:t>
            </w:r>
            <w:r w:rsidRPr="007F1D11">
              <w:rPr>
                <w:sz w:val="22"/>
                <w:szCs w:val="22"/>
                <w:vertAlign w:val="superscript"/>
              </w:rPr>
              <w:t>1</w:t>
            </w:r>
          </w:p>
          <w:p w14:paraId="7508F7D8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vertAlign w:val="superscript"/>
              </w:rPr>
            </w:pPr>
          </w:p>
          <w:p w14:paraId="741914CC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5B7" w14:textId="77777777" w:rsidR="008C323F" w:rsidRPr="007F1D11" w:rsidRDefault="008C323F" w:rsidP="007F1D11">
            <w:pPr>
              <w:widowControl/>
              <w:tabs>
                <w:tab w:val="left" w:pos="3229"/>
              </w:tabs>
              <w:ind w:right="1422"/>
              <w:jc w:val="both"/>
              <w:rPr>
                <w:rFonts w:eastAsia="Calibri"/>
                <w:color w:val="auto"/>
                <w:sz w:val="22"/>
                <w:szCs w:val="22"/>
                <w:lang w:val="en-GB"/>
              </w:rPr>
            </w:pPr>
          </w:p>
          <w:p w14:paraId="08F68DD9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75AC726E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 1 bod</w:t>
            </w:r>
          </w:p>
          <w:p w14:paraId="73AEDEEE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16AB478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 3 boda</w:t>
            </w:r>
          </w:p>
          <w:p w14:paraId="43E3AB48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102ECD90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 5 bodova</w:t>
            </w:r>
          </w:p>
        </w:tc>
      </w:tr>
      <w:tr w:rsidR="008C323F" w:rsidRPr="007F1D11" w14:paraId="1254B956" w14:textId="77777777" w:rsidTr="008C323F">
        <w:trPr>
          <w:jc w:val="center"/>
        </w:trPr>
        <w:tc>
          <w:tcPr>
            <w:tcW w:w="739" w:type="dxa"/>
          </w:tcPr>
          <w:p w14:paraId="448B3CAC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9" w:type="dxa"/>
          </w:tcPr>
          <w:p w14:paraId="2CA36F52" w14:textId="77777777" w:rsidR="008C323F" w:rsidRPr="007F1D11" w:rsidRDefault="008C323F" w:rsidP="007F1D11">
            <w:pPr>
              <w:widowControl/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Trajanje manifestacije i raznovrsnost programa</w:t>
            </w:r>
          </w:p>
        </w:tc>
        <w:tc>
          <w:tcPr>
            <w:tcW w:w="4678" w:type="dxa"/>
          </w:tcPr>
          <w:p w14:paraId="14F278A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3+ dana                          4 boda</w:t>
            </w:r>
          </w:p>
          <w:p w14:paraId="350B6CAB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2 dana                            2 boda</w:t>
            </w:r>
          </w:p>
        </w:tc>
      </w:tr>
      <w:tr w:rsidR="008C323F" w:rsidRPr="007F1D11" w14:paraId="0325DD64" w14:textId="77777777" w:rsidTr="008C323F">
        <w:trPr>
          <w:jc w:val="center"/>
        </w:trPr>
        <w:tc>
          <w:tcPr>
            <w:tcW w:w="739" w:type="dxa"/>
          </w:tcPr>
          <w:p w14:paraId="5756CA38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39" w:type="dxa"/>
          </w:tcPr>
          <w:p w14:paraId="3798A61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Renome manifestacije </w:t>
            </w:r>
          </w:p>
          <w:p w14:paraId="7629128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Održan min. 2 puta u kontinuitetu u Crnoj Gori (2017. i 2018 god.)         </w:t>
            </w:r>
          </w:p>
          <w:p w14:paraId="20B8B224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>Dodijeljena priznanja i nagrade</w:t>
            </w:r>
          </w:p>
          <w:p w14:paraId="6896D489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sz w:val="22"/>
                <w:szCs w:val="22"/>
                <w:lang w:val="de-DE"/>
              </w:rPr>
              <w:t xml:space="preserve">Nova manifestacija               </w:t>
            </w:r>
          </w:p>
        </w:tc>
        <w:tc>
          <w:tcPr>
            <w:tcW w:w="4678" w:type="dxa"/>
          </w:tcPr>
          <w:p w14:paraId="7D64743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  <w:p w14:paraId="11CB6A21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  <w:lang w:val="de-DE"/>
              </w:rPr>
              <w:t xml:space="preserve">                                        </w:t>
            </w:r>
            <w:r w:rsidRPr="007F1D11">
              <w:rPr>
                <w:sz w:val="22"/>
                <w:szCs w:val="22"/>
              </w:rPr>
              <w:t>1 bod</w:t>
            </w:r>
          </w:p>
          <w:p w14:paraId="43B3291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4B3D0F0F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</w:t>
            </w:r>
            <w:r w:rsidR="00276B6A">
              <w:rPr>
                <w:sz w:val="22"/>
                <w:szCs w:val="22"/>
              </w:rPr>
              <w:t xml:space="preserve">                               3</w:t>
            </w:r>
            <w:r w:rsidRPr="007F1D11">
              <w:rPr>
                <w:sz w:val="22"/>
                <w:szCs w:val="22"/>
              </w:rPr>
              <w:t xml:space="preserve"> boda</w:t>
            </w:r>
          </w:p>
          <w:p w14:paraId="00777DE8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                                        3 boda</w:t>
            </w:r>
          </w:p>
        </w:tc>
      </w:tr>
      <w:tr w:rsidR="008C323F" w:rsidRPr="00276B6A" w14:paraId="38D1725D" w14:textId="77777777" w:rsidTr="008C323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9F8" w14:textId="77777777" w:rsidR="008C323F" w:rsidRPr="007F1D11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D9D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7F1D11">
              <w:rPr>
                <w:b/>
                <w:sz w:val="22"/>
                <w:szCs w:val="22"/>
                <w:lang w:val="de-DE"/>
              </w:rPr>
              <w:t>Model finansiranja manifesticije</w:t>
            </w:r>
            <w:r w:rsidRPr="007F1D11">
              <w:rPr>
                <w:sz w:val="22"/>
                <w:szCs w:val="22"/>
                <w:lang w:val="de-DE"/>
              </w:rPr>
              <w:t xml:space="preserve"> – komercijalna održivost</w:t>
            </w:r>
          </w:p>
          <w:p w14:paraId="42B73B73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276B6A">
              <w:rPr>
                <w:bCs/>
                <w:sz w:val="22"/>
                <w:szCs w:val="22"/>
                <w:lang w:val="de-DE"/>
              </w:rPr>
              <w:t>Napomena: U koliko Opšti</w:t>
            </w:r>
            <w:r w:rsidR="00276B6A">
              <w:rPr>
                <w:bCs/>
                <w:sz w:val="22"/>
                <w:szCs w:val="22"/>
                <w:lang w:val="de-DE"/>
              </w:rPr>
              <w:t xml:space="preserve">na/LTO podržavaju </w:t>
            </w:r>
            <w:r w:rsidRPr="00276B6A">
              <w:rPr>
                <w:bCs/>
                <w:sz w:val="22"/>
                <w:szCs w:val="22"/>
                <w:lang w:val="de-DE"/>
              </w:rPr>
              <w:t>organizaciju manifestacije/festivala ali bez finansijske podrške, komisija će dodijeliti 1 bod.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556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Opština i/ili LTO (finansij</w:t>
            </w:r>
            <w:r w:rsidR="00276B6A">
              <w:rPr>
                <w:sz w:val="22"/>
                <w:szCs w:val="22"/>
              </w:rPr>
              <w:t>ski učestvuje/ju)              1 bod</w:t>
            </w:r>
          </w:p>
          <w:p w14:paraId="17520D75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</w:p>
          <w:p w14:paraId="41DAF13C" w14:textId="77777777" w:rsidR="008C323F" w:rsidRPr="00276B6A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276B6A">
              <w:rPr>
                <w:sz w:val="22"/>
                <w:szCs w:val="22"/>
                <w:lang w:val="de-DE"/>
              </w:rPr>
              <w:t>Partneri iz</w:t>
            </w:r>
            <w:r w:rsidR="00276B6A" w:rsidRPr="00276B6A">
              <w:rPr>
                <w:sz w:val="22"/>
                <w:szCs w:val="22"/>
                <w:lang w:val="de-DE"/>
              </w:rPr>
              <w:t xml:space="preserve"> turističke privrede           3</w:t>
            </w:r>
            <w:r w:rsidRPr="00276B6A">
              <w:rPr>
                <w:sz w:val="22"/>
                <w:szCs w:val="22"/>
                <w:lang w:val="de-DE"/>
              </w:rPr>
              <w:t xml:space="preserve"> bod</w:t>
            </w:r>
          </w:p>
          <w:p w14:paraId="07655953" w14:textId="77777777" w:rsidR="008C323F" w:rsidRPr="00276B6A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  <w:p w14:paraId="5620866A" w14:textId="77777777" w:rsidR="008C323F" w:rsidRPr="00276B6A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8C323F" w:rsidRPr="007F1D11" w14:paraId="6590BC63" w14:textId="77777777" w:rsidTr="008C323F">
        <w:trPr>
          <w:jc w:val="center"/>
        </w:trPr>
        <w:tc>
          <w:tcPr>
            <w:tcW w:w="739" w:type="dxa"/>
          </w:tcPr>
          <w:p w14:paraId="561D3C2A" w14:textId="77777777" w:rsidR="008C323F" w:rsidRPr="00276B6A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3939" w:type="dxa"/>
          </w:tcPr>
          <w:p w14:paraId="3A9A040E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Razdoblje održavanja događaja</w:t>
            </w:r>
          </w:p>
        </w:tc>
        <w:tc>
          <w:tcPr>
            <w:tcW w:w="4678" w:type="dxa"/>
          </w:tcPr>
          <w:p w14:paraId="419A5D09" w14:textId="77777777" w:rsidR="008C323F" w:rsidRPr="00276B6A" w:rsidRDefault="00276B6A" w:rsidP="00276B6A">
            <w:pPr>
              <w:pStyle w:val="ListParagraph"/>
              <w:widowControl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347"/>
              <w:jc w:val="both"/>
              <w:rPr>
                <w:color w:val="auto"/>
                <w:sz w:val="22"/>
                <w:szCs w:val="22"/>
              </w:rPr>
            </w:pPr>
            <w:r w:rsidRPr="00276B6A">
              <w:rPr>
                <w:color w:val="auto"/>
                <w:sz w:val="22"/>
                <w:szCs w:val="22"/>
              </w:rPr>
              <w:t xml:space="preserve">Oktobar – 31. </w:t>
            </w:r>
            <w:r>
              <w:rPr>
                <w:color w:val="auto"/>
                <w:sz w:val="22"/>
                <w:szCs w:val="22"/>
              </w:rPr>
              <w:t xml:space="preserve">Maj           </w:t>
            </w:r>
            <w:r w:rsidR="008C323F" w:rsidRPr="00276B6A">
              <w:rPr>
                <w:color w:val="auto"/>
                <w:sz w:val="22"/>
                <w:szCs w:val="22"/>
              </w:rPr>
              <w:t>3 boda</w:t>
            </w:r>
          </w:p>
          <w:p w14:paraId="59EFF4D7" w14:textId="77777777" w:rsidR="008C323F" w:rsidRPr="00276B6A" w:rsidRDefault="008C323F" w:rsidP="00276B6A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</w:tr>
      <w:tr w:rsidR="008C323F" w:rsidRPr="008D5545" w14:paraId="65F870F2" w14:textId="77777777" w:rsidTr="008C323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B76" w14:textId="77777777" w:rsidR="008C323F" w:rsidRPr="00276B6A" w:rsidRDefault="008C323F" w:rsidP="00FC2EB2">
            <w:pPr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47A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Reference </w:t>
            </w:r>
            <w:r w:rsidRPr="007F1D11">
              <w:rPr>
                <w:sz w:val="22"/>
                <w:szCs w:val="22"/>
              </w:rPr>
              <w:t>podnosioca zahtjeva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AD7" w14:textId="77777777" w:rsidR="008C323F" w:rsidRPr="007F1D11" w:rsidRDefault="008C323F" w:rsidP="007F1D11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574B60">
              <w:rPr>
                <w:sz w:val="22"/>
                <w:szCs w:val="22"/>
                <w:lang w:val="de-DE"/>
              </w:rPr>
              <w:t>Podnosilac zahtjeva je realizovao iste ili sličn</w:t>
            </w:r>
            <w:r w:rsidRPr="007F1D11">
              <w:rPr>
                <w:sz w:val="22"/>
                <w:szCs w:val="22"/>
                <w:lang w:val="de-DE"/>
              </w:rPr>
              <w:t>e manifestacije                          3 boda</w:t>
            </w:r>
          </w:p>
        </w:tc>
      </w:tr>
    </w:tbl>
    <w:p w14:paraId="0711E1C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40EB441" w14:textId="77777777" w:rsidR="00774673" w:rsidRPr="007F1D11" w:rsidRDefault="00774673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5326073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6. Rangiranje </w:t>
      </w:r>
    </w:p>
    <w:p w14:paraId="74EFAE8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A068FC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proračunskih sredstava namijenjenih za ovu mjeru Programa. </w:t>
      </w:r>
    </w:p>
    <w:p w14:paraId="58C6F4D9" w14:textId="77777777" w:rsidR="00921E80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Ako posljednji projekat na bodovnoj listi prelazi ukupan iznos od 70.000,00 € raspoloživih sredstava projekat može dobiti samo dio zahtijevanih sredstava. U tom slučaju potencijalni korisnik će imat</w:t>
      </w:r>
      <w:r w:rsidR="006E6CFF" w:rsidRPr="007F1D11">
        <w:rPr>
          <w:sz w:val="22"/>
          <w:szCs w:val="22"/>
          <w:lang w:val="de-DE"/>
        </w:rPr>
        <w:t xml:space="preserve">i mogućnost da povuče zahtjev. </w:t>
      </w:r>
    </w:p>
    <w:p w14:paraId="63AC1913" w14:textId="77777777" w:rsidR="00921E80" w:rsidRPr="007F1D11" w:rsidRDefault="00921E80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5C4ACB7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7. Objava Javnog poziva </w:t>
      </w:r>
    </w:p>
    <w:p w14:paraId="3C6D4F3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885559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>Javni poziv za podnošenje zahtjeva za dobijanje podrške za projekte iz oblasti t</w:t>
      </w:r>
      <w:r w:rsidR="00FC04FD" w:rsidRPr="007F1D11">
        <w:rPr>
          <w:b/>
          <w:bCs/>
          <w:sz w:val="22"/>
          <w:szCs w:val="22"/>
          <w:lang w:val="de-DE"/>
        </w:rPr>
        <w:t>urizma za 2019/2020. – Mjera II</w:t>
      </w:r>
      <w:r w:rsidR="00276B6A">
        <w:rPr>
          <w:b/>
          <w:bCs/>
          <w:sz w:val="22"/>
          <w:szCs w:val="22"/>
          <w:lang w:val="de-DE"/>
        </w:rPr>
        <w:t>I</w:t>
      </w:r>
      <w:r w:rsidRPr="007F1D11">
        <w:rPr>
          <w:b/>
          <w:bCs/>
          <w:sz w:val="22"/>
          <w:szCs w:val="22"/>
          <w:lang w:val="de-DE"/>
        </w:rPr>
        <w:t xml:space="preserve"> - Organizovanje manifestacija – Ukupna predračunska vrijednost iznosi do 100.000,00 € </w:t>
      </w:r>
      <w:r w:rsidRPr="007F1D11">
        <w:rPr>
          <w:sz w:val="22"/>
          <w:szCs w:val="22"/>
          <w:lang w:val="de-DE"/>
        </w:rPr>
        <w:t xml:space="preserve">objavljuje se na internet stranicama Ministarstva održivog razvoja i turizma i NTOCG. </w:t>
      </w:r>
    </w:p>
    <w:p w14:paraId="3E313C7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1E8E34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8. Rok za podnošenje prijava </w:t>
      </w:r>
    </w:p>
    <w:p w14:paraId="5E63793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92E7187" w14:textId="77777777" w:rsidR="00B75D72" w:rsidRPr="007F1D11" w:rsidRDefault="00636DD6" w:rsidP="00FC2EB2">
      <w:pPr>
        <w:pStyle w:val="ListParagraph"/>
        <w:widowControl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21 kalendarski dan od dana objavljivanja javnog poziva. </w:t>
      </w:r>
    </w:p>
    <w:p w14:paraId="75C60F26" w14:textId="77777777" w:rsidR="00B75D72" w:rsidRPr="007F1D11" w:rsidRDefault="00B75D72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8CD2130" w14:textId="77777777" w:rsidR="008D5545" w:rsidRDefault="008D5545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207F29FF" w14:textId="77777777" w:rsidR="008D5545" w:rsidRDefault="008D5545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4A400D1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lastRenderedPageBreak/>
        <w:t xml:space="preserve">9. Postupak donošenja odluke </w:t>
      </w:r>
    </w:p>
    <w:p w14:paraId="164398A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A44225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Inicijalno procesuiranje zahtjeva primljenih po ovom Javnom pozivu je u nadležnosti radne grupe koju formira ministar održivog razvoja i turizma. Radna grupa obrađuje i sitematizuje zahtjeve, pribavlja dodatne podatke i utvrđuje Predlog rang-liste projekata koji ispunjavaju zadate uslove. </w:t>
      </w:r>
    </w:p>
    <w:p w14:paraId="62E593F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Na osnovu utvrđenog Predloga rang-liste, Savjet (Komisija) za predlaganje odluke po Javnom pozivu koju imenuje ministar održivog razvoja i turizma, utvrđuje Predlog odluke o odabiru projekata koji su se kvalifikovali za dobijanje podrške i dodjelu sredstava. </w:t>
      </w:r>
    </w:p>
    <w:p w14:paraId="1C69F4A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Konačnu Odluku o odabiru projekata donosi ministar održivog razvoja i turizma. Sa podnosiocima zahtjeva za odabrane projekte Ministarstvo održivog razvoja i turizma zaključuje ugovor o međusobnim pravima i obavezama u vezi njihove realizacije.</w:t>
      </w:r>
    </w:p>
    <w:p w14:paraId="27DA50B4" w14:textId="77777777" w:rsidR="007B2445" w:rsidRPr="007F1D11" w:rsidRDefault="007B2445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D56D42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10. Rok za donošenje odluke </w:t>
      </w:r>
    </w:p>
    <w:p w14:paraId="07165A1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F8B613F" w14:textId="77777777" w:rsidR="00636DD6" w:rsidRPr="007F1D11" w:rsidRDefault="00636DD6" w:rsidP="007F1D11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7F1D11">
        <w:rPr>
          <w:rFonts w:ascii="Times New Roman" w:hAnsi="Times New Roman" w:cs="Times New Roman"/>
          <w:sz w:val="22"/>
          <w:szCs w:val="22"/>
          <w:lang w:val="de-DE"/>
        </w:rPr>
        <w:t xml:space="preserve">Odluka o odabiru projekata i dodjeli sredstava donijeće se najkasnije u roku od 45 dana od zatvaranja </w:t>
      </w:r>
    </w:p>
    <w:p w14:paraId="211EAADF" w14:textId="77777777" w:rsidR="007B2445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javnog poziva. </w:t>
      </w:r>
    </w:p>
    <w:p w14:paraId="308DDF97" w14:textId="77777777" w:rsidR="00156E52" w:rsidRPr="007F1D11" w:rsidRDefault="00156E52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DC76EA2" w14:textId="77777777" w:rsidR="007B2445" w:rsidRPr="007F1D11" w:rsidRDefault="00D972BF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D972BF">
        <w:rPr>
          <w:sz w:val="22"/>
          <w:szCs w:val="22"/>
          <w:lang w:val="de-DE"/>
        </w:rPr>
        <w:t>Na donesene odluke, na osnovu Programa odnosno Javnog poziva, podnosilac nema pravo za podnošenje prigovora i odluka je konačna.</w:t>
      </w:r>
    </w:p>
    <w:p w14:paraId="76EC215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BC7839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11. Lista korisnika kojima su odobrena sredstva </w:t>
      </w:r>
    </w:p>
    <w:p w14:paraId="1010C75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EBB71D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7F1D11">
        <w:rPr>
          <w:sz w:val="22"/>
          <w:szCs w:val="22"/>
          <w:lang w:val="de-DE"/>
        </w:rPr>
        <w:t xml:space="preserve">sa iznosom i namjenom dodijeljenih sredstava po korisniku biće objavljena na internet stranicama Ministarstva održivog razoja i turizma i NTOCG u roku od 15 dana od dana donošenja Odluke o odabiru projekata i dodjeli sredstava. </w:t>
      </w:r>
    </w:p>
    <w:p w14:paraId="280B829A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C9E0FA8" w14:textId="77777777" w:rsidR="00276B6A" w:rsidRPr="007F1D11" w:rsidRDefault="00276B6A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6CB855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12. Rok za potpisivanje ugovora </w:t>
      </w:r>
    </w:p>
    <w:p w14:paraId="38C6FDE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507293C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Ministarstvo održivog razvoja i turizma će s odabranim korisnicima potpisati ugovor najkasnije u roku 15 dana od dana objave Odluke o odabiru projekata i dodjeli sredstava. </w:t>
      </w:r>
    </w:p>
    <w:p w14:paraId="3EC5C3FB" w14:textId="77777777" w:rsidR="00774673" w:rsidRPr="007F1D11" w:rsidRDefault="00774673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43FC3E3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13. Nadzor </w:t>
      </w:r>
    </w:p>
    <w:p w14:paraId="3EEB892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6CF8F6A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Radna grupa imenovana od strane ministra Ministarstva održivog razvoja i turizma obavlja nadzor nad namjenskim korišćenjem odobrenih sredstava putem pisanog izvještaja sa pratećom dokumentacijom (dokazima o korišćenju sredstava) koje korisnik sredstava u ugovorenom roku dostavlja Ministarstvu. </w:t>
      </w:r>
    </w:p>
    <w:p w14:paraId="261B56E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01E2E8D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održivog razvoja i turizma pisanim putem. </w:t>
      </w:r>
    </w:p>
    <w:p w14:paraId="790A532B" w14:textId="77777777" w:rsidR="001D292F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U slučaju utvrđivanja nepravilnosti u korišćenju odobrenih sredstava, ministar održivog razvoja i turizma donosi Odluku o povratu sredstava, a korisnik je dužan vratiti ista u roku od 15 dana od prijema od</w:t>
      </w:r>
      <w:r w:rsidR="00430A86" w:rsidRPr="007F1D11">
        <w:rPr>
          <w:sz w:val="22"/>
          <w:szCs w:val="22"/>
          <w:lang w:val="de-DE"/>
        </w:rPr>
        <w:t xml:space="preserve">luke. </w:t>
      </w:r>
      <w:r w:rsidR="00A71AC4" w:rsidRPr="007F1D11">
        <w:rPr>
          <w:sz w:val="22"/>
          <w:szCs w:val="22"/>
          <w:lang w:val="de-DE"/>
        </w:rPr>
        <w:t xml:space="preserve">   </w:t>
      </w:r>
    </w:p>
    <w:p w14:paraId="1C259023" w14:textId="77777777" w:rsidR="001D292F" w:rsidRDefault="001D292F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68174E54" w14:textId="0DD6AE62" w:rsidR="00954CF9" w:rsidRDefault="005C5C93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5C5C93">
        <w:rPr>
          <w:b/>
          <w:bCs/>
          <w:sz w:val="22"/>
          <w:szCs w:val="22"/>
          <w:lang w:val="de-DE"/>
        </w:rPr>
        <w:t>U koliko organizator manifestacije koji je dobio podršku od strane Ministarstva održivog razvoja i turizma prilikom podnošenja finasijskog izvještaja nakon realizacije manifestacije prikaže da je utrošio manje sredstava za organizaciju manifestacije nego prilikom apliciranja na Javni poziv, podrška Ministarstva će se umanjiti za 20%.</w:t>
      </w:r>
    </w:p>
    <w:p w14:paraId="6124CE85" w14:textId="77777777" w:rsidR="00234DA3" w:rsidRDefault="00234DA3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53028150" w14:textId="77777777" w:rsidR="009015AC" w:rsidRDefault="009015AC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2227C42A" w14:textId="77777777" w:rsidR="009015AC" w:rsidRPr="007F1D11" w:rsidRDefault="009015AC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5C13B4A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14. Obaveze korisnika su da: </w:t>
      </w:r>
    </w:p>
    <w:p w14:paraId="7B058F6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1F5B597B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Potpiše ugovor </w:t>
      </w:r>
    </w:p>
    <w:p w14:paraId="0E848F4A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Sredstva iskoristi namjenski </w:t>
      </w:r>
    </w:p>
    <w:p w14:paraId="0E79C7ED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Ministarstvu održivog razvoja i turizma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 w14:paraId="70F791DB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Dostavi Ministarstvu održivog razvoja i turizma izvještaj o radu (ostvareni rezultati, press clipping, fotografije, ciljevi, efekti i sl.) </w:t>
      </w:r>
    </w:p>
    <w:p w14:paraId="64A378B1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Obezbijedi i NTOCG dostavi video materijal sa svim pripadajućim pravima za njegovo korišćenje bez naknade u izradi promotivnih materijala organizacije </w:t>
      </w:r>
    </w:p>
    <w:p w14:paraId="6E59FB22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Obezbijedi određeni broj ulaznica, besplatno, za Ministarstvo održivog razvoja i turizma i NTOCG, što će biti precizirano ugovorom </w:t>
      </w:r>
    </w:p>
    <w:p w14:paraId="0D044995" w14:textId="77777777" w:rsidR="00636DD6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Na zahtjev Ministarstva održivog razvoja i turizma pruži na uvid i dodatnu naknadno traženu dokumentaciju </w:t>
      </w:r>
    </w:p>
    <w:p w14:paraId="788780EA" w14:textId="77777777" w:rsidR="00921E80" w:rsidRPr="007F1D11" w:rsidRDefault="00636DD6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Realizuje i eventualne druge obaveze definisane ugovorom.</w:t>
      </w:r>
    </w:p>
    <w:p w14:paraId="01697C29" w14:textId="77777777" w:rsidR="00636DD6" w:rsidRDefault="00921E80" w:rsidP="00FC2EB2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Dostavi kopije odobrenja za rad pružalaca smještajnih usluga u kojima su bili smješteni izvođači, tehničko osoblje i dr.</w:t>
      </w:r>
      <w:r w:rsidR="00636DD6" w:rsidRPr="007F1D11">
        <w:rPr>
          <w:sz w:val="22"/>
          <w:szCs w:val="22"/>
          <w:lang w:val="en-GB"/>
        </w:rPr>
        <w:t xml:space="preserve"> </w:t>
      </w:r>
    </w:p>
    <w:p w14:paraId="50453304" w14:textId="6871895A" w:rsidR="00D11C14" w:rsidRPr="007F1D11" w:rsidRDefault="00D11C14" w:rsidP="00D11C14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</w:t>
      </w:r>
      <w:r w:rsidRPr="00D11C14">
        <w:rPr>
          <w:sz w:val="22"/>
          <w:szCs w:val="22"/>
          <w:lang w:val="en-GB"/>
        </w:rPr>
        <w:t xml:space="preserve">a na poziv NTOCG uzme učešće na događajima na kojim se promovišu manifestacije i događaji u Crnoj Gori </w:t>
      </w:r>
      <w:proofErr w:type="gramStart"/>
      <w:r w:rsidRPr="00D11C14">
        <w:rPr>
          <w:sz w:val="22"/>
          <w:szCs w:val="22"/>
          <w:lang w:val="en-GB"/>
        </w:rPr>
        <w:t>( Beogradski</w:t>
      </w:r>
      <w:proofErr w:type="gramEnd"/>
      <w:r w:rsidRPr="00D11C14">
        <w:rPr>
          <w:sz w:val="22"/>
          <w:szCs w:val="22"/>
          <w:lang w:val="en-GB"/>
        </w:rPr>
        <w:t xml:space="preserve"> manifest i sl.)</w:t>
      </w:r>
    </w:p>
    <w:p w14:paraId="46CCDAC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3BF1F2BD" w14:textId="77777777" w:rsidR="007B2445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Ministarstvo održivog razvoja i turizma i NTOCG može izvršiti preraspodjelu sredstava koja nijesu dodijeljena po osnovu raspisanog Javnog poziva, a u okviru mjera predvidjenih Programom podsticajnih mjera.</w:t>
      </w:r>
    </w:p>
    <w:p w14:paraId="4BFA17EC" w14:textId="77777777" w:rsidR="007B2445" w:rsidRDefault="007B2445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4749BB7" w14:textId="77777777" w:rsidR="00276B6A" w:rsidRDefault="00276B6A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276B6A">
        <w:rPr>
          <w:sz w:val="22"/>
          <w:szCs w:val="22"/>
          <w:lang w:val="en-GB"/>
        </w:rPr>
        <w:t>Na donesene odluke, na osnovu Programa odnosno Javnog poziva, podnosilac nema</w:t>
      </w:r>
      <w:r w:rsidR="00233AAC">
        <w:rPr>
          <w:sz w:val="22"/>
          <w:szCs w:val="22"/>
          <w:lang w:val="en-GB"/>
        </w:rPr>
        <w:t xml:space="preserve"> p</w:t>
      </w:r>
      <w:r w:rsidR="00536B4D">
        <w:rPr>
          <w:sz w:val="22"/>
          <w:szCs w:val="22"/>
          <w:lang w:val="en-GB"/>
        </w:rPr>
        <w:t>r</w:t>
      </w:r>
      <w:r w:rsidR="00233AAC">
        <w:rPr>
          <w:sz w:val="22"/>
          <w:szCs w:val="22"/>
          <w:lang w:val="en-GB"/>
        </w:rPr>
        <w:t>a</w:t>
      </w:r>
      <w:r w:rsidR="00536B4D">
        <w:rPr>
          <w:sz w:val="22"/>
          <w:szCs w:val="22"/>
          <w:lang w:val="en-GB"/>
        </w:rPr>
        <w:t>vo za podnošenje prigovora i</w:t>
      </w:r>
      <w:r w:rsidRPr="00276B6A">
        <w:rPr>
          <w:sz w:val="22"/>
          <w:szCs w:val="22"/>
          <w:lang w:val="en-GB"/>
        </w:rPr>
        <w:t xml:space="preserve"> odluka je konačna.</w:t>
      </w:r>
    </w:p>
    <w:p w14:paraId="1886934D" w14:textId="77777777" w:rsidR="00BF23EC" w:rsidRPr="007F1D11" w:rsidRDefault="00BF23EC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7DCD9FF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u w:val="single"/>
          <w:lang w:val="en-GB"/>
        </w:rPr>
      </w:pPr>
      <w:r w:rsidRPr="007F1D11">
        <w:rPr>
          <w:b/>
          <w:bCs/>
          <w:sz w:val="22"/>
          <w:szCs w:val="22"/>
          <w:u w:val="single"/>
          <w:lang w:val="en-GB"/>
        </w:rPr>
        <w:t xml:space="preserve">C) PODRŠKA ZA MUZIČKE FESTIVALE ČIJA UKUPNA PREDRAČUNSKA VRIJEDNOST IZNOSI PREKO 100.000,00 € </w:t>
      </w:r>
    </w:p>
    <w:p w14:paraId="547E293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06FFC0E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1. Iznos podrške </w:t>
      </w:r>
    </w:p>
    <w:p w14:paraId="1C973D6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711C2F3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Najveći iznos sredstava koji se može odobriti je do 25% opravdanih/prihvatljivih troškova, dok je maksimalan iznos podrške 25.000,00 €. </w:t>
      </w:r>
    </w:p>
    <w:p w14:paraId="614C997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2A92CF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Korisnik je u obavezi obezbijediti preostali iznos sredstava. </w:t>
      </w:r>
    </w:p>
    <w:p w14:paraId="3F2E264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87EDD3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Odobrena sredstva u iznosu od 50% mogu biti uplaćena nakon potpisivanja Ugovora, uz uslov da korisnik dostavi avansnu garanciju na taj iznos. Preostalih 50%</w:t>
      </w:r>
      <w:r w:rsidR="00D80EB5" w:rsidRPr="007F1D11">
        <w:rPr>
          <w:sz w:val="22"/>
          <w:szCs w:val="22"/>
          <w:lang w:val="en-GB"/>
        </w:rPr>
        <w:t xml:space="preserve"> sredstava uplaćuje se nakon re</w:t>
      </w:r>
      <w:r w:rsidRPr="007F1D11">
        <w:rPr>
          <w:sz w:val="22"/>
          <w:szCs w:val="22"/>
          <w:lang w:val="en-GB"/>
        </w:rPr>
        <w:t xml:space="preserve">alizacije događaja, po dostavi finansijskog izvještaja, dokaza o namjenskom trošenju odobrenih sredstava, kao i dokaze o trošenju preostalih sredstava koje je obezbijedio korisnik i /ili drugi donator. </w:t>
      </w:r>
    </w:p>
    <w:p w14:paraId="65F8562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U slučaju da korisnik nije u mogućnosti dostaviti avansnu garanciju, ukupan iznos odobrenih sredstava uplaćuje se nakon realizacije događaja, po dostavi finansijskog izvještaja, dokaza o namjenskom trošenju </w:t>
      </w:r>
      <w:r w:rsidRPr="007F1D11">
        <w:rPr>
          <w:sz w:val="22"/>
          <w:szCs w:val="22"/>
          <w:lang w:val="en-GB"/>
        </w:rPr>
        <w:lastRenderedPageBreak/>
        <w:t xml:space="preserve">odobrenih sredstava, kao i dokaza o trošenju preostalih sredstava koje je obezbijedio korisnik i /ili drugi donator. </w:t>
      </w:r>
    </w:p>
    <w:p w14:paraId="030DD63C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4E07AE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2. Potrebna dokumentacija: </w:t>
      </w:r>
    </w:p>
    <w:p w14:paraId="72D72E0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40ECCE4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a) Zahtjev sa obrazloženjem po svakoj tački kriterijuma za ocjenu; </w:t>
      </w:r>
    </w:p>
    <w:p w14:paraId="06D71FC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b) Opis projekta koji sadrži: </w:t>
      </w:r>
    </w:p>
    <w:p w14:paraId="05EA9359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naziv, termin, mjesto održavanja i trajanje manifestacije; </w:t>
      </w:r>
    </w:p>
    <w:p w14:paraId="13237B73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podatke o organizatoru i njegovim ključnim partnerima; </w:t>
      </w:r>
    </w:p>
    <w:p w14:paraId="5343B482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organizaciona tijela i model; </w:t>
      </w:r>
    </w:p>
    <w:p w14:paraId="6770AEE0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programski koncept; </w:t>
      </w:r>
    </w:p>
    <w:p w14:paraId="68F1A46F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uključenost ambijentalnih prednosti i opšte turističke atraktivnosti (ponude) Crne Gore u program (animativni i slični sadržaji); </w:t>
      </w:r>
    </w:p>
    <w:p w14:paraId="193E2718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medijske pokrivenosti na značajnim emitivnim turističkim tržištima; </w:t>
      </w:r>
    </w:p>
    <w:p w14:paraId="006E855C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ukupnog broja posjetilaca; </w:t>
      </w:r>
    </w:p>
    <w:p w14:paraId="2AFED265" w14:textId="77777777" w:rsidR="00636DD6" w:rsidRPr="007F1D11" w:rsidRDefault="00636DD6" w:rsidP="00FC2EB2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karakter manifestacije:</w:t>
      </w:r>
    </w:p>
    <w:p w14:paraId="0CDA3A7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            -međunarodni (učesnici iz Crne Gore, zemalja iz regiona i drugih zemalja), </w:t>
      </w:r>
    </w:p>
    <w:p w14:paraId="2B01E16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en-GB"/>
        </w:rPr>
        <w:t xml:space="preserve">            </w:t>
      </w:r>
      <w:r w:rsidRPr="007F1D11">
        <w:rPr>
          <w:sz w:val="22"/>
          <w:szCs w:val="22"/>
          <w:lang w:val="de-DE"/>
        </w:rPr>
        <w:t xml:space="preserve">-regionalni (učesnici iz Crne Gore i drugih zemalja iz regiona), </w:t>
      </w:r>
    </w:p>
    <w:p w14:paraId="0230F96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           -nacionalni (učesnici iz Crne Gore); </w:t>
      </w:r>
    </w:p>
    <w:p w14:paraId="2BDCE9D4" w14:textId="77777777" w:rsidR="00636DD6" w:rsidRPr="007F1D11" w:rsidRDefault="00636DD6" w:rsidP="00FC2EB2">
      <w:pPr>
        <w:pStyle w:val="ListParagraph"/>
        <w:widowControl/>
        <w:numPr>
          <w:ilvl w:val="0"/>
          <w:numId w:val="24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procjenu ekonomskih efekata manifestacije; </w:t>
      </w:r>
    </w:p>
    <w:p w14:paraId="55034072" w14:textId="77777777" w:rsidR="00636DD6" w:rsidRPr="007F1D11" w:rsidRDefault="00636DD6" w:rsidP="00FC2EB2">
      <w:pPr>
        <w:pStyle w:val="ListParagraph"/>
        <w:widowControl/>
        <w:numPr>
          <w:ilvl w:val="0"/>
          <w:numId w:val="24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stečeni renome manifestacije; </w:t>
      </w:r>
    </w:p>
    <w:p w14:paraId="78CC471D" w14:textId="77777777" w:rsidR="00636DD6" w:rsidRPr="007F1D11" w:rsidRDefault="00636DD6" w:rsidP="00FC2EB2">
      <w:pPr>
        <w:pStyle w:val="ListParagraph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druge informacije relevantne za procesuiranje zahtjeva; </w:t>
      </w:r>
    </w:p>
    <w:p w14:paraId="4FD1290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c) finansijski plan sa: </w:t>
      </w:r>
    </w:p>
    <w:p w14:paraId="2620F24D" w14:textId="77777777" w:rsidR="00636DD6" w:rsidRPr="007F1D11" w:rsidRDefault="00636DD6" w:rsidP="00FC2EB2">
      <w:pPr>
        <w:pStyle w:val="ListParagraph"/>
        <w:widowControl/>
        <w:numPr>
          <w:ilvl w:val="0"/>
          <w:numId w:val="25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troškovnikom; </w:t>
      </w:r>
    </w:p>
    <w:p w14:paraId="58FC433F" w14:textId="77777777" w:rsidR="00636DD6" w:rsidRPr="007F1D11" w:rsidRDefault="00636DD6" w:rsidP="00FC2EB2">
      <w:pPr>
        <w:pStyle w:val="ListParagraph"/>
        <w:widowControl/>
        <w:numPr>
          <w:ilvl w:val="0"/>
          <w:numId w:val="25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projektovanim izvorima finansiranja sa dokazima o istim; </w:t>
      </w:r>
    </w:p>
    <w:p w14:paraId="60ACA878" w14:textId="77777777" w:rsidR="00636DD6" w:rsidRPr="007F1D11" w:rsidRDefault="00636DD6" w:rsidP="00FC2EB2">
      <w:pPr>
        <w:pStyle w:val="ListParagraph"/>
        <w:widowControl/>
        <w:numPr>
          <w:ilvl w:val="0"/>
          <w:numId w:val="25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obrazloženim pozicijama na koje se odnosi tražena novčana pomoć; </w:t>
      </w:r>
    </w:p>
    <w:p w14:paraId="5AC7E29A" w14:textId="77777777" w:rsidR="00636DD6" w:rsidRPr="007F1D11" w:rsidRDefault="00636DD6" w:rsidP="00FC2EB2">
      <w:pPr>
        <w:pStyle w:val="ListParagraph"/>
        <w:widowControl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ostalim bitnim finansijskim podacima i pokazateljima; </w:t>
      </w:r>
    </w:p>
    <w:p w14:paraId="414D1413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d) Dokaz o pravnom statusu podnosioca zahtjeva, dokaz o registraciji; </w:t>
      </w:r>
    </w:p>
    <w:p w14:paraId="4507E67B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e) Potvrdu o dobijenim sredstvima od strane državnih organa i institucija i njihovom namjenskom korišćenju, za protekle tri godine ili izjava podnosioca zahtjeva; </w:t>
      </w:r>
    </w:p>
    <w:p w14:paraId="5B21E4C2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f) Izjavu da pod punom materijalnom i krivičnom odgovornošću izjavljuje: </w:t>
      </w:r>
    </w:p>
    <w:p w14:paraId="3E51CBC8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- da su podaci dati u zahtjevu tačni; </w:t>
      </w:r>
    </w:p>
    <w:p w14:paraId="6303814F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- da je procjena ukupnog broja posjetilaca data na osnovu prošlogodišnje evidencije (broj prodatih karata), ukoliko je manifestaija bila organizovana, a ukoliko nije da se temelji na realnim osnovama; </w:t>
      </w:r>
    </w:p>
    <w:p w14:paraId="1884A2B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g) Četvorogodišnji program razvoja festivala. </w:t>
      </w:r>
    </w:p>
    <w:p w14:paraId="33643435" w14:textId="2890391B" w:rsidR="001D292F" w:rsidRPr="007F1D11" w:rsidRDefault="001D292F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h) </w:t>
      </w:r>
      <w:r w:rsidR="00150302" w:rsidRPr="007F1D11">
        <w:rPr>
          <w:sz w:val="22"/>
          <w:szCs w:val="22"/>
          <w:lang w:val="en-GB"/>
        </w:rPr>
        <w:t xml:space="preserve">Izjavu pod punom materijalnom i krivičnom odgovornošću </w:t>
      </w:r>
      <w:proofErr w:type="gramStart"/>
      <w:r w:rsidR="00150302" w:rsidRPr="007F1D11">
        <w:rPr>
          <w:sz w:val="22"/>
          <w:szCs w:val="22"/>
          <w:lang w:val="en-GB"/>
        </w:rPr>
        <w:t>kojom  izjavljuje</w:t>
      </w:r>
      <w:proofErr w:type="gramEnd"/>
      <w:r w:rsidR="00150302" w:rsidRPr="007F1D11">
        <w:rPr>
          <w:sz w:val="22"/>
          <w:szCs w:val="22"/>
          <w:lang w:val="en-GB"/>
        </w:rPr>
        <w:t xml:space="preserve"> da će izvođači, tehnička lica koja su angažovana na poslovima organizacije i dr. lica angažovana od strane korisnika boraviti u objektima koji posjeduju odobrenje za obavljanje djelatnosti ili rješenje o upisu u Centralni turistički registar.</w:t>
      </w:r>
      <w:r w:rsidR="009C2CDA" w:rsidRPr="009C2CDA">
        <w:t xml:space="preserve"> </w:t>
      </w:r>
      <w:r w:rsidR="009C2CDA" w:rsidRPr="009C2CDA">
        <w:rPr>
          <w:sz w:val="22"/>
          <w:szCs w:val="22"/>
          <w:lang w:val="en-GB"/>
        </w:rPr>
        <w:t xml:space="preserve">U koliko organizator manifestacije neće koristiti usluge smještaja takođe je neophodno dostaviti izjavu da on za organizaciju i u </w:t>
      </w:r>
      <w:proofErr w:type="gramStart"/>
      <w:r w:rsidR="009C2CDA" w:rsidRPr="009C2CDA">
        <w:rPr>
          <w:sz w:val="22"/>
          <w:szCs w:val="22"/>
          <w:lang w:val="en-GB"/>
        </w:rPr>
        <w:t>toku  manifestacije</w:t>
      </w:r>
      <w:proofErr w:type="gramEnd"/>
      <w:r w:rsidR="009C2CDA" w:rsidRPr="009C2CDA">
        <w:rPr>
          <w:sz w:val="22"/>
          <w:szCs w:val="22"/>
          <w:lang w:val="en-GB"/>
        </w:rPr>
        <w:t xml:space="preserve"> neće koristiti usluge smještaja.</w:t>
      </w:r>
    </w:p>
    <w:p w14:paraId="26339F4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257278A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Ministarstvo održivog razvoja i turizma zadržava pravo da od podnosioca zahtjeva zatraži dodatna pojašnjenja zahtjeva. </w:t>
      </w:r>
    </w:p>
    <w:p w14:paraId="338C77CA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97AE345" w14:textId="77777777" w:rsidR="008D5545" w:rsidRDefault="008D5545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6AF1F0E" w14:textId="77777777" w:rsidR="00D11C14" w:rsidRPr="007F1D11" w:rsidRDefault="00D11C1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2EDC4C4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lastRenderedPageBreak/>
        <w:t xml:space="preserve">3. Način podnošenja zahtjeva i dokumentacije </w:t>
      </w:r>
    </w:p>
    <w:p w14:paraId="5467666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1DD188F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Potencijalni korisnici prijavljuju projekte podnoseći zahtjev za dodjelu sredstava i u prilogu dostavljaju traženu dokumentaciju. </w:t>
      </w:r>
    </w:p>
    <w:p w14:paraId="0A804101" w14:textId="66DDA045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Zahtjev </w:t>
      </w:r>
      <w:proofErr w:type="gramStart"/>
      <w:r w:rsidRPr="007F1D11">
        <w:rPr>
          <w:sz w:val="22"/>
          <w:szCs w:val="22"/>
          <w:lang w:val="en-GB"/>
        </w:rPr>
        <w:t>sa</w:t>
      </w:r>
      <w:proofErr w:type="gramEnd"/>
      <w:r w:rsidRPr="007F1D11">
        <w:rPr>
          <w:sz w:val="22"/>
          <w:szCs w:val="22"/>
          <w:lang w:val="en-GB"/>
        </w:rPr>
        <w:t xml:space="preserve"> pratećom dokumentacijom se dostavlja na adresu: </w:t>
      </w:r>
      <w:r w:rsidRPr="007F1D11">
        <w:rPr>
          <w:i/>
          <w:sz w:val="22"/>
          <w:szCs w:val="22"/>
          <w:u w:val="single"/>
          <w:lang w:val="en-GB"/>
        </w:rPr>
        <w:t>Ministarstvo održivog razvoja i turizma, adresa IV Proleterske brigade 19, Podgorica</w:t>
      </w:r>
      <w:r w:rsidRPr="007F1D11">
        <w:rPr>
          <w:sz w:val="22"/>
          <w:szCs w:val="22"/>
          <w:lang w:val="en-GB"/>
        </w:rPr>
        <w:t xml:space="preserve">, direktno na arhivi sa oznakom: </w:t>
      </w:r>
      <w:r w:rsidRPr="007F1D11">
        <w:rPr>
          <w:b/>
          <w:bCs/>
          <w:sz w:val="22"/>
          <w:szCs w:val="22"/>
          <w:lang w:val="en-GB"/>
        </w:rPr>
        <w:t>„Prijava na Javni poziv za podnošenje zahtjeva za dobijanje podrške za projekte iz oblasti t</w:t>
      </w:r>
      <w:r w:rsidR="00B75D72" w:rsidRPr="007F1D11">
        <w:rPr>
          <w:b/>
          <w:bCs/>
          <w:sz w:val="22"/>
          <w:szCs w:val="22"/>
          <w:lang w:val="en-GB"/>
        </w:rPr>
        <w:t xml:space="preserve">urizma za </w:t>
      </w:r>
      <w:r w:rsidR="00D11C14">
        <w:rPr>
          <w:b/>
          <w:bCs/>
          <w:color w:val="000000" w:themeColor="text1"/>
          <w:sz w:val="22"/>
          <w:szCs w:val="22"/>
          <w:lang w:val="en-GB"/>
        </w:rPr>
        <w:t>2019/2020</w:t>
      </w:r>
      <w:r w:rsidR="00B75D72" w:rsidRPr="00D11C14">
        <w:rPr>
          <w:b/>
          <w:bCs/>
          <w:color w:val="000000" w:themeColor="text1"/>
          <w:sz w:val="22"/>
          <w:szCs w:val="22"/>
          <w:lang w:val="en-GB"/>
        </w:rPr>
        <w:t xml:space="preserve">. – </w:t>
      </w:r>
      <w:r w:rsidR="00B75D72" w:rsidRPr="007F1D11">
        <w:rPr>
          <w:b/>
          <w:bCs/>
          <w:sz w:val="22"/>
          <w:szCs w:val="22"/>
          <w:lang w:val="en-GB"/>
        </w:rPr>
        <w:t>Mjera II</w:t>
      </w:r>
      <w:r w:rsidR="00536B4D">
        <w:rPr>
          <w:b/>
          <w:bCs/>
          <w:sz w:val="22"/>
          <w:szCs w:val="22"/>
          <w:lang w:val="en-GB"/>
        </w:rPr>
        <w:t>I</w:t>
      </w:r>
      <w:r w:rsidRPr="007F1D11">
        <w:rPr>
          <w:b/>
          <w:bCs/>
          <w:sz w:val="22"/>
          <w:szCs w:val="22"/>
          <w:lang w:val="en-GB"/>
        </w:rPr>
        <w:t xml:space="preserve"> – Organizovanje muzičkih festivala - C “.</w:t>
      </w:r>
    </w:p>
    <w:p w14:paraId="754A6B99" w14:textId="77777777" w:rsidR="00A71AC4" w:rsidRPr="007F1D11" w:rsidRDefault="00A71AC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30EBB2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4. Zahtjevi koji se neće razmatrati: </w:t>
      </w:r>
    </w:p>
    <w:p w14:paraId="272F8B1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5F78762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g) zahtjevi čija dokumentacija nije kompletna, u smislu tačke 2.; </w:t>
      </w:r>
    </w:p>
    <w:p w14:paraId="6411A3E0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h) neblagovremeni zahtjevi, dostavljeni nakon definisanog roka; </w:t>
      </w:r>
    </w:p>
    <w:p w14:paraId="13C8AA16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i) zahtjevi koji se odnose na manifestacije čije mjesto održavanja je van teritorije Crne Gore; </w:t>
      </w:r>
    </w:p>
    <w:p w14:paraId="1431BC13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j) zahtjevi koje dostave subjekti koji ne pripadaju definisanim kategorijama; </w:t>
      </w:r>
    </w:p>
    <w:p w14:paraId="5308F394" w14:textId="77777777" w:rsidR="00636DD6" w:rsidRPr="007F1D11" w:rsidRDefault="00636DD6" w:rsidP="007F1D11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k) zahtjevi koje podnesu subjekti koji su u posljednje tri godine dobili sredstva od strane državnih institucija ili organa, a nijesu izvršili ugovorne obaveze ili su nenamjenski utrošili dobijena sredstva; </w:t>
      </w:r>
    </w:p>
    <w:p w14:paraId="197543F8" w14:textId="3A2C424A" w:rsidR="00156E52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l) </w:t>
      </w:r>
      <w:proofErr w:type="gramStart"/>
      <w:r w:rsidRPr="007F1D11">
        <w:rPr>
          <w:sz w:val="22"/>
          <w:szCs w:val="22"/>
          <w:lang w:val="en-GB"/>
        </w:rPr>
        <w:t>zahtjevi</w:t>
      </w:r>
      <w:proofErr w:type="gramEnd"/>
      <w:r w:rsidRPr="007F1D11">
        <w:rPr>
          <w:sz w:val="22"/>
          <w:szCs w:val="22"/>
          <w:lang w:val="en-GB"/>
        </w:rPr>
        <w:t xml:space="preserve"> koje podnesu subjekti koji još uvijek nijesu realizovali projekte kojima je odobrena podrška u okviru Programa podsticajnih mjera u oblasti turizma </w:t>
      </w:r>
      <w:r w:rsidRPr="00D11C14">
        <w:rPr>
          <w:color w:val="000000" w:themeColor="text1"/>
          <w:sz w:val="22"/>
          <w:szCs w:val="22"/>
          <w:lang w:val="en-GB"/>
        </w:rPr>
        <w:t xml:space="preserve">za </w:t>
      </w:r>
      <w:r w:rsidR="00D11C14">
        <w:rPr>
          <w:color w:val="000000" w:themeColor="text1"/>
          <w:sz w:val="22"/>
          <w:szCs w:val="22"/>
          <w:lang w:val="en-GB"/>
        </w:rPr>
        <w:t>2019/2020</w:t>
      </w:r>
      <w:r w:rsidRPr="00D11C14">
        <w:rPr>
          <w:color w:val="000000" w:themeColor="text1"/>
          <w:sz w:val="22"/>
          <w:szCs w:val="22"/>
          <w:lang w:val="en-GB"/>
        </w:rPr>
        <w:t xml:space="preserve">. </w:t>
      </w:r>
      <w:proofErr w:type="gramStart"/>
      <w:r w:rsidRPr="00D11C14">
        <w:rPr>
          <w:color w:val="000000" w:themeColor="text1"/>
          <w:sz w:val="22"/>
          <w:szCs w:val="22"/>
          <w:lang w:val="en-GB"/>
        </w:rPr>
        <w:t>godinu</w:t>
      </w:r>
      <w:proofErr w:type="gramEnd"/>
      <w:r w:rsidRPr="00D11C14">
        <w:rPr>
          <w:color w:val="000000" w:themeColor="text1"/>
          <w:sz w:val="22"/>
          <w:szCs w:val="22"/>
          <w:lang w:val="en-GB"/>
        </w:rPr>
        <w:t>, čija realizacija</w:t>
      </w:r>
      <w:r w:rsidRPr="00DF0864">
        <w:rPr>
          <w:color w:val="FF0000"/>
          <w:sz w:val="22"/>
          <w:szCs w:val="22"/>
          <w:lang w:val="en-GB"/>
        </w:rPr>
        <w:t xml:space="preserve"> </w:t>
      </w:r>
      <w:r w:rsidRPr="007F1D11">
        <w:rPr>
          <w:sz w:val="22"/>
          <w:szCs w:val="22"/>
          <w:lang w:val="en-GB"/>
        </w:rPr>
        <w:t xml:space="preserve">je u toku. </w:t>
      </w:r>
    </w:p>
    <w:p w14:paraId="47DBD8AA" w14:textId="77777777" w:rsidR="00D972BF" w:rsidRPr="007F1D11" w:rsidRDefault="00D972BF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</w:p>
    <w:p w14:paraId="5813CAD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5. Kriterijumi za ocjenu projekata </w:t>
      </w:r>
    </w:p>
    <w:p w14:paraId="0A59BF8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</w:p>
    <w:tbl>
      <w:tblPr>
        <w:tblpPr w:leftFromText="141" w:rightFromText="141" w:vertAnchor="text" w:horzAnchor="page" w:tblpX="1514" w:tblpY="1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7"/>
        <w:gridCol w:w="4925"/>
      </w:tblGrid>
      <w:tr w:rsidR="008C323F" w:rsidRPr="007F1D11" w14:paraId="58333095" w14:textId="77777777" w:rsidTr="008C323F">
        <w:trPr>
          <w:trHeight w:val="298"/>
        </w:trPr>
        <w:tc>
          <w:tcPr>
            <w:tcW w:w="817" w:type="dxa"/>
          </w:tcPr>
          <w:p w14:paraId="30163A1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7" w:type="dxa"/>
          </w:tcPr>
          <w:p w14:paraId="5FBF9B8F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Kriterijumi za ocjenu projekata</w:t>
            </w:r>
          </w:p>
        </w:tc>
        <w:tc>
          <w:tcPr>
            <w:tcW w:w="4925" w:type="dxa"/>
          </w:tcPr>
          <w:p w14:paraId="54BFABE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Bodovi</w:t>
            </w:r>
          </w:p>
        </w:tc>
      </w:tr>
      <w:tr w:rsidR="008C323F" w:rsidRPr="007F1D11" w14:paraId="2745FFFB" w14:textId="77777777" w:rsidTr="008C323F">
        <w:trPr>
          <w:trHeight w:val="1608"/>
        </w:trPr>
        <w:tc>
          <w:tcPr>
            <w:tcW w:w="817" w:type="dxa"/>
          </w:tcPr>
          <w:p w14:paraId="3EDBB8A5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1.</w:t>
            </w:r>
          </w:p>
          <w:p w14:paraId="0E4756BB" w14:textId="77777777" w:rsidR="008C323F" w:rsidRPr="007F1D11" w:rsidRDefault="008C323F" w:rsidP="008C323F">
            <w:pPr>
              <w:widowControl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61D6EDAB" w14:textId="77777777" w:rsidR="008C323F" w:rsidRPr="007F1D11" w:rsidRDefault="008C323F" w:rsidP="008C323F">
            <w:pPr>
              <w:widowControl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0D6899A2" w14:textId="77777777" w:rsidR="008C323F" w:rsidRPr="007F1D11" w:rsidRDefault="008C323F" w:rsidP="008C323F">
            <w:pPr>
              <w:widowControl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00DA8D89" w14:textId="77777777" w:rsidR="008C323F" w:rsidRPr="007F1D11" w:rsidRDefault="008C323F" w:rsidP="008C323F">
            <w:pPr>
              <w:widowControl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5B745E4A" w14:textId="77777777" w:rsidR="008C323F" w:rsidRPr="007F1D11" w:rsidRDefault="008C323F" w:rsidP="008C323F">
            <w:pPr>
              <w:widowControl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7" w:type="dxa"/>
          </w:tcPr>
          <w:p w14:paraId="1A522C74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Karakter manifestacije</w:t>
            </w:r>
          </w:p>
          <w:p w14:paraId="5D802ED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 </w:t>
            </w:r>
            <w:r w:rsidRPr="007F1D11">
              <w:rPr>
                <w:bCs/>
                <w:sz w:val="22"/>
                <w:szCs w:val="22"/>
              </w:rPr>
              <w:t xml:space="preserve">-međunarodni (učesnici iz Crne Gore i zemalja iz regiona i drugih zemalja), </w:t>
            </w:r>
          </w:p>
          <w:p w14:paraId="1991B9A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 xml:space="preserve">-regionalni (učesnici iz Crne Gore i drugih zemalja iz regiona), </w:t>
            </w:r>
          </w:p>
          <w:p w14:paraId="068B594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>-nacionalni (učesnici iz Crne Gore)</w:t>
            </w:r>
            <w:r w:rsidRPr="007F1D11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925" w:type="dxa"/>
          </w:tcPr>
          <w:p w14:paraId="2AED32C4" w14:textId="77777777" w:rsidR="008C323F" w:rsidRPr="00BF23EC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68C15C99" w14:textId="77777777" w:rsidR="008C323F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Međunarodni                             3 boda</w:t>
            </w:r>
          </w:p>
          <w:p w14:paraId="5D0A39C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  <w:p w14:paraId="6C57DCE9" w14:textId="77777777" w:rsidR="008C323F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Regionalni                                 2 boda</w:t>
            </w:r>
          </w:p>
          <w:p w14:paraId="01C2D16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  <w:p w14:paraId="29E73E1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Nacionalni                                 1 bod</w:t>
            </w:r>
          </w:p>
        </w:tc>
      </w:tr>
      <w:tr w:rsidR="008C323F" w:rsidRPr="007F1D11" w14:paraId="02589EF2" w14:textId="77777777" w:rsidTr="008C323F">
        <w:trPr>
          <w:trHeight w:val="524"/>
        </w:trPr>
        <w:tc>
          <w:tcPr>
            <w:tcW w:w="817" w:type="dxa"/>
          </w:tcPr>
          <w:p w14:paraId="437A01D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147" w:type="dxa"/>
          </w:tcPr>
          <w:p w14:paraId="3AA4B3A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7F1D11">
              <w:rPr>
                <w:b/>
                <w:bCs/>
                <w:sz w:val="22"/>
                <w:szCs w:val="22"/>
                <w:lang w:val="de-DE"/>
              </w:rPr>
              <w:t xml:space="preserve">Kvalitet programa </w:t>
            </w:r>
          </w:p>
          <w:p w14:paraId="5B8BCEE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14:paraId="1D8D3C3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>- Ukoliko je broj učesnika / izvođača po danu od 1 do 3</w:t>
            </w:r>
          </w:p>
          <w:p w14:paraId="4E4C3B6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 xml:space="preserve">-  Ukoliko je broj učesnika / izvođača po danu 4 ili više </w:t>
            </w:r>
          </w:p>
          <w:p w14:paraId="5D9009C7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925" w:type="dxa"/>
          </w:tcPr>
          <w:p w14:paraId="79D400F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5534FBBC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6CAA419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 xml:space="preserve">                                                   </w:t>
            </w:r>
            <w:r w:rsidRPr="007F1D11">
              <w:rPr>
                <w:bCs/>
                <w:sz w:val="22"/>
                <w:szCs w:val="22"/>
              </w:rPr>
              <w:t>1 bod</w:t>
            </w:r>
          </w:p>
          <w:p w14:paraId="5AA27BE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  <w:p w14:paraId="2678C635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                                                   3 boda</w:t>
            </w:r>
          </w:p>
        </w:tc>
      </w:tr>
      <w:tr w:rsidR="008C323F" w:rsidRPr="007F1D11" w14:paraId="56A162B6" w14:textId="77777777" w:rsidTr="008C323F">
        <w:trPr>
          <w:trHeight w:val="2098"/>
        </w:trPr>
        <w:tc>
          <w:tcPr>
            <w:tcW w:w="817" w:type="dxa"/>
          </w:tcPr>
          <w:p w14:paraId="1CD66C87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147" w:type="dxa"/>
          </w:tcPr>
          <w:p w14:paraId="690E3CE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Doprinos održivom razvoju</w:t>
            </w:r>
          </w:p>
          <w:p w14:paraId="6242594E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2668EFD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Ukoliko projekat značajno doprinosi unapređenju turističke ponude, diverzifikaciji i podizanju prepoznatljivosti Crne Gore kao odredišta podobnog za organizovanje događaja.</w:t>
            </w:r>
          </w:p>
          <w:p w14:paraId="22C4B65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5" w:type="dxa"/>
          </w:tcPr>
          <w:p w14:paraId="6F92D3EE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ab/>
            </w:r>
            <w:r w:rsidRPr="007F1D11">
              <w:rPr>
                <w:bCs/>
                <w:sz w:val="22"/>
                <w:szCs w:val="22"/>
              </w:rPr>
              <w:tab/>
            </w:r>
          </w:p>
          <w:p w14:paraId="6ED94C7E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  <w:p w14:paraId="2158618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                                            Max 5 bodova</w:t>
            </w:r>
          </w:p>
        </w:tc>
      </w:tr>
      <w:tr w:rsidR="008C323F" w:rsidRPr="007F1D11" w14:paraId="287D6FD4" w14:textId="77777777" w:rsidTr="008C323F">
        <w:trPr>
          <w:trHeight w:val="1310"/>
        </w:trPr>
        <w:tc>
          <w:tcPr>
            <w:tcW w:w="817" w:type="dxa"/>
          </w:tcPr>
          <w:p w14:paraId="0854B99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4147" w:type="dxa"/>
          </w:tcPr>
          <w:p w14:paraId="35605E5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Promocija manifestacije putem medija </w:t>
            </w:r>
          </w:p>
          <w:p w14:paraId="4D0F5DC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618DB45F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5" w:type="dxa"/>
          </w:tcPr>
          <w:p w14:paraId="144D7DE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7BE2BA4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>Inostrani  mediji                        3 boda</w:t>
            </w:r>
          </w:p>
          <w:p w14:paraId="4411806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6E77A8E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 xml:space="preserve">Mediji iz regiona                       2 boda </w:t>
            </w:r>
          </w:p>
          <w:p w14:paraId="7F96F28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</w:p>
          <w:p w14:paraId="5CE29B1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Mediji iz Crne Gore                  1 bod</w:t>
            </w:r>
          </w:p>
          <w:p w14:paraId="7C64221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</w:tc>
      </w:tr>
      <w:tr w:rsidR="008C323F" w:rsidRPr="007F1D11" w14:paraId="47A524A0" w14:textId="77777777" w:rsidTr="008C323F">
        <w:trPr>
          <w:trHeight w:val="401"/>
        </w:trPr>
        <w:tc>
          <w:tcPr>
            <w:tcW w:w="817" w:type="dxa"/>
          </w:tcPr>
          <w:p w14:paraId="6F37E1F8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147" w:type="dxa"/>
          </w:tcPr>
          <w:p w14:paraId="4DE4CBA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Broj posjetilaca (ukupno)</w:t>
            </w:r>
          </w:p>
          <w:p w14:paraId="5D657027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B</w:t>
            </w:r>
            <w:r w:rsidRPr="007F1D11">
              <w:rPr>
                <w:bCs/>
                <w:sz w:val="22"/>
                <w:szCs w:val="22"/>
              </w:rPr>
              <w:t>odovanje po osnovu ovog kriterijuma Komisija će uzimati u obzir izvještaje od predhodnih godina.</w:t>
            </w:r>
          </w:p>
        </w:tc>
        <w:tc>
          <w:tcPr>
            <w:tcW w:w="4925" w:type="dxa"/>
          </w:tcPr>
          <w:p w14:paraId="178C61A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&lt; 10000                                    1 bod</w:t>
            </w:r>
          </w:p>
          <w:p w14:paraId="7F8A590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10000 – 20000                          2 boda   </w:t>
            </w:r>
          </w:p>
          <w:p w14:paraId="7986E8FD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&gt;20000                                     3boda  </w:t>
            </w:r>
          </w:p>
        </w:tc>
      </w:tr>
      <w:tr w:rsidR="008C323F" w:rsidRPr="007F1D11" w14:paraId="646B3037" w14:textId="77777777" w:rsidTr="008C323F">
        <w:trPr>
          <w:trHeight w:val="401"/>
        </w:trPr>
        <w:tc>
          <w:tcPr>
            <w:tcW w:w="817" w:type="dxa"/>
          </w:tcPr>
          <w:p w14:paraId="257AEB9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147" w:type="dxa"/>
          </w:tcPr>
          <w:p w14:paraId="77ABBA3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Mjesto održavanja</w:t>
            </w:r>
          </w:p>
          <w:p w14:paraId="1212E39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79B0C53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Primorske opštine</w:t>
            </w:r>
          </w:p>
          <w:p w14:paraId="0D8B51F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Glavni grad i Prijestonica</w:t>
            </w:r>
          </w:p>
          <w:p w14:paraId="34D30E1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Ostale opštine</w:t>
            </w:r>
          </w:p>
          <w:p w14:paraId="1FCFB6FC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5" w:type="dxa"/>
          </w:tcPr>
          <w:p w14:paraId="7EABB158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1BBF67F8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1904574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Pr="007F1D11">
              <w:rPr>
                <w:bCs/>
                <w:sz w:val="22"/>
                <w:szCs w:val="22"/>
              </w:rPr>
              <w:t>1 bod</w:t>
            </w:r>
          </w:p>
          <w:p w14:paraId="5694415D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                                                  2 boda</w:t>
            </w:r>
          </w:p>
          <w:p w14:paraId="109C6414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                                                  5 bodova</w:t>
            </w:r>
          </w:p>
          <w:p w14:paraId="5AB81E3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323F" w:rsidRPr="007F1D11" w14:paraId="2B941A21" w14:textId="77777777" w:rsidTr="008C323F">
        <w:trPr>
          <w:trHeight w:val="799"/>
        </w:trPr>
        <w:tc>
          <w:tcPr>
            <w:tcW w:w="817" w:type="dxa"/>
          </w:tcPr>
          <w:p w14:paraId="7F2595D4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147" w:type="dxa"/>
          </w:tcPr>
          <w:p w14:paraId="5FF1DCC6" w14:textId="77777777" w:rsidR="008C323F" w:rsidRPr="007F1D11" w:rsidRDefault="008C323F" w:rsidP="008C323F">
            <w:pPr>
              <w:widowControl/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Trajanje manifestacije </w:t>
            </w:r>
          </w:p>
        </w:tc>
        <w:tc>
          <w:tcPr>
            <w:tcW w:w="4925" w:type="dxa"/>
          </w:tcPr>
          <w:p w14:paraId="5CAF946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3+ dana                                      3 boda</w:t>
            </w:r>
          </w:p>
          <w:p w14:paraId="56DC687D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2 dana                                        1 bod</w:t>
            </w:r>
          </w:p>
          <w:p w14:paraId="60A16B0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323F" w:rsidRPr="007F1D11" w14:paraId="05CC4229" w14:textId="77777777" w:rsidTr="008C323F">
        <w:trPr>
          <w:trHeight w:val="1048"/>
        </w:trPr>
        <w:tc>
          <w:tcPr>
            <w:tcW w:w="817" w:type="dxa"/>
          </w:tcPr>
          <w:p w14:paraId="6BBB200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147" w:type="dxa"/>
          </w:tcPr>
          <w:p w14:paraId="04C7B32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Renome manifestacije </w:t>
            </w:r>
          </w:p>
          <w:p w14:paraId="7C30FBD7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Održan tri puta u kontinuitetu u Crnoj Gori  ili inostranstvu</w:t>
            </w:r>
          </w:p>
          <w:p w14:paraId="7E3A6009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2016, 2017.  i 2018. god. </w:t>
            </w:r>
            <w:r w:rsidRPr="007F1D11">
              <w:rPr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925" w:type="dxa"/>
          </w:tcPr>
          <w:p w14:paraId="2083401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663D9D52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                                                   </w:t>
            </w:r>
            <w:r w:rsidRPr="007F1D11">
              <w:rPr>
                <w:bCs/>
                <w:sz w:val="22"/>
                <w:szCs w:val="22"/>
              </w:rPr>
              <w:t>3 boda</w:t>
            </w:r>
          </w:p>
          <w:p w14:paraId="64C94820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  <w:p w14:paraId="18E0DEB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323F" w:rsidRPr="00536B4D" w14:paraId="71B80533" w14:textId="77777777" w:rsidTr="008C323F">
        <w:trPr>
          <w:trHeight w:val="7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D2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58F" w14:textId="77777777" w:rsidR="008C323F" w:rsidRPr="00536B4D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536B4D">
              <w:rPr>
                <w:b/>
                <w:bCs/>
                <w:sz w:val="22"/>
                <w:szCs w:val="22"/>
              </w:rPr>
              <w:t>Model finansiranja manifesticije – komercijalna održivost</w:t>
            </w:r>
          </w:p>
          <w:p w14:paraId="69686CB8" w14:textId="77777777" w:rsidR="008C323F" w:rsidRPr="00536B4D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536B4D">
              <w:rPr>
                <w:bCs/>
                <w:sz w:val="22"/>
                <w:szCs w:val="22"/>
              </w:rPr>
              <w:t>Napomena: U koliko Opština/LTO podržavaju organizaciju manifestacije/festivala ali bez finansijske podrške, komisija će dodijeliti 1 bod.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CA7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>Opština i/ili LTO fina</w:t>
            </w:r>
            <w:r w:rsidR="00536B4D">
              <w:rPr>
                <w:bCs/>
                <w:sz w:val="22"/>
                <w:szCs w:val="22"/>
              </w:rPr>
              <w:t>nsijski podržava               1 bod</w:t>
            </w:r>
          </w:p>
          <w:p w14:paraId="682F6C64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</w:p>
          <w:p w14:paraId="7E5E1D7A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>Partn</w:t>
            </w:r>
            <w:r w:rsidR="00536B4D">
              <w:rPr>
                <w:bCs/>
                <w:sz w:val="22"/>
                <w:szCs w:val="22"/>
                <w:lang w:val="de-DE"/>
              </w:rPr>
              <w:t>eri iz turističke privrede     3</w:t>
            </w:r>
            <w:r w:rsidRPr="007F1D11">
              <w:rPr>
                <w:bCs/>
                <w:sz w:val="22"/>
                <w:szCs w:val="22"/>
                <w:lang w:val="de-DE"/>
              </w:rPr>
              <w:t xml:space="preserve"> bod</w:t>
            </w:r>
          </w:p>
          <w:p w14:paraId="7B9DD9C3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8C323F" w:rsidRPr="007F1D11" w14:paraId="505559CD" w14:textId="77777777" w:rsidTr="008C323F">
        <w:trPr>
          <w:trHeight w:val="5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D0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35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Reference podnosioca zahtjeva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BA6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Podnosilac zahtjeva je realizovao   </w:t>
            </w:r>
            <w:r w:rsidR="00536B4D">
              <w:rPr>
                <w:bCs/>
                <w:sz w:val="22"/>
                <w:szCs w:val="22"/>
              </w:rPr>
              <w:t xml:space="preserve">           </w:t>
            </w:r>
            <w:r w:rsidRPr="007F1D11">
              <w:rPr>
                <w:bCs/>
                <w:sz w:val="22"/>
                <w:szCs w:val="22"/>
              </w:rPr>
              <w:t xml:space="preserve"> 3 boda</w:t>
            </w:r>
          </w:p>
          <w:p w14:paraId="378DA73B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</w:rPr>
            </w:pPr>
            <w:r w:rsidRPr="007F1D11">
              <w:rPr>
                <w:bCs/>
                <w:sz w:val="22"/>
                <w:szCs w:val="22"/>
              </w:rPr>
              <w:t xml:space="preserve">iste ili slične manifestacije u proteklih 3 godine                                 </w:t>
            </w:r>
          </w:p>
        </w:tc>
      </w:tr>
      <w:tr w:rsidR="008C323F" w:rsidRPr="008D5545" w14:paraId="148E09C6" w14:textId="77777777" w:rsidTr="008C323F">
        <w:trPr>
          <w:trHeight w:val="5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F5E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771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Vrsta muzike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248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 xml:space="preserve">Rok, džez, klasična, </w:t>
            </w:r>
          </w:p>
          <w:p w14:paraId="6F290ABE" w14:textId="77777777" w:rsidR="008C323F" w:rsidRPr="007F1D11" w:rsidRDefault="008C323F" w:rsidP="008C323F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7F1D11">
              <w:rPr>
                <w:bCs/>
                <w:sz w:val="22"/>
                <w:szCs w:val="22"/>
                <w:lang w:val="de-DE"/>
              </w:rPr>
              <w:t>elektronska muzika                          3 boda</w:t>
            </w:r>
          </w:p>
        </w:tc>
      </w:tr>
    </w:tbl>
    <w:p w14:paraId="28199B6A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796C0AF8" w14:textId="77777777" w:rsidR="00536B4D" w:rsidRDefault="00536B4D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40EDC7A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6. Rangiranje </w:t>
      </w:r>
    </w:p>
    <w:p w14:paraId="7D11195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14074B3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proračunskih sredstava namijenjenih za ovu mjeru Programa. </w:t>
      </w:r>
    </w:p>
    <w:p w14:paraId="76DC9667" w14:textId="5F73B319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Ako posljednji projekat na bodovnoj </w:t>
      </w:r>
      <w:r w:rsidR="00727403">
        <w:rPr>
          <w:sz w:val="22"/>
          <w:szCs w:val="22"/>
          <w:lang w:val="de-DE"/>
        </w:rPr>
        <w:t>listi prelazi ukupan iznos od 16</w:t>
      </w:r>
      <w:r w:rsidRPr="007F1D11">
        <w:rPr>
          <w:sz w:val="22"/>
          <w:szCs w:val="22"/>
          <w:lang w:val="de-DE"/>
        </w:rPr>
        <w:t xml:space="preserve">5.000,00 € raspoloživih sredstava projekat može dobiti samo dio zahtijevanih sredstava. U tom slučaju potencijalni korisnik će imati mogućnost da povuče zahtjev. </w:t>
      </w:r>
    </w:p>
    <w:p w14:paraId="178751CC" w14:textId="77777777" w:rsidR="00D11C14" w:rsidRDefault="00D11C1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3004EAB" w14:textId="77777777" w:rsidR="00740A23" w:rsidRDefault="00740A23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DD6AA0C" w14:textId="77777777" w:rsidR="00740A23" w:rsidRDefault="00740A23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F46637A" w14:textId="77777777" w:rsidR="00740A23" w:rsidRDefault="00740A23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7A633D59" w14:textId="77777777" w:rsidR="00740A23" w:rsidRDefault="00740A23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D59B548" w14:textId="77777777" w:rsidR="00D11C14" w:rsidRPr="007F1D11" w:rsidRDefault="00D11C14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10E8AA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7. Objava Javnog poziva </w:t>
      </w:r>
    </w:p>
    <w:p w14:paraId="65EB34BD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B53165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>Javni poziv za podnošenje zahtjeva za dobijanje podrške za projekte iz obla</w:t>
      </w:r>
      <w:r w:rsidR="005634B4" w:rsidRPr="007F1D11">
        <w:rPr>
          <w:b/>
          <w:bCs/>
          <w:sz w:val="22"/>
          <w:szCs w:val="22"/>
          <w:lang w:val="de-DE"/>
        </w:rPr>
        <w:t>sti turizma za 2019/2020 – Mjera II</w:t>
      </w:r>
      <w:r w:rsidR="00536B4D">
        <w:rPr>
          <w:b/>
          <w:bCs/>
          <w:sz w:val="22"/>
          <w:szCs w:val="22"/>
          <w:lang w:val="de-DE"/>
        </w:rPr>
        <w:t>I</w:t>
      </w:r>
      <w:r w:rsidRPr="007F1D11">
        <w:rPr>
          <w:b/>
          <w:bCs/>
          <w:sz w:val="22"/>
          <w:szCs w:val="22"/>
          <w:lang w:val="de-DE"/>
        </w:rPr>
        <w:t xml:space="preserve"> - Organizovanje muzičkih festivala - C </w:t>
      </w:r>
      <w:r w:rsidRPr="007F1D11">
        <w:rPr>
          <w:sz w:val="22"/>
          <w:szCs w:val="22"/>
          <w:lang w:val="de-DE"/>
        </w:rPr>
        <w:t>objavljuje se na internet stranicama Ministarstva održivog razvoja i turizma i NTOCG</w:t>
      </w:r>
    </w:p>
    <w:p w14:paraId="0D8D061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</w:t>
      </w:r>
    </w:p>
    <w:p w14:paraId="762F44D8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>8. Rok za podnošenje prijava</w:t>
      </w:r>
    </w:p>
    <w:p w14:paraId="0E70FDE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1FC9E622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- 21 kalendarski dan od dana objavljivanja javnog poziva. </w:t>
      </w:r>
    </w:p>
    <w:p w14:paraId="1F8E5DF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33B7049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Konačnu Odluku o odabiru projekata donosi ministar Ministarstva održivog razvoja i turizma. Sa podnosiocima zahtjeva za odabrane projekte Ministarstvo održivog razvoja i turizma zaključuje ugovor o međusobnim pravima i obavezama u vezi njihove realizacije. </w:t>
      </w:r>
    </w:p>
    <w:p w14:paraId="0F375851" w14:textId="77777777" w:rsidR="00DD3D1F" w:rsidRPr="007F1D11" w:rsidRDefault="00DD3D1F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943D7E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9. Postupak donošenja odluke </w:t>
      </w:r>
    </w:p>
    <w:p w14:paraId="1ABE361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E2D2E2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Inicijalno procesuiranje zahtjeva primljenih po ovom Javnom pozivu je u nadležnosti radne grupe koju formira ministar održivog razvoja i turizma. Radna grupa obrađuje i sitematizuje zahtjeve, pribavlja dodatne podatke i utvrđuje Predlog rang-liste projekata koji ispunjavaju zadate uslove. </w:t>
      </w:r>
    </w:p>
    <w:p w14:paraId="764F567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Na osnovu utvrđenog Predloga rang-liste, Savjet (Komisija) za predlaganje odluke po Javnom pozivu koju imenuje ministar održivog razvoja i turizma, utvrđuje Predlog odluke o odabiru projekata koji su se kvalifikovali za dobijanje podrške i dodjelu sredstava</w:t>
      </w:r>
    </w:p>
    <w:p w14:paraId="5CB41E9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050581B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10. Rok za donošenje odluke </w:t>
      </w:r>
    </w:p>
    <w:p w14:paraId="3F4DDF3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978E805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Odluka o odabiru projekata i dodjeli sredstava donijeće se najkasnije u roku od 45 dana od zatvaranja javnog poziva. </w:t>
      </w:r>
    </w:p>
    <w:p w14:paraId="1E69D3A5" w14:textId="77777777" w:rsidR="00156E52" w:rsidRDefault="00156E52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5CE933E3" w14:textId="77777777" w:rsidR="00D972BF" w:rsidRPr="007F1D11" w:rsidRDefault="00D972BF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D972BF">
        <w:rPr>
          <w:sz w:val="22"/>
          <w:szCs w:val="22"/>
          <w:lang w:val="de-DE"/>
        </w:rPr>
        <w:t>Na donesene odluke, na osnovu Programa odnosno Javnog poziva, podnosilac nema pravo za podnošenje prigovora i odluka je konačna.</w:t>
      </w:r>
    </w:p>
    <w:p w14:paraId="79786839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1B434DF7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11. Lista korisnika kojima su odobrena sredstva </w:t>
      </w:r>
    </w:p>
    <w:p w14:paraId="0012CEEE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6C993DE6" w14:textId="77777777" w:rsidR="00536B4D" w:rsidRPr="00D972BF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7F1D11">
        <w:rPr>
          <w:sz w:val="22"/>
          <w:szCs w:val="22"/>
          <w:lang w:val="de-DE"/>
        </w:rPr>
        <w:t>sa iznosom i namjenom dodijeljenih sredstava po korisniku biće objavljena na internet stranicama Ministarstva održivog razvoja i turizma i NTOCG u roku od 15 dana od dana donošenja Odluke o odabiru pr</w:t>
      </w:r>
      <w:r w:rsidR="00D972BF">
        <w:rPr>
          <w:sz w:val="22"/>
          <w:szCs w:val="22"/>
          <w:lang w:val="de-DE"/>
        </w:rPr>
        <w:t xml:space="preserve">ojekata i dodjeli sredstava. </w:t>
      </w:r>
    </w:p>
    <w:p w14:paraId="4DE89EA9" w14:textId="77777777" w:rsidR="00536B4D" w:rsidRDefault="00536B4D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14:paraId="701B957B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12. Rok za potpisivanje ugovora </w:t>
      </w:r>
    </w:p>
    <w:p w14:paraId="6D427296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2932DBB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Ministarstvo održivog razvoja i turizma će s odabranim korisnicima potpisati ugovor najkasnije u roku od 15 dana od dana objave Odluke o odabiru projekata i dodjeli sredstava.</w:t>
      </w:r>
    </w:p>
    <w:p w14:paraId="1F2361EF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 </w:t>
      </w:r>
    </w:p>
    <w:p w14:paraId="2B70C3A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F1D11">
        <w:rPr>
          <w:b/>
          <w:bCs/>
          <w:sz w:val="22"/>
          <w:szCs w:val="22"/>
          <w:lang w:val="de-DE"/>
        </w:rPr>
        <w:t xml:space="preserve">13. Nadzor </w:t>
      </w:r>
    </w:p>
    <w:p w14:paraId="200D94A3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40BFDF1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Radna grupa imenovana od strane ministra održivog razoja i turizma obavlja nadzor nad namjenskim korišćenjem odobrenih sredstava putem pisanog izvještaja sa pratećom dokumentacijom (dokazima o korišćenju sredstava) koje korisnik sredstava u ugovorenom roku dostavlja Ministarstvu. </w:t>
      </w:r>
    </w:p>
    <w:p w14:paraId="1B19E06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lastRenderedPageBreak/>
        <w:t xml:space="preserve">Po potrebi, obavlja se i dodatni nadzor uvidom u dokumentaciju kod korisnika sredstava. </w:t>
      </w:r>
    </w:p>
    <w:p w14:paraId="4AC22E00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održivog razvoja i turizma pisanim putem. </w:t>
      </w:r>
    </w:p>
    <w:p w14:paraId="166B8F6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U slučaju utvrđivanja nepravilnosti u korišćenju odobrenih sredstava, ministar održivog razvoja i turizma donosi Odluku o povratu sredstava, a korisnik je dužan vratiti ista u roku od 15 dana od prijema odluke. </w:t>
      </w:r>
    </w:p>
    <w:p w14:paraId="3768BD8E" w14:textId="77777777" w:rsidR="00636DD6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83CBC57" w14:textId="6F9DB7E0" w:rsidR="00234DA3" w:rsidRDefault="005C5C93" w:rsidP="007F1D11">
      <w:pPr>
        <w:widowControl/>
        <w:autoSpaceDE w:val="0"/>
        <w:autoSpaceDN w:val="0"/>
        <w:adjustRightInd w:val="0"/>
        <w:jc w:val="both"/>
        <w:rPr>
          <w:b/>
          <w:sz w:val="22"/>
          <w:szCs w:val="22"/>
          <w:lang w:val="de-DE"/>
        </w:rPr>
      </w:pPr>
      <w:r w:rsidRPr="005C5C93">
        <w:rPr>
          <w:b/>
          <w:sz w:val="22"/>
          <w:szCs w:val="22"/>
          <w:lang w:val="de-DE"/>
        </w:rPr>
        <w:t>U koliko organizator manifestacije koji je dobio podršku od strane Ministarstva održivog razvoja i turizma prilikom podnošenja finasijskog izvještaja nakon realizacije manifestacije prikaže da je utrošio manje sredstava za organizaciju manifestacije nego prilikom apliciranja na Javni poziv, podrška Ministarstva će se umanjiti za 20%.</w:t>
      </w:r>
    </w:p>
    <w:p w14:paraId="5D122195" w14:textId="77777777" w:rsidR="00234DA3" w:rsidRPr="00234DA3" w:rsidRDefault="00234DA3" w:rsidP="007F1D11">
      <w:pPr>
        <w:widowControl/>
        <w:autoSpaceDE w:val="0"/>
        <w:autoSpaceDN w:val="0"/>
        <w:adjustRightInd w:val="0"/>
        <w:jc w:val="both"/>
        <w:rPr>
          <w:b/>
          <w:sz w:val="22"/>
          <w:szCs w:val="22"/>
          <w:lang w:val="de-DE"/>
        </w:rPr>
      </w:pPr>
    </w:p>
    <w:p w14:paraId="1B9F3204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b/>
          <w:bCs/>
          <w:sz w:val="22"/>
          <w:szCs w:val="22"/>
          <w:lang w:val="en-GB"/>
        </w:rPr>
        <w:t xml:space="preserve">14. Obaveze korisnika su da: </w:t>
      </w:r>
    </w:p>
    <w:p w14:paraId="454E719C" w14:textId="77777777" w:rsidR="00636DD6" w:rsidRPr="007F1D11" w:rsidRDefault="00636DD6" w:rsidP="007F1D11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D694350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Potpiše ugovor </w:t>
      </w:r>
    </w:p>
    <w:p w14:paraId="7A484580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Sredstva iskoristi namjenski </w:t>
      </w:r>
    </w:p>
    <w:p w14:paraId="419F4001" w14:textId="77777777" w:rsidR="00636DD6" w:rsidRPr="007F1D11" w:rsidRDefault="00636DD6" w:rsidP="00FC2EB2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F1D11">
        <w:rPr>
          <w:rFonts w:ascii="Times New Roman" w:hAnsi="Times New Roman" w:cs="Times New Roman"/>
          <w:sz w:val="22"/>
          <w:szCs w:val="22"/>
          <w:lang w:val="en-GB"/>
        </w:rPr>
        <w:t xml:space="preserve">Ministarstvu održivog razvoja i turizma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 w14:paraId="15672D9F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Dostavi Ministarstvu održivog razvoja i turizma izvještaj o radu (ostvareni rezultati, press clipping, fotografije, ciljevi, efekti i sl.) </w:t>
      </w:r>
    </w:p>
    <w:p w14:paraId="324DFCA3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Obezbijedi i NTO CG dostavi video materijal sa svim pripadajućim pravima za njegovo korišćenje bez naknade u izradi promotivnih materijala organizacije </w:t>
      </w:r>
    </w:p>
    <w:p w14:paraId="74E1C4D1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Na zahtjev Ministarstva održivog razvoja i turizma pruži na uvid i dodatnu naknadno traženu dokumentaciju </w:t>
      </w:r>
    </w:p>
    <w:p w14:paraId="14486A55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Obezbijedi određeni broj ulaznica, besplatno, za Ministarstvo održivog razvoja i turizma i NTO CG, što će biti precizirano ugovorom </w:t>
      </w:r>
    </w:p>
    <w:p w14:paraId="392401A4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 xml:space="preserve">Realizuje i eventualne druge obaveze definisane ugovorom. </w:t>
      </w:r>
    </w:p>
    <w:p w14:paraId="355FC459" w14:textId="77777777" w:rsidR="00636DD6" w:rsidRPr="007F1D11" w:rsidRDefault="00636DD6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Vrši koordinaciju marketing aktivnosti u inostranstvu i regionu (u regionu postavlja logo NTOCG dok u Crnoj Gori postavlja logo Ministarstva održivog razvoja i turizma).</w:t>
      </w:r>
    </w:p>
    <w:p w14:paraId="35FC6705" w14:textId="77777777" w:rsidR="00921E80" w:rsidRDefault="00921E80" w:rsidP="00FC2EB2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Dostavi kopije odobrenja za rad pružalaca smještajnih usluga u kojima su bili smješteni izvođači, tehničko osoblje i dr.</w:t>
      </w:r>
    </w:p>
    <w:p w14:paraId="18FB0DC4" w14:textId="76F77A8E" w:rsidR="009C6758" w:rsidRPr="009C6758" w:rsidRDefault="009C6758" w:rsidP="009C6758">
      <w:pPr>
        <w:pStyle w:val="ListParagraph"/>
        <w:numPr>
          <w:ilvl w:val="0"/>
          <w:numId w:val="26"/>
        </w:numPr>
        <w:rPr>
          <w:sz w:val="22"/>
          <w:szCs w:val="22"/>
          <w:lang w:val="en-GB"/>
        </w:rPr>
      </w:pPr>
      <w:r w:rsidRPr="009C6758">
        <w:rPr>
          <w:sz w:val="22"/>
          <w:szCs w:val="22"/>
          <w:lang w:val="en-GB"/>
        </w:rPr>
        <w:t xml:space="preserve">Da na poziv NTOCG uzme učešće na događajima na kojim se promovišu manifestacije i događaji u Crnoj Gori </w:t>
      </w:r>
      <w:proofErr w:type="gramStart"/>
      <w:r w:rsidRPr="009C6758">
        <w:rPr>
          <w:sz w:val="22"/>
          <w:szCs w:val="22"/>
          <w:lang w:val="en-GB"/>
        </w:rPr>
        <w:t>( Beogradski</w:t>
      </w:r>
      <w:proofErr w:type="gramEnd"/>
      <w:r w:rsidRPr="009C6758">
        <w:rPr>
          <w:sz w:val="22"/>
          <w:szCs w:val="22"/>
          <w:lang w:val="en-GB"/>
        </w:rPr>
        <w:t xml:space="preserve"> manifest i sl.)</w:t>
      </w:r>
      <w:r>
        <w:rPr>
          <w:sz w:val="22"/>
          <w:szCs w:val="22"/>
          <w:lang w:val="en-GB"/>
        </w:rPr>
        <w:t>.</w:t>
      </w:r>
    </w:p>
    <w:p w14:paraId="2F08F8BE" w14:textId="77777777" w:rsidR="00636DD6" w:rsidRPr="007F1D11" w:rsidRDefault="00636DD6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063B6745" w14:textId="77777777" w:rsidR="00636DD6" w:rsidRDefault="00636DD6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  <w:r w:rsidRPr="007F1D11">
        <w:rPr>
          <w:sz w:val="22"/>
          <w:szCs w:val="22"/>
          <w:lang w:val="en-GB"/>
        </w:rPr>
        <w:t>Ministarstvo održivog razvoja i turizma i NTO CG može izvršiti preraspodjelu sredstava koja nijesu dodijeljena po osnovu raspisanog Javnog poziva, a u okviru mjera predvidjenih Programom podsticajnih mjera.</w:t>
      </w:r>
    </w:p>
    <w:p w14:paraId="2FF5782A" w14:textId="77777777" w:rsidR="00536B4D" w:rsidRPr="007F1D11" w:rsidRDefault="00536B4D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4CD02FD4" w14:textId="551F059F" w:rsidR="00D11C14" w:rsidRDefault="00536B4D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  <w:r w:rsidRPr="00536B4D">
        <w:rPr>
          <w:sz w:val="22"/>
          <w:szCs w:val="22"/>
          <w:lang w:val="en-GB"/>
        </w:rPr>
        <w:t xml:space="preserve">Na donesene odluke, </w:t>
      </w:r>
      <w:proofErr w:type="gramStart"/>
      <w:r w:rsidRPr="00536B4D">
        <w:rPr>
          <w:sz w:val="22"/>
          <w:szCs w:val="22"/>
          <w:lang w:val="en-GB"/>
        </w:rPr>
        <w:t>na</w:t>
      </w:r>
      <w:proofErr w:type="gramEnd"/>
      <w:r w:rsidRPr="00536B4D">
        <w:rPr>
          <w:sz w:val="22"/>
          <w:szCs w:val="22"/>
          <w:lang w:val="en-GB"/>
        </w:rPr>
        <w:t xml:space="preserve"> osnovu Programa odnosno J</w:t>
      </w:r>
      <w:r>
        <w:rPr>
          <w:sz w:val="22"/>
          <w:szCs w:val="22"/>
          <w:lang w:val="en-GB"/>
        </w:rPr>
        <w:t>avnog poziva, podnosilac nema p</w:t>
      </w:r>
      <w:r w:rsidRPr="00536B4D">
        <w:rPr>
          <w:sz w:val="22"/>
          <w:szCs w:val="22"/>
          <w:lang w:val="en-GB"/>
        </w:rPr>
        <w:t>r</w:t>
      </w:r>
      <w:r>
        <w:rPr>
          <w:sz w:val="22"/>
          <w:szCs w:val="22"/>
          <w:lang w:val="en-GB"/>
        </w:rPr>
        <w:t>avo za podnošenje prigovora i</w:t>
      </w:r>
      <w:r w:rsidRPr="00536B4D">
        <w:rPr>
          <w:sz w:val="22"/>
          <w:szCs w:val="22"/>
          <w:lang w:val="en-GB"/>
        </w:rPr>
        <w:t xml:space="preserve"> odluka je konačna.</w:t>
      </w:r>
    </w:p>
    <w:p w14:paraId="69C7BE71" w14:textId="77777777" w:rsidR="00D11C14" w:rsidRDefault="00D11C14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0A6D9A6C" w14:textId="77777777" w:rsidR="008D5545" w:rsidRDefault="008D5545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29C9D83C" w14:textId="77777777" w:rsidR="008D5545" w:rsidRDefault="008D5545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3F7935B6" w14:textId="77777777" w:rsidR="008D5545" w:rsidRPr="007F1D11" w:rsidRDefault="008D5545" w:rsidP="007F1D11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14:paraId="70E1A417" w14:textId="77777777" w:rsidR="0053391F" w:rsidRPr="007F1D11" w:rsidRDefault="00385157" w:rsidP="007F1D11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MJERA I</w:t>
      </w:r>
      <w:r w:rsidR="00F078C1" w:rsidRPr="007F1D11">
        <w:rPr>
          <w:b/>
          <w:sz w:val="22"/>
          <w:szCs w:val="22"/>
        </w:rPr>
        <w:t>V</w:t>
      </w:r>
      <w:r w:rsidR="0053391F" w:rsidRPr="007F1D11">
        <w:rPr>
          <w:b/>
          <w:sz w:val="22"/>
          <w:szCs w:val="22"/>
        </w:rPr>
        <w:t xml:space="preserve"> – </w:t>
      </w:r>
      <w:r w:rsidR="00F16060" w:rsidRPr="00F16060">
        <w:rPr>
          <w:b/>
          <w:sz w:val="22"/>
          <w:szCs w:val="22"/>
        </w:rPr>
        <w:t>Podrška za razvoj MICE turizma – organizacija MICE događaja</w:t>
      </w:r>
    </w:p>
    <w:p w14:paraId="1B61006B" w14:textId="77777777" w:rsidR="001F46EF" w:rsidRPr="007F1D11" w:rsidRDefault="001F46EF" w:rsidP="007F1D11">
      <w:pPr>
        <w:widowControl/>
        <w:tabs>
          <w:tab w:val="left" w:pos="270"/>
        </w:tabs>
        <w:ind w:left="720"/>
        <w:jc w:val="both"/>
        <w:rPr>
          <w:b/>
          <w:iCs/>
          <w:sz w:val="22"/>
          <w:szCs w:val="22"/>
          <w:lang w:val="sr-Latn-CS"/>
        </w:rPr>
      </w:pPr>
    </w:p>
    <w:p w14:paraId="7359B84C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  <w:lang w:val="sr-Latn-CS"/>
        </w:rPr>
      </w:pPr>
      <w:r w:rsidRPr="007F1D11">
        <w:rPr>
          <w:b/>
          <w:sz w:val="22"/>
          <w:szCs w:val="22"/>
          <w:lang w:val="sr-Latn-CS"/>
        </w:rPr>
        <w:t xml:space="preserve">1. </w:t>
      </w:r>
      <w:r w:rsidRPr="007F1D11">
        <w:rPr>
          <w:b/>
          <w:sz w:val="22"/>
          <w:szCs w:val="22"/>
        </w:rPr>
        <w:t>Predmet</w:t>
      </w:r>
      <w:r w:rsidRPr="007F1D11">
        <w:rPr>
          <w:b/>
          <w:sz w:val="22"/>
          <w:szCs w:val="22"/>
          <w:lang w:val="sr-Latn-CS"/>
        </w:rPr>
        <w:t xml:space="preserve"> </w:t>
      </w:r>
      <w:r w:rsidRPr="007F1D11">
        <w:rPr>
          <w:b/>
          <w:sz w:val="22"/>
          <w:szCs w:val="22"/>
        </w:rPr>
        <w:t>podr</w:t>
      </w:r>
      <w:r w:rsidRPr="007F1D11">
        <w:rPr>
          <w:b/>
          <w:sz w:val="22"/>
          <w:szCs w:val="22"/>
          <w:lang w:val="sr-Latn-CS"/>
        </w:rPr>
        <w:t>š</w:t>
      </w:r>
      <w:r w:rsidRPr="007F1D11">
        <w:rPr>
          <w:b/>
          <w:sz w:val="22"/>
          <w:szCs w:val="22"/>
        </w:rPr>
        <w:t>ke</w:t>
      </w:r>
      <w:r w:rsidRPr="007F1D11">
        <w:rPr>
          <w:b/>
          <w:sz w:val="22"/>
          <w:szCs w:val="22"/>
          <w:lang w:val="sr-Latn-CS"/>
        </w:rPr>
        <w:t>:</w:t>
      </w:r>
      <w:r w:rsidRPr="007F1D11">
        <w:rPr>
          <w:sz w:val="22"/>
          <w:szCs w:val="22"/>
          <w:lang w:val="sr-Latn-CS"/>
        </w:rPr>
        <w:t xml:space="preserve"> Dodjela sredstava za pokrivanje dijela troškova za organizaciju MICE događaja u Crnoj Gori.</w:t>
      </w:r>
    </w:p>
    <w:p w14:paraId="54003AFD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  <w:lang w:val="sr-Latn-CS"/>
        </w:rPr>
      </w:pPr>
    </w:p>
    <w:p w14:paraId="27E3CDA9" w14:textId="2C76C35D" w:rsidR="00130BDA" w:rsidRPr="00D11C14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D11C14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Ukupan iznos sredstava</w:t>
      </w:r>
      <w:r w:rsidRPr="00D11C14">
        <w:rPr>
          <w:rFonts w:ascii="Times New Roman" w:hAnsi="Times New Roman" w:cs="Times New Roman"/>
          <w:iCs/>
          <w:sz w:val="22"/>
          <w:szCs w:val="22"/>
          <w:lang w:val="sr-Latn-CS"/>
        </w:rPr>
        <w:t xml:space="preserve">  za realizaciju </w:t>
      </w:r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Mjere – Podrška u organizaciji MICE </w:t>
      </w:r>
      <w:r w:rsidRPr="00D11C14">
        <w:rPr>
          <w:rFonts w:ascii="Times New Roman" w:hAnsi="Times New Roman" w:cs="Times New Roman"/>
          <w:iCs/>
          <w:sz w:val="22"/>
          <w:szCs w:val="22"/>
          <w:lang w:val="sr-Latn-CS"/>
        </w:rPr>
        <w:t>događaja</w:t>
      </w:r>
      <w:r w:rsidRPr="00D11C14">
        <w:rPr>
          <w:rFonts w:ascii="Times New Roman" w:hAnsi="Times New Roman" w:cs="Times New Roman"/>
          <w:sz w:val="22"/>
          <w:szCs w:val="22"/>
          <w:lang w:val="es-ES"/>
        </w:rPr>
        <w:t xml:space="preserve"> u Crnoj Gori u iznosu </w:t>
      </w:r>
      <w:r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do </w:t>
      </w:r>
      <w:r w:rsidR="00DC1BD9"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50.000 </w:t>
      </w:r>
      <w:r w:rsidRPr="00D11C14">
        <w:rPr>
          <w:rFonts w:ascii="Times New Roman" w:hAnsi="Times New Roman" w:cs="Times New Roman"/>
          <w:color w:val="auto"/>
          <w:sz w:val="22"/>
          <w:szCs w:val="22"/>
          <w:lang w:val="es-ES"/>
        </w:rPr>
        <w:t>€.</w:t>
      </w:r>
    </w:p>
    <w:p w14:paraId="69558663" w14:textId="77777777" w:rsidR="00130BDA" w:rsidRPr="007F1D11" w:rsidRDefault="00130BDA" w:rsidP="007F1D11">
      <w:pPr>
        <w:pStyle w:val="ListParagraph"/>
        <w:jc w:val="both"/>
        <w:rPr>
          <w:b/>
          <w:iCs/>
          <w:sz w:val="22"/>
          <w:szCs w:val="22"/>
          <w:lang w:val="sr-Latn-CS"/>
        </w:rPr>
      </w:pPr>
    </w:p>
    <w:p w14:paraId="1111746F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Ciljevi:</w:t>
      </w:r>
    </w:p>
    <w:p w14:paraId="65AC9273" w14:textId="77777777" w:rsidR="00130BDA" w:rsidRPr="007F1D11" w:rsidRDefault="00130BDA" w:rsidP="00FC2EB2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sz w:val="22"/>
          <w:szCs w:val="22"/>
        </w:rPr>
        <w:t xml:space="preserve">Dalji razvoj MICE turizma </w:t>
      </w:r>
    </w:p>
    <w:p w14:paraId="287B3499" w14:textId="77777777" w:rsidR="00130BDA" w:rsidRPr="007F1D11" w:rsidRDefault="00130BDA" w:rsidP="00FC2EB2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sz w:val="22"/>
          <w:szCs w:val="22"/>
        </w:rPr>
        <w:t>Veći stepen iskorišćenosti kapaciteta u periodu pred i postsezone</w:t>
      </w:r>
    </w:p>
    <w:p w14:paraId="22278007" w14:textId="590389B8" w:rsidR="00932AEF" w:rsidRPr="008D5545" w:rsidRDefault="00130BDA" w:rsidP="007F1D1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sz w:val="22"/>
          <w:szCs w:val="22"/>
        </w:rPr>
        <w:t>Promocija Crne Gore kao turističke destinacije</w:t>
      </w:r>
    </w:p>
    <w:p w14:paraId="60674929" w14:textId="77777777" w:rsidR="00932AEF" w:rsidRPr="007F1D11" w:rsidRDefault="00932AEF" w:rsidP="007F1D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3FA0275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Korisnici:</w:t>
      </w:r>
    </w:p>
    <w:p w14:paraId="093D4003" w14:textId="77777777" w:rsidR="00130BDA" w:rsidRPr="007F1D11" w:rsidRDefault="00130BDA" w:rsidP="007F1D11">
      <w:pPr>
        <w:pStyle w:val="ListParagraph"/>
        <w:tabs>
          <w:tab w:val="left" w:pos="270"/>
        </w:tabs>
        <w:ind w:left="1080"/>
        <w:jc w:val="both"/>
        <w:rPr>
          <w:b/>
          <w:iCs/>
          <w:sz w:val="22"/>
          <w:szCs w:val="22"/>
          <w:lang w:val="sr-Latn-CS"/>
        </w:rPr>
      </w:pPr>
    </w:p>
    <w:p w14:paraId="0DCD7016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Korisnici podrške mogu biti:</w:t>
      </w:r>
    </w:p>
    <w:p w14:paraId="1D51A9ED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-Nacionalna strukovna udruženja koja imaju uticajnu poziciju u evropskoj ili svjetskoj asocijaciji (predstavnici udruženja su članovi borda, članovi naučnih komiteta, i sl.);</w:t>
      </w:r>
    </w:p>
    <w:p w14:paraId="60F0A9D6" w14:textId="77777777" w:rsidR="00130BDA" w:rsidRPr="007F1D11" w:rsidRDefault="00130BDA" w:rsidP="007F1D11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7F1D11">
        <w:rPr>
          <w:sz w:val="22"/>
          <w:szCs w:val="22"/>
        </w:rPr>
        <w:t>-Članovi kongresnog biroa Nacionalne turističke organizacije Crne Gore – turističke agencije;</w:t>
      </w:r>
    </w:p>
    <w:p w14:paraId="0BB04E30" w14:textId="77777777" w:rsidR="00130BDA" w:rsidRPr="007F1D11" w:rsidRDefault="00130BDA" w:rsidP="007F1D11">
      <w:pPr>
        <w:pStyle w:val="Normal1"/>
        <w:jc w:val="both"/>
        <w:rPr>
          <w:sz w:val="22"/>
          <w:szCs w:val="22"/>
        </w:rPr>
      </w:pPr>
    </w:p>
    <w:p w14:paraId="52F244AB" w14:textId="2EE1DA81" w:rsidR="00DC1BD9" w:rsidRPr="007F1D11" w:rsidRDefault="00130BDA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Nacionalna strukovna udruženja su u obavezi da događaj organizuju u saradnji </w:t>
      </w:r>
      <w:proofErr w:type="gramStart"/>
      <w:r w:rsidRPr="007F1D11">
        <w:rPr>
          <w:sz w:val="22"/>
          <w:szCs w:val="22"/>
        </w:rPr>
        <w:t>sa</w:t>
      </w:r>
      <w:proofErr w:type="gramEnd"/>
      <w:r w:rsidRPr="007F1D11">
        <w:rPr>
          <w:sz w:val="22"/>
          <w:szCs w:val="22"/>
        </w:rPr>
        <w:t xml:space="preserve"> Nacionaln</w:t>
      </w:r>
      <w:r w:rsidR="00DC1BD9">
        <w:rPr>
          <w:sz w:val="22"/>
          <w:szCs w:val="22"/>
        </w:rPr>
        <w:t>om</w:t>
      </w:r>
      <w:r w:rsidRPr="007F1D11">
        <w:rPr>
          <w:sz w:val="22"/>
          <w:szCs w:val="22"/>
        </w:rPr>
        <w:t xml:space="preserve"> turističk</w:t>
      </w:r>
      <w:r w:rsidR="00DC1BD9">
        <w:rPr>
          <w:sz w:val="22"/>
          <w:szCs w:val="22"/>
        </w:rPr>
        <w:t>om</w:t>
      </w:r>
      <w:r w:rsidRPr="007F1D11">
        <w:rPr>
          <w:sz w:val="22"/>
          <w:szCs w:val="22"/>
        </w:rPr>
        <w:t xml:space="preserve"> organizacij</w:t>
      </w:r>
      <w:r w:rsidR="00DC1BD9">
        <w:rPr>
          <w:sz w:val="22"/>
          <w:szCs w:val="22"/>
        </w:rPr>
        <w:t>om</w:t>
      </w:r>
      <w:r w:rsidRPr="007F1D11">
        <w:rPr>
          <w:sz w:val="22"/>
          <w:szCs w:val="22"/>
        </w:rPr>
        <w:t xml:space="preserve"> Crne Gore i agencijom koja je član Kongresnog biroa.</w:t>
      </w:r>
    </w:p>
    <w:p w14:paraId="6E1F965C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CS"/>
        </w:rPr>
      </w:pPr>
    </w:p>
    <w:p w14:paraId="4CD83005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>Namjena sredstava</w:t>
      </w:r>
    </w:p>
    <w:p w14:paraId="1CB71F89" w14:textId="77777777" w:rsidR="00130BDA" w:rsidRPr="007F1D11" w:rsidRDefault="00130BDA" w:rsidP="007F1D11">
      <w:pPr>
        <w:tabs>
          <w:tab w:val="left" w:pos="180"/>
          <w:tab w:val="left" w:pos="270"/>
          <w:tab w:val="left" w:pos="450"/>
        </w:tabs>
        <w:autoSpaceDE w:val="0"/>
        <w:autoSpaceDN w:val="0"/>
        <w:adjustRightInd w:val="0"/>
        <w:ind w:right="347"/>
        <w:jc w:val="both"/>
        <w:rPr>
          <w:b/>
          <w:sz w:val="22"/>
          <w:szCs w:val="22"/>
        </w:rPr>
      </w:pPr>
    </w:p>
    <w:p w14:paraId="38419DF1" w14:textId="7E314653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se mogu koristiti za organizovanje događaja koji se redovno održavaju (godišnje, bijenalno itd.)  sa minimum </w:t>
      </w:r>
      <w:r w:rsidR="00DC1BD9" w:rsidRPr="009C6758">
        <w:rPr>
          <w:sz w:val="22"/>
          <w:szCs w:val="22"/>
        </w:rPr>
        <w:t>30</w:t>
      </w:r>
      <w:r w:rsidRPr="009C6758">
        <w:rPr>
          <w:sz w:val="22"/>
          <w:szCs w:val="22"/>
        </w:rPr>
        <w:t xml:space="preserve"> % inostranih</w:t>
      </w:r>
      <w:r w:rsidRPr="007F1D11">
        <w:rPr>
          <w:sz w:val="22"/>
          <w:szCs w:val="22"/>
        </w:rPr>
        <w:t xml:space="preserve"> učesnika.</w:t>
      </w:r>
    </w:p>
    <w:p w14:paraId="4854F1DB" w14:textId="77777777" w:rsidR="00130BDA" w:rsidRPr="007F1D11" w:rsidRDefault="00130BDA" w:rsidP="007F1D1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DCF2716" w14:textId="77777777" w:rsidR="00130BDA" w:rsidRPr="008D5545" w:rsidRDefault="00130BDA" w:rsidP="007F1D11">
      <w:pPr>
        <w:pStyle w:val="Normal1"/>
        <w:ind w:right="347"/>
        <w:jc w:val="both"/>
        <w:rPr>
          <w:sz w:val="22"/>
          <w:szCs w:val="22"/>
        </w:rPr>
      </w:pPr>
      <w:r w:rsidRPr="008D5545">
        <w:rPr>
          <w:sz w:val="22"/>
          <w:szCs w:val="22"/>
          <w:u w:val="single"/>
        </w:rPr>
        <w:t xml:space="preserve">Uslov za podršku jeste da je događaj bude podržan </w:t>
      </w:r>
      <w:proofErr w:type="gramStart"/>
      <w:r w:rsidRPr="008D5545">
        <w:rPr>
          <w:sz w:val="22"/>
          <w:szCs w:val="22"/>
          <w:u w:val="single"/>
        </w:rPr>
        <w:t>od</w:t>
      </w:r>
      <w:proofErr w:type="gramEnd"/>
      <w:r w:rsidRPr="008D5545">
        <w:rPr>
          <w:sz w:val="22"/>
          <w:szCs w:val="22"/>
          <w:u w:val="single"/>
        </w:rPr>
        <w:t xml:space="preserve"> strane resornog ministarstva i/ili opštine. </w:t>
      </w:r>
    </w:p>
    <w:p w14:paraId="0F1B709B" w14:textId="77777777" w:rsidR="00130BDA" w:rsidRDefault="00130BDA" w:rsidP="007F1D11">
      <w:pPr>
        <w:pStyle w:val="Default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</w:p>
    <w:p w14:paraId="2ABB964B" w14:textId="77777777" w:rsidR="00342152" w:rsidRDefault="00342152" w:rsidP="007F1D11">
      <w:pPr>
        <w:pStyle w:val="Default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</w:p>
    <w:p w14:paraId="6DF80452" w14:textId="77777777" w:rsidR="00130BDA" w:rsidRPr="007F1D11" w:rsidRDefault="00130BDA" w:rsidP="00FC2EB2">
      <w:pPr>
        <w:pStyle w:val="Default"/>
        <w:numPr>
          <w:ilvl w:val="0"/>
          <w:numId w:val="19"/>
        </w:num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Cs/>
          <w:sz w:val="22"/>
          <w:szCs w:val="22"/>
          <w:lang w:val="sr-Latn-CS"/>
        </w:rPr>
      </w:pPr>
      <w:r w:rsidRPr="007F1D11">
        <w:rPr>
          <w:rFonts w:ascii="Times New Roman" w:hAnsi="Times New Roman" w:cs="Times New Roman"/>
          <w:b/>
          <w:iCs/>
          <w:sz w:val="22"/>
          <w:szCs w:val="22"/>
          <w:lang w:val="sr-Latn-CS"/>
        </w:rPr>
        <w:t xml:space="preserve">Sredstva se ne mogu koristiti za: </w:t>
      </w:r>
    </w:p>
    <w:p w14:paraId="5ECABDD7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</w:p>
    <w:p w14:paraId="22E1CB48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kupovinu nekretnina</w:t>
      </w:r>
    </w:p>
    <w:p w14:paraId="4B404B64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troškove redovnog poslovanja organizatora događaja (plate i ostala primanja zaposlenih, troškove prevoza i putovanja zaposlenih, pokriće gubitaka, poreze i doprinose, otplatu kredita, carinske i uvozne dažbine ili bilo koje druge naknade) </w:t>
      </w:r>
    </w:p>
    <w:p w14:paraId="7C992B0B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iznajmljivanje i kupovinu vozila za redovno poslovanje organizatora </w:t>
      </w:r>
      <w:r w:rsidRPr="007F1D11">
        <w:rPr>
          <w:iCs/>
          <w:sz w:val="22"/>
          <w:szCs w:val="22"/>
          <w:lang w:val="sr-Latn-CS"/>
        </w:rPr>
        <w:t>događaja</w:t>
      </w:r>
    </w:p>
    <w:p w14:paraId="1B153E88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kancelarijske troškove organizatora</w:t>
      </w:r>
    </w:p>
    <w:p w14:paraId="190CB2DD" w14:textId="77777777" w:rsidR="00130BDA" w:rsidRPr="007F1D11" w:rsidRDefault="00130BDA" w:rsidP="00FC2EB2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za sve druge troškove koji nisu vezani za realizaciju prijavljenog projekta i ciljeve Programa. </w:t>
      </w:r>
    </w:p>
    <w:p w14:paraId="17367864" w14:textId="77777777" w:rsidR="00130BDA" w:rsidRPr="007F1D11" w:rsidRDefault="00130BDA" w:rsidP="007F1D11">
      <w:pPr>
        <w:widowControl/>
        <w:autoSpaceDE w:val="0"/>
        <w:autoSpaceDN w:val="0"/>
        <w:adjustRightInd w:val="0"/>
        <w:spacing w:line="276" w:lineRule="auto"/>
        <w:ind w:left="720" w:right="347"/>
        <w:jc w:val="both"/>
        <w:rPr>
          <w:sz w:val="22"/>
          <w:szCs w:val="22"/>
        </w:rPr>
      </w:pPr>
    </w:p>
    <w:p w14:paraId="1FB55F55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>Iznos podrške i prihvatljivost troškova</w:t>
      </w:r>
    </w:p>
    <w:p w14:paraId="0C1712E7" w14:textId="77777777" w:rsidR="00130BDA" w:rsidRPr="007F1D11" w:rsidRDefault="00130BDA" w:rsidP="007F1D11">
      <w:pPr>
        <w:pStyle w:val="ListParagraph"/>
        <w:autoSpaceDE w:val="0"/>
        <w:autoSpaceDN w:val="0"/>
        <w:adjustRightInd w:val="0"/>
        <w:ind w:left="1080" w:right="347"/>
        <w:jc w:val="both"/>
        <w:rPr>
          <w:b/>
          <w:sz w:val="22"/>
          <w:szCs w:val="22"/>
        </w:rPr>
      </w:pPr>
    </w:p>
    <w:p w14:paraId="6C3CE548" w14:textId="721273D6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color w:val="auto"/>
          <w:sz w:val="22"/>
          <w:szCs w:val="22"/>
        </w:rPr>
      </w:pPr>
      <w:r w:rsidRPr="007F1D11">
        <w:rPr>
          <w:color w:val="auto"/>
          <w:sz w:val="22"/>
          <w:szCs w:val="22"/>
        </w:rPr>
        <w:t xml:space="preserve">Najveći iznos sredstava koji se može odobriti je </w:t>
      </w:r>
      <w:r w:rsidRPr="00D11C14">
        <w:rPr>
          <w:color w:val="auto"/>
          <w:sz w:val="22"/>
          <w:szCs w:val="22"/>
        </w:rPr>
        <w:t xml:space="preserve">20% iznosa sredstava opravdanih/prihvatljivih troškova, dok je maksimalni iznos podrške </w:t>
      </w:r>
      <w:r w:rsidR="00DC1BD9" w:rsidRPr="00D11C14">
        <w:rPr>
          <w:color w:val="auto"/>
          <w:sz w:val="22"/>
          <w:szCs w:val="22"/>
        </w:rPr>
        <w:t xml:space="preserve">15.000,00 </w:t>
      </w:r>
      <w:r w:rsidRPr="00D11C14">
        <w:rPr>
          <w:color w:val="auto"/>
          <w:sz w:val="22"/>
          <w:szCs w:val="22"/>
        </w:rPr>
        <w:t>eur.</w:t>
      </w:r>
      <w:r w:rsidRPr="007F1D11">
        <w:rPr>
          <w:color w:val="auto"/>
          <w:sz w:val="22"/>
          <w:szCs w:val="22"/>
        </w:rPr>
        <w:t xml:space="preserve"> </w:t>
      </w:r>
    </w:p>
    <w:p w14:paraId="7734F24A" w14:textId="77777777" w:rsidR="00130BDA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38AD1C13" w14:textId="77777777" w:rsidR="00740A23" w:rsidRPr="007F1D11" w:rsidRDefault="00740A23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453FF9E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Potrebna dokumentacija</w:t>
      </w:r>
    </w:p>
    <w:p w14:paraId="42628728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</w:p>
    <w:p w14:paraId="58E7CF83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Potrebno je dostaviti sljedeću dokumentaciju:</w:t>
      </w:r>
    </w:p>
    <w:p w14:paraId="5010C774" w14:textId="77777777" w:rsidR="00130BDA" w:rsidRPr="007F1D11" w:rsidRDefault="00130BDA" w:rsidP="007F1D11">
      <w:pPr>
        <w:autoSpaceDE w:val="0"/>
        <w:autoSpaceDN w:val="0"/>
        <w:adjustRightInd w:val="0"/>
        <w:ind w:right="347"/>
        <w:jc w:val="both"/>
        <w:rPr>
          <w:sz w:val="22"/>
          <w:szCs w:val="22"/>
          <w:lang w:val="de-DE"/>
        </w:rPr>
      </w:pPr>
    </w:p>
    <w:p w14:paraId="2EC09870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Zahtjev sa obrazloženjem po svakoj tački kriterijuma za ocjenu;</w:t>
      </w:r>
    </w:p>
    <w:p w14:paraId="2DA4DEB9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opis projekta koji sadrži:</w:t>
      </w:r>
    </w:p>
    <w:p w14:paraId="29013779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naziv, termin, mjesto održavanja i trajanje događaja;</w:t>
      </w:r>
    </w:p>
    <w:p w14:paraId="2EB9F5C0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podatke o organizatoru i njegovim ključnim partnerima;</w:t>
      </w:r>
    </w:p>
    <w:p w14:paraId="2F158398" w14:textId="77777777" w:rsidR="00130BDA" w:rsidRPr="007F1D11" w:rsidRDefault="00130BDA" w:rsidP="00FC2EB2">
      <w:pPr>
        <w:widowControl/>
        <w:numPr>
          <w:ilvl w:val="1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programski koncept/elaborat;</w:t>
      </w:r>
    </w:p>
    <w:p w14:paraId="67662493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procjena ukupnog broja posjetilaca; </w:t>
      </w:r>
    </w:p>
    <w:p w14:paraId="54960ABF" w14:textId="77777777" w:rsidR="00130BDA" w:rsidRPr="007F1D11" w:rsidRDefault="00130BDA" w:rsidP="00FC2EB2">
      <w:pPr>
        <w:pStyle w:val="Normal1"/>
        <w:numPr>
          <w:ilvl w:val="0"/>
          <w:numId w:val="38"/>
        </w:numPr>
        <w:ind w:left="1701" w:right="347" w:hanging="283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karakter dogadjaja (medjunarodni / zadovoljava ICCA standarde, regionalni ili nacionalni),</w:t>
      </w:r>
    </w:p>
    <w:p w14:paraId="1B271815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procjena ekonomskih efekata za destinaciju;</w:t>
      </w:r>
    </w:p>
    <w:p w14:paraId="45D3972C" w14:textId="77777777" w:rsidR="00130BDA" w:rsidRPr="007F1D11" w:rsidRDefault="00130BDA" w:rsidP="00FC2EB2">
      <w:pPr>
        <w:widowControl/>
        <w:numPr>
          <w:ilvl w:val="0"/>
          <w:numId w:val="12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left="1440" w:right="347" w:hanging="22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stečeni renome </w:t>
      </w:r>
      <w:r w:rsidRPr="007F1D11">
        <w:rPr>
          <w:iCs/>
          <w:sz w:val="22"/>
          <w:szCs w:val="22"/>
          <w:lang w:val="sr-Latn-CS"/>
        </w:rPr>
        <w:t>događaja</w:t>
      </w:r>
      <w:r w:rsidRPr="007F1D11">
        <w:rPr>
          <w:sz w:val="22"/>
          <w:szCs w:val="22"/>
        </w:rPr>
        <w:t>;</w:t>
      </w:r>
    </w:p>
    <w:p w14:paraId="615B6001" w14:textId="77777777" w:rsidR="00130BDA" w:rsidRPr="007F1D11" w:rsidRDefault="00130BDA" w:rsidP="00FC2EB2">
      <w:pPr>
        <w:widowControl/>
        <w:numPr>
          <w:ilvl w:val="0"/>
          <w:numId w:val="11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druge informacije relevantne za procesiranje zahtjeva;</w:t>
      </w:r>
    </w:p>
    <w:p w14:paraId="097EEB38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finansijski plan sa:</w:t>
      </w:r>
    </w:p>
    <w:p w14:paraId="6512898D" w14:textId="77777777" w:rsidR="00130BDA" w:rsidRPr="007F1D11" w:rsidRDefault="00130BDA" w:rsidP="00FC2EB2">
      <w:pPr>
        <w:widowControl/>
        <w:numPr>
          <w:ilvl w:val="1"/>
          <w:numId w:val="16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troškovnikom organizacije događaja sa detaljnom specifikacijom po pojedinačnim aktivnostima  i izvore finansiranja;</w:t>
      </w:r>
    </w:p>
    <w:p w14:paraId="1333C7A2" w14:textId="77777777" w:rsidR="00130BDA" w:rsidRPr="007F1D11" w:rsidRDefault="00130BDA" w:rsidP="00FC2EB2">
      <w:pPr>
        <w:widowControl/>
        <w:numPr>
          <w:ilvl w:val="1"/>
          <w:numId w:val="16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ostale  bitne finansijske podatke i pokazatelje;</w:t>
      </w:r>
    </w:p>
    <w:p w14:paraId="447E4A6C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dokaz o pravnom statusu organizatora, odnosno podnosioca zahtjeva;</w:t>
      </w:r>
    </w:p>
    <w:p w14:paraId="3BF9F065" w14:textId="77777777" w:rsidR="00130BDA" w:rsidRPr="007F1D11" w:rsidRDefault="00130BDA" w:rsidP="00FC2EB2">
      <w:pPr>
        <w:pStyle w:val="ListParagraph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Dokaz izdat od organa nadležnog za poslove poreza da su uredno prijavljene, obračunate i izvršene sve obaveze po osnovu poreza i doprinosa do 90 dana prije dostavljanja prijave na javni poziv;</w:t>
      </w:r>
    </w:p>
    <w:p w14:paraId="7E882063" w14:textId="77777777" w:rsidR="00130BDA" w:rsidRPr="007F1D11" w:rsidRDefault="00130BDA" w:rsidP="00FC2EB2">
      <w:pPr>
        <w:pStyle w:val="ListParagraph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Pismo podrške</w:t>
      </w:r>
      <w:r w:rsidRPr="007F1D11">
        <w:rPr>
          <w:sz w:val="22"/>
          <w:szCs w:val="22"/>
          <w:u w:val="single"/>
          <w:lang w:val="de-DE"/>
        </w:rPr>
        <w:t xml:space="preserve"> resornog ministarstva i/ili opštine;</w:t>
      </w:r>
    </w:p>
    <w:p w14:paraId="474F8407" w14:textId="77777777" w:rsidR="00130BDA" w:rsidRPr="007F1D11" w:rsidRDefault="00130BDA" w:rsidP="00FC2EB2">
      <w:pPr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60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Izjavu da pod punom materijalnom i krivičnom odgovornošću izjavljuje </w:t>
      </w:r>
    </w:p>
    <w:p w14:paraId="5088E95E" w14:textId="77777777" w:rsidR="00130BDA" w:rsidRPr="007F1D11" w:rsidRDefault="00130BDA" w:rsidP="00FC2EB2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da su podaci dati u zahtjevu tačni;</w:t>
      </w:r>
    </w:p>
    <w:p w14:paraId="2F6D9969" w14:textId="77777777" w:rsidR="00130BDA" w:rsidRPr="007F1D11" w:rsidRDefault="00130BDA" w:rsidP="00FC2EB2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da je procjena ukupnog broja posjetilaca data na osnovu prethodno održanog događaja.</w:t>
      </w:r>
    </w:p>
    <w:p w14:paraId="1AA317F4" w14:textId="77777777" w:rsidR="00130BDA" w:rsidRPr="007F1D11" w:rsidRDefault="00130BDA" w:rsidP="007F1D11">
      <w:p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7DDAB810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NTOCG zadržava pravo da od podnosioca zahtjeva zatraži dodatna pojašnjenja.</w:t>
      </w:r>
    </w:p>
    <w:p w14:paraId="4AD44881" w14:textId="77777777" w:rsidR="00130BDA" w:rsidRPr="007F1D11" w:rsidRDefault="00130BDA" w:rsidP="007F1D11">
      <w:p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14:paraId="4CEE5F18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  <w:lang w:val="uz-Cyrl-UZ"/>
        </w:rPr>
      </w:pPr>
      <w:r w:rsidRPr="007F1D11">
        <w:rPr>
          <w:b/>
          <w:sz w:val="22"/>
          <w:szCs w:val="22"/>
        </w:rPr>
        <w:t>Zahtjevi</w:t>
      </w:r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koji</w:t>
      </w:r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se</w:t>
      </w:r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ne</w:t>
      </w:r>
      <w:r w:rsidRPr="007F1D11">
        <w:rPr>
          <w:b/>
          <w:sz w:val="22"/>
          <w:szCs w:val="22"/>
          <w:lang w:val="uz-Cyrl-UZ"/>
        </w:rPr>
        <w:t>ć</w:t>
      </w:r>
      <w:r w:rsidRPr="007F1D11">
        <w:rPr>
          <w:b/>
          <w:sz w:val="22"/>
          <w:szCs w:val="22"/>
        </w:rPr>
        <w:t>e</w:t>
      </w:r>
      <w:r w:rsidRPr="007F1D11">
        <w:rPr>
          <w:b/>
          <w:sz w:val="22"/>
          <w:szCs w:val="22"/>
          <w:lang w:val="uz-Cyrl-UZ"/>
        </w:rPr>
        <w:t xml:space="preserve"> </w:t>
      </w:r>
      <w:r w:rsidRPr="007F1D11">
        <w:rPr>
          <w:b/>
          <w:sz w:val="22"/>
          <w:szCs w:val="22"/>
        </w:rPr>
        <w:t>razmatrati</w:t>
      </w:r>
    </w:p>
    <w:p w14:paraId="6FC2FA93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b/>
          <w:sz w:val="22"/>
          <w:szCs w:val="22"/>
          <w:lang w:val="uz-Cyrl-UZ"/>
        </w:rPr>
      </w:pPr>
    </w:p>
    <w:p w14:paraId="2613D7F5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Neće se razmatrati:</w:t>
      </w:r>
    </w:p>
    <w:p w14:paraId="6250A3E6" w14:textId="77777777" w:rsidR="00130BDA" w:rsidRPr="007F1D11" w:rsidRDefault="00130BDA" w:rsidP="007F1D11">
      <w:pPr>
        <w:autoSpaceDE w:val="0"/>
        <w:autoSpaceDN w:val="0"/>
        <w:adjustRightInd w:val="0"/>
        <w:ind w:left="709" w:right="347"/>
        <w:jc w:val="both"/>
        <w:rPr>
          <w:sz w:val="22"/>
          <w:szCs w:val="22"/>
        </w:rPr>
      </w:pPr>
    </w:p>
    <w:p w14:paraId="4AAC9CD9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</w:rPr>
        <w:t xml:space="preserve">zahtjevi čija dokumentacija nije kompletna, u smislu tačke 7. </w:t>
      </w:r>
      <w:r w:rsidRPr="007F1D11">
        <w:rPr>
          <w:sz w:val="22"/>
          <w:szCs w:val="22"/>
          <w:lang w:val="de-DE"/>
        </w:rPr>
        <w:t>Programa;</w:t>
      </w:r>
    </w:p>
    <w:p w14:paraId="5B0A190E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neblagovremeni zahtjevi, dostavljeni nakon definisanog roka;</w:t>
      </w:r>
    </w:p>
    <w:p w14:paraId="2D702154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zahtjevi koji se odnose na projekte koji nijesu predmet ovog Progama;</w:t>
      </w:r>
    </w:p>
    <w:p w14:paraId="41BB54EE" w14:textId="77777777" w:rsidR="00130BDA" w:rsidRPr="007F1D11" w:rsidRDefault="00130BDA" w:rsidP="00FC2EB2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14:paraId="2666EBA5" w14:textId="4D1E4535" w:rsidR="0083172A" w:rsidRPr="00D11C14" w:rsidRDefault="00130BDA" w:rsidP="0083172A">
      <w:pPr>
        <w:widowControl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>zahtjevi koje podnesu subjekti koji su u posljednje tri godine dobili sredstva od strane državnih institucija ili organa, a nijesu izvršili ugovorne obaveze ili su nenamjenski utrošili dobijena sredstva;</w:t>
      </w:r>
    </w:p>
    <w:p w14:paraId="41F3BFF8" w14:textId="77777777" w:rsidR="00130BDA" w:rsidRPr="007F1D11" w:rsidRDefault="00130BDA" w:rsidP="007F1D11">
      <w:pPr>
        <w:widowControl/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  <w:lang w:val="de-DE"/>
        </w:rPr>
      </w:pPr>
    </w:p>
    <w:p w14:paraId="3F185447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Kriterijumi za ocjenu projekata</w:t>
      </w:r>
    </w:p>
    <w:p w14:paraId="2365F0B3" w14:textId="77777777" w:rsidR="00130BDA" w:rsidRPr="007F1D11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  <w:highlight w:val="yellow"/>
        </w:rPr>
      </w:pPr>
    </w:p>
    <w:p w14:paraId="18CFD2C1" w14:textId="3E70C8F1" w:rsidR="00130BDA" w:rsidRPr="00342152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</w:rPr>
      </w:pPr>
      <w:r w:rsidRPr="00342152">
        <w:rPr>
          <w:b/>
          <w:sz w:val="22"/>
          <w:szCs w:val="22"/>
        </w:rPr>
        <w:t xml:space="preserve">Projekat može ostvariti podršku ukoliko je vrednovan u skladu sa kriterijumima sa najmanje </w:t>
      </w:r>
      <w:r w:rsidR="001C4A1C">
        <w:rPr>
          <w:b/>
          <w:sz w:val="22"/>
          <w:szCs w:val="22"/>
        </w:rPr>
        <w:t>18</w:t>
      </w:r>
      <w:r w:rsidRPr="00342152">
        <w:rPr>
          <w:b/>
          <w:sz w:val="22"/>
          <w:szCs w:val="22"/>
        </w:rPr>
        <w:t xml:space="preserve"> bodova.</w:t>
      </w:r>
    </w:p>
    <w:p w14:paraId="77D4F3C7" w14:textId="77777777" w:rsidR="00130BDA" w:rsidRPr="007F1D11" w:rsidRDefault="00130BDA" w:rsidP="007F1D11">
      <w:pPr>
        <w:pStyle w:val="ListParagraph"/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b/>
          <w:sz w:val="22"/>
          <w:szCs w:val="22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545"/>
        <w:gridCol w:w="4607"/>
      </w:tblGrid>
      <w:tr w:rsidR="00130BDA" w:rsidRPr="007F1D11" w14:paraId="27820217" w14:textId="77777777" w:rsidTr="008C323F">
        <w:trPr>
          <w:trHeight w:val="349"/>
        </w:trPr>
        <w:tc>
          <w:tcPr>
            <w:tcW w:w="629" w:type="dxa"/>
          </w:tcPr>
          <w:p w14:paraId="3F9905F0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</w:tcPr>
          <w:p w14:paraId="6C85B0B6" w14:textId="77777777" w:rsidR="00130BDA" w:rsidRPr="007F1D11" w:rsidRDefault="00130BDA" w:rsidP="007F1D11">
            <w:pPr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Kriterijumi </w:t>
            </w:r>
          </w:p>
        </w:tc>
        <w:tc>
          <w:tcPr>
            <w:tcW w:w="4607" w:type="dxa"/>
          </w:tcPr>
          <w:p w14:paraId="5FD91ED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Bodovi</w:t>
            </w:r>
          </w:p>
        </w:tc>
      </w:tr>
      <w:tr w:rsidR="00130BDA" w:rsidRPr="008D5545" w14:paraId="39840383" w14:textId="77777777" w:rsidTr="008C323F">
        <w:trPr>
          <w:trHeight w:val="910"/>
        </w:trPr>
        <w:tc>
          <w:tcPr>
            <w:tcW w:w="629" w:type="dxa"/>
          </w:tcPr>
          <w:p w14:paraId="41970538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545" w:type="dxa"/>
          </w:tcPr>
          <w:p w14:paraId="59B01F84" w14:textId="77777777" w:rsidR="00130BDA" w:rsidRPr="007F1D11" w:rsidRDefault="00130BDA" w:rsidP="007F1D11">
            <w:pPr>
              <w:autoSpaceDE w:val="0"/>
              <w:autoSpaceDN w:val="0"/>
              <w:adjustRightInd w:val="0"/>
              <w:ind w:left="34"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Karakter događaja</w:t>
            </w:r>
          </w:p>
        </w:tc>
        <w:tc>
          <w:tcPr>
            <w:tcW w:w="4607" w:type="dxa"/>
          </w:tcPr>
          <w:p w14:paraId="54B5F38D" w14:textId="77777777" w:rsidR="00130BDA" w:rsidRPr="00BF23EC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BF23EC">
              <w:rPr>
                <w:sz w:val="22"/>
                <w:szCs w:val="22"/>
                <w:lang w:val="de-DE"/>
              </w:rPr>
              <w:t>Međunarodni kongres (ICCA)      7 bodova</w:t>
            </w:r>
          </w:p>
          <w:p w14:paraId="634D57F0" w14:textId="77777777" w:rsidR="00130BDA" w:rsidRPr="00BF23EC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BF23EC">
              <w:rPr>
                <w:sz w:val="22"/>
                <w:szCs w:val="22"/>
                <w:lang w:val="de-DE"/>
              </w:rPr>
              <w:t>Regionalni kongres                         4 boda</w:t>
            </w:r>
          </w:p>
          <w:p w14:paraId="29338BB9" w14:textId="07D99B46" w:rsidR="00130BDA" w:rsidRPr="00546EBD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130BDA" w:rsidRPr="007F1D11" w14:paraId="0C8AC645" w14:textId="77777777" w:rsidTr="008C323F">
        <w:trPr>
          <w:trHeight w:val="607"/>
        </w:trPr>
        <w:tc>
          <w:tcPr>
            <w:tcW w:w="629" w:type="dxa"/>
          </w:tcPr>
          <w:p w14:paraId="18878120" w14:textId="77777777" w:rsidR="00130BDA" w:rsidRPr="00342152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342152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545" w:type="dxa"/>
          </w:tcPr>
          <w:p w14:paraId="21715582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342152">
              <w:rPr>
                <w:b/>
                <w:sz w:val="22"/>
                <w:szCs w:val="22"/>
              </w:rPr>
              <w:t>Broja učesnika</w:t>
            </w:r>
          </w:p>
        </w:tc>
        <w:tc>
          <w:tcPr>
            <w:tcW w:w="4607" w:type="dxa"/>
          </w:tcPr>
          <w:p w14:paraId="13EA2E80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342152">
              <w:rPr>
                <w:sz w:val="22"/>
                <w:szCs w:val="22"/>
              </w:rPr>
              <w:t>&lt; 300                                               3 boda</w:t>
            </w:r>
          </w:p>
          <w:p w14:paraId="1A06A8EA" w14:textId="77777777" w:rsidR="00130BDA" w:rsidRPr="00342152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342152">
              <w:rPr>
                <w:sz w:val="22"/>
                <w:szCs w:val="22"/>
              </w:rPr>
              <w:t>300 +                                               7 bodova</w:t>
            </w:r>
          </w:p>
        </w:tc>
      </w:tr>
      <w:tr w:rsidR="00130BDA" w:rsidRPr="007F1D11" w14:paraId="6726A291" w14:textId="77777777" w:rsidTr="008C323F">
        <w:trPr>
          <w:trHeight w:val="618"/>
        </w:trPr>
        <w:tc>
          <w:tcPr>
            <w:tcW w:w="629" w:type="dxa"/>
          </w:tcPr>
          <w:p w14:paraId="42E4ED74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45" w:type="dxa"/>
          </w:tcPr>
          <w:p w14:paraId="6376514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Broj zemalja iz kojih dolaze učesnici</w:t>
            </w:r>
          </w:p>
        </w:tc>
        <w:tc>
          <w:tcPr>
            <w:tcW w:w="4607" w:type="dxa"/>
          </w:tcPr>
          <w:p w14:paraId="4D1A1931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&lt; 3 zemlje                                       3 boda</w:t>
            </w:r>
          </w:p>
          <w:p w14:paraId="7D45504D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&gt; 4 zemlje                                      5 bodova</w:t>
            </w:r>
          </w:p>
        </w:tc>
      </w:tr>
      <w:tr w:rsidR="00130BDA" w:rsidRPr="007F1D11" w14:paraId="20FE64BD" w14:textId="77777777" w:rsidTr="008C323F">
        <w:trPr>
          <w:trHeight w:val="910"/>
        </w:trPr>
        <w:tc>
          <w:tcPr>
            <w:tcW w:w="629" w:type="dxa"/>
          </w:tcPr>
          <w:p w14:paraId="5037739C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545" w:type="dxa"/>
          </w:tcPr>
          <w:p w14:paraId="7A5B06D4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>Ekonomski efekti za destinaciju</w:t>
            </w:r>
          </w:p>
        </w:tc>
        <w:tc>
          <w:tcPr>
            <w:tcW w:w="4607" w:type="dxa"/>
          </w:tcPr>
          <w:p w14:paraId="1121E715" w14:textId="77777777" w:rsidR="00130BDA" w:rsidRPr="007F1D11" w:rsidRDefault="00130BDA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&gt; 100.000eur prometa                    2 boda</w:t>
            </w:r>
          </w:p>
          <w:p w14:paraId="5CAAD20A" w14:textId="77777777" w:rsidR="00130BDA" w:rsidRPr="007F1D11" w:rsidRDefault="00130BDA" w:rsidP="007F1D11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&gt; 200.000eur prometa                    3 boda</w:t>
            </w:r>
          </w:p>
          <w:p w14:paraId="2048B96E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&gt; 500.000eur prometa                    5 bodova</w:t>
            </w:r>
          </w:p>
        </w:tc>
      </w:tr>
      <w:tr w:rsidR="00130BDA" w:rsidRPr="007F1D11" w14:paraId="2F2A060E" w14:textId="77777777" w:rsidTr="008C323F">
        <w:trPr>
          <w:trHeight w:val="1517"/>
        </w:trPr>
        <w:tc>
          <w:tcPr>
            <w:tcW w:w="629" w:type="dxa"/>
          </w:tcPr>
          <w:p w14:paraId="5A6B6DD7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545" w:type="dxa"/>
          </w:tcPr>
          <w:p w14:paraId="6661C05F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>Razdoblje održavanja događaja</w:t>
            </w:r>
          </w:p>
        </w:tc>
        <w:tc>
          <w:tcPr>
            <w:tcW w:w="4607" w:type="dxa"/>
          </w:tcPr>
          <w:p w14:paraId="4F1DF299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 xml:space="preserve">Januar-mart                                   3 boda </w:t>
            </w:r>
          </w:p>
          <w:p w14:paraId="4AF0BB9C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april – maj                                     2 boda</w:t>
            </w:r>
          </w:p>
          <w:p w14:paraId="105A3C52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oktobar-decembar                        3 boda</w:t>
            </w:r>
          </w:p>
          <w:p w14:paraId="70C8D7CC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jun-septembar                               0 bodova</w:t>
            </w:r>
          </w:p>
          <w:p w14:paraId="640BAE49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b/>
                <w:sz w:val="22"/>
                <w:szCs w:val="22"/>
              </w:rPr>
            </w:pPr>
          </w:p>
        </w:tc>
      </w:tr>
      <w:tr w:rsidR="00130BDA" w:rsidRPr="007F1D11" w14:paraId="59066DB8" w14:textId="77777777" w:rsidTr="008C323F">
        <w:trPr>
          <w:trHeight w:val="3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143" w14:textId="77777777" w:rsidR="00130BDA" w:rsidRPr="007F1D11" w:rsidRDefault="00130BDA" w:rsidP="007F1D11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b/>
                <w:bCs/>
                <w:sz w:val="22"/>
                <w:szCs w:val="22"/>
              </w:rPr>
            </w:pPr>
            <w:r w:rsidRPr="007F1D11">
              <w:rPr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0CD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b/>
                <w:sz w:val="22"/>
                <w:szCs w:val="22"/>
              </w:rPr>
              <w:t xml:space="preserve">Reference </w:t>
            </w:r>
            <w:r w:rsidRPr="007F1D11">
              <w:rPr>
                <w:sz w:val="22"/>
                <w:szCs w:val="22"/>
              </w:rPr>
              <w:t>podnosioca zahtjeva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CE2" w14:textId="77777777" w:rsidR="00130BDA" w:rsidRPr="007F1D11" w:rsidRDefault="00130BDA" w:rsidP="007F1D11">
            <w:pPr>
              <w:autoSpaceDE w:val="0"/>
              <w:autoSpaceDN w:val="0"/>
              <w:adjustRightInd w:val="0"/>
              <w:ind w:right="347"/>
              <w:jc w:val="both"/>
              <w:rPr>
                <w:sz w:val="22"/>
                <w:szCs w:val="22"/>
              </w:rPr>
            </w:pPr>
            <w:r w:rsidRPr="007F1D11">
              <w:rPr>
                <w:sz w:val="22"/>
                <w:szCs w:val="22"/>
              </w:rPr>
              <w:t>Podnosilac zahtjeva je realizovao iste ili slične događaje                              3 boda</w:t>
            </w:r>
          </w:p>
        </w:tc>
      </w:tr>
    </w:tbl>
    <w:p w14:paraId="4FB919E6" w14:textId="77777777" w:rsidR="00342152" w:rsidRPr="007F1D11" w:rsidRDefault="00342152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0B2375C2" w14:textId="77777777" w:rsidR="00130BDA" w:rsidRPr="007F1D11" w:rsidRDefault="00130BDA" w:rsidP="007F1D11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6A6947D9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Rok za podnošenje prijava</w:t>
      </w:r>
    </w:p>
    <w:p w14:paraId="63F64EC2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7B385D23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Javni poziv za ovu mjeru Programa je otvoren tokom cijele godine, sve do momenta utroška raspoloživih sredstava za njenu realizaciju.</w:t>
      </w:r>
    </w:p>
    <w:p w14:paraId="3C5A00CD" w14:textId="77777777" w:rsidR="00130BDA" w:rsidRPr="00BF23EC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63DD805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Način podnošenja zahtjeva i dokumentacije </w:t>
      </w:r>
    </w:p>
    <w:p w14:paraId="4390F7C6" w14:textId="77777777" w:rsidR="00130BDA" w:rsidRPr="007F1D11" w:rsidRDefault="00130BDA" w:rsidP="007F1D11">
      <w:pPr>
        <w:pStyle w:val="Normal1"/>
        <w:ind w:left="720"/>
        <w:jc w:val="both"/>
        <w:rPr>
          <w:rFonts w:eastAsia="Cambria"/>
          <w:sz w:val="22"/>
          <w:szCs w:val="22"/>
        </w:rPr>
      </w:pPr>
    </w:p>
    <w:p w14:paraId="2B7E37EE" w14:textId="77777777" w:rsidR="00130BDA" w:rsidRPr="007F1D11" w:rsidRDefault="00130BDA" w:rsidP="007F1D11">
      <w:pPr>
        <w:pStyle w:val="Normal1"/>
        <w:jc w:val="both"/>
        <w:rPr>
          <w:rFonts w:eastAsia="Cambria"/>
          <w:sz w:val="22"/>
          <w:szCs w:val="22"/>
        </w:rPr>
      </w:pPr>
      <w:r w:rsidRPr="007F1D11">
        <w:rPr>
          <w:rFonts w:eastAsia="Cambria"/>
          <w:sz w:val="22"/>
          <w:szCs w:val="22"/>
        </w:rPr>
        <w:t>Potencijalni korisnici prijavljuju projekte podnoseći zahtjev za dodjelu sredstava i u prilogu dostavljaju traženu dokumentaciju. Zahtjevi sa pratećom dokumentacijom mogu se podnositi tokom cijele godine do momenta kada ukupno raspoloživa sredstva budu utrošena.</w:t>
      </w:r>
    </w:p>
    <w:p w14:paraId="24346680" w14:textId="77777777" w:rsidR="00130BDA" w:rsidRPr="007F1D11" w:rsidRDefault="00130BDA" w:rsidP="007F1D11">
      <w:pPr>
        <w:pStyle w:val="Normal1"/>
        <w:jc w:val="both"/>
        <w:rPr>
          <w:rFonts w:eastAsia="Cambria"/>
          <w:sz w:val="22"/>
          <w:szCs w:val="22"/>
        </w:rPr>
      </w:pPr>
    </w:p>
    <w:p w14:paraId="094D0974" w14:textId="77777777" w:rsidR="00130BDA" w:rsidRPr="007F1D11" w:rsidRDefault="00130BD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7F1D11">
        <w:rPr>
          <w:rFonts w:eastAsia="Cambria"/>
          <w:sz w:val="22"/>
          <w:szCs w:val="22"/>
        </w:rPr>
        <w:t xml:space="preserve">Zahtjev sa pratećom dokumentacijom se dostavlja na adresu: </w:t>
      </w:r>
      <w:r w:rsidRPr="007F1D11">
        <w:rPr>
          <w:rFonts w:eastAsia="Cambria"/>
          <w:i/>
          <w:sz w:val="22"/>
          <w:szCs w:val="22"/>
          <w:u w:val="single"/>
        </w:rPr>
        <w:t>Nacionalna turistička organizacija Crne Gore, adresa Marka Miljanova br. 17, Podgorica</w:t>
      </w:r>
      <w:r w:rsidRPr="007F1D11">
        <w:rPr>
          <w:rFonts w:eastAsia="Cambria"/>
          <w:sz w:val="22"/>
          <w:szCs w:val="22"/>
        </w:rPr>
        <w:t>, direktno na arhivi sa oznakom</w:t>
      </w:r>
      <w:r w:rsidRPr="00DC0FAC">
        <w:rPr>
          <w:rFonts w:eastAsia="Cambria"/>
          <w:sz w:val="22"/>
          <w:szCs w:val="22"/>
        </w:rPr>
        <w:t xml:space="preserve">: </w:t>
      </w:r>
      <w:r w:rsidRPr="00DC0FAC">
        <w:rPr>
          <w:rFonts w:eastAsia="Cambria"/>
          <w:b/>
          <w:sz w:val="22"/>
          <w:szCs w:val="22"/>
        </w:rPr>
        <w:t xml:space="preserve">„Prijava na Javni poziv za podnošenje zahtjeva za dobijanje podrške za projekte iz oblasti turizma za 2019/2020. – </w:t>
      </w:r>
      <w:r w:rsidRPr="00DC0FAC">
        <w:rPr>
          <w:rFonts w:eastAsia="Swiss"/>
          <w:b/>
          <w:sz w:val="22"/>
          <w:szCs w:val="22"/>
        </w:rPr>
        <w:t xml:space="preserve">Mjera IV - </w:t>
      </w:r>
      <w:r w:rsidRPr="00DC0FAC">
        <w:rPr>
          <w:b/>
          <w:sz w:val="22"/>
          <w:szCs w:val="22"/>
        </w:rPr>
        <w:t>Podrška u organizaciji MICE događaja u Crnoj Gori“.</w:t>
      </w:r>
    </w:p>
    <w:p w14:paraId="6B706F85" w14:textId="77777777" w:rsidR="00130BDA" w:rsidRPr="007F1D11" w:rsidRDefault="00130BDA" w:rsidP="007F1D11">
      <w:pPr>
        <w:pStyle w:val="Normal1"/>
        <w:jc w:val="both"/>
        <w:rPr>
          <w:sz w:val="22"/>
          <w:szCs w:val="22"/>
        </w:rPr>
      </w:pPr>
    </w:p>
    <w:p w14:paraId="53732CFD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Postupak odlučivanja</w:t>
      </w:r>
    </w:p>
    <w:p w14:paraId="0491C081" w14:textId="77777777" w:rsidR="00130BDA" w:rsidRPr="007F1D11" w:rsidRDefault="00130BDA" w:rsidP="007F1D11">
      <w:pPr>
        <w:pStyle w:val="Normal1"/>
        <w:ind w:left="720" w:right="347"/>
        <w:jc w:val="both"/>
        <w:rPr>
          <w:sz w:val="22"/>
          <w:szCs w:val="22"/>
        </w:rPr>
      </w:pPr>
    </w:p>
    <w:p w14:paraId="6692B920" w14:textId="77777777" w:rsidR="00130BDA" w:rsidRPr="007F1D11" w:rsidRDefault="00130BD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Inicijalno procesuiranje zahtjeva primljenih po ovom Javnom pozivu je u nadležnosti Radne grupe koju </w:t>
      </w:r>
      <w:r w:rsidRPr="007F1D11">
        <w:rPr>
          <w:sz w:val="22"/>
          <w:szCs w:val="22"/>
        </w:rPr>
        <w:lastRenderedPageBreak/>
        <w:t xml:space="preserve">formira direktor NTOCG. Radna grupa obrađuje i sistematizuje zahtjeve i provjerava ispunjenost uslova. </w:t>
      </w:r>
    </w:p>
    <w:p w14:paraId="25D4FD88" w14:textId="77777777" w:rsidR="00130BDA" w:rsidRPr="007F1D11" w:rsidRDefault="00130BD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770F1C60" w14:textId="77777777" w:rsidR="00130BDA" w:rsidRPr="007F1D11" w:rsidRDefault="00130BD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osnovu predloga Radne grupe, direktor NTOCG donosi Odluku o dodjeli sredstava i zaključuje ugovor o međusobnim pravima i obavezama u vezi realizacije projekta ili donosi Odluku o odbijanju prijave.</w:t>
      </w:r>
    </w:p>
    <w:p w14:paraId="19C08424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099A16E6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14:paraId="776D2368" w14:textId="77777777" w:rsidR="00130BDA" w:rsidRPr="007F1D11" w:rsidRDefault="00130BD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30F45347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Rok za donošenje odluke i odlučivanje o prigovorima</w:t>
      </w:r>
    </w:p>
    <w:p w14:paraId="282BA66F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2D9CA96C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Odluka o dodjeli sredstava će se donijeti najkasnije u roku 21 dan od dana prijema zahtjeva i dokumentacije.</w:t>
      </w:r>
    </w:p>
    <w:p w14:paraId="6E1C5771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505387A1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Lista korisnika kojima su odobrena sredstva</w:t>
      </w:r>
    </w:p>
    <w:p w14:paraId="2F8715D0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C5C9CBC" w14:textId="0F01EF7B" w:rsidR="00130BDA" w:rsidRPr="007F1D11" w:rsidRDefault="00130BDA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Lista korisnika kojima su odobrena sredstva</w:t>
      </w:r>
      <w:r w:rsidRPr="007F1D11">
        <w:rPr>
          <w:sz w:val="22"/>
          <w:szCs w:val="22"/>
          <w:lang w:val="de-DE"/>
        </w:rPr>
        <w:t xml:space="preserve"> sa iznosom i namjenom dodijeljen</w:t>
      </w:r>
      <w:r w:rsidR="00AD4803">
        <w:rPr>
          <w:sz w:val="22"/>
          <w:szCs w:val="22"/>
          <w:lang w:val="de-DE"/>
        </w:rPr>
        <w:t>ih sredstava po korisniku biće</w:t>
      </w:r>
      <w:r w:rsidRPr="007F1D11">
        <w:rPr>
          <w:sz w:val="22"/>
          <w:szCs w:val="22"/>
          <w:lang w:val="de-DE"/>
        </w:rPr>
        <w:t xml:space="preserve"> objavljena na internet stranicama Ministarstva i NTOCG u roku od 15 dana od dana donošenja odluke o dodjeli sredstava. </w:t>
      </w:r>
    </w:p>
    <w:p w14:paraId="37F5BFC6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9CAE2EC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7706954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Rok za potpisivanje ugovora</w:t>
      </w:r>
    </w:p>
    <w:p w14:paraId="1E857D15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</w:p>
    <w:p w14:paraId="021C3FA3" w14:textId="77777777" w:rsidR="00130BDA" w:rsidRPr="007F1D11" w:rsidRDefault="00130BDA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NTOCG </w:t>
      </w:r>
      <w:proofErr w:type="gramStart"/>
      <w:r w:rsidRPr="007F1D11">
        <w:rPr>
          <w:sz w:val="22"/>
          <w:szCs w:val="22"/>
        </w:rPr>
        <w:t>će</w:t>
      </w:r>
      <w:proofErr w:type="gramEnd"/>
      <w:r w:rsidRPr="007F1D11">
        <w:rPr>
          <w:sz w:val="22"/>
          <w:szCs w:val="22"/>
        </w:rPr>
        <w:t xml:space="preserve"> s odabranim korisnicima potpisati ugovor najkasnije u roku 15 dana od dana objave Odluke o dodjeli sredstava, odnosno odlučivanja po prigovorima.</w:t>
      </w:r>
    </w:p>
    <w:p w14:paraId="7CE3BCAE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7CA5E70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Obaveze korisnika su da:</w:t>
      </w:r>
    </w:p>
    <w:p w14:paraId="3995D903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4B31843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Obaveze korisnika su da: </w:t>
      </w:r>
    </w:p>
    <w:p w14:paraId="25B6A9D1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potpiše ugovor </w:t>
      </w:r>
    </w:p>
    <w:p w14:paraId="6B9D8AD8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iskoristiti namjenski </w:t>
      </w:r>
    </w:p>
    <w:p w14:paraId="15E46B18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istakne logo Montenegro u svim promotivnim materijalima kongresa, webstranici kongresa i navodi kao sponzora prilikom oglasavanja</w:t>
      </w:r>
    </w:p>
    <w:p w14:paraId="76ED3D79" w14:textId="77777777" w:rsidR="00130BDA" w:rsidRPr="00DC0FAC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DC0FAC">
        <w:rPr>
          <w:sz w:val="22"/>
          <w:szCs w:val="22"/>
        </w:rPr>
        <w:t xml:space="preserve">NTO CG dostavi finansijski izvještaj o korišćenju sredstava (svih utrošenih sredstava uključujući sredstva uložena od strane korisnika i drugih partnera) sa pratećom dokumentacijom koja potvrđuje navode u izvještaju u dijelu sredstava dodijeljenih kroz Program podsticajnih mjera (kopije računa, dokaz o izvršenom plaćanju i ugovora za troškove i drugu dokumentaciju shodno ugovoru) </w:t>
      </w:r>
    </w:p>
    <w:p w14:paraId="065C4F49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NTO CG dostavi izvještaj realizaciji događaja (ostvareni rezultati, fotografije, ciljevi, efekti i sl.) </w:t>
      </w:r>
    </w:p>
    <w:p w14:paraId="1E5A4E9B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 CG dostavi spisak registrovanih učesnika</w:t>
      </w:r>
    </w:p>
    <w:p w14:paraId="098654CC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na zahtjev NTOCG pruži na uvid i dodatnu naknadno traženu dokumentaciju </w:t>
      </w:r>
    </w:p>
    <w:p w14:paraId="016FCA57" w14:textId="77777777" w:rsidR="00130BDA" w:rsidRPr="007F1D11" w:rsidRDefault="00130BDA" w:rsidP="00447676">
      <w:pPr>
        <w:pStyle w:val="Normal1"/>
        <w:numPr>
          <w:ilvl w:val="0"/>
          <w:numId w:val="6"/>
        </w:numPr>
        <w:spacing w:line="276" w:lineRule="auto"/>
        <w:ind w:left="567"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realizuje i druge obaveze definisane ugovorom. </w:t>
      </w:r>
    </w:p>
    <w:p w14:paraId="38B20FDF" w14:textId="77777777" w:rsidR="00130BDA" w:rsidRPr="007F1D11" w:rsidRDefault="00130BDA" w:rsidP="007F1D11">
      <w:pPr>
        <w:pStyle w:val="Normal1"/>
        <w:spacing w:line="276" w:lineRule="auto"/>
        <w:ind w:left="720" w:right="347"/>
        <w:jc w:val="both"/>
        <w:rPr>
          <w:sz w:val="22"/>
          <w:szCs w:val="22"/>
        </w:rPr>
      </w:pPr>
    </w:p>
    <w:p w14:paraId="2217B48F" w14:textId="77777777" w:rsidR="00130BDA" w:rsidRPr="007F1D11" w:rsidRDefault="00130BDA" w:rsidP="00FC2EB2">
      <w:pPr>
        <w:pStyle w:val="ListParagraph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Nadzor</w:t>
      </w:r>
    </w:p>
    <w:p w14:paraId="02768907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18737211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Radna grupa imenovana od strane direktora NTO CG obavlja nadzor nad namjenskim korišćenjem odobrenih sredstava putem pisanog izvještaja sa pratećom dokumentacijom (dokazima o korišćenju sredstava) koje korisnik sredstava u ugovorenom roku dostavlja NTO CG. </w:t>
      </w:r>
    </w:p>
    <w:p w14:paraId="1FEBA336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 potrebi, obavlja se i dodatni nadzor uvidom u dokumentaciju kod korisnika sredstava. </w:t>
      </w:r>
    </w:p>
    <w:p w14:paraId="2DE11F77" w14:textId="77777777" w:rsidR="00130BDA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slučaju utvrđivanja objektivnih okolnosti koje su uticale </w:t>
      </w:r>
      <w:proofErr w:type="gramStart"/>
      <w:r w:rsidRPr="007F1D11">
        <w:rPr>
          <w:sz w:val="22"/>
          <w:szCs w:val="22"/>
        </w:rPr>
        <w:t>na</w:t>
      </w:r>
      <w:proofErr w:type="gramEnd"/>
      <w:r w:rsidRPr="007F1D11">
        <w:rPr>
          <w:sz w:val="22"/>
          <w:szCs w:val="22"/>
        </w:rPr>
        <w:t xml:space="preserve"> nemogućnost ispunjenja obaveza koje proizlaze iz ovog Programa i koje su utvrđene Ugovorom, korisnik sredstava je dužan odmah o tome obavijestiti NTO CG pisanim putem. </w:t>
      </w:r>
    </w:p>
    <w:p w14:paraId="13186F82" w14:textId="77777777" w:rsidR="00B01C55" w:rsidRPr="007F1D11" w:rsidRDefault="00B01C55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3080F1B2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slučaju utvrđivanja nepravilnosti u korišćenju odobrenih sredstava, direktor NTO CG donosi Odluku o povratu sredstava, a korisnik je dužan vratiti ista u roku </w:t>
      </w:r>
      <w:proofErr w:type="gramStart"/>
      <w:r w:rsidRPr="007F1D11">
        <w:rPr>
          <w:sz w:val="22"/>
          <w:szCs w:val="22"/>
        </w:rPr>
        <w:t>od</w:t>
      </w:r>
      <w:proofErr w:type="gramEnd"/>
      <w:r w:rsidRPr="007F1D11">
        <w:rPr>
          <w:sz w:val="22"/>
          <w:szCs w:val="22"/>
        </w:rPr>
        <w:t xml:space="preserve"> 15 dana od prijema odluke. </w:t>
      </w:r>
    </w:p>
    <w:p w14:paraId="5DC50EDB" w14:textId="77777777" w:rsidR="00130BDA" w:rsidRPr="007F1D11" w:rsidRDefault="00130BDA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Ministarstvo održivog razvoja i turizma i NTOCG može izvršiti preraspodjelu sredstava koja nijesu dodijeljena po osnovu raspisanog Javnog poziva, a u okviru mjera predvidjenih Programom podsticajnih mjera. </w:t>
      </w:r>
    </w:p>
    <w:p w14:paraId="6BD7D58D" w14:textId="77777777" w:rsidR="005D24E5" w:rsidRPr="007F1D11" w:rsidRDefault="005D24E5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522874F0" w14:textId="77777777" w:rsidR="001E4D8A" w:rsidRPr="00F16060" w:rsidRDefault="00F16060" w:rsidP="00F1606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347"/>
        <w:jc w:val="both"/>
        <w:rPr>
          <w:b/>
          <w:sz w:val="22"/>
          <w:szCs w:val="22"/>
        </w:rPr>
      </w:pPr>
      <w:r w:rsidRPr="00F16060">
        <w:rPr>
          <w:b/>
          <w:sz w:val="22"/>
          <w:szCs w:val="22"/>
        </w:rPr>
        <w:t xml:space="preserve">MJERA V </w:t>
      </w:r>
      <w:r w:rsidR="001E4D8A" w:rsidRPr="00F16060">
        <w:rPr>
          <w:b/>
          <w:sz w:val="22"/>
          <w:szCs w:val="22"/>
        </w:rPr>
        <w:t>- Promocija putem međunarodnih događaja u inostranstvu</w:t>
      </w:r>
    </w:p>
    <w:p w14:paraId="751AF89F" w14:textId="77777777" w:rsidR="001E4D8A" w:rsidRPr="007F1D11" w:rsidRDefault="001E4D8A" w:rsidP="007F1D11">
      <w:pPr>
        <w:pStyle w:val="Normal1"/>
        <w:spacing w:line="276" w:lineRule="auto"/>
        <w:ind w:right="347"/>
        <w:jc w:val="both"/>
        <w:rPr>
          <w:b/>
          <w:sz w:val="22"/>
          <w:szCs w:val="22"/>
        </w:rPr>
      </w:pPr>
    </w:p>
    <w:p w14:paraId="26C0D902" w14:textId="77777777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Predmet podrške: </w:t>
      </w:r>
      <w:r w:rsidRPr="007F1D11">
        <w:rPr>
          <w:sz w:val="22"/>
          <w:szCs w:val="22"/>
        </w:rPr>
        <w:t>Podrška učesnicima na međunarodnim događajima iz oblasti turizma za aktivnosti koje su vezane za promociju Crne Gore i turističke ponude plaćanjem kotizacije</w:t>
      </w:r>
    </w:p>
    <w:p w14:paraId="4F51F545" w14:textId="77777777" w:rsidR="001E4D8A" w:rsidRPr="007F1D11" w:rsidRDefault="001E4D8A" w:rsidP="007F1D11">
      <w:pPr>
        <w:pStyle w:val="Normal1"/>
        <w:ind w:left="709"/>
        <w:jc w:val="both"/>
        <w:rPr>
          <w:b/>
          <w:sz w:val="22"/>
          <w:szCs w:val="22"/>
        </w:rPr>
      </w:pPr>
    </w:p>
    <w:p w14:paraId="163B4637" w14:textId="6C255B8A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Ukupan iznos sredstva za realizaciju mjere: </w:t>
      </w:r>
      <w:r w:rsidR="00B44456" w:rsidRPr="00D11C14">
        <w:rPr>
          <w:sz w:val="22"/>
          <w:szCs w:val="22"/>
        </w:rPr>
        <w:t>10.000</w:t>
      </w:r>
      <w:r w:rsidRPr="00D11C14">
        <w:rPr>
          <w:sz w:val="22"/>
          <w:szCs w:val="22"/>
        </w:rPr>
        <w:t xml:space="preserve"> €</w:t>
      </w:r>
    </w:p>
    <w:p w14:paraId="7B015FE7" w14:textId="77777777" w:rsidR="001E4D8A" w:rsidRPr="007F1D11" w:rsidRDefault="001E4D8A" w:rsidP="007F1D11">
      <w:pPr>
        <w:pStyle w:val="Normal1"/>
        <w:jc w:val="both"/>
        <w:rPr>
          <w:b/>
          <w:sz w:val="22"/>
          <w:szCs w:val="22"/>
        </w:rPr>
      </w:pPr>
    </w:p>
    <w:p w14:paraId="7EC91C65" w14:textId="77777777" w:rsidR="001E4D8A" w:rsidRPr="007F1D11" w:rsidRDefault="001E4D8A" w:rsidP="00FC2EB2">
      <w:pPr>
        <w:pStyle w:val="Normal1"/>
        <w:numPr>
          <w:ilvl w:val="3"/>
          <w:numId w:val="19"/>
        </w:numPr>
        <w:ind w:left="709" w:hanging="425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Cilj - promocija turističke ponude na međunarodnom tržištu </w:t>
      </w:r>
    </w:p>
    <w:p w14:paraId="04535C16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</w:p>
    <w:p w14:paraId="0D00622E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4.    Namjena sredstava</w:t>
      </w:r>
    </w:p>
    <w:p w14:paraId="62C33C4D" w14:textId="77777777" w:rsidR="001E4D8A" w:rsidRPr="007F1D11" w:rsidRDefault="001E4D8A" w:rsidP="007F1D11">
      <w:pPr>
        <w:pStyle w:val="Normal1"/>
        <w:ind w:left="284"/>
        <w:jc w:val="both"/>
        <w:rPr>
          <w:b/>
          <w:sz w:val="22"/>
          <w:szCs w:val="22"/>
        </w:rPr>
      </w:pPr>
    </w:p>
    <w:p w14:paraId="76ED3BA6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Pokrivanje troškova kotizacije za učešće na međunarodnom događaju na kojem će biti prezentovan video material o Crnoj Gori.</w:t>
      </w:r>
    </w:p>
    <w:p w14:paraId="06163BCE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</w:p>
    <w:p w14:paraId="1E0101EA" w14:textId="77777777" w:rsidR="001E4D8A" w:rsidRPr="007F1D11" w:rsidRDefault="001E4D8A" w:rsidP="00FC2EB2">
      <w:pPr>
        <w:pStyle w:val="Normal1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Korisnici:</w:t>
      </w:r>
    </w:p>
    <w:p w14:paraId="27B32AB4" w14:textId="77777777" w:rsidR="001E4D8A" w:rsidRPr="007F1D11" w:rsidRDefault="001E4D8A" w:rsidP="007F1D11">
      <w:pPr>
        <w:pStyle w:val="Normal1"/>
        <w:ind w:left="720"/>
        <w:jc w:val="both"/>
        <w:rPr>
          <w:b/>
          <w:sz w:val="22"/>
          <w:szCs w:val="22"/>
        </w:rPr>
      </w:pPr>
    </w:p>
    <w:p w14:paraId="1F79F3D0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Fizička i pravna lica koji su autori video materiala o Crnoj Gori visokog kvaliteta kojim će na događaju biti promovisana Crna Gora</w:t>
      </w:r>
    </w:p>
    <w:p w14:paraId="248B43C9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</w:p>
    <w:p w14:paraId="0DB44BF7" w14:textId="77777777" w:rsidR="001E4D8A" w:rsidRPr="007F1D11" w:rsidRDefault="001E4D8A" w:rsidP="00FC2EB2">
      <w:pPr>
        <w:pStyle w:val="Normal1"/>
        <w:numPr>
          <w:ilvl w:val="0"/>
          <w:numId w:val="39"/>
        </w:numPr>
        <w:spacing w:line="276" w:lineRule="auto"/>
        <w:ind w:right="-7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Rok realizacije </w:t>
      </w:r>
    </w:p>
    <w:p w14:paraId="58D30351" w14:textId="77777777" w:rsidR="001E4D8A" w:rsidRPr="007F1D11" w:rsidRDefault="001E4D8A" w:rsidP="007F1D11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Rok realizacije je 12 mjeseci od dana potpisivanja ugovora.</w:t>
      </w:r>
    </w:p>
    <w:p w14:paraId="32332A4B" w14:textId="77777777" w:rsidR="001E4D8A" w:rsidRPr="007F1D11" w:rsidRDefault="001E4D8A" w:rsidP="007F1D11">
      <w:pPr>
        <w:pStyle w:val="Normal1"/>
        <w:ind w:left="709"/>
        <w:jc w:val="both"/>
        <w:rPr>
          <w:sz w:val="22"/>
          <w:szCs w:val="22"/>
        </w:rPr>
      </w:pPr>
    </w:p>
    <w:p w14:paraId="6FEA605A" w14:textId="77777777" w:rsidR="001E4D8A" w:rsidRPr="007F1D11" w:rsidRDefault="001E4D8A" w:rsidP="00FC2EB2">
      <w:pPr>
        <w:pStyle w:val="Normal1"/>
        <w:numPr>
          <w:ilvl w:val="0"/>
          <w:numId w:val="39"/>
        </w:numPr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Iznos podrške</w:t>
      </w:r>
    </w:p>
    <w:p w14:paraId="0D7F461F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Maksimalni iznos podrške je visina kotizacije ili maksimalno 1000 €.</w:t>
      </w:r>
    </w:p>
    <w:p w14:paraId="58B31DBB" w14:textId="77777777" w:rsidR="00B44456" w:rsidRDefault="00B44456" w:rsidP="007F1D11">
      <w:pPr>
        <w:pStyle w:val="Normal1"/>
        <w:ind w:right="347"/>
        <w:jc w:val="both"/>
        <w:rPr>
          <w:sz w:val="22"/>
          <w:szCs w:val="22"/>
        </w:rPr>
      </w:pPr>
    </w:p>
    <w:p w14:paraId="66B1DC9D" w14:textId="7035BD7B" w:rsidR="001E4D8A" w:rsidRPr="00BF23EC" w:rsidRDefault="001E4D8A" w:rsidP="00B44456">
      <w:pPr>
        <w:pStyle w:val="Normal1"/>
        <w:ind w:left="720" w:right="347"/>
        <w:jc w:val="both"/>
        <w:rPr>
          <w:sz w:val="22"/>
          <w:szCs w:val="22"/>
        </w:rPr>
      </w:pPr>
      <w:r w:rsidRPr="00BF23EC">
        <w:rPr>
          <w:sz w:val="22"/>
          <w:szCs w:val="22"/>
        </w:rPr>
        <w:t>Odobrena sredstva uplaćuje se nakon potpisivanja ugovora i dostave dokumentacije (profakture, fakture, prijave, i sl.) o visini kotizacije i načinu njenog plaćanja izdatog od strane organizatora.</w:t>
      </w:r>
    </w:p>
    <w:p w14:paraId="50696C91" w14:textId="77777777" w:rsidR="001E4D8A" w:rsidRPr="007F1D11" w:rsidRDefault="001E4D8A" w:rsidP="007F1D11">
      <w:pPr>
        <w:pStyle w:val="Normal1"/>
        <w:ind w:left="720"/>
        <w:jc w:val="both"/>
        <w:rPr>
          <w:sz w:val="22"/>
          <w:szCs w:val="22"/>
        </w:rPr>
      </w:pPr>
    </w:p>
    <w:p w14:paraId="7776E857" w14:textId="77777777" w:rsidR="001E4D8A" w:rsidRPr="007F1D11" w:rsidRDefault="001E4D8A" w:rsidP="007F1D11">
      <w:pPr>
        <w:pStyle w:val="Normal1"/>
        <w:ind w:left="720"/>
        <w:jc w:val="both"/>
        <w:rPr>
          <w:b/>
          <w:sz w:val="22"/>
          <w:szCs w:val="22"/>
        </w:rPr>
      </w:pPr>
    </w:p>
    <w:p w14:paraId="27BC4080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Potrebna dokumentacija</w:t>
      </w:r>
    </w:p>
    <w:p w14:paraId="7C0341BE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23FE0EA9" w14:textId="77777777" w:rsidR="001E4D8A" w:rsidRPr="00BF23EC" w:rsidRDefault="001E4D8A" w:rsidP="00B44456">
      <w:pPr>
        <w:pStyle w:val="Normal1"/>
        <w:ind w:right="347" w:firstLine="36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Potrebno je dostaviti sljedeću dokumentaciju:</w:t>
      </w:r>
    </w:p>
    <w:p w14:paraId="64852DF4" w14:textId="77777777" w:rsidR="001E4D8A" w:rsidRPr="00BF23EC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440CB32" w14:textId="77777777" w:rsidR="001E4D8A" w:rsidRPr="00BF23EC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BF23EC">
        <w:rPr>
          <w:sz w:val="22"/>
          <w:szCs w:val="22"/>
          <w:lang w:val="de-DE"/>
        </w:rPr>
        <w:t>Zahtjev sa informacijama o međunarodnom događaju;</w:t>
      </w:r>
    </w:p>
    <w:p w14:paraId="24C02A09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Program međunarodnog događaja</w:t>
      </w:r>
    </w:p>
    <w:p w14:paraId="7B19722F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Dokument (profaktura, faktura, prijava, i sl.) o visini kotizacije i načinu njenog plaćanja izdatog od strane organizatora.</w:t>
      </w:r>
    </w:p>
    <w:p w14:paraId="1A3E69E4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Video materi</w:t>
      </w:r>
      <w:r w:rsidR="00C0732B">
        <w:rPr>
          <w:sz w:val="22"/>
          <w:szCs w:val="22"/>
        </w:rPr>
        <w:t>j</w:t>
      </w:r>
      <w:r w:rsidRPr="007F1D11">
        <w:rPr>
          <w:sz w:val="22"/>
          <w:szCs w:val="22"/>
        </w:rPr>
        <w:t>al o Crnoj Gori koji će biti prezentovan</w:t>
      </w:r>
    </w:p>
    <w:p w14:paraId="67710A32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left="360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Dokaz o pravnom statusu podnosioca zahtjeva, dokaz o registraciji ukoliko je pravno lice;</w:t>
      </w:r>
    </w:p>
    <w:p w14:paraId="76A10D1B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left="360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Ukoliko je podnosilac zahtjeva fizičko lice kopiju biometrijske lične karte;</w:t>
      </w:r>
    </w:p>
    <w:p w14:paraId="1B80C90F" w14:textId="77777777" w:rsidR="001E4D8A" w:rsidRPr="007F1D11" w:rsidRDefault="001E4D8A" w:rsidP="00FC2EB2">
      <w:pPr>
        <w:pStyle w:val="Normal1"/>
        <w:numPr>
          <w:ilvl w:val="0"/>
          <w:numId w:val="4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Izjava/Potvrda kojom se, pod punom materijalnom i krivičnom odgovornošću, garantuje da je video materijal originalno autorsko djelo i da posjeduje sva autorska prava nad video materijalom; </w:t>
      </w:r>
    </w:p>
    <w:p w14:paraId="36AE0EDB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14:paraId="4E7CA932" w14:textId="77777777" w:rsidR="001E4D8A" w:rsidRPr="007F1D11" w:rsidRDefault="001E4D8A" w:rsidP="007F1D11">
      <w:pPr>
        <w:pStyle w:val="Normal1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zadržava pravo da od podnosioca zahtjeva zatraži dodatna pojašnjenja.</w:t>
      </w:r>
    </w:p>
    <w:p w14:paraId="1F73C180" w14:textId="77777777" w:rsidR="001E4D8A" w:rsidRPr="007F1D11" w:rsidRDefault="001E4D8A" w:rsidP="007F1D11">
      <w:pPr>
        <w:autoSpaceDE w:val="0"/>
        <w:autoSpaceDN w:val="0"/>
        <w:adjustRightInd w:val="0"/>
        <w:ind w:right="347"/>
        <w:jc w:val="both"/>
        <w:rPr>
          <w:b/>
          <w:sz w:val="22"/>
          <w:szCs w:val="22"/>
        </w:rPr>
      </w:pPr>
    </w:p>
    <w:p w14:paraId="36D31947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 xml:space="preserve">Način podnošenja zahtjeva i dokumentacije: </w:t>
      </w:r>
    </w:p>
    <w:p w14:paraId="5B7D8119" w14:textId="77777777" w:rsidR="001E4D8A" w:rsidRPr="007F1D11" w:rsidRDefault="001E4D8A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78CE80C8" w14:textId="3D402495" w:rsidR="00C0732B" w:rsidRDefault="00C0732B" w:rsidP="00C0732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Potencijalni korisnici se prijavljuju podnoseći zahtjeve sa traženom dokumentacijom. Zahtjevi sa pratećom dokumentacijom mogu se podnositi tokom cijele godine do momenta kada ukupno raspoloživa sredstva budu utrošena.</w:t>
      </w:r>
    </w:p>
    <w:p w14:paraId="60C84603" w14:textId="77777777" w:rsidR="00B6671D" w:rsidRPr="00C0732B" w:rsidRDefault="00B6671D" w:rsidP="00C0732B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3CE36046" w14:textId="314EF600" w:rsidR="00B6671D" w:rsidRPr="00B6671D" w:rsidRDefault="00C0732B" w:rsidP="00B6671D">
      <w:pPr>
        <w:jc w:val="both"/>
        <w:rPr>
          <w:rFonts w:eastAsiaTheme="minorHAnsi"/>
          <w:sz w:val="22"/>
          <w:szCs w:val="22"/>
          <w:lang w:eastAsia="de-DE"/>
        </w:rPr>
      </w:pPr>
      <w:r w:rsidRPr="00C0732B">
        <w:rPr>
          <w:sz w:val="22"/>
          <w:szCs w:val="22"/>
        </w:rPr>
        <w:t xml:space="preserve">Za jedan video material potencijalni korisnici mogu biti podržani za učešće na jednom međunarodnom </w:t>
      </w:r>
      <w:r w:rsidRPr="00B6671D">
        <w:rPr>
          <w:rFonts w:eastAsiaTheme="minorHAnsi"/>
          <w:sz w:val="22"/>
          <w:szCs w:val="22"/>
          <w:lang w:eastAsia="de-DE"/>
        </w:rPr>
        <w:t xml:space="preserve">događaju. </w:t>
      </w:r>
      <w:r w:rsidR="00B6671D" w:rsidRPr="009C6758">
        <w:rPr>
          <w:rFonts w:eastAsiaTheme="minorHAnsi"/>
          <w:sz w:val="22"/>
          <w:szCs w:val="22"/>
          <w:lang w:eastAsia="de-DE"/>
        </w:rPr>
        <w:t>Ukoliko potencijalni korisnici dostave dokaze međunarodnih organizatora događaja o prethodnim uspjesima video materijala (dobijanja priznanja), potencijalni korisnici mogu biti podržani za učešće na tri naredna međunarodna događaja.</w:t>
      </w:r>
    </w:p>
    <w:p w14:paraId="79F1280E" w14:textId="77777777" w:rsidR="00B6671D" w:rsidRPr="00B6671D" w:rsidRDefault="00B6671D" w:rsidP="00B6671D">
      <w:pPr>
        <w:widowControl/>
        <w:rPr>
          <w:rFonts w:ascii="Arial" w:hAnsi="Arial" w:cs="Arial"/>
          <w:color w:val="222222"/>
          <w:sz w:val="20"/>
          <w:szCs w:val="20"/>
          <w:lang w:val="en-GB" w:eastAsia="en-GB"/>
        </w:rPr>
      </w:pPr>
      <w:r w:rsidRPr="00B6671D">
        <w:rPr>
          <w:rFonts w:ascii="Arial" w:hAnsi="Arial" w:cs="Arial"/>
          <w:color w:val="222222"/>
          <w:sz w:val="22"/>
          <w:szCs w:val="22"/>
          <w:lang w:val="sr-Latn-ME" w:eastAsia="en-GB"/>
        </w:rPr>
        <w:t> </w:t>
      </w:r>
    </w:p>
    <w:p w14:paraId="252F7DA8" w14:textId="77777777" w:rsidR="00C0732B" w:rsidRPr="00C0732B" w:rsidRDefault="00C0732B" w:rsidP="00C0732B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14:paraId="29F45965" w14:textId="77777777" w:rsidR="00C0732B" w:rsidRPr="00C0732B" w:rsidRDefault="00C0732B" w:rsidP="00C0732B">
      <w:pPr>
        <w:pStyle w:val="NormalWeb"/>
        <w:spacing w:before="0" w:beforeAutospacing="0" w:after="0" w:afterAutospacing="0"/>
        <w:ind w:right="347"/>
        <w:jc w:val="both"/>
        <w:rPr>
          <w:lang w:val="en-US"/>
        </w:rPr>
      </w:pPr>
      <w:r>
        <w:rPr>
          <w:color w:val="000000"/>
          <w:sz w:val="22"/>
          <w:szCs w:val="22"/>
          <w:lang w:val="en-US"/>
        </w:rPr>
        <w:t xml:space="preserve"> Zahtjev sa pratećom dokumentacijom se dostavlja na adresu: </w:t>
      </w:r>
      <w:r>
        <w:rPr>
          <w:i/>
          <w:iCs/>
          <w:color w:val="000000"/>
          <w:sz w:val="22"/>
          <w:szCs w:val="22"/>
          <w:u w:val="single"/>
          <w:lang w:val="en-US"/>
        </w:rPr>
        <w:t>Nacionalna turistička organizacija Crne Gore, adresa Marka Miljanova 17, Podgorica</w:t>
      </w:r>
      <w:r>
        <w:rPr>
          <w:color w:val="000000"/>
          <w:sz w:val="22"/>
          <w:szCs w:val="22"/>
          <w:lang w:val="en-US"/>
        </w:rPr>
        <w:t xml:space="preserve">, direktno na arhivi sa oznakom: </w:t>
      </w:r>
      <w:r>
        <w:rPr>
          <w:b/>
          <w:bCs/>
          <w:color w:val="000000"/>
          <w:sz w:val="22"/>
          <w:szCs w:val="22"/>
          <w:lang w:val="en-US"/>
        </w:rPr>
        <w:t xml:space="preserve">„Prijava na Javni poziv za podnošenje zahtjeva za dobijanje podrške </w:t>
      </w:r>
      <w:r w:rsidR="004A1B27" w:rsidRPr="004A1B27">
        <w:rPr>
          <w:b/>
          <w:bCs/>
          <w:color w:val="000000"/>
          <w:sz w:val="22"/>
          <w:szCs w:val="22"/>
          <w:lang w:val="en-US"/>
        </w:rPr>
        <w:t>za Mjeru V</w:t>
      </w:r>
      <w:r>
        <w:rPr>
          <w:b/>
          <w:bCs/>
          <w:color w:val="000000"/>
          <w:sz w:val="22"/>
          <w:szCs w:val="22"/>
          <w:lang w:val="en-US"/>
        </w:rPr>
        <w:t xml:space="preserve"> - promocija putem međunarodnih događaja u inostranstvu”.</w:t>
      </w:r>
    </w:p>
    <w:p w14:paraId="1E16367C" w14:textId="77777777" w:rsidR="001E4D8A" w:rsidRPr="007F1D11" w:rsidRDefault="001E4D8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5534EEC4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4A1B27">
        <w:rPr>
          <w:sz w:val="22"/>
          <w:szCs w:val="22"/>
        </w:rPr>
        <w:t>Potencijalni korisnici podrške se mogu prijaviti za podršku za jedan međunarodni događaj.</w:t>
      </w:r>
      <w:r w:rsidRPr="007F1D11">
        <w:rPr>
          <w:sz w:val="22"/>
          <w:szCs w:val="22"/>
        </w:rPr>
        <w:t xml:space="preserve"> </w:t>
      </w:r>
    </w:p>
    <w:p w14:paraId="6AB8A620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48C9FA0F" w14:textId="77777777" w:rsidR="001E4D8A" w:rsidRPr="007F1D11" w:rsidRDefault="001E4D8A" w:rsidP="007F1D11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078AE287" w14:textId="77777777" w:rsidR="001E4D8A" w:rsidRPr="007F1D11" w:rsidRDefault="001E4D8A" w:rsidP="00FC2EB2">
      <w:pPr>
        <w:pStyle w:val="Normal1"/>
        <w:numPr>
          <w:ilvl w:val="0"/>
          <w:numId w:val="3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Zahtjevi koji se neće razmatrati:</w:t>
      </w:r>
    </w:p>
    <w:p w14:paraId="7620F6AF" w14:textId="77777777" w:rsidR="001E4D8A" w:rsidRPr="007F1D11" w:rsidRDefault="001E4D8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69A486C4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-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zahtjevi čija dokumentacija nije kompletna, u smislu tačke 7. Programa;</w:t>
      </w:r>
    </w:p>
    <w:p w14:paraId="67D2FC52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neblagovremeni zahtjevi, tj. dostavljeni nakon definisanog roka;</w:t>
      </w:r>
    </w:p>
    <w:p w14:paraId="2426BDF1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34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zahtjevi koji se odnose na projekte koji nijesu predmet ovog Progama;</w:t>
      </w:r>
    </w:p>
    <w:p w14:paraId="7D518C75" w14:textId="77777777" w:rsidR="001E4D8A" w:rsidRPr="007F1D11" w:rsidRDefault="001E4D8A" w:rsidP="008C323F">
      <w:pPr>
        <w:pStyle w:val="Normal1"/>
        <w:numPr>
          <w:ilvl w:val="0"/>
          <w:numId w:val="41"/>
        </w:numPr>
        <w:tabs>
          <w:tab w:val="left" w:pos="567"/>
        </w:tabs>
        <w:spacing w:line="276" w:lineRule="auto"/>
        <w:ind w:left="284" w:right="-7" w:firstLine="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zahtjevi koje dostave subjekti koji ne pripadaju kategorijama definisanim u Programu za Mjeru u okviru koje se prijavljuju za podršku;</w:t>
      </w:r>
    </w:p>
    <w:p w14:paraId="3C865067" w14:textId="77777777" w:rsidR="005D24E5" w:rsidRPr="007F1D11" w:rsidRDefault="005D24E5" w:rsidP="007F1D11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14:paraId="07C7487A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 xml:space="preserve">Objava Javnog poziva: </w:t>
      </w:r>
    </w:p>
    <w:p w14:paraId="0334279F" w14:textId="77777777" w:rsidR="001E4D8A" w:rsidRPr="007F1D11" w:rsidRDefault="001E4D8A" w:rsidP="007F1D11">
      <w:pPr>
        <w:pStyle w:val="Normal1"/>
        <w:ind w:left="360" w:right="347"/>
        <w:jc w:val="both"/>
        <w:rPr>
          <w:sz w:val="22"/>
          <w:szCs w:val="22"/>
        </w:rPr>
      </w:pPr>
    </w:p>
    <w:p w14:paraId="02E0B431" w14:textId="6A88671F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b/>
          <w:sz w:val="22"/>
          <w:szCs w:val="22"/>
        </w:rPr>
        <w:t xml:space="preserve">Javni poziv za podnošenje zahtjeva za dobijanje podrške </w:t>
      </w:r>
      <w:r w:rsidR="004A1B27" w:rsidRPr="004A1B27">
        <w:rPr>
          <w:b/>
          <w:sz w:val="22"/>
          <w:szCs w:val="22"/>
        </w:rPr>
        <w:t>za Mjeru</w:t>
      </w:r>
      <w:r w:rsidR="004A1B27">
        <w:rPr>
          <w:b/>
          <w:sz w:val="22"/>
          <w:szCs w:val="22"/>
        </w:rPr>
        <w:t xml:space="preserve"> V - P</w:t>
      </w:r>
      <w:r w:rsidRPr="007F1D11">
        <w:rPr>
          <w:b/>
          <w:sz w:val="22"/>
          <w:szCs w:val="22"/>
        </w:rPr>
        <w:t>romocija putem međunarodnih događaja u inostranstvu”</w:t>
      </w:r>
      <w:r w:rsidR="00B44456">
        <w:rPr>
          <w:b/>
          <w:sz w:val="22"/>
          <w:szCs w:val="22"/>
        </w:rPr>
        <w:t xml:space="preserve"> </w:t>
      </w:r>
      <w:r w:rsidRPr="007F1D11">
        <w:rPr>
          <w:sz w:val="22"/>
          <w:szCs w:val="22"/>
        </w:rPr>
        <w:t xml:space="preserve">objavljuje se na internet stranicama Ministarstva održivog razvoja </w:t>
      </w:r>
      <w:proofErr w:type="gramStart"/>
      <w:r w:rsidRPr="007F1D11">
        <w:rPr>
          <w:sz w:val="22"/>
          <w:szCs w:val="22"/>
        </w:rPr>
        <w:t>i  turizma</w:t>
      </w:r>
      <w:proofErr w:type="gramEnd"/>
      <w:r w:rsidRPr="007F1D11">
        <w:rPr>
          <w:sz w:val="22"/>
          <w:szCs w:val="22"/>
        </w:rPr>
        <w:t xml:space="preserve"> i NTOCG. </w:t>
      </w:r>
    </w:p>
    <w:p w14:paraId="016D5C7A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5B815FEC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Javni poziv za ovu mjeru Programa je otvoren tokom cijele godine, sve do momenta utroška raspoloživih sredstava za njenu realizaciju.</w:t>
      </w:r>
    </w:p>
    <w:p w14:paraId="0D49CE60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37EDE6A" w14:textId="77777777" w:rsidR="001E4D8A" w:rsidRPr="007F1D11" w:rsidRDefault="001E4D8A" w:rsidP="00FC2EB2">
      <w:pPr>
        <w:pStyle w:val="Normal1"/>
        <w:numPr>
          <w:ilvl w:val="0"/>
          <w:numId w:val="39"/>
        </w:numPr>
        <w:ind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Postupak donošenja odluke:</w:t>
      </w:r>
    </w:p>
    <w:p w14:paraId="1527626D" w14:textId="77777777" w:rsidR="001E4D8A" w:rsidRPr="007F1D11" w:rsidRDefault="001E4D8A" w:rsidP="007F1D11">
      <w:pPr>
        <w:pStyle w:val="Normal1"/>
        <w:ind w:left="720" w:right="347"/>
        <w:jc w:val="both"/>
        <w:rPr>
          <w:sz w:val="22"/>
          <w:szCs w:val="22"/>
        </w:rPr>
      </w:pPr>
    </w:p>
    <w:p w14:paraId="22F7A1E0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Inicijalno procesuiranje zahtjeva primljenih po ovom Javnom pozivu je u nadležnosti Radne grupe koju formira direktor NTOCG. Radna grupa obrađuje i sistematizuje zahtjeve i provjerava ispunjenost uslova. </w:t>
      </w:r>
    </w:p>
    <w:p w14:paraId="1109E3A6" w14:textId="77777777" w:rsidR="001E4D8A" w:rsidRPr="007F1D11" w:rsidRDefault="001E4D8A" w:rsidP="007F1D11">
      <w:pPr>
        <w:pStyle w:val="Normal1"/>
        <w:ind w:left="709" w:right="347"/>
        <w:jc w:val="both"/>
        <w:rPr>
          <w:sz w:val="22"/>
          <w:szCs w:val="22"/>
        </w:rPr>
      </w:pPr>
    </w:p>
    <w:p w14:paraId="436EFF8B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osnovu predloga Radne grupe, direktor NTOCG donosi Odluku o dodjeli sredstava i zaključuje ugovor o međusobnim pravima i obavezama u vezi realizacije projekta ili donosi Odluku o odbijanju prijave.</w:t>
      </w:r>
    </w:p>
    <w:p w14:paraId="144E3FBB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18EFA04F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14:paraId="3BE5B318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761462A0" w14:textId="77777777" w:rsidR="001E4D8A" w:rsidRPr="007F1D11" w:rsidRDefault="001E4D8A" w:rsidP="00FC2EB2">
      <w:pPr>
        <w:pStyle w:val="Normal1"/>
        <w:numPr>
          <w:ilvl w:val="0"/>
          <w:numId w:val="3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Rok za donošenje odluke:</w:t>
      </w:r>
    </w:p>
    <w:p w14:paraId="07189C33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562CFE9B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Odluka o dodjeli sredstava će se donijeti najkasnije u roku 21 dan od dana prijema zahtjeva i dokumentacije. </w:t>
      </w:r>
    </w:p>
    <w:p w14:paraId="17307559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3912A688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  <w:lang w:val="de-DE"/>
        </w:rPr>
      </w:pPr>
      <w:r w:rsidRPr="007F1D11">
        <w:rPr>
          <w:b/>
          <w:sz w:val="22"/>
          <w:szCs w:val="22"/>
          <w:lang w:val="de-DE"/>
        </w:rPr>
        <w:t>Lista korisnika kojima su odobrena sredstva:</w:t>
      </w:r>
    </w:p>
    <w:p w14:paraId="1B8B8906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31467F2" w14:textId="77777777" w:rsidR="001E4D8A" w:rsidRPr="007F1D11" w:rsidRDefault="001E4D8A" w:rsidP="007F1D11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7F1D11">
        <w:rPr>
          <w:sz w:val="22"/>
          <w:szCs w:val="22"/>
          <w:lang w:val="de-DE"/>
        </w:rPr>
        <w:t xml:space="preserve">Lista korisnika kojima su odobrena sredstva sa iznosom i namjenom dodijeljenih sredstava po korisniku biće objavljena na internet stranicama Ministarstva i NTOCG. </w:t>
      </w:r>
    </w:p>
    <w:p w14:paraId="50E494AA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C283138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Rok za potpisivanje ugovora:</w:t>
      </w:r>
    </w:p>
    <w:p w14:paraId="5CF52E06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44F37F9C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će s odabranim korisnicima potpisati ugovor najkasnije u roku 15 dana od dana donošenja Odluke o dodjeli sredstava.</w:t>
      </w:r>
    </w:p>
    <w:p w14:paraId="4C735EEF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010DD9CF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t>Nadzor:</w:t>
      </w:r>
    </w:p>
    <w:p w14:paraId="0B698BA8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B1F5B03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</w:t>
      </w:r>
    </w:p>
    <w:p w14:paraId="2CF36329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102FEEB2" w14:textId="77777777" w:rsidR="001E4D8A" w:rsidRPr="007F1D11" w:rsidRDefault="001E4D8A" w:rsidP="007F1D11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Po potrebi, obavlja se i dodatni nadzor uvidom u dokumentaciju kod korisnika sredstava. </w:t>
      </w:r>
    </w:p>
    <w:p w14:paraId="19E4CB21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795167C2" w14:textId="77777777" w:rsidR="001E4D8A" w:rsidRPr="007F1D11" w:rsidRDefault="001E4D8A" w:rsidP="007F1D11">
      <w:pPr>
        <w:pStyle w:val="Normal1"/>
        <w:ind w:right="-7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U slučaju nemogućnosti ispunjenja obaveza koje proizlaze iz ovog Programa i koje su utvrđene Ugovorom, direktor </w:t>
      </w:r>
      <w:proofErr w:type="gramStart"/>
      <w:r w:rsidRPr="007F1D11">
        <w:rPr>
          <w:sz w:val="22"/>
          <w:szCs w:val="22"/>
        </w:rPr>
        <w:t>će</w:t>
      </w:r>
      <w:proofErr w:type="gramEnd"/>
      <w:r w:rsidRPr="007F1D11">
        <w:rPr>
          <w:sz w:val="22"/>
          <w:szCs w:val="22"/>
        </w:rPr>
        <w:t xml:space="preserve"> donijeti odluku o povraćaju sredstava, a korisnik sredstava je dužan izvršiti povraćaj u roku od 15 dana od prijema odluke. </w:t>
      </w:r>
    </w:p>
    <w:p w14:paraId="69CB7CA5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3E79B296" w14:textId="77777777" w:rsidR="001E4D8A" w:rsidRPr="007F1D11" w:rsidRDefault="001E4D8A" w:rsidP="00FC2EB2">
      <w:pPr>
        <w:pStyle w:val="Normal1"/>
        <w:numPr>
          <w:ilvl w:val="0"/>
          <w:numId w:val="39"/>
        </w:numPr>
        <w:ind w:left="360" w:right="347"/>
        <w:jc w:val="both"/>
        <w:rPr>
          <w:b/>
          <w:sz w:val="22"/>
          <w:szCs w:val="22"/>
        </w:rPr>
      </w:pPr>
      <w:r w:rsidRPr="007F1D11">
        <w:rPr>
          <w:b/>
          <w:sz w:val="22"/>
          <w:szCs w:val="22"/>
        </w:rPr>
        <w:lastRenderedPageBreak/>
        <w:t>Obaveze korisnika su da:</w:t>
      </w:r>
    </w:p>
    <w:p w14:paraId="5DC50CDE" w14:textId="77777777" w:rsidR="001E4D8A" w:rsidRPr="007F1D11" w:rsidRDefault="001E4D8A" w:rsidP="007F1D11">
      <w:pPr>
        <w:pStyle w:val="Normal1"/>
        <w:ind w:right="347"/>
        <w:jc w:val="both"/>
        <w:rPr>
          <w:sz w:val="22"/>
          <w:szCs w:val="22"/>
        </w:rPr>
      </w:pPr>
    </w:p>
    <w:p w14:paraId="6B8B7B76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Potpiše ugovor;</w:t>
      </w:r>
    </w:p>
    <w:p w14:paraId="610C3D66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 xml:space="preserve">Sredstva iskoristiti namjenski; </w:t>
      </w:r>
    </w:p>
    <w:p w14:paraId="2D9C62AC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NTOCG dostavi izvještaj o realizaciji promotivnih aktivnosti na međunarodnom događaju (ostvareni rezultati, efekti, i sl.);</w:t>
      </w:r>
    </w:p>
    <w:p w14:paraId="63823A8C" w14:textId="77777777" w:rsidR="001E4D8A" w:rsidRPr="007F1D11" w:rsidRDefault="001E4D8A" w:rsidP="00FC2EB2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7F1D11">
        <w:rPr>
          <w:sz w:val="22"/>
          <w:szCs w:val="22"/>
        </w:rPr>
        <w:t>Na zahtjev NTOCG pruži na uvid i dodatnu, naknadno traženu dokumentaciju i</w:t>
      </w:r>
    </w:p>
    <w:p w14:paraId="160CF370" w14:textId="77777777" w:rsidR="001E4D8A" w:rsidRPr="008C323F" w:rsidRDefault="001E4D8A" w:rsidP="00844DD5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8C323F">
        <w:rPr>
          <w:sz w:val="22"/>
          <w:szCs w:val="22"/>
        </w:rPr>
        <w:t>Realizuje i druge obaveze definisane ugovorom.</w:t>
      </w:r>
    </w:p>
    <w:p w14:paraId="09E3DCB8" w14:textId="77777777" w:rsidR="008B4EF2" w:rsidRDefault="008B4EF2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059727D5" w14:textId="77777777" w:rsidR="00F74168" w:rsidRDefault="00F74168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F74168">
        <w:rPr>
          <w:sz w:val="22"/>
          <w:szCs w:val="22"/>
        </w:rPr>
        <w:t>Ministarstvo održivog razvoja i turizma i NTOCG može izvršiti preraspodjelu sredstava koja nijesu dodijeljena po osnovu raspisanog Javnog poziva, a u okviru mjera predvidjenih Programom podsticajnih mjera.</w:t>
      </w:r>
    </w:p>
    <w:p w14:paraId="12DFD792" w14:textId="77777777" w:rsidR="004A1B27" w:rsidRDefault="004A1B27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305DB091" w14:textId="0714420E" w:rsidR="004A1B27" w:rsidRPr="00F16060" w:rsidRDefault="004A1B27" w:rsidP="004A1B2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347"/>
        <w:jc w:val="both"/>
        <w:rPr>
          <w:b/>
          <w:sz w:val="22"/>
          <w:szCs w:val="22"/>
        </w:rPr>
      </w:pPr>
      <w:r w:rsidRPr="00F16060">
        <w:rPr>
          <w:b/>
          <w:sz w:val="22"/>
          <w:szCs w:val="22"/>
        </w:rPr>
        <w:t>MJERA V</w:t>
      </w:r>
      <w:r>
        <w:rPr>
          <w:b/>
          <w:sz w:val="22"/>
          <w:szCs w:val="22"/>
        </w:rPr>
        <w:t>I</w:t>
      </w:r>
      <w:r w:rsidRPr="00F160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F160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Podrška subjektim</w:t>
      </w:r>
      <w:r w:rsidR="000A16A8">
        <w:rPr>
          <w:b/>
          <w:sz w:val="22"/>
          <w:szCs w:val="22"/>
        </w:rPr>
        <w:t>a koji promovišu tradicionalnu c</w:t>
      </w:r>
      <w:r>
        <w:rPr>
          <w:b/>
          <w:sz w:val="22"/>
          <w:szCs w:val="22"/>
        </w:rPr>
        <w:t xml:space="preserve">rnogorsku kuhinju </w:t>
      </w:r>
      <w:r w:rsidR="000A16A8">
        <w:rPr>
          <w:b/>
          <w:sz w:val="22"/>
          <w:szCs w:val="22"/>
        </w:rPr>
        <w:t>i</w:t>
      </w:r>
      <w:r w:rsidR="009C6758">
        <w:rPr>
          <w:b/>
          <w:sz w:val="22"/>
          <w:szCs w:val="22"/>
        </w:rPr>
        <w:t xml:space="preserve"> proizvode </w:t>
      </w:r>
      <w:r>
        <w:rPr>
          <w:b/>
          <w:sz w:val="22"/>
          <w:szCs w:val="22"/>
        </w:rPr>
        <w:t>u Crnoj Gori i inostranstvu</w:t>
      </w:r>
    </w:p>
    <w:p w14:paraId="154B6AD1" w14:textId="77777777" w:rsidR="002F4448" w:rsidRPr="004D1A60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14:paraId="094D99FD" w14:textId="77777777" w:rsidR="002F4448" w:rsidRPr="00165151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4D1A60">
        <w:rPr>
          <w:b/>
          <w:sz w:val="22"/>
          <w:szCs w:val="22"/>
        </w:rPr>
        <w:t>Predmet podrške:</w:t>
      </w:r>
      <w:r w:rsidRPr="004D1A60">
        <w:rPr>
          <w:sz w:val="22"/>
          <w:szCs w:val="22"/>
        </w:rPr>
        <w:t xml:space="preserve"> Sufinansiranje </w:t>
      </w:r>
      <w:r>
        <w:rPr>
          <w:sz w:val="22"/>
          <w:szCs w:val="22"/>
        </w:rPr>
        <w:t>pri organizaciji manifestacija koja se bave promocijom crnogorske kuhinje u Crnoj Gori, povezivanju turizma i poljoprivrede, i sufinansiranje u dijelu troškova puta i prezentacije u inostranstvu na sličnim manifestacijama.</w:t>
      </w:r>
    </w:p>
    <w:p w14:paraId="01192C05" w14:textId="77777777" w:rsidR="002F4448" w:rsidRPr="004D1A60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 </w:t>
      </w:r>
    </w:p>
    <w:p w14:paraId="3DBA7CA1" w14:textId="589FFD35" w:rsidR="002F4448" w:rsidRDefault="002F4448" w:rsidP="002F4448">
      <w:pPr>
        <w:pStyle w:val="Normal1"/>
        <w:numPr>
          <w:ilvl w:val="0"/>
          <w:numId w:val="47"/>
        </w:numPr>
        <w:tabs>
          <w:tab w:val="left" w:pos="426"/>
        </w:tabs>
        <w:ind w:left="284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Ukupan iznos sredstava</w:t>
      </w:r>
      <w:r w:rsidRPr="004D1A60">
        <w:rPr>
          <w:sz w:val="22"/>
          <w:szCs w:val="22"/>
        </w:rPr>
        <w:t xml:space="preserve">: </w:t>
      </w:r>
      <w:r w:rsidR="009C6758">
        <w:rPr>
          <w:sz w:val="22"/>
          <w:szCs w:val="22"/>
        </w:rPr>
        <w:t>15</w:t>
      </w:r>
      <w:r w:rsidRPr="004D1A60">
        <w:rPr>
          <w:sz w:val="22"/>
          <w:szCs w:val="22"/>
        </w:rPr>
        <w:t>.000,00 €;</w:t>
      </w:r>
    </w:p>
    <w:p w14:paraId="364C0AE6" w14:textId="77777777" w:rsidR="002F4448" w:rsidRPr="002F4448" w:rsidRDefault="002F4448" w:rsidP="002F4448">
      <w:pPr>
        <w:pStyle w:val="Normal1"/>
        <w:numPr>
          <w:ilvl w:val="0"/>
          <w:numId w:val="47"/>
        </w:numPr>
        <w:tabs>
          <w:tab w:val="left" w:pos="426"/>
        </w:tabs>
        <w:ind w:left="284"/>
        <w:jc w:val="both"/>
        <w:rPr>
          <w:sz w:val="22"/>
          <w:szCs w:val="22"/>
        </w:rPr>
      </w:pPr>
      <w:r w:rsidRPr="002F4448">
        <w:rPr>
          <w:b/>
          <w:sz w:val="22"/>
          <w:szCs w:val="22"/>
        </w:rPr>
        <w:t>Ciljevi:</w:t>
      </w:r>
    </w:p>
    <w:p w14:paraId="1E4AF9C4" w14:textId="77777777" w:rsidR="002F4448" w:rsidRPr="00A8429C" w:rsidRDefault="002F4448" w:rsidP="002F4448">
      <w:pPr>
        <w:pStyle w:val="Normal1"/>
        <w:numPr>
          <w:ilvl w:val="0"/>
          <w:numId w:val="35"/>
        </w:numPr>
        <w:tabs>
          <w:tab w:val="left" w:pos="270"/>
        </w:tabs>
        <w:jc w:val="both"/>
        <w:rPr>
          <w:sz w:val="22"/>
          <w:szCs w:val="22"/>
        </w:rPr>
      </w:pPr>
      <w:r w:rsidRPr="000B2D27">
        <w:rPr>
          <w:sz w:val="22"/>
          <w:szCs w:val="22"/>
        </w:rPr>
        <w:t>P</w:t>
      </w:r>
      <w:r>
        <w:rPr>
          <w:sz w:val="22"/>
          <w:szCs w:val="22"/>
        </w:rPr>
        <w:t>ovezivanje turizma i poljoprivrede</w:t>
      </w:r>
      <w:r w:rsidRPr="000B2D27">
        <w:rPr>
          <w:sz w:val="22"/>
          <w:szCs w:val="22"/>
        </w:rPr>
        <w:t>.</w:t>
      </w:r>
    </w:p>
    <w:p w14:paraId="3D5C905F" w14:textId="77777777" w:rsidR="00916317" w:rsidRPr="00916317" w:rsidRDefault="002F4448" w:rsidP="00916317">
      <w:pPr>
        <w:pStyle w:val="Normal1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Promocija domaće hrane</w:t>
      </w:r>
      <w:r w:rsidRPr="004D3A65">
        <w:rPr>
          <w:sz w:val="22"/>
          <w:szCs w:val="22"/>
        </w:rPr>
        <w:t xml:space="preserve"> </w:t>
      </w:r>
    </w:p>
    <w:p w14:paraId="231B60E2" w14:textId="77777777" w:rsidR="002F4448" w:rsidRPr="004D1A60" w:rsidRDefault="002F4448" w:rsidP="002F4448">
      <w:pPr>
        <w:pStyle w:val="Normal1"/>
        <w:jc w:val="both"/>
        <w:rPr>
          <w:color w:val="FF0000"/>
          <w:sz w:val="22"/>
          <w:szCs w:val="22"/>
        </w:rPr>
      </w:pPr>
    </w:p>
    <w:p w14:paraId="6C6085CE" w14:textId="77777777" w:rsidR="002F4448" w:rsidRPr="004D1A60" w:rsidRDefault="002F4448" w:rsidP="00916317">
      <w:pPr>
        <w:pStyle w:val="Normal1"/>
        <w:numPr>
          <w:ilvl w:val="0"/>
          <w:numId w:val="47"/>
        </w:numPr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Korisnici:</w:t>
      </w:r>
    </w:p>
    <w:p w14:paraId="4DFA2985" w14:textId="77777777" w:rsidR="002F4448" w:rsidRPr="004D1A60" w:rsidRDefault="002F4448" w:rsidP="002F4448">
      <w:pPr>
        <w:pStyle w:val="Normal1"/>
        <w:tabs>
          <w:tab w:val="left" w:pos="270"/>
        </w:tabs>
        <w:jc w:val="both"/>
        <w:rPr>
          <w:b/>
          <w:sz w:val="22"/>
          <w:szCs w:val="22"/>
        </w:rPr>
      </w:pPr>
    </w:p>
    <w:p w14:paraId="1117AC8F" w14:textId="77777777" w:rsidR="002F4448" w:rsidRPr="008028AE" w:rsidRDefault="002F4448" w:rsidP="002F4448">
      <w:pPr>
        <w:pStyle w:val="T30X"/>
        <w:tabs>
          <w:tab w:val="left" w:pos="142"/>
        </w:tabs>
        <w:ind w:firstLine="0"/>
      </w:pPr>
      <w:r w:rsidRPr="004D1A60">
        <w:t>- Privre</w:t>
      </w:r>
      <w:r>
        <w:t>dna društva, druga pravna lica,</w:t>
      </w:r>
      <w:r w:rsidRPr="004D1A60">
        <w:t xml:space="preserve"> preduzetnici</w:t>
      </w:r>
      <w:r>
        <w:t xml:space="preserve"> ili fizičko lice</w:t>
      </w:r>
      <w:r w:rsidRPr="004D1A60">
        <w:t xml:space="preserve"> koji su registrovani za obavljanje turističke i/ili ugostiteljske </w:t>
      </w:r>
      <w:r>
        <w:t xml:space="preserve">djelatnosti </w:t>
      </w:r>
      <w:r w:rsidRPr="00C736AF">
        <w:t>(primarni i komplementarni ugostiteljski objekti za pružanje usluga smještaja i usluge pripremanja i usluživanja hrane i pića)</w:t>
      </w:r>
      <w:r w:rsidRPr="004D1A60">
        <w:t xml:space="preserve"> i koji ispunjavaju uslove za obavljanje te djelatnosti utvrđene Zakonom o turizmu i ugostiteljstvu</w:t>
      </w:r>
      <w:r w:rsidRPr="008028AE">
        <w:t xml:space="preserve">; </w:t>
      </w:r>
    </w:p>
    <w:p w14:paraId="5443AA3D" w14:textId="77777777" w:rsidR="002F4448" w:rsidRPr="003D69D7" w:rsidRDefault="002F4448" w:rsidP="002F4448">
      <w:pPr>
        <w:pStyle w:val="Normal1"/>
        <w:jc w:val="both"/>
        <w:rPr>
          <w:sz w:val="22"/>
          <w:szCs w:val="22"/>
        </w:rPr>
      </w:pPr>
    </w:p>
    <w:p w14:paraId="42E6BA28" w14:textId="77777777" w:rsidR="002F4448" w:rsidRPr="004D1A60" w:rsidRDefault="002F4448" w:rsidP="00916317">
      <w:pPr>
        <w:pStyle w:val="Normal1"/>
        <w:numPr>
          <w:ilvl w:val="0"/>
          <w:numId w:val="47"/>
        </w:numPr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  <w:r w:rsidRPr="003D69D7">
        <w:rPr>
          <w:b/>
          <w:sz w:val="22"/>
          <w:szCs w:val="22"/>
        </w:rPr>
        <w:t xml:space="preserve"> </w:t>
      </w:r>
      <w:r w:rsidRPr="004D1A60">
        <w:rPr>
          <w:b/>
          <w:sz w:val="22"/>
          <w:szCs w:val="22"/>
        </w:rPr>
        <w:t>Namjena sredstava</w:t>
      </w:r>
    </w:p>
    <w:p w14:paraId="28805BC3" w14:textId="77777777" w:rsidR="002F4448" w:rsidRPr="004D1A60" w:rsidRDefault="002F4448" w:rsidP="002F4448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14:paraId="5F4D0967" w14:textId="77777777" w:rsidR="002F4448" w:rsidRPr="00974695" w:rsidRDefault="002F4448" w:rsidP="002F4448">
      <w:pPr>
        <w:pStyle w:val="Normal1"/>
        <w:ind w:left="-5" w:right="346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Sredstv</w:t>
      </w:r>
      <w:r>
        <w:rPr>
          <w:sz w:val="22"/>
          <w:szCs w:val="22"/>
        </w:rPr>
        <w:t xml:space="preserve">a se mogu koristi za organizovanje manifestacija/događaja ili sajmova na kojima će biti prezentovana tradicionalna crnogorska </w:t>
      </w:r>
      <w:r w:rsidRPr="00916317">
        <w:rPr>
          <w:sz w:val="22"/>
          <w:szCs w:val="22"/>
        </w:rPr>
        <w:t>kuhinja (hrana)</w:t>
      </w:r>
      <w:r>
        <w:rPr>
          <w:sz w:val="22"/>
          <w:szCs w:val="22"/>
        </w:rPr>
        <w:t xml:space="preserve"> i poljoprivredni proizvodi. Takođe, sredstva se mogu iskoristiti i za plaćanje kotizacije za učešće na sličnim sajmovima u inostranstvu.</w:t>
      </w:r>
    </w:p>
    <w:p w14:paraId="296E8BC9" w14:textId="77777777" w:rsidR="002F4448" w:rsidRPr="00974695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</w:rPr>
      </w:pPr>
    </w:p>
    <w:p w14:paraId="10F56FEB" w14:textId="77777777" w:rsidR="002F4448" w:rsidRPr="0050553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  <w:r w:rsidRPr="00505531">
        <w:rPr>
          <w:b/>
          <w:sz w:val="22"/>
          <w:szCs w:val="22"/>
          <w:lang w:val="de-DE"/>
        </w:rPr>
        <w:t xml:space="preserve">Sredstva se ne mogu koristiti za: </w:t>
      </w:r>
    </w:p>
    <w:p w14:paraId="32D3524E" w14:textId="77777777" w:rsidR="002F4448" w:rsidRPr="0050553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0093C32" w14:textId="77777777" w:rsidR="002F4448" w:rsidRPr="004D1A60" w:rsidRDefault="002F4448" w:rsidP="002F4448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kupovinu nekretnine;</w:t>
      </w:r>
    </w:p>
    <w:p w14:paraId="2D573D68" w14:textId="77777777" w:rsidR="002F4448" w:rsidRPr="004D1A60" w:rsidRDefault="002F4448" w:rsidP="002F4448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troškove redovnog poslovanja (plate i ostala primanja zaposlenih, troškove prevoza i putovanja zaposlenih, studijska putovanja, pokriće gubitaka, poreze i doprinose, otplatu kredita, carinske i uvozne dažbine ili bilo koje druge naknade) </w:t>
      </w:r>
    </w:p>
    <w:p w14:paraId="06DB8059" w14:textId="77777777" w:rsidR="002F4448" w:rsidRPr="004D1A60" w:rsidRDefault="002F4448" w:rsidP="002F4448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izradu studija, elaborata, projektne i druge dokumentacije; </w:t>
      </w:r>
    </w:p>
    <w:p w14:paraId="2DD78756" w14:textId="77777777" w:rsidR="002F4448" w:rsidRPr="004D1A60" w:rsidRDefault="002F4448" w:rsidP="002F4448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lastRenderedPageBreak/>
        <w:t xml:space="preserve">iznajmljivanje i kupovinu vozila; </w:t>
      </w:r>
    </w:p>
    <w:p w14:paraId="406FC024" w14:textId="77777777" w:rsidR="002F4448" w:rsidRPr="004D1A60" w:rsidRDefault="002F4448" w:rsidP="002F4448">
      <w:pPr>
        <w:pStyle w:val="Normal1"/>
        <w:numPr>
          <w:ilvl w:val="0"/>
          <w:numId w:val="9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 sve druge troškove koji nisu vezani za realizaciju prijavljen</w:t>
      </w:r>
      <w:r>
        <w:rPr>
          <w:sz w:val="22"/>
          <w:szCs w:val="22"/>
        </w:rPr>
        <w:t>og projekta i ciljeve Programa.</w:t>
      </w:r>
      <w:r w:rsidRPr="004D1A60">
        <w:rPr>
          <w:sz w:val="22"/>
          <w:szCs w:val="22"/>
        </w:rPr>
        <w:t xml:space="preserve"> </w:t>
      </w:r>
    </w:p>
    <w:p w14:paraId="1A2AED03" w14:textId="77777777" w:rsidR="002F4448" w:rsidRDefault="002F4448" w:rsidP="002F4448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14:paraId="03008AD5" w14:textId="77777777" w:rsidR="00363817" w:rsidRPr="004D1A60" w:rsidRDefault="00363817" w:rsidP="002F4448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14:paraId="7BD34DF3" w14:textId="77777777" w:rsidR="002F4448" w:rsidRPr="004D1A60" w:rsidRDefault="002F4448" w:rsidP="00916317">
      <w:pPr>
        <w:pStyle w:val="Normal1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 xml:space="preserve">  Rok realizacije projekata</w:t>
      </w:r>
    </w:p>
    <w:p w14:paraId="74625684" w14:textId="77777777" w:rsidR="002F4448" w:rsidRPr="004D1A60" w:rsidRDefault="002F4448" w:rsidP="002F4448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Rok realizacije </w:t>
      </w:r>
      <w:r>
        <w:rPr>
          <w:sz w:val="22"/>
          <w:szCs w:val="22"/>
        </w:rPr>
        <w:t>projekata je najkasnije dvanaest</w:t>
      </w:r>
      <w:r w:rsidRPr="004D1A60">
        <w:rPr>
          <w:sz w:val="22"/>
          <w:szCs w:val="22"/>
        </w:rPr>
        <w:t xml:space="preserve"> mjeseci od dana potpisivanja ugovora o dodjeli sredstava.</w:t>
      </w:r>
    </w:p>
    <w:p w14:paraId="7B9DEDE0" w14:textId="77777777" w:rsidR="002F4448" w:rsidRPr="004D1A60" w:rsidRDefault="002F4448" w:rsidP="002F4448">
      <w:pPr>
        <w:pStyle w:val="Normal1"/>
        <w:spacing w:line="276" w:lineRule="auto"/>
        <w:ind w:left="1080" w:right="-7"/>
        <w:jc w:val="both"/>
        <w:rPr>
          <w:sz w:val="22"/>
          <w:szCs w:val="22"/>
        </w:rPr>
      </w:pPr>
    </w:p>
    <w:p w14:paraId="74BBA82D" w14:textId="77777777" w:rsidR="002F4448" w:rsidRPr="004D1A60" w:rsidRDefault="002F4448" w:rsidP="00916317">
      <w:pPr>
        <w:pStyle w:val="Normal1"/>
        <w:numPr>
          <w:ilvl w:val="0"/>
          <w:numId w:val="47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Iznos podrške i prihvatljivost troškova</w:t>
      </w:r>
    </w:p>
    <w:p w14:paraId="5E2FC5A6" w14:textId="77777777" w:rsidR="002F4448" w:rsidRPr="00A92929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69BE6285" w14:textId="1A62804D" w:rsidR="002F4448" w:rsidRPr="004D1A60" w:rsidRDefault="002F4448" w:rsidP="002F4448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Najveći iznos sredstava koji se može odobriti je do 80% opravdanih/prihvatljivih troškova, dok je </w:t>
      </w:r>
      <w:r w:rsidR="00D14474">
        <w:rPr>
          <w:sz w:val="22"/>
          <w:szCs w:val="22"/>
        </w:rPr>
        <w:t>maksimalan iznos podrške 4</w:t>
      </w:r>
      <w:r w:rsidRPr="004D1A60">
        <w:rPr>
          <w:sz w:val="22"/>
          <w:szCs w:val="22"/>
        </w:rPr>
        <w:t>.000,00 €.</w:t>
      </w:r>
    </w:p>
    <w:p w14:paraId="47D673C3" w14:textId="77777777" w:rsidR="002F4448" w:rsidRPr="00A92929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0923EBD1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Korisnik podrške je u obavezi obezbijediti preostali iznos sredstava.</w:t>
      </w:r>
    </w:p>
    <w:p w14:paraId="421A5A96" w14:textId="77777777" w:rsidR="002F4448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08120609" w14:textId="77777777" w:rsidR="002F4448" w:rsidRPr="00A92929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367E3D12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Korisnik podrške ne može kao svoje učešće u finansiranju projekta prikazati:</w:t>
      </w:r>
    </w:p>
    <w:p w14:paraId="23F99F0D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 ranije investirana sredstva, kao ni </w:t>
      </w:r>
    </w:p>
    <w:p w14:paraId="3A578273" w14:textId="77777777" w:rsidR="002F4448" w:rsidRPr="004D1A60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sredstva koja planira investirati u nekom narednom periodu nakon realizacije aktivnosti podržanog projekta.</w:t>
      </w:r>
    </w:p>
    <w:p w14:paraId="4A344F9E" w14:textId="77777777" w:rsidR="002F4448" w:rsidRPr="00A92929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53DF3212" w14:textId="77777777" w:rsidR="002F4448" w:rsidRPr="004D1A60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Odobrena sredstva u iznosu od 50% mogu biti uplaćena nakon potpisivanja Ugovora, uz uslov da korisnik </w:t>
      </w:r>
      <w:r w:rsidRPr="003B34AB">
        <w:rPr>
          <w:sz w:val="22"/>
          <w:szCs w:val="22"/>
        </w:rPr>
        <w:t>dostavi avansnu garanciju na taj iznos. Preostalih 50% sredstava uplaćuje se nakon realizacije projekta po</w:t>
      </w:r>
      <w:r w:rsidRPr="004D1A60">
        <w:rPr>
          <w:sz w:val="22"/>
          <w:szCs w:val="22"/>
        </w:rPr>
        <w:t xml:space="preserve"> dostavi finansijskog izvještaja, dokaza o namjenskom trošenju odobrenih sredstava, kao i dokaza o trošenju preostalih sredstava koje je obezbijedio korisnik i /ili drugi donator. </w:t>
      </w:r>
    </w:p>
    <w:p w14:paraId="3490B5EE" w14:textId="77777777" w:rsidR="002F4448" w:rsidRPr="00A92929" w:rsidRDefault="002F4448" w:rsidP="002F4448">
      <w:pPr>
        <w:pStyle w:val="Normal1"/>
        <w:ind w:right="347"/>
        <w:jc w:val="both"/>
        <w:rPr>
          <w:sz w:val="16"/>
          <w:szCs w:val="16"/>
        </w:rPr>
      </w:pPr>
    </w:p>
    <w:p w14:paraId="2EA039B0" w14:textId="77777777" w:rsidR="002F4448" w:rsidRPr="004D1A60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slučaju da korisnik nije u mogućnosti dostaviti avansnu garanciju, ukupan iznos odobrenih sredstava uplaćuje se nakon realizacije projekta po dostavi finansijskog izvještaja, dokaza o namjenskom trošenju odobrenih sredstava, kao i dokaza o trošenju preostalih sredstava koje je obezbijedio korisnik i /ili drugi donator. </w:t>
      </w:r>
    </w:p>
    <w:p w14:paraId="53D1E0B0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35A5B247" w14:textId="77777777" w:rsidR="002F4448" w:rsidRPr="004D1A60" w:rsidRDefault="002F4448" w:rsidP="00916317">
      <w:pPr>
        <w:pStyle w:val="Normal1"/>
        <w:numPr>
          <w:ilvl w:val="0"/>
          <w:numId w:val="47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Obavezna dokumentacija</w:t>
      </w:r>
    </w:p>
    <w:p w14:paraId="30B52EAD" w14:textId="77777777" w:rsidR="002F4448" w:rsidRPr="004D1A60" w:rsidRDefault="002F4448" w:rsidP="002F4448">
      <w:pPr>
        <w:pStyle w:val="Normal1"/>
        <w:ind w:right="347"/>
        <w:jc w:val="both"/>
        <w:rPr>
          <w:b/>
          <w:sz w:val="22"/>
          <w:szCs w:val="22"/>
        </w:rPr>
      </w:pPr>
    </w:p>
    <w:p w14:paraId="31CC775E" w14:textId="77777777" w:rsidR="002F4448" w:rsidRPr="004D1A60" w:rsidRDefault="002F4448" w:rsidP="002F4448">
      <w:pPr>
        <w:pStyle w:val="Normal1"/>
        <w:ind w:right="347"/>
        <w:jc w:val="both"/>
        <w:rPr>
          <w:rFonts w:eastAsia="Arial"/>
          <w:sz w:val="22"/>
          <w:szCs w:val="22"/>
        </w:rPr>
      </w:pPr>
      <w:r w:rsidRPr="004D1A60">
        <w:rPr>
          <w:rFonts w:eastAsia="Arial"/>
          <w:sz w:val="22"/>
          <w:szCs w:val="22"/>
        </w:rPr>
        <w:t>Podnosilac zahtjeva na Javni poziv obavezan je dostaviti sljedeću dokumentaciju:</w:t>
      </w:r>
    </w:p>
    <w:p w14:paraId="0C0C26CC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493904D3" w14:textId="77777777" w:rsidR="002F4448" w:rsidRPr="00916317" w:rsidRDefault="002F4448" w:rsidP="00916317">
      <w:pPr>
        <w:pStyle w:val="Normal1"/>
        <w:numPr>
          <w:ilvl w:val="0"/>
          <w:numId w:val="49"/>
        </w:numPr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Opis projekta uz koncept funkcionisanja i održavanja tokom najmanje </w:t>
      </w:r>
      <w:r w:rsidRPr="00916317">
        <w:rPr>
          <w:sz w:val="22"/>
          <w:szCs w:val="22"/>
        </w:rPr>
        <w:t>5 godina nakon njegove realizacije;</w:t>
      </w:r>
    </w:p>
    <w:p w14:paraId="2B7AECA5" w14:textId="77777777" w:rsidR="002F4448" w:rsidRPr="00F60553" w:rsidRDefault="002F4448" w:rsidP="00916317">
      <w:pPr>
        <w:pStyle w:val="Normal1"/>
        <w:numPr>
          <w:ilvl w:val="0"/>
          <w:numId w:val="49"/>
        </w:numPr>
        <w:spacing w:line="276" w:lineRule="auto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Plan aktivnosti koji uključuje rok realizacije po svakoj aktivnosti</w:t>
      </w:r>
      <w:r>
        <w:rPr>
          <w:sz w:val="22"/>
          <w:szCs w:val="22"/>
        </w:rPr>
        <w:t>;</w:t>
      </w:r>
    </w:p>
    <w:p w14:paraId="25D52F30" w14:textId="48BE8410" w:rsidR="002F4448" w:rsidRPr="004D1A60" w:rsidRDefault="008D5545" w:rsidP="00916317">
      <w:pPr>
        <w:pStyle w:val="Normal1"/>
        <w:numPr>
          <w:ilvl w:val="0"/>
          <w:numId w:val="49"/>
        </w:numPr>
        <w:spacing w:line="276" w:lineRule="auto"/>
        <w:ind w:right="34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F4448" w:rsidRPr="004D1A60">
        <w:rPr>
          <w:sz w:val="22"/>
          <w:szCs w:val="22"/>
        </w:rPr>
        <w:t>okaz o registraciji;</w:t>
      </w:r>
    </w:p>
    <w:p w14:paraId="7E801595" w14:textId="77777777" w:rsidR="002F4448" w:rsidRPr="004D1A60" w:rsidRDefault="002F4448" w:rsidP="00916317">
      <w:pPr>
        <w:pStyle w:val="Normal1"/>
        <w:numPr>
          <w:ilvl w:val="0"/>
          <w:numId w:val="49"/>
        </w:numPr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Ukoliko je podnosilac pružalac turističkih/ugostiteljskih usluga, ovjerena kopija odobrenja za obavljanje djelatnosti;</w:t>
      </w:r>
    </w:p>
    <w:p w14:paraId="12C8EA78" w14:textId="77777777" w:rsidR="002F4448" w:rsidRDefault="002F4448" w:rsidP="00916317">
      <w:pPr>
        <w:pStyle w:val="Normal1"/>
        <w:numPr>
          <w:ilvl w:val="0"/>
          <w:numId w:val="49"/>
        </w:numPr>
        <w:spacing w:line="276" w:lineRule="auto"/>
        <w:ind w:right="347"/>
        <w:jc w:val="both"/>
        <w:rPr>
          <w:sz w:val="22"/>
          <w:szCs w:val="22"/>
        </w:rPr>
      </w:pPr>
      <w:r w:rsidRPr="005D2802">
        <w:rPr>
          <w:sz w:val="22"/>
          <w:szCs w:val="22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14:paraId="40D7C274" w14:textId="77777777" w:rsidR="002F4448" w:rsidRDefault="002F4448" w:rsidP="002F4448"/>
    <w:p w14:paraId="641AC6FD" w14:textId="77777777" w:rsidR="00740A23" w:rsidRDefault="00740A23" w:rsidP="002F4448"/>
    <w:p w14:paraId="304BB335" w14:textId="77777777" w:rsidR="002F4448" w:rsidRPr="004D1A60" w:rsidRDefault="002F4448" w:rsidP="00916317">
      <w:pPr>
        <w:pStyle w:val="Normal1"/>
        <w:numPr>
          <w:ilvl w:val="0"/>
          <w:numId w:val="47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Način podnošenja zahtjeva i dokumentacije </w:t>
      </w:r>
    </w:p>
    <w:p w14:paraId="6326D4A3" w14:textId="77777777" w:rsidR="002F4448" w:rsidRPr="004D1A60" w:rsidRDefault="002F4448" w:rsidP="002F4448">
      <w:pPr>
        <w:pStyle w:val="Normal1"/>
        <w:ind w:left="360" w:right="347"/>
        <w:jc w:val="both"/>
        <w:rPr>
          <w:sz w:val="22"/>
          <w:szCs w:val="22"/>
        </w:rPr>
      </w:pPr>
    </w:p>
    <w:p w14:paraId="63B86FFE" w14:textId="77777777" w:rsidR="002F4448" w:rsidRPr="004D1A60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Potencijalni korisnici podrške prijavljuju projekte podnoseći zahtjev za dodjelu sredstava i u prilogu </w:t>
      </w:r>
      <w:r w:rsidRPr="004D1A60">
        <w:rPr>
          <w:sz w:val="22"/>
          <w:szCs w:val="22"/>
        </w:rPr>
        <w:lastRenderedPageBreak/>
        <w:t xml:space="preserve">dostavljaju traženu dokumentaciju. </w:t>
      </w:r>
    </w:p>
    <w:p w14:paraId="35AD4A00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53FCBCF6" w14:textId="2983E0E1" w:rsidR="002F4448" w:rsidRPr="004D1A60" w:rsidRDefault="002F4448" w:rsidP="002F4448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 sa pratećom dokumentacijom se dostavlja na adresu: </w:t>
      </w:r>
      <w:r>
        <w:rPr>
          <w:i/>
          <w:sz w:val="22"/>
          <w:szCs w:val="22"/>
          <w:u w:val="single"/>
        </w:rPr>
        <w:t>Ministarstva održivog razvoja I turizma, IV Proleterske broj 19, 81000 Podgorica</w:t>
      </w:r>
      <w:r w:rsidRPr="004D1A60">
        <w:rPr>
          <w:sz w:val="22"/>
          <w:szCs w:val="22"/>
        </w:rPr>
        <w:t>, direktno na arhivi</w:t>
      </w:r>
      <w:r w:rsidR="00B3413C" w:rsidRPr="00B3413C">
        <w:t xml:space="preserve"> </w:t>
      </w:r>
      <w:r w:rsidR="00B3413C" w:rsidRPr="00B3413C">
        <w:rPr>
          <w:sz w:val="22"/>
          <w:szCs w:val="22"/>
        </w:rPr>
        <w:t>ili putem pošte sa tačno istaknutim pečatom i sa datumom predaje sa oznakom:</w:t>
      </w:r>
      <w:r w:rsidRPr="004D1A60">
        <w:rPr>
          <w:sz w:val="22"/>
          <w:szCs w:val="22"/>
        </w:rPr>
        <w:t xml:space="preserve"> </w:t>
      </w:r>
      <w:r w:rsidRPr="004D1A60">
        <w:rPr>
          <w:b/>
          <w:sz w:val="22"/>
          <w:szCs w:val="22"/>
        </w:rPr>
        <w:t xml:space="preserve">„Prijava na Javni poziv za podnošenje zahtjeva za dobijanje podrške za projekte iz oblasti </w:t>
      </w:r>
      <w:r>
        <w:rPr>
          <w:b/>
          <w:sz w:val="22"/>
          <w:szCs w:val="22"/>
        </w:rPr>
        <w:t xml:space="preserve">turizma za 2019/2020 </w:t>
      </w:r>
      <w:r w:rsidR="00B3413C" w:rsidRPr="00B3413C">
        <w:rPr>
          <w:b/>
          <w:sz w:val="22"/>
          <w:szCs w:val="22"/>
        </w:rPr>
        <w:t>– Mjera VI</w:t>
      </w:r>
      <w:r w:rsidRPr="00B3413C">
        <w:rPr>
          <w:b/>
          <w:sz w:val="22"/>
          <w:szCs w:val="22"/>
        </w:rPr>
        <w:t>: “Podrška subjektima koji promovišu tradicionalnu Crnogorsku kuhinju</w:t>
      </w:r>
      <w:r w:rsidR="00D14474">
        <w:rPr>
          <w:b/>
          <w:sz w:val="22"/>
          <w:szCs w:val="22"/>
        </w:rPr>
        <w:t xml:space="preserve"> I proizvode</w:t>
      </w:r>
      <w:r w:rsidRPr="00B3413C">
        <w:rPr>
          <w:b/>
          <w:sz w:val="22"/>
          <w:szCs w:val="22"/>
        </w:rPr>
        <w:t xml:space="preserve"> u Crnoj Gori i inostranstvu”.</w:t>
      </w:r>
    </w:p>
    <w:p w14:paraId="21EA16D7" w14:textId="77777777" w:rsidR="002F4448" w:rsidRPr="004D1A60" w:rsidRDefault="002F4448" w:rsidP="002F4448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2C7AF80B" w14:textId="77777777" w:rsidR="002F4448" w:rsidRPr="004D1A60" w:rsidRDefault="002F4448" w:rsidP="002F4448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14:paraId="048A91D8" w14:textId="77777777" w:rsidR="002F4448" w:rsidRPr="004D1A60" w:rsidRDefault="002F4448" w:rsidP="00916317">
      <w:pPr>
        <w:pStyle w:val="Normal1"/>
        <w:numPr>
          <w:ilvl w:val="0"/>
          <w:numId w:val="47"/>
        </w:numPr>
        <w:tabs>
          <w:tab w:val="left" w:pos="360"/>
        </w:tabs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Zahtjevi koji se neće razmatrati:</w:t>
      </w:r>
    </w:p>
    <w:p w14:paraId="5309C8C2" w14:textId="77777777" w:rsidR="002F4448" w:rsidRPr="004D1A60" w:rsidRDefault="002F4448" w:rsidP="002F4448">
      <w:pPr>
        <w:pStyle w:val="Normal1"/>
        <w:ind w:left="709" w:right="347"/>
        <w:jc w:val="both"/>
        <w:rPr>
          <w:sz w:val="22"/>
          <w:szCs w:val="22"/>
        </w:rPr>
      </w:pPr>
    </w:p>
    <w:p w14:paraId="3967AAA5" w14:textId="77777777" w:rsidR="002F4448" w:rsidRPr="00B3413C" w:rsidRDefault="002F4448" w:rsidP="00B3413C">
      <w:pPr>
        <w:pStyle w:val="Normal1"/>
        <w:numPr>
          <w:ilvl w:val="0"/>
          <w:numId w:val="50"/>
        </w:numPr>
        <w:spacing w:line="276" w:lineRule="auto"/>
        <w:ind w:right="-7"/>
        <w:jc w:val="both"/>
        <w:rPr>
          <w:sz w:val="22"/>
          <w:szCs w:val="22"/>
          <w:lang w:val="de-DE"/>
        </w:rPr>
      </w:pPr>
      <w:r w:rsidRPr="00574B60">
        <w:rPr>
          <w:sz w:val="22"/>
          <w:szCs w:val="22"/>
        </w:rPr>
        <w:t xml:space="preserve">zahtjevi čija dokumentacija nije kompletna, u smislu tačke 8. </w:t>
      </w:r>
      <w:r w:rsidRPr="00B3413C">
        <w:rPr>
          <w:sz w:val="22"/>
          <w:szCs w:val="22"/>
          <w:lang w:val="de-DE"/>
        </w:rPr>
        <w:t>Programa;</w:t>
      </w:r>
    </w:p>
    <w:p w14:paraId="590A528F" w14:textId="77777777" w:rsidR="002F4448" w:rsidRPr="00B3413C" w:rsidRDefault="002F4448" w:rsidP="00B3413C">
      <w:pPr>
        <w:pStyle w:val="Normal1"/>
        <w:numPr>
          <w:ilvl w:val="0"/>
          <w:numId w:val="50"/>
        </w:numPr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B3413C">
        <w:rPr>
          <w:sz w:val="22"/>
          <w:szCs w:val="22"/>
          <w:lang w:val="de-DE"/>
        </w:rPr>
        <w:t>neblagovremeni zahtjevi, tj. dostavljeni nakon definisanog roka;</w:t>
      </w:r>
    </w:p>
    <w:p w14:paraId="7C0E10E3" w14:textId="77777777" w:rsidR="002F4448" w:rsidRPr="00440E06" w:rsidRDefault="002F4448" w:rsidP="00B3413C">
      <w:pPr>
        <w:pStyle w:val="Normal1"/>
        <w:numPr>
          <w:ilvl w:val="0"/>
          <w:numId w:val="50"/>
        </w:numPr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zahtjevi koji se odnose na projekte koji nijesu predmet mjere Progama;</w:t>
      </w:r>
    </w:p>
    <w:p w14:paraId="42AAC59B" w14:textId="77777777" w:rsidR="002F4448" w:rsidRPr="00440E06" w:rsidRDefault="002F4448" w:rsidP="00B3413C">
      <w:pPr>
        <w:pStyle w:val="Normal1"/>
        <w:numPr>
          <w:ilvl w:val="0"/>
          <w:numId w:val="50"/>
        </w:numPr>
        <w:spacing w:line="276" w:lineRule="auto"/>
        <w:ind w:right="-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14:paraId="2C6BAFF0" w14:textId="77777777" w:rsidR="002F4448" w:rsidRPr="00440E06" w:rsidRDefault="002F4448" w:rsidP="00B3413C">
      <w:pPr>
        <w:pStyle w:val="Normal1"/>
        <w:numPr>
          <w:ilvl w:val="0"/>
          <w:numId w:val="50"/>
        </w:numPr>
        <w:spacing w:line="276" w:lineRule="auto"/>
        <w:ind w:right="-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14:paraId="3A4961DB" w14:textId="77777777" w:rsidR="002F4448" w:rsidRDefault="002F4448" w:rsidP="002F4448">
      <w:pPr>
        <w:pStyle w:val="Normal1"/>
        <w:ind w:right="347"/>
        <w:jc w:val="both"/>
        <w:rPr>
          <w:b/>
          <w:sz w:val="22"/>
          <w:szCs w:val="22"/>
          <w:lang w:val="de-DE"/>
        </w:rPr>
      </w:pPr>
    </w:p>
    <w:p w14:paraId="2C3BD5F7" w14:textId="77777777" w:rsidR="002F4448" w:rsidRPr="00A36F56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  <w:r w:rsidRPr="00A36F56">
        <w:rPr>
          <w:b/>
          <w:sz w:val="22"/>
          <w:szCs w:val="22"/>
          <w:lang w:val="de-DE"/>
        </w:rPr>
        <w:t>1</w:t>
      </w:r>
      <w:r>
        <w:rPr>
          <w:b/>
          <w:sz w:val="22"/>
          <w:szCs w:val="22"/>
          <w:lang w:val="de-DE"/>
        </w:rPr>
        <w:t>1</w:t>
      </w:r>
      <w:r w:rsidRPr="00A36F56">
        <w:rPr>
          <w:b/>
          <w:sz w:val="22"/>
          <w:szCs w:val="22"/>
          <w:lang w:val="de-DE"/>
        </w:rPr>
        <w:t>. Rangiranje</w:t>
      </w:r>
    </w:p>
    <w:p w14:paraId="0E8C428B" w14:textId="77777777" w:rsidR="002F4448" w:rsidRPr="00A36F56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35E191DC" w14:textId="77777777" w:rsidR="002F4448" w:rsidRPr="00A36F56" w:rsidRDefault="002F4448" w:rsidP="002F4448">
      <w:pPr>
        <w:pStyle w:val="Normal1"/>
        <w:ind w:right="-291"/>
        <w:jc w:val="both"/>
        <w:rPr>
          <w:sz w:val="22"/>
          <w:szCs w:val="22"/>
          <w:lang w:val="de-DE"/>
        </w:rPr>
      </w:pPr>
      <w:r w:rsidRPr="00A36F56">
        <w:rPr>
          <w:sz w:val="22"/>
          <w:szCs w:val="22"/>
          <w:lang w:val="de-DE"/>
        </w:rPr>
        <w:t>Rang lista će biti objavljena na internet stranicama Ministarstva održivog razvoja i turizma i NTOCG.</w:t>
      </w:r>
    </w:p>
    <w:p w14:paraId="29A563B7" w14:textId="77777777" w:rsidR="002F4448" w:rsidRPr="00A36F56" w:rsidRDefault="002F4448" w:rsidP="002F4448">
      <w:pPr>
        <w:pStyle w:val="Normal1"/>
        <w:jc w:val="both"/>
        <w:rPr>
          <w:sz w:val="22"/>
          <w:szCs w:val="22"/>
          <w:lang w:val="de-DE"/>
        </w:rPr>
      </w:pPr>
    </w:p>
    <w:p w14:paraId="48EF1F33" w14:textId="77777777" w:rsidR="002F4448" w:rsidRPr="00A36F56" w:rsidRDefault="002F4448" w:rsidP="002F4448">
      <w:pPr>
        <w:pStyle w:val="Normal1"/>
        <w:ind w:right="-432"/>
        <w:jc w:val="both"/>
        <w:rPr>
          <w:sz w:val="22"/>
          <w:szCs w:val="22"/>
          <w:lang w:val="de-DE"/>
        </w:rPr>
      </w:pPr>
      <w:r w:rsidRPr="00A36F56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raspoloživih sredstava namijenjenih za Mjeru Programa. </w:t>
      </w:r>
    </w:p>
    <w:p w14:paraId="188CB874" w14:textId="77777777" w:rsidR="002F4448" w:rsidRPr="00A36F56" w:rsidRDefault="002F4448" w:rsidP="002F4448">
      <w:pPr>
        <w:pStyle w:val="Normal1"/>
        <w:jc w:val="both"/>
        <w:rPr>
          <w:sz w:val="22"/>
          <w:szCs w:val="22"/>
          <w:lang w:val="de-DE"/>
        </w:rPr>
      </w:pPr>
    </w:p>
    <w:p w14:paraId="698CF435" w14:textId="529272CF" w:rsidR="002F4448" w:rsidRPr="00A36F56" w:rsidRDefault="002F4448" w:rsidP="002F4448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  <w:r w:rsidRPr="00A36F56">
        <w:rPr>
          <w:sz w:val="22"/>
          <w:szCs w:val="22"/>
          <w:lang w:val="de-DE"/>
        </w:rPr>
        <w:t xml:space="preserve">Ako posljednji projekat prelazi ukupan iznos od </w:t>
      </w:r>
      <w:r w:rsidR="00363817">
        <w:rPr>
          <w:sz w:val="22"/>
          <w:szCs w:val="22"/>
          <w:lang w:val="de-DE"/>
        </w:rPr>
        <w:t>15</w:t>
      </w:r>
      <w:r w:rsidRPr="00A36F56">
        <w:rPr>
          <w:sz w:val="22"/>
          <w:szCs w:val="22"/>
          <w:lang w:val="de-DE"/>
        </w:rPr>
        <w:t>.000,00 € može dobiti samo dio zahtijevanih sredstava. U tom slučaju potencijalni korisnik može povući zahtjev.</w:t>
      </w:r>
    </w:p>
    <w:p w14:paraId="5F818CB0" w14:textId="77777777" w:rsidR="002F4448" w:rsidRPr="00A36F56" w:rsidRDefault="002F4448" w:rsidP="002F4448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p w14:paraId="07FF2A50" w14:textId="77777777" w:rsidR="002F4448" w:rsidRPr="00A36F56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  <w:r w:rsidRPr="00A36F56">
        <w:rPr>
          <w:b/>
          <w:sz w:val="22"/>
          <w:szCs w:val="22"/>
          <w:lang w:val="de-DE"/>
        </w:rPr>
        <w:t xml:space="preserve">12. Objava Javnog poziva </w:t>
      </w:r>
    </w:p>
    <w:p w14:paraId="6306E187" w14:textId="77777777" w:rsidR="002F4448" w:rsidRPr="00A36F56" w:rsidRDefault="002F4448" w:rsidP="002F4448">
      <w:pPr>
        <w:pStyle w:val="Normal1"/>
        <w:ind w:left="360" w:right="347"/>
        <w:jc w:val="both"/>
        <w:rPr>
          <w:sz w:val="22"/>
          <w:szCs w:val="22"/>
          <w:lang w:val="de-DE"/>
        </w:rPr>
      </w:pPr>
    </w:p>
    <w:p w14:paraId="1A06E72A" w14:textId="77777777" w:rsidR="002F4448" w:rsidRPr="00A36F56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  <w:lang w:val="de-DE"/>
        </w:rPr>
      </w:pPr>
      <w:r w:rsidRPr="00A36F56">
        <w:rPr>
          <w:b/>
          <w:sz w:val="22"/>
          <w:szCs w:val="22"/>
          <w:lang w:val="de-DE"/>
        </w:rPr>
        <w:t>Javni poziv za podnošenje zahtjeva za dobijanje podrške za projekte iz oblasti turizma za 2019</w:t>
      </w:r>
      <w:r>
        <w:rPr>
          <w:b/>
          <w:sz w:val="22"/>
          <w:szCs w:val="22"/>
          <w:lang w:val="de-DE"/>
        </w:rPr>
        <w:t xml:space="preserve">/2020 – </w:t>
      </w:r>
      <w:r w:rsidR="00B3413C" w:rsidRPr="00B3413C">
        <w:rPr>
          <w:b/>
          <w:sz w:val="22"/>
          <w:szCs w:val="22"/>
          <w:lang w:val="de-DE"/>
        </w:rPr>
        <w:t>Mjera VI</w:t>
      </w:r>
      <w:r w:rsidRPr="00B3413C">
        <w:rPr>
          <w:b/>
          <w:sz w:val="22"/>
          <w:szCs w:val="22"/>
          <w:lang w:val="de-DE"/>
        </w:rPr>
        <w:t>:</w:t>
      </w:r>
      <w:r w:rsidRPr="00B3413C">
        <w:rPr>
          <w:lang w:val="de-DE"/>
        </w:rPr>
        <w:t xml:space="preserve"> </w:t>
      </w:r>
      <w:r w:rsidRPr="00B3413C">
        <w:rPr>
          <w:b/>
          <w:sz w:val="22"/>
          <w:szCs w:val="22"/>
          <w:lang w:val="de-DE"/>
        </w:rPr>
        <w:t>Podrška subjektima koji promovišu tradicionalnu Crnogorsku kuhinju u Crnoj Gori i inostranstvu</w:t>
      </w:r>
      <w:r w:rsidRPr="00A36F56">
        <w:rPr>
          <w:lang w:val="de-DE"/>
        </w:rPr>
        <w:t xml:space="preserve"> </w:t>
      </w:r>
      <w:r w:rsidRPr="00A36F56">
        <w:rPr>
          <w:sz w:val="22"/>
          <w:szCs w:val="22"/>
          <w:lang w:val="de-DE"/>
        </w:rPr>
        <w:t xml:space="preserve">objavljuje se na internet stranicama Ministarstva održivog razvoja i  turizma i NTOCG. </w:t>
      </w:r>
    </w:p>
    <w:p w14:paraId="15DEF80C" w14:textId="77777777" w:rsidR="002F4448" w:rsidRPr="00A36F56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  <w:lang w:val="de-DE"/>
        </w:rPr>
      </w:pPr>
    </w:p>
    <w:p w14:paraId="25DEAA45" w14:textId="77777777" w:rsidR="002F4448" w:rsidRPr="008028AE" w:rsidRDefault="002F4448" w:rsidP="002F4448">
      <w:pPr>
        <w:pStyle w:val="Normal1"/>
        <w:tabs>
          <w:tab w:val="left" w:pos="270"/>
        </w:tabs>
        <w:jc w:val="both"/>
        <w:rPr>
          <w:sz w:val="22"/>
          <w:szCs w:val="22"/>
          <w:lang w:val="de-DE"/>
        </w:rPr>
      </w:pPr>
      <w:r w:rsidRPr="008028AE">
        <w:rPr>
          <w:sz w:val="22"/>
          <w:szCs w:val="22"/>
          <w:lang w:val="de-DE"/>
        </w:rPr>
        <w:t>Ministarstvo održivog razvoja i turizma i NTOCG može izvršiti preraspodjelu sredstava koja nijesu dodijeljena po osnovu raspisanog Javnog poziva, a u okviru mjera predvidjenih Programom podsticajnih mjera.</w:t>
      </w:r>
    </w:p>
    <w:p w14:paraId="6A36DE99" w14:textId="77777777" w:rsidR="002F4448" w:rsidRPr="008028AE" w:rsidRDefault="002F4448" w:rsidP="002F4448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</w:p>
    <w:p w14:paraId="56068300" w14:textId="77777777" w:rsidR="002F4448" w:rsidRPr="004D1A60" w:rsidRDefault="002F4448" w:rsidP="002F4448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</w:t>
      </w:r>
      <w:r w:rsidRPr="004D1A60">
        <w:rPr>
          <w:b/>
          <w:sz w:val="22"/>
          <w:szCs w:val="22"/>
        </w:rPr>
        <w:t>Rok za podnošenje prijava</w:t>
      </w:r>
    </w:p>
    <w:p w14:paraId="52DC74A9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6E74532E" w14:textId="77777777" w:rsidR="002F4448" w:rsidRPr="00B3413C" w:rsidRDefault="002F4448" w:rsidP="002F4448">
      <w:pPr>
        <w:pStyle w:val="Normal1"/>
        <w:numPr>
          <w:ilvl w:val="0"/>
          <w:numId w:val="37"/>
        </w:numPr>
        <w:ind w:right="347"/>
        <w:jc w:val="both"/>
        <w:rPr>
          <w:sz w:val="22"/>
          <w:szCs w:val="22"/>
        </w:rPr>
      </w:pPr>
      <w:r w:rsidRPr="00B3413C">
        <w:rPr>
          <w:sz w:val="22"/>
          <w:szCs w:val="22"/>
        </w:rPr>
        <w:t>Do utroška raspoloživih sredstava za ovu mjeru Javnog poziva</w:t>
      </w:r>
    </w:p>
    <w:p w14:paraId="7FA7F91A" w14:textId="77777777" w:rsidR="002F4448" w:rsidRDefault="002F4448" w:rsidP="002F4448">
      <w:pPr>
        <w:pStyle w:val="Normal1"/>
        <w:ind w:left="720" w:right="347"/>
        <w:jc w:val="both"/>
        <w:rPr>
          <w:sz w:val="22"/>
          <w:szCs w:val="22"/>
        </w:rPr>
      </w:pPr>
    </w:p>
    <w:p w14:paraId="4356CDB0" w14:textId="77777777" w:rsidR="00D14474" w:rsidRDefault="00D14474" w:rsidP="002F4448">
      <w:pPr>
        <w:pStyle w:val="Normal1"/>
        <w:ind w:left="720" w:right="347"/>
        <w:jc w:val="both"/>
        <w:rPr>
          <w:sz w:val="22"/>
          <w:szCs w:val="22"/>
        </w:rPr>
      </w:pPr>
    </w:p>
    <w:p w14:paraId="741DAA62" w14:textId="77777777" w:rsidR="00D14474" w:rsidRPr="00A36F56" w:rsidRDefault="00D14474" w:rsidP="002F4448">
      <w:pPr>
        <w:pStyle w:val="Normal1"/>
        <w:ind w:left="720" w:right="347"/>
        <w:jc w:val="both"/>
        <w:rPr>
          <w:sz w:val="22"/>
          <w:szCs w:val="22"/>
        </w:rPr>
      </w:pPr>
    </w:p>
    <w:p w14:paraId="6A0C6223" w14:textId="77777777" w:rsidR="002F4448" w:rsidRPr="00A36F56" w:rsidRDefault="002F4448" w:rsidP="002F4448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14</w:t>
      </w:r>
      <w:r w:rsidRPr="00A36F56">
        <w:rPr>
          <w:b/>
          <w:sz w:val="22"/>
          <w:szCs w:val="22"/>
        </w:rPr>
        <w:t>. Postupak odlučivanja</w:t>
      </w:r>
    </w:p>
    <w:p w14:paraId="781DD71E" w14:textId="77777777" w:rsidR="002F4448" w:rsidRPr="00A36F56" w:rsidRDefault="002F4448" w:rsidP="002F4448">
      <w:pPr>
        <w:pStyle w:val="Normal1"/>
        <w:ind w:left="720" w:right="347"/>
        <w:jc w:val="both"/>
        <w:rPr>
          <w:sz w:val="22"/>
          <w:szCs w:val="22"/>
        </w:rPr>
      </w:pPr>
    </w:p>
    <w:p w14:paraId="2BD28426" w14:textId="77777777" w:rsidR="002F4448" w:rsidRPr="008028AE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A36F56">
        <w:rPr>
          <w:sz w:val="22"/>
          <w:szCs w:val="22"/>
        </w:rPr>
        <w:t xml:space="preserve">Inicijalno procesuiranje zahtjeva primljenih po ovom Javnom pozivu je u nadležnosti radne grupe koju formira Ministar. </w:t>
      </w:r>
      <w:r w:rsidRPr="008028AE">
        <w:rPr>
          <w:sz w:val="22"/>
          <w:szCs w:val="22"/>
        </w:rPr>
        <w:t xml:space="preserve">Radna grupa obrađuje i sistematizuje zahtjeve, pribavlja dodatne podatke i utvrđuje Predlog rang-liste projekata koji ispunjavaju zadate uslove. </w:t>
      </w:r>
    </w:p>
    <w:p w14:paraId="46246F29" w14:textId="77777777" w:rsidR="002F4448" w:rsidRPr="008028AE" w:rsidRDefault="002F4448" w:rsidP="002F4448">
      <w:pPr>
        <w:pStyle w:val="Normal1"/>
        <w:ind w:left="709" w:right="347"/>
        <w:jc w:val="both"/>
        <w:rPr>
          <w:sz w:val="22"/>
          <w:szCs w:val="22"/>
        </w:rPr>
      </w:pPr>
    </w:p>
    <w:p w14:paraId="7EC94B10" w14:textId="77777777" w:rsidR="002F4448" w:rsidRPr="008028AE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8028AE">
        <w:rPr>
          <w:sz w:val="22"/>
          <w:szCs w:val="22"/>
        </w:rPr>
        <w:t xml:space="preserve">Na osnovu utvrđenog Predloga rang-liste, Savjet (Komisija) za predlaganje odluke po Javnom pozivu koju imenuje Ministar, utvrđuje Predlog odluke o odabiru projekata koji su se kvalifikovali za dobijanje podrške i dodjelu sredstava. </w:t>
      </w:r>
    </w:p>
    <w:p w14:paraId="0B51967B" w14:textId="77777777" w:rsidR="002F4448" w:rsidRPr="008028AE" w:rsidRDefault="002F4448" w:rsidP="002F4448">
      <w:pPr>
        <w:pStyle w:val="Normal1"/>
        <w:ind w:left="709" w:right="347"/>
        <w:jc w:val="both"/>
        <w:rPr>
          <w:sz w:val="22"/>
          <w:szCs w:val="22"/>
        </w:rPr>
      </w:pPr>
    </w:p>
    <w:p w14:paraId="5406B54A" w14:textId="77777777" w:rsidR="002F4448" w:rsidRPr="008028AE" w:rsidRDefault="002F4448" w:rsidP="002F4448">
      <w:pPr>
        <w:pStyle w:val="Normal1"/>
        <w:ind w:right="-7"/>
        <w:jc w:val="both"/>
        <w:rPr>
          <w:sz w:val="22"/>
          <w:szCs w:val="22"/>
        </w:rPr>
      </w:pPr>
      <w:r w:rsidRPr="008028AE">
        <w:rPr>
          <w:sz w:val="22"/>
          <w:szCs w:val="22"/>
        </w:rPr>
        <w:t>Odluku o odabiru projekata, odnosno Odluku o odbijanju projekata ukoliko sve prijave ne ispunjavju uslove predviđene Programom i Javnim pozivom, donosi Ministar održivog razvoja i turizma. Sa podnosiocima zahtjeva za odabrane projekte, Ministarstvo održivog razvoja i turizma zaključuje ugovor o međusobnim pravima i obavezama u vezi njihove realizacije.</w:t>
      </w:r>
    </w:p>
    <w:p w14:paraId="2065B219" w14:textId="77777777" w:rsidR="002F4448" w:rsidRPr="008028AE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786E373B" w14:textId="77777777" w:rsidR="002F4448" w:rsidRPr="004D1A60" w:rsidRDefault="002F4448" w:rsidP="002F4448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 w:rsidRPr="004D1A60">
        <w:rPr>
          <w:b/>
          <w:sz w:val="22"/>
          <w:szCs w:val="22"/>
        </w:rPr>
        <w:t>Rok za donošenje odluke i odlučivanje po prigovorima</w:t>
      </w:r>
    </w:p>
    <w:p w14:paraId="3749BD95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22FACD61" w14:textId="68D0E6CB" w:rsidR="002F4448" w:rsidRPr="004D1A60" w:rsidRDefault="002F4448" w:rsidP="002F4448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Odluka o odabiru projekata i dodjeli sredstava, odnosno Odluku o odbijanju projekata ukoliko sve prijave ne ispunjavju uslove predviđene Programom i Javnim pozivom</w:t>
      </w:r>
      <w:proofErr w:type="gramStart"/>
      <w:r w:rsidRPr="004D1A60">
        <w:rPr>
          <w:sz w:val="22"/>
          <w:szCs w:val="22"/>
        </w:rPr>
        <w:t xml:space="preserve">,  </w:t>
      </w:r>
      <w:r w:rsidR="007E0E37" w:rsidRPr="007E0E37">
        <w:rPr>
          <w:sz w:val="22"/>
          <w:szCs w:val="22"/>
        </w:rPr>
        <w:t>donijet</w:t>
      </w:r>
      <w:proofErr w:type="gramEnd"/>
      <w:r w:rsidR="007E0E37" w:rsidRPr="007E0E37">
        <w:rPr>
          <w:sz w:val="22"/>
          <w:szCs w:val="22"/>
        </w:rPr>
        <w:t xml:space="preserve"> će se najkasnije u roku 45 dana od dana podnošenja dokumentacije na Javnom pozivu.</w:t>
      </w:r>
      <w:bookmarkStart w:id="0" w:name="_GoBack"/>
      <w:bookmarkEnd w:id="0"/>
    </w:p>
    <w:p w14:paraId="0AA5CA53" w14:textId="77777777" w:rsidR="002F4448" w:rsidRPr="004D1A60" w:rsidRDefault="002F4448" w:rsidP="002F4448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14:paraId="154F7B97" w14:textId="77777777" w:rsidR="002F4448" w:rsidRDefault="00592849" w:rsidP="002F4448">
      <w:pPr>
        <w:pStyle w:val="Normal1"/>
        <w:ind w:right="347"/>
        <w:jc w:val="both"/>
        <w:rPr>
          <w:sz w:val="22"/>
          <w:szCs w:val="22"/>
        </w:rPr>
      </w:pPr>
      <w:r w:rsidRPr="00592849">
        <w:rPr>
          <w:sz w:val="22"/>
          <w:szCs w:val="22"/>
        </w:rPr>
        <w:t>Na donesene odluke, na osnovu Programa odnosno Javnog poziva, podnosilac nema pravo za podnošenje prigovora i odluka je konačna.</w:t>
      </w:r>
    </w:p>
    <w:p w14:paraId="2545147E" w14:textId="77777777" w:rsidR="00592849" w:rsidRPr="004D1A60" w:rsidRDefault="00592849" w:rsidP="002F4448">
      <w:pPr>
        <w:pStyle w:val="Normal1"/>
        <w:ind w:right="347"/>
        <w:jc w:val="both"/>
        <w:rPr>
          <w:sz w:val="22"/>
          <w:szCs w:val="22"/>
        </w:rPr>
      </w:pPr>
    </w:p>
    <w:p w14:paraId="662FE7EF" w14:textId="77777777" w:rsidR="002F4448" w:rsidRPr="007B7186" w:rsidRDefault="002F4448" w:rsidP="002F4448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16</w:t>
      </w:r>
      <w:r w:rsidRPr="007B7186">
        <w:rPr>
          <w:b/>
          <w:sz w:val="22"/>
          <w:szCs w:val="22"/>
          <w:lang w:val="de-DE"/>
        </w:rPr>
        <w:t>. Lista korisnika kojima su odobrena sredstva</w:t>
      </w:r>
    </w:p>
    <w:p w14:paraId="56E1A493" w14:textId="77777777" w:rsidR="002F4448" w:rsidRPr="00440E06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97372B2" w14:textId="1AF4485F" w:rsidR="002F4448" w:rsidRPr="00CD6F44" w:rsidRDefault="002F4448" w:rsidP="002F4448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CD6F44">
        <w:rPr>
          <w:b/>
          <w:sz w:val="22"/>
          <w:szCs w:val="22"/>
          <w:lang w:val="de-DE"/>
        </w:rPr>
        <w:t>Lista korisnika kojima su odobrena sredstva</w:t>
      </w:r>
      <w:r w:rsidRPr="00CD6F44">
        <w:rPr>
          <w:sz w:val="22"/>
          <w:szCs w:val="22"/>
          <w:lang w:val="de-DE"/>
        </w:rPr>
        <w:t xml:space="preserve"> sa iznosom i namjenom dodijelje</w:t>
      </w:r>
      <w:r w:rsidR="00B01C55">
        <w:rPr>
          <w:sz w:val="22"/>
          <w:szCs w:val="22"/>
          <w:lang w:val="de-DE"/>
        </w:rPr>
        <w:t>nih sredstava po korisniku bić</w:t>
      </w:r>
      <w:r w:rsidRPr="00CD6F44">
        <w:rPr>
          <w:sz w:val="22"/>
          <w:szCs w:val="22"/>
          <w:lang w:val="de-DE"/>
        </w:rPr>
        <w:t xml:space="preserve">e objavljena na internet stranicama Ministarstva i NTOCG u roku od 15 dana od dana donošenja Odluke o odabiru projekata i dodjeli sredstava. </w:t>
      </w:r>
    </w:p>
    <w:p w14:paraId="4D03E198" w14:textId="77777777" w:rsidR="002F4448" w:rsidRPr="00CD6F44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8F25046" w14:textId="77777777" w:rsidR="002F4448" w:rsidRPr="00FD2F81" w:rsidRDefault="002F4448" w:rsidP="002F4448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17</w:t>
      </w:r>
      <w:r w:rsidRPr="00FD2F81">
        <w:rPr>
          <w:b/>
          <w:sz w:val="22"/>
          <w:szCs w:val="22"/>
          <w:lang w:val="de-DE"/>
        </w:rPr>
        <w:t>. Rok za potpisivanje ugovora</w:t>
      </w:r>
    </w:p>
    <w:p w14:paraId="72FE4EEA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21265DC5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Ministarstvo održivog razvoja i turizma</w:t>
      </w:r>
      <w:r w:rsidRPr="00FD2F81">
        <w:rPr>
          <w:sz w:val="22"/>
          <w:szCs w:val="22"/>
          <w:lang w:val="de-DE"/>
        </w:rPr>
        <w:t xml:space="preserve"> će s odabranim korisnicima potpisati ugovor najkasnije u roku 15 dana od dana objave Odluke o odabiru projekata i dodjeli sredstava</w:t>
      </w:r>
      <w:r>
        <w:rPr>
          <w:sz w:val="22"/>
          <w:szCs w:val="22"/>
          <w:lang w:val="de-DE"/>
        </w:rPr>
        <w:t>.</w:t>
      </w:r>
      <w:r w:rsidRPr="00FD2F81">
        <w:rPr>
          <w:sz w:val="22"/>
          <w:szCs w:val="22"/>
          <w:lang w:val="de-DE"/>
        </w:rPr>
        <w:t xml:space="preserve"> </w:t>
      </w:r>
    </w:p>
    <w:p w14:paraId="57E824A8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FD335EA" w14:textId="77777777" w:rsidR="002F4448" w:rsidRPr="00FD2F81" w:rsidRDefault="002F4448" w:rsidP="002F4448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18</w:t>
      </w:r>
      <w:r w:rsidRPr="00FD2F81">
        <w:rPr>
          <w:b/>
          <w:sz w:val="22"/>
          <w:szCs w:val="22"/>
          <w:lang w:val="de-DE"/>
        </w:rPr>
        <w:t>. Nadzor</w:t>
      </w:r>
    </w:p>
    <w:p w14:paraId="64C85FFF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76179B91" w14:textId="77777777" w:rsidR="002F4448" w:rsidRPr="00FD2F81" w:rsidRDefault="002F4448" w:rsidP="002F4448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>Radna grupa ime</w:t>
      </w:r>
      <w:r>
        <w:rPr>
          <w:sz w:val="22"/>
          <w:szCs w:val="22"/>
          <w:lang w:val="de-DE"/>
        </w:rPr>
        <w:t>novana od strane Ministra održivog razvoja i turizma</w:t>
      </w:r>
      <w:r w:rsidRPr="00FD2F81">
        <w:rPr>
          <w:sz w:val="22"/>
          <w:szCs w:val="22"/>
          <w:lang w:val="de-DE"/>
        </w:rPr>
        <w:t xml:space="preserve"> obavlja nadzor nad namjenskim korišćenjem odobrenih sredstava putem pisanog izvještaja sa pratećom dokumentacijom (dokazima o korišćenju sredstava) koje korisnik sredstava u</w:t>
      </w:r>
      <w:r>
        <w:rPr>
          <w:sz w:val="22"/>
          <w:szCs w:val="22"/>
          <w:lang w:val="de-DE"/>
        </w:rPr>
        <w:t xml:space="preserve"> ugovorenom roku dostavlja  Ministarstvu</w:t>
      </w:r>
      <w:r w:rsidRPr="00FD2F81">
        <w:rPr>
          <w:sz w:val="22"/>
          <w:szCs w:val="22"/>
          <w:lang w:val="de-DE"/>
        </w:rPr>
        <w:t xml:space="preserve">. </w:t>
      </w:r>
    </w:p>
    <w:p w14:paraId="02B7F307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5F31601" w14:textId="77777777" w:rsidR="002F4448" w:rsidRPr="00FD2F81" w:rsidRDefault="002F4448" w:rsidP="002F4448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14:paraId="39A002A0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4A9191EF" w14:textId="77777777" w:rsidR="002F4448" w:rsidRPr="00FD2F81" w:rsidRDefault="002F4448" w:rsidP="002F4448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>U slučaju utvrđivanja objektivnih okolnosti koje su uticale na nemogućnost ispunjenja obaveza koje proizlaze iz ovog Programa i koje su utvrđene Ugovorom, korisnik sredstava je dužan</w:t>
      </w:r>
      <w:r>
        <w:rPr>
          <w:sz w:val="22"/>
          <w:szCs w:val="22"/>
          <w:lang w:val="de-DE"/>
        </w:rPr>
        <w:t xml:space="preserve"> odmah o tome obavijestiti Ministarstvo</w:t>
      </w:r>
      <w:r w:rsidRPr="00FD2F81">
        <w:rPr>
          <w:sz w:val="22"/>
          <w:szCs w:val="22"/>
          <w:lang w:val="de-DE"/>
        </w:rPr>
        <w:t xml:space="preserve"> pisanim putem. </w:t>
      </w:r>
    </w:p>
    <w:p w14:paraId="4D98678C" w14:textId="77777777" w:rsidR="002F4448" w:rsidRPr="00FD2F81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6AC94B03" w14:textId="77777777" w:rsidR="002F4448" w:rsidRPr="00FD2F81" w:rsidRDefault="002F4448" w:rsidP="002F4448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>U slučaju utvrđivanja nepravilnosti u korišćenju odo</w:t>
      </w:r>
      <w:r>
        <w:rPr>
          <w:sz w:val="22"/>
          <w:szCs w:val="22"/>
          <w:lang w:val="de-DE"/>
        </w:rPr>
        <w:t>brenih sredstava, Ministar</w:t>
      </w:r>
      <w:r w:rsidRPr="00FD2F81">
        <w:rPr>
          <w:sz w:val="22"/>
          <w:szCs w:val="22"/>
          <w:lang w:val="de-DE"/>
        </w:rPr>
        <w:t xml:space="preserve"> donosi Odluku o povratu sredstava, a korisnik je dužan vratiti ista u roku od 15 dana od prijema odluke. </w:t>
      </w:r>
    </w:p>
    <w:p w14:paraId="474F942C" w14:textId="77777777" w:rsidR="002F4448" w:rsidRDefault="002F4448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2200D5D" w14:textId="77777777" w:rsidR="00621470" w:rsidRDefault="00621470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32AD7F67" w14:textId="77777777" w:rsidR="00621470" w:rsidRDefault="00621470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3940DBAF" w14:textId="77777777" w:rsidR="00072265" w:rsidRDefault="00072265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0838AB42" w14:textId="77777777" w:rsidR="00072265" w:rsidRPr="00FD2F81" w:rsidRDefault="00072265" w:rsidP="002F4448">
      <w:pPr>
        <w:pStyle w:val="Normal1"/>
        <w:ind w:right="347"/>
        <w:jc w:val="both"/>
        <w:rPr>
          <w:sz w:val="22"/>
          <w:szCs w:val="22"/>
          <w:lang w:val="de-DE"/>
        </w:rPr>
      </w:pPr>
    </w:p>
    <w:p w14:paraId="52F42CFB" w14:textId="77777777" w:rsidR="002F4448" w:rsidRPr="004D1A60" w:rsidRDefault="002F4448" w:rsidP="002F4448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19. </w:t>
      </w:r>
      <w:r w:rsidRPr="004D1A60">
        <w:rPr>
          <w:b/>
          <w:sz w:val="22"/>
          <w:szCs w:val="22"/>
        </w:rPr>
        <w:t>Obaveze korisnika su da:</w:t>
      </w:r>
    </w:p>
    <w:p w14:paraId="7C6E8095" w14:textId="77777777" w:rsidR="002F4448" w:rsidRPr="004D1A60" w:rsidRDefault="002F4448" w:rsidP="002F4448">
      <w:pPr>
        <w:pStyle w:val="Normal1"/>
        <w:ind w:right="347"/>
        <w:jc w:val="both"/>
        <w:rPr>
          <w:sz w:val="22"/>
          <w:szCs w:val="22"/>
        </w:rPr>
      </w:pPr>
    </w:p>
    <w:p w14:paraId="3647C772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Potpiše ugovor;</w:t>
      </w:r>
    </w:p>
    <w:p w14:paraId="7ABB28DE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iskoristiti namjenski; </w:t>
      </w:r>
    </w:p>
    <w:p w14:paraId="791BBF49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Ministarstvu </w:t>
      </w:r>
      <w:r w:rsidRPr="004D1A60">
        <w:rPr>
          <w:sz w:val="22"/>
          <w:szCs w:val="22"/>
        </w:rPr>
        <w:t xml:space="preserve">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14:paraId="3886506D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Ministarstvu</w:t>
      </w:r>
      <w:r w:rsidRPr="004D1A60">
        <w:rPr>
          <w:sz w:val="22"/>
          <w:szCs w:val="22"/>
        </w:rPr>
        <w:t xml:space="preserve"> dostavi izvještaj o realizaciji projekta (ostvareni rezultati</w:t>
      </w:r>
      <w:proofErr w:type="gramStart"/>
      <w:r w:rsidRPr="004D1A60">
        <w:rPr>
          <w:sz w:val="22"/>
          <w:szCs w:val="22"/>
        </w:rPr>
        <w:t>,  fotografije</w:t>
      </w:r>
      <w:proofErr w:type="gramEnd"/>
      <w:r w:rsidRPr="004D1A60">
        <w:rPr>
          <w:sz w:val="22"/>
          <w:szCs w:val="22"/>
        </w:rPr>
        <w:t>, ciljevi, efekti, i sl.);</w:t>
      </w:r>
    </w:p>
    <w:p w14:paraId="13C837A6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Na zahtjev Ministarstvu</w:t>
      </w:r>
      <w:r w:rsidRPr="004D1A60">
        <w:rPr>
          <w:sz w:val="22"/>
          <w:szCs w:val="22"/>
        </w:rPr>
        <w:t xml:space="preserve"> pruži na uvid i dodatnu, naknadno traženu dokumentaciju i</w:t>
      </w:r>
    </w:p>
    <w:p w14:paraId="030B8AD0" w14:textId="77777777" w:rsidR="002F4448" w:rsidRPr="004D1A60" w:rsidRDefault="002F4448" w:rsidP="002F4448">
      <w:pPr>
        <w:pStyle w:val="Normal1"/>
        <w:numPr>
          <w:ilvl w:val="0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Realizuje i druge obaveze definisane ugovorom.</w:t>
      </w:r>
    </w:p>
    <w:p w14:paraId="6CD9072E" w14:textId="77777777" w:rsidR="002F4448" w:rsidRDefault="002F4448" w:rsidP="002F4448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14:paraId="5CF563B3" w14:textId="77777777" w:rsidR="002F4448" w:rsidRDefault="002F4448" w:rsidP="002F4448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r w:rsidRPr="004A6EFF">
        <w:rPr>
          <w:sz w:val="22"/>
          <w:szCs w:val="22"/>
        </w:rPr>
        <w:t>Ministarstvo održ</w:t>
      </w:r>
      <w:r>
        <w:rPr>
          <w:sz w:val="22"/>
          <w:szCs w:val="22"/>
        </w:rPr>
        <w:t>ivog razvoja i turizma i NTO</w:t>
      </w:r>
      <w:r w:rsidRPr="004A6EFF">
        <w:rPr>
          <w:sz w:val="22"/>
          <w:szCs w:val="22"/>
        </w:rPr>
        <w:t>CG može izvršiti preraspodjelu sredstava koja nijesu dodijeljena po osnovu raspisanog Javnog poziva, a u okviru mjera predvidjenih Programom podsticajnih mjera.</w:t>
      </w:r>
    </w:p>
    <w:p w14:paraId="4CFEC1D6" w14:textId="77777777" w:rsidR="002F4448" w:rsidRPr="00A36F56" w:rsidRDefault="002F4448" w:rsidP="002F4448"/>
    <w:p w14:paraId="645F1997" w14:textId="243CD114" w:rsidR="004A1B27" w:rsidRDefault="00B2321C" w:rsidP="007F1D11">
      <w:pPr>
        <w:pStyle w:val="Normal1"/>
        <w:spacing w:line="276" w:lineRule="auto"/>
        <w:ind w:right="347"/>
        <w:jc w:val="both"/>
        <w:rPr>
          <w:b/>
        </w:rPr>
      </w:pPr>
      <w:r w:rsidRPr="00B2321C">
        <w:rPr>
          <w:b/>
        </w:rPr>
        <w:t>Predlog zaključaka:</w:t>
      </w:r>
    </w:p>
    <w:p w14:paraId="38E49CF7" w14:textId="77777777" w:rsidR="00B2321C" w:rsidRDefault="00B2321C" w:rsidP="007F1D11">
      <w:pPr>
        <w:pStyle w:val="Normal1"/>
        <w:spacing w:line="276" w:lineRule="auto"/>
        <w:ind w:right="347"/>
        <w:jc w:val="both"/>
        <w:rPr>
          <w:b/>
        </w:rPr>
      </w:pPr>
    </w:p>
    <w:p w14:paraId="72681159" w14:textId="77777777" w:rsidR="00B2321C" w:rsidRPr="00B2321C" w:rsidRDefault="00B2321C" w:rsidP="00B2321C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B2321C">
        <w:rPr>
          <w:sz w:val="22"/>
          <w:szCs w:val="22"/>
        </w:rPr>
        <w:t>1.</w:t>
      </w:r>
      <w:r w:rsidRPr="00B2321C">
        <w:rPr>
          <w:sz w:val="22"/>
          <w:szCs w:val="22"/>
        </w:rPr>
        <w:tab/>
        <w:t xml:space="preserve">Vlada Crne Gore, na sjednici </w:t>
      </w:r>
      <w:proofErr w:type="gramStart"/>
      <w:r w:rsidRPr="00B2321C">
        <w:rPr>
          <w:sz w:val="22"/>
          <w:szCs w:val="22"/>
        </w:rPr>
        <w:t>od  _</w:t>
      </w:r>
      <w:proofErr w:type="gramEnd"/>
      <w:r w:rsidRPr="00B2321C">
        <w:rPr>
          <w:sz w:val="22"/>
          <w:szCs w:val="22"/>
        </w:rPr>
        <w:t xml:space="preserve">_______ 2019. </w:t>
      </w:r>
      <w:proofErr w:type="gramStart"/>
      <w:r w:rsidRPr="00B2321C">
        <w:rPr>
          <w:sz w:val="22"/>
          <w:szCs w:val="22"/>
        </w:rPr>
        <w:t>godine</w:t>
      </w:r>
      <w:proofErr w:type="gramEnd"/>
      <w:r w:rsidRPr="00B2321C">
        <w:rPr>
          <w:sz w:val="22"/>
          <w:szCs w:val="22"/>
        </w:rPr>
        <w:t xml:space="preserve">, razmotrila je i donijela  Program podsticajnih, mjera u oblasti turizma za 2019/2020. </w:t>
      </w:r>
      <w:proofErr w:type="gramStart"/>
      <w:r w:rsidRPr="00B2321C">
        <w:rPr>
          <w:sz w:val="22"/>
          <w:szCs w:val="22"/>
        </w:rPr>
        <w:t>godinu</w:t>
      </w:r>
      <w:proofErr w:type="gramEnd"/>
      <w:r w:rsidRPr="00B2321C">
        <w:rPr>
          <w:sz w:val="22"/>
          <w:szCs w:val="22"/>
        </w:rPr>
        <w:t>.</w:t>
      </w:r>
    </w:p>
    <w:p w14:paraId="1D6E662A" w14:textId="77777777" w:rsidR="00B2321C" w:rsidRPr="00B2321C" w:rsidRDefault="00B2321C" w:rsidP="00B2321C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B2321C">
        <w:rPr>
          <w:sz w:val="22"/>
          <w:szCs w:val="22"/>
        </w:rPr>
        <w:t>2.</w:t>
      </w:r>
      <w:r w:rsidRPr="00B2321C">
        <w:rPr>
          <w:sz w:val="22"/>
          <w:szCs w:val="22"/>
        </w:rPr>
        <w:tab/>
        <w:t xml:space="preserve">Zadužuje se Ministarstvo održivog razvoja i turizma da iz svojih sredstava opredijeli iznos od 350.000,00 </w:t>
      </w:r>
      <w:proofErr w:type="gramStart"/>
      <w:r w:rsidRPr="00B2321C">
        <w:rPr>
          <w:sz w:val="22"/>
          <w:szCs w:val="22"/>
        </w:rPr>
        <w:t>eura  sa</w:t>
      </w:r>
      <w:proofErr w:type="gramEnd"/>
      <w:r w:rsidRPr="00B2321C">
        <w:rPr>
          <w:sz w:val="22"/>
          <w:szCs w:val="22"/>
        </w:rPr>
        <w:t xml:space="preserve"> Programa turistička djelatnost – 1204, sa izdatka  4149 – ostale usluge, za realizaciju Programa podsticajnih mjera u oblasti turizma za 2019/2020. godinu   Mjera I B – Unapređenje ponude i podizanje kvaliteta usluga u seoskim domaćinstvima,  Mjera II - Organizovanje udruženja izdavalaca privatnog smještaja, Mjera III A – Organizovanje manfestacija čija ukupna predračunska vrijednost iznosi do 20.000,00 eura, Mjera III B – Organizovanje manifestacija čija ukupna predračunska vrijednost iznosi do 100.000,00 eura i Mjera III C – Organizovanje manifestacija – Podrška za muzičke festivale čija ukupna predračunska vrijednost iznosi preko 100.000,00 eura,  Mjera VI – Podrška subjektima koji promovišu tradicionalnu Crnogorsku kuhinju i proizvode u Crnoj Gori i inostranstvu.  </w:t>
      </w:r>
    </w:p>
    <w:p w14:paraId="5151B2DE" w14:textId="4647BC6D" w:rsidR="00B2321C" w:rsidRPr="00B2321C" w:rsidRDefault="00B2321C" w:rsidP="00B2321C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 w:rsidRPr="00B2321C">
        <w:rPr>
          <w:sz w:val="22"/>
          <w:szCs w:val="22"/>
        </w:rPr>
        <w:t>3.</w:t>
      </w:r>
      <w:r w:rsidRPr="00B2321C">
        <w:rPr>
          <w:sz w:val="22"/>
          <w:szCs w:val="22"/>
        </w:rPr>
        <w:tab/>
        <w:t>Zadužuje se Nacionalna turistička organizacija Crne Gore da iz svojih sredstava opredijeli iznos od 200.000,00 eura,  sa Programa  promocija i uticaj na turistički proizvod  sa izdatka  4149 – ostale usluge, za realizaciju  Programa podsticajnih mjera u oblasti turizma za 2019/2020. godinu, odnosno Mjere I A- Razvoj inovativnih turističkih proizvoda koji obogaćuju turističku ponudu, Mjere IV – Podrška za razvoj  MICE turizma,  Mjere V - Promocija putem međunarodnih događaja u inostranstvu ovog Programa.</w:t>
      </w:r>
    </w:p>
    <w:p w14:paraId="356690C3" w14:textId="3EE0CE28" w:rsidR="00B2321C" w:rsidRPr="00B2321C" w:rsidRDefault="00B2321C" w:rsidP="00B2321C">
      <w:pPr>
        <w:pStyle w:val="Normal1"/>
        <w:spacing w:line="276" w:lineRule="auto"/>
        <w:ind w:right="3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    </w:t>
      </w:r>
      <w:r w:rsidRPr="00B2321C">
        <w:rPr>
          <w:sz w:val="22"/>
          <w:szCs w:val="22"/>
        </w:rPr>
        <w:t xml:space="preserve">Zadužuje se Ministarstvo održivog razvoja i turizma i Nacionalna turistička organizacija Crne Gore da realizuju Program podsticajnih mjera u oblasti turizma za 2019/2020. </w:t>
      </w:r>
      <w:proofErr w:type="gramStart"/>
      <w:r w:rsidRPr="00B2321C">
        <w:rPr>
          <w:sz w:val="22"/>
          <w:szCs w:val="22"/>
        </w:rPr>
        <w:t>godinu</w:t>
      </w:r>
      <w:proofErr w:type="gramEnd"/>
      <w:r w:rsidRPr="00B2321C">
        <w:rPr>
          <w:sz w:val="22"/>
          <w:szCs w:val="22"/>
        </w:rPr>
        <w:t xml:space="preserve">, u skladu sa </w:t>
      </w:r>
      <w:r w:rsidRPr="00B2321C">
        <w:rPr>
          <w:sz w:val="22"/>
          <w:szCs w:val="22"/>
        </w:rPr>
        <w:lastRenderedPageBreak/>
        <w:t>tačkama 2 i 3 ovih zaključaka, i objave Javne pozive u skladu sa Programom, kao i da, nakon realizacije Programa pripreme i Vladi dostave izvještaj.</w:t>
      </w:r>
    </w:p>
    <w:p w14:paraId="0F009410" w14:textId="77777777" w:rsidR="00B2321C" w:rsidRDefault="00B2321C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14:paraId="4C2DA6A2" w14:textId="77777777" w:rsidR="00B2321C" w:rsidRPr="007F1D11" w:rsidRDefault="00B2321C" w:rsidP="007F1D11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sectPr w:rsidR="00B2321C" w:rsidRPr="007F1D11" w:rsidSect="00D925EC">
      <w:footerReference w:type="default" r:id="rId11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B01A05" w15:done="0"/>
  <w15:commentEx w15:paraId="755658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01A05" w16cid:durableId="207D32B2"/>
  <w16cid:commentId w16cid:paraId="75565885" w16cid:durableId="207D3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03EB1" w14:textId="77777777" w:rsidR="002E6B6D" w:rsidRDefault="002E6B6D">
      <w:r>
        <w:separator/>
      </w:r>
    </w:p>
  </w:endnote>
  <w:endnote w:type="continuationSeparator" w:id="0">
    <w:p w14:paraId="535CC6B5" w14:textId="77777777" w:rsidR="002E6B6D" w:rsidRDefault="002E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07F57" w14:textId="77777777" w:rsidR="009743F5" w:rsidRDefault="009743F5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7E0E37">
      <w:rPr>
        <w:noProof/>
      </w:rPr>
      <w:t>46</w:t>
    </w:r>
    <w:r>
      <w:fldChar w:fldCharType="end"/>
    </w:r>
  </w:p>
  <w:p w14:paraId="1AF20553" w14:textId="77777777" w:rsidR="009743F5" w:rsidRDefault="009743F5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0342E" w14:textId="77777777" w:rsidR="002E6B6D" w:rsidRDefault="002E6B6D">
      <w:r>
        <w:separator/>
      </w:r>
    </w:p>
  </w:footnote>
  <w:footnote w:type="continuationSeparator" w:id="0">
    <w:p w14:paraId="1B408CD4" w14:textId="77777777" w:rsidR="002E6B6D" w:rsidRDefault="002E6B6D">
      <w:r>
        <w:continuationSeparator/>
      </w:r>
    </w:p>
  </w:footnote>
  <w:footnote w:id="1">
    <w:p w14:paraId="1D3D23CC" w14:textId="77777777" w:rsidR="009743F5" w:rsidRPr="001F6ECF" w:rsidRDefault="009743F5" w:rsidP="00DC7835">
      <w:pPr>
        <w:pStyle w:val="Normal1"/>
        <w:rPr>
          <w:rFonts w:asciiTheme="minorHAnsi" w:eastAsia="Calibri" w:hAnsiTheme="minorHAnsi" w:cs="Calibri"/>
          <w:sz w:val="18"/>
          <w:szCs w:val="18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1F6ECF">
        <w:rPr>
          <w:rFonts w:asciiTheme="minorHAnsi" w:eastAsia="Calibri" w:hAnsiTheme="minorHAnsi" w:cs="Calibri"/>
          <w:sz w:val="18"/>
          <w:szCs w:val="18"/>
        </w:rPr>
        <w:t xml:space="preserve"> Opštine: Kolašin, Žabljak, Bijelo Polje, Berane, Mojkovac, Danilovgrad, Nikšić, Plužine, Šavnik, Pljevlja, Plav, Rožaje, Andrijevica</w:t>
      </w:r>
      <w:proofErr w:type="gramStart"/>
      <w:r w:rsidRPr="001F6ECF">
        <w:rPr>
          <w:rFonts w:asciiTheme="minorHAnsi" w:eastAsia="Calibri" w:hAnsiTheme="minorHAnsi" w:cs="Calibri"/>
          <w:sz w:val="18"/>
          <w:szCs w:val="18"/>
        </w:rPr>
        <w:t>,  Petnjica</w:t>
      </w:r>
      <w:proofErr w:type="gramEnd"/>
      <w:r w:rsidRPr="001F6ECF">
        <w:rPr>
          <w:rFonts w:asciiTheme="minorHAnsi" w:eastAsia="Calibri" w:hAnsiTheme="minorHAnsi" w:cs="Calibri"/>
          <w:sz w:val="18"/>
          <w:szCs w:val="18"/>
        </w:rPr>
        <w:t xml:space="preserve"> i Gusinje.</w:t>
      </w:r>
    </w:p>
  </w:footnote>
  <w:footnote w:id="2">
    <w:p w14:paraId="4D92F82A" w14:textId="77777777" w:rsidR="009743F5" w:rsidRPr="00440E06" w:rsidRDefault="009743F5" w:rsidP="00DC7835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Aplikant plus jedan partner.</w:t>
      </w:r>
    </w:p>
  </w:footnote>
  <w:footnote w:id="3">
    <w:p w14:paraId="1A473FCC" w14:textId="77777777" w:rsidR="009743F5" w:rsidRPr="00440E06" w:rsidRDefault="009743F5" w:rsidP="00DC7835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Minimum aplikant plus dva partnera.</w:t>
      </w:r>
    </w:p>
  </w:footnote>
  <w:footnote w:id="4">
    <w:p w14:paraId="3A673519" w14:textId="77777777" w:rsidR="009743F5" w:rsidRPr="00C92C37" w:rsidRDefault="009743F5" w:rsidP="00417723">
      <w:pPr>
        <w:pStyle w:val="Normal1"/>
        <w:rPr>
          <w:rFonts w:ascii="Cambria" w:eastAsia="Calibri" w:hAnsi="Cambria" w:cs="Calibri"/>
          <w:sz w:val="18"/>
          <w:szCs w:val="18"/>
          <w:lang w:val="uz-Cyrl-UZ"/>
        </w:rPr>
      </w:pPr>
      <w:r w:rsidRPr="00C92C37">
        <w:rPr>
          <w:rFonts w:ascii="Cambria" w:hAnsi="Cambria"/>
          <w:vertAlign w:val="superscript"/>
        </w:rPr>
        <w:footnoteRef/>
      </w:r>
      <w:r w:rsidRPr="00C92C37">
        <w:rPr>
          <w:rFonts w:ascii="Cambria" w:eastAsia="Calibri" w:hAnsi="Cambria" w:cs="Calibri"/>
          <w:sz w:val="18"/>
          <w:szCs w:val="18"/>
          <w:lang w:val="uz-Cyrl-UZ"/>
        </w:rPr>
        <w:t xml:space="preserve"> Opštine: Kolašin, Žabljak, Bijelo Polje, Berane, Mojkovac, Danilovgrad, Nikšić, Plužine, Šavnik, Pljevlja, Plav, Rožaje, Andrijevica,  Petnjica i Gusinje.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387"/>
    <w:multiLevelType w:val="multilevel"/>
    <w:tmpl w:val="CFBE5722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  <w:lang w:val="de-D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A2423"/>
    <w:multiLevelType w:val="hybridMultilevel"/>
    <w:tmpl w:val="FD1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86C19"/>
    <w:multiLevelType w:val="hybridMultilevel"/>
    <w:tmpl w:val="330CC5B2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D78A8"/>
    <w:multiLevelType w:val="hybridMultilevel"/>
    <w:tmpl w:val="135291E6"/>
    <w:lvl w:ilvl="0" w:tplc="B6788860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5615D"/>
    <w:multiLevelType w:val="hybridMultilevel"/>
    <w:tmpl w:val="3796D5E0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12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>
    <w:nsid w:val="1FB463B5"/>
    <w:multiLevelType w:val="hybridMultilevel"/>
    <w:tmpl w:val="C60A1898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>
    <w:nsid w:val="262D5274"/>
    <w:multiLevelType w:val="hybridMultilevel"/>
    <w:tmpl w:val="6EC86958"/>
    <w:lvl w:ilvl="0" w:tplc="845C4F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57498"/>
    <w:multiLevelType w:val="multilevel"/>
    <w:tmpl w:val="744C1244"/>
    <w:lvl w:ilvl="0">
      <w:start w:val="1"/>
      <w:numFmt w:val="bullet"/>
      <w:lvlText w:val=""/>
      <w:lvlJc w:val="left"/>
      <w:pPr>
        <w:ind w:left="1069" w:firstLine="709"/>
      </w:pPr>
      <w:rPr>
        <w:rFonts w:ascii="Symbol" w:hAnsi="Symbol" w:hint="default"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0">
    <w:nsid w:val="2ECE5153"/>
    <w:multiLevelType w:val="hybridMultilevel"/>
    <w:tmpl w:val="516E5B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>
    <w:nsid w:val="30376657"/>
    <w:multiLevelType w:val="hybridMultilevel"/>
    <w:tmpl w:val="DEFAD7DE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487E6B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nsid w:val="358C6A6E"/>
    <w:multiLevelType w:val="hybridMultilevel"/>
    <w:tmpl w:val="69183D0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74C12"/>
    <w:multiLevelType w:val="hybridMultilevel"/>
    <w:tmpl w:val="0122E0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4">
    <w:nsid w:val="550A1D3C"/>
    <w:multiLevelType w:val="hybridMultilevel"/>
    <w:tmpl w:val="88DCF49E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E0371"/>
    <w:multiLevelType w:val="hybridMultilevel"/>
    <w:tmpl w:val="AB9288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DB5E4B"/>
    <w:multiLevelType w:val="hybridMultilevel"/>
    <w:tmpl w:val="75E8A4E4"/>
    <w:lvl w:ilvl="0" w:tplc="38660F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1204E7"/>
    <w:multiLevelType w:val="hybridMultilevel"/>
    <w:tmpl w:val="78A0F3B4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D01C1"/>
    <w:multiLevelType w:val="hybridMultilevel"/>
    <w:tmpl w:val="D4101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9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21"/>
  </w:num>
  <w:num w:numId="5">
    <w:abstractNumId w:val="30"/>
  </w:num>
  <w:num w:numId="6">
    <w:abstractNumId w:val="40"/>
  </w:num>
  <w:num w:numId="7">
    <w:abstractNumId w:val="12"/>
  </w:num>
  <w:num w:numId="8">
    <w:abstractNumId w:val="33"/>
  </w:num>
  <w:num w:numId="9">
    <w:abstractNumId w:val="48"/>
  </w:num>
  <w:num w:numId="10">
    <w:abstractNumId w:val="1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39"/>
  </w:num>
  <w:num w:numId="17">
    <w:abstractNumId w:val="46"/>
  </w:num>
  <w:num w:numId="18">
    <w:abstractNumId w:val="0"/>
  </w:num>
  <w:num w:numId="19">
    <w:abstractNumId w:val="16"/>
  </w:num>
  <w:num w:numId="20">
    <w:abstractNumId w:val="5"/>
  </w:num>
  <w:num w:numId="21">
    <w:abstractNumId w:val="15"/>
  </w:num>
  <w:num w:numId="22">
    <w:abstractNumId w:val="35"/>
  </w:num>
  <w:num w:numId="23">
    <w:abstractNumId w:val="31"/>
  </w:num>
  <w:num w:numId="24">
    <w:abstractNumId w:val="37"/>
  </w:num>
  <w:num w:numId="25">
    <w:abstractNumId w:val="9"/>
  </w:num>
  <w:num w:numId="26">
    <w:abstractNumId w:val="42"/>
  </w:num>
  <w:num w:numId="27">
    <w:abstractNumId w:val="41"/>
  </w:num>
  <w:num w:numId="28">
    <w:abstractNumId w:val="49"/>
  </w:num>
  <w:num w:numId="29">
    <w:abstractNumId w:val="1"/>
  </w:num>
  <w:num w:numId="30">
    <w:abstractNumId w:val="23"/>
  </w:num>
  <w:num w:numId="31">
    <w:abstractNumId w:val="27"/>
  </w:num>
  <w:num w:numId="32">
    <w:abstractNumId w:val="32"/>
  </w:num>
  <w:num w:numId="33">
    <w:abstractNumId w:val="47"/>
  </w:num>
  <w:num w:numId="34">
    <w:abstractNumId w:val="10"/>
  </w:num>
  <w:num w:numId="35">
    <w:abstractNumId w:val="7"/>
  </w:num>
  <w:num w:numId="36">
    <w:abstractNumId w:val="34"/>
  </w:num>
  <w:num w:numId="37">
    <w:abstractNumId w:val="45"/>
  </w:num>
  <w:num w:numId="38">
    <w:abstractNumId w:val="6"/>
  </w:num>
  <w:num w:numId="39">
    <w:abstractNumId w:val="25"/>
  </w:num>
  <w:num w:numId="40">
    <w:abstractNumId w:val="17"/>
  </w:num>
  <w:num w:numId="41">
    <w:abstractNumId w:val="19"/>
  </w:num>
  <w:num w:numId="42">
    <w:abstractNumId w:val="24"/>
  </w:num>
  <w:num w:numId="43">
    <w:abstractNumId w:val="20"/>
  </w:num>
  <w:num w:numId="44">
    <w:abstractNumId w:val="8"/>
  </w:num>
  <w:num w:numId="45">
    <w:abstractNumId w:val="14"/>
  </w:num>
  <w:num w:numId="46">
    <w:abstractNumId w:val="18"/>
  </w:num>
  <w:num w:numId="47">
    <w:abstractNumId w:val="44"/>
  </w:num>
  <w:num w:numId="48">
    <w:abstractNumId w:val="22"/>
  </w:num>
  <w:num w:numId="49">
    <w:abstractNumId w:val="43"/>
  </w:num>
  <w:num w:numId="50">
    <w:abstractNumId w:val="28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sanka Pavicevic">
    <w15:presenceInfo w15:providerId="None" w15:userId="Dusanka Pavice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21347"/>
    <w:rsid w:val="00023F37"/>
    <w:rsid w:val="000301C1"/>
    <w:rsid w:val="0003458F"/>
    <w:rsid w:val="0003653F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97E66"/>
    <w:rsid w:val="000A16A8"/>
    <w:rsid w:val="000A5F8B"/>
    <w:rsid w:val="000A7572"/>
    <w:rsid w:val="000B0AB3"/>
    <w:rsid w:val="000B3D18"/>
    <w:rsid w:val="000C069F"/>
    <w:rsid w:val="000C08BF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717F"/>
    <w:rsid w:val="001E2315"/>
    <w:rsid w:val="001E4D8A"/>
    <w:rsid w:val="001E5D01"/>
    <w:rsid w:val="001E7BE4"/>
    <w:rsid w:val="001E7DD4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54A5"/>
    <w:rsid w:val="00230D9E"/>
    <w:rsid w:val="002321D9"/>
    <w:rsid w:val="00232548"/>
    <w:rsid w:val="00233AAC"/>
    <w:rsid w:val="0023467F"/>
    <w:rsid w:val="00234DA3"/>
    <w:rsid w:val="0024146B"/>
    <w:rsid w:val="00242D9B"/>
    <w:rsid w:val="00246FFA"/>
    <w:rsid w:val="002472ED"/>
    <w:rsid w:val="00250B13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73AD"/>
    <w:rsid w:val="002D7EF8"/>
    <w:rsid w:val="002E07D9"/>
    <w:rsid w:val="002E1DF4"/>
    <w:rsid w:val="002E6B6D"/>
    <w:rsid w:val="002F4448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3527"/>
    <w:rsid w:val="00363817"/>
    <w:rsid w:val="00367717"/>
    <w:rsid w:val="00372ADE"/>
    <w:rsid w:val="00374035"/>
    <w:rsid w:val="00383BE8"/>
    <w:rsid w:val="00385157"/>
    <w:rsid w:val="00390D6C"/>
    <w:rsid w:val="003918EC"/>
    <w:rsid w:val="00393810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400524"/>
    <w:rsid w:val="004065D9"/>
    <w:rsid w:val="0040762C"/>
    <w:rsid w:val="00410558"/>
    <w:rsid w:val="004156B4"/>
    <w:rsid w:val="004161BF"/>
    <w:rsid w:val="00416D11"/>
    <w:rsid w:val="00417543"/>
    <w:rsid w:val="00417723"/>
    <w:rsid w:val="00417DC1"/>
    <w:rsid w:val="00421045"/>
    <w:rsid w:val="00421171"/>
    <w:rsid w:val="00430A86"/>
    <w:rsid w:val="00434AC3"/>
    <w:rsid w:val="00440E06"/>
    <w:rsid w:val="00447676"/>
    <w:rsid w:val="00447893"/>
    <w:rsid w:val="00447A6F"/>
    <w:rsid w:val="00456EC4"/>
    <w:rsid w:val="004643F7"/>
    <w:rsid w:val="00464E3A"/>
    <w:rsid w:val="004663AB"/>
    <w:rsid w:val="00472090"/>
    <w:rsid w:val="00475988"/>
    <w:rsid w:val="0049369C"/>
    <w:rsid w:val="00495B61"/>
    <w:rsid w:val="00496436"/>
    <w:rsid w:val="004A05DC"/>
    <w:rsid w:val="004A1B27"/>
    <w:rsid w:val="004A2931"/>
    <w:rsid w:val="004A4008"/>
    <w:rsid w:val="004A6EFF"/>
    <w:rsid w:val="004B0208"/>
    <w:rsid w:val="004B1CFE"/>
    <w:rsid w:val="004B3686"/>
    <w:rsid w:val="004B5D29"/>
    <w:rsid w:val="004B67E9"/>
    <w:rsid w:val="004D1A60"/>
    <w:rsid w:val="004D2774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2037A"/>
    <w:rsid w:val="00522DF9"/>
    <w:rsid w:val="00524400"/>
    <w:rsid w:val="00525863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7D15"/>
    <w:rsid w:val="005C3A38"/>
    <w:rsid w:val="005C46BF"/>
    <w:rsid w:val="005C4E66"/>
    <w:rsid w:val="005C5C93"/>
    <w:rsid w:val="005D24E5"/>
    <w:rsid w:val="005D2802"/>
    <w:rsid w:val="005D63BA"/>
    <w:rsid w:val="005E10C7"/>
    <w:rsid w:val="005E67B3"/>
    <w:rsid w:val="005E7035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72A80"/>
    <w:rsid w:val="00681465"/>
    <w:rsid w:val="00681966"/>
    <w:rsid w:val="00681E0E"/>
    <w:rsid w:val="00682DAC"/>
    <w:rsid w:val="006861F3"/>
    <w:rsid w:val="006866CC"/>
    <w:rsid w:val="00686CC2"/>
    <w:rsid w:val="00690B90"/>
    <w:rsid w:val="0069237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99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350E"/>
    <w:rsid w:val="00724CB7"/>
    <w:rsid w:val="00727403"/>
    <w:rsid w:val="00727998"/>
    <w:rsid w:val="0073478E"/>
    <w:rsid w:val="00740A23"/>
    <w:rsid w:val="00742197"/>
    <w:rsid w:val="0074317C"/>
    <w:rsid w:val="007448D2"/>
    <w:rsid w:val="0074574E"/>
    <w:rsid w:val="0074745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D16F8"/>
    <w:rsid w:val="007D4989"/>
    <w:rsid w:val="007D572E"/>
    <w:rsid w:val="007E0E37"/>
    <w:rsid w:val="007E7EF8"/>
    <w:rsid w:val="007F1D11"/>
    <w:rsid w:val="007F3BFC"/>
    <w:rsid w:val="007F68E5"/>
    <w:rsid w:val="008012AB"/>
    <w:rsid w:val="00801B16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E1"/>
    <w:rsid w:val="00853A32"/>
    <w:rsid w:val="00854E93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D2781"/>
    <w:rsid w:val="008D5545"/>
    <w:rsid w:val="008D6EAE"/>
    <w:rsid w:val="008D77C8"/>
    <w:rsid w:val="008E189E"/>
    <w:rsid w:val="008E2A87"/>
    <w:rsid w:val="008E4976"/>
    <w:rsid w:val="008E53BB"/>
    <w:rsid w:val="008E5F30"/>
    <w:rsid w:val="008E7359"/>
    <w:rsid w:val="008F20AA"/>
    <w:rsid w:val="008F247F"/>
    <w:rsid w:val="008F5428"/>
    <w:rsid w:val="008F641F"/>
    <w:rsid w:val="008F7F53"/>
    <w:rsid w:val="009015AC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3F5"/>
    <w:rsid w:val="00974EAE"/>
    <w:rsid w:val="00984BAE"/>
    <w:rsid w:val="00986B0C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E24"/>
    <w:rsid w:val="00A71AC4"/>
    <w:rsid w:val="00A76C1A"/>
    <w:rsid w:val="00A76F04"/>
    <w:rsid w:val="00A81D0F"/>
    <w:rsid w:val="00A8429C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3D90"/>
    <w:rsid w:val="00AA3FD3"/>
    <w:rsid w:val="00AA6186"/>
    <w:rsid w:val="00AB0789"/>
    <w:rsid w:val="00AB16EE"/>
    <w:rsid w:val="00AB22E6"/>
    <w:rsid w:val="00AB3A43"/>
    <w:rsid w:val="00AB4291"/>
    <w:rsid w:val="00AC038A"/>
    <w:rsid w:val="00AC3BE6"/>
    <w:rsid w:val="00AC4BD6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2321C"/>
    <w:rsid w:val="00B2389E"/>
    <w:rsid w:val="00B23915"/>
    <w:rsid w:val="00B24E17"/>
    <w:rsid w:val="00B2621E"/>
    <w:rsid w:val="00B2785C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671D"/>
    <w:rsid w:val="00B67C87"/>
    <w:rsid w:val="00B73D08"/>
    <w:rsid w:val="00B75D72"/>
    <w:rsid w:val="00B77D5A"/>
    <w:rsid w:val="00B84EB3"/>
    <w:rsid w:val="00B869BC"/>
    <w:rsid w:val="00B925A2"/>
    <w:rsid w:val="00B946D3"/>
    <w:rsid w:val="00B94FAE"/>
    <w:rsid w:val="00BA076A"/>
    <w:rsid w:val="00BA5552"/>
    <w:rsid w:val="00BB2F05"/>
    <w:rsid w:val="00BB3FE1"/>
    <w:rsid w:val="00BB45CE"/>
    <w:rsid w:val="00BC4F4A"/>
    <w:rsid w:val="00BC720B"/>
    <w:rsid w:val="00BD4D85"/>
    <w:rsid w:val="00BD5369"/>
    <w:rsid w:val="00BD53EF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A0B50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687"/>
    <w:rsid w:val="00D0199B"/>
    <w:rsid w:val="00D01E96"/>
    <w:rsid w:val="00D021D5"/>
    <w:rsid w:val="00D04B1C"/>
    <w:rsid w:val="00D07D7B"/>
    <w:rsid w:val="00D11C14"/>
    <w:rsid w:val="00D14474"/>
    <w:rsid w:val="00D165C3"/>
    <w:rsid w:val="00D220D9"/>
    <w:rsid w:val="00D2216D"/>
    <w:rsid w:val="00D2285B"/>
    <w:rsid w:val="00D238BD"/>
    <w:rsid w:val="00D32309"/>
    <w:rsid w:val="00D336B4"/>
    <w:rsid w:val="00D338C2"/>
    <w:rsid w:val="00D37068"/>
    <w:rsid w:val="00D37181"/>
    <w:rsid w:val="00D40172"/>
    <w:rsid w:val="00D40303"/>
    <w:rsid w:val="00D44F9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767"/>
    <w:rsid w:val="00D87CD0"/>
    <w:rsid w:val="00D92083"/>
    <w:rsid w:val="00D925EC"/>
    <w:rsid w:val="00D94150"/>
    <w:rsid w:val="00D965AE"/>
    <w:rsid w:val="00D972BF"/>
    <w:rsid w:val="00DA1748"/>
    <w:rsid w:val="00DA5D6D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15908"/>
    <w:rsid w:val="00E21E16"/>
    <w:rsid w:val="00E2229E"/>
    <w:rsid w:val="00E237CF"/>
    <w:rsid w:val="00E24072"/>
    <w:rsid w:val="00E27D3A"/>
    <w:rsid w:val="00E4166A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4EE3"/>
    <w:rsid w:val="00F15E32"/>
    <w:rsid w:val="00F16060"/>
    <w:rsid w:val="00F23CDD"/>
    <w:rsid w:val="00F245C5"/>
    <w:rsid w:val="00F26ED6"/>
    <w:rsid w:val="00F315BE"/>
    <w:rsid w:val="00F446C1"/>
    <w:rsid w:val="00F4647C"/>
    <w:rsid w:val="00F512D3"/>
    <w:rsid w:val="00F6225D"/>
    <w:rsid w:val="00F6304C"/>
    <w:rsid w:val="00F6490E"/>
    <w:rsid w:val="00F67142"/>
    <w:rsid w:val="00F74168"/>
    <w:rsid w:val="00F80951"/>
    <w:rsid w:val="00F84955"/>
    <w:rsid w:val="00F84A44"/>
    <w:rsid w:val="00F97D1C"/>
    <w:rsid w:val="00FA0839"/>
    <w:rsid w:val="00FA0E21"/>
    <w:rsid w:val="00FA141D"/>
    <w:rsid w:val="00FA21AD"/>
    <w:rsid w:val="00FA69AC"/>
    <w:rsid w:val="00FB5CD4"/>
    <w:rsid w:val="00FC04FD"/>
    <w:rsid w:val="00FC2EB2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08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76BD-2992-4A0B-A432-D1EB2829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13482</Words>
  <Characters>84941</Characters>
  <Application>Microsoft Office Word</Application>
  <DocSecurity>0</DocSecurity>
  <Lines>707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Raznatovic</cp:lastModifiedBy>
  <cp:revision>60</cp:revision>
  <cp:lastPrinted>2019-06-18T05:53:00Z</cp:lastPrinted>
  <dcterms:created xsi:type="dcterms:W3CDTF">2019-05-08T11:47:00Z</dcterms:created>
  <dcterms:modified xsi:type="dcterms:W3CDTF">2019-06-24T11:36:00Z</dcterms:modified>
</cp:coreProperties>
</file>