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E0CB8" w14:textId="12738C71" w:rsidR="009127FD" w:rsidRDefault="009127FD" w:rsidP="009127FD">
      <w:pPr>
        <w:pStyle w:val="NormalWeb"/>
        <w:jc w:val="both"/>
        <w:rPr>
          <w:rFonts w:ascii="Arial" w:hAnsi="Arial" w:cs="Arial"/>
          <w:b/>
          <w:color w:val="000000"/>
          <w:lang w:val="hr-BA" w:eastAsia="hr-BA"/>
        </w:rPr>
      </w:pPr>
      <w:r>
        <w:rPr>
          <w:noProof/>
        </w:rPr>
        <w:drawing>
          <wp:anchor distT="0" distB="0" distL="114300" distR="114300" simplePos="0" relativeHeight="251659264" behindDoc="0" locked="0" layoutInCell="1" allowOverlap="1" wp14:anchorId="6608CDDA" wp14:editId="3759FE0A">
            <wp:simplePos x="0" y="0"/>
            <wp:positionH relativeFrom="column">
              <wp:posOffset>2481580</wp:posOffset>
            </wp:positionH>
            <wp:positionV relativeFrom="paragraph">
              <wp:posOffset>260350</wp:posOffset>
            </wp:positionV>
            <wp:extent cx="884555" cy="10077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4555" cy="10077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olor w:val="000000"/>
          <w:lang w:val="hr-BA" w:eastAsia="hr-BA"/>
        </w:rPr>
        <w:t xml:space="preserve"> </w:t>
      </w:r>
    </w:p>
    <w:p w14:paraId="4DCAD798" w14:textId="77777777" w:rsidR="009127FD" w:rsidRDefault="009127FD" w:rsidP="009127FD">
      <w:pPr>
        <w:pStyle w:val="NormalWeb"/>
        <w:jc w:val="both"/>
        <w:rPr>
          <w:rFonts w:ascii="Arial" w:hAnsi="Arial" w:cs="Arial"/>
          <w:b/>
          <w:color w:val="000000"/>
          <w:lang w:val="hr-BA" w:eastAsia="hr-BA"/>
        </w:rPr>
      </w:pPr>
      <w:r>
        <w:rPr>
          <w:rFonts w:ascii="Arial" w:hAnsi="Arial" w:cs="Arial"/>
          <w:b/>
          <w:color w:val="000000"/>
          <w:lang w:val="hr-BA" w:eastAsia="hr-BA"/>
        </w:rPr>
        <w:t xml:space="preserve"> </w:t>
      </w:r>
    </w:p>
    <w:p w14:paraId="79BDB9A8" w14:textId="77777777" w:rsidR="009127FD" w:rsidRDefault="009127FD" w:rsidP="009127FD">
      <w:pPr>
        <w:jc w:val="center"/>
        <w:rPr>
          <w:rFonts w:ascii="Arial" w:hAnsi="Arial" w:cs="Arial"/>
          <w:b/>
          <w:sz w:val="24"/>
          <w:szCs w:val="24"/>
          <w:lang w:val="en-US"/>
        </w:rPr>
      </w:pPr>
    </w:p>
    <w:p w14:paraId="7E886142" w14:textId="77777777" w:rsidR="009127FD" w:rsidRDefault="009127FD" w:rsidP="009127FD">
      <w:pPr>
        <w:jc w:val="center"/>
        <w:rPr>
          <w:rFonts w:ascii="Arial" w:hAnsi="Arial" w:cs="Arial"/>
          <w:b/>
          <w:sz w:val="24"/>
          <w:szCs w:val="24"/>
        </w:rPr>
      </w:pPr>
    </w:p>
    <w:p w14:paraId="51080B4D" w14:textId="77777777" w:rsidR="009127FD" w:rsidRDefault="009127FD" w:rsidP="009127FD">
      <w:pPr>
        <w:spacing w:after="0" w:line="240" w:lineRule="auto"/>
        <w:jc w:val="center"/>
        <w:rPr>
          <w:rFonts w:ascii="Arial" w:hAnsi="Arial" w:cs="Arial"/>
          <w:b/>
          <w:sz w:val="24"/>
          <w:szCs w:val="24"/>
        </w:rPr>
      </w:pPr>
      <w:r>
        <w:rPr>
          <w:rFonts w:ascii="Arial" w:hAnsi="Arial" w:cs="Arial"/>
          <w:b/>
          <w:sz w:val="24"/>
          <w:szCs w:val="24"/>
        </w:rPr>
        <w:t>CRNA GORA</w:t>
      </w:r>
    </w:p>
    <w:p w14:paraId="3CA65939" w14:textId="77777777" w:rsidR="009127FD" w:rsidRDefault="009127FD" w:rsidP="009127FD">
      <w:pPr>
        <w:spacing w:after="0" w:line="240" w:lineRule="auto"/>
        <w:jc w:val="center"/>
        <w:rPr>
          <w:rFonts w:ascii="Arial" w:hAnsi="Arial" w:cs="Arial"/>
          <w:b/>
          <w:sz w:val="24"/>
          <w:szCs w:val="24"/>
          <w:lang w:val="sr-Latn-ME"/>
        </w:rPr>
      </w:pPr>
      <w:r>
        <w:rPr>
          <w:rFonts w:ascii="Arial" w:hAnsi="Arial" w:cs="Arial"/>
          <w:b/>
          <w:sz w:val="24"/>
          <w:szCs w:val="24"/>
        </w:rPr>
        <w:t xml:space="preserve">MINISTARSTVO PRAVDE </w:t>
      </w:r>
    </w:p>
    <w:p w14:paraId="54B9A7CA" w14:textId="77777777" w:rsidR="009127FD" w:rsidRDefault="009127FD" w:rsidP="009127FD">
      <w:pPr>
        <w:jc w:val="center"/>
        <w:rPr>
          <w:rFonts w:ascii="Arial" w:hAnsi="Arial" w:cs="Arial"/>
          <w:b/>
          <w:sz w:val="24"/>
          <w:szCs w:val="24"/>
        </w:rPr>
      </w:pPr>
    </w:p>
    <w:p w14:paraId="7166C02E" w14:textId="77777777" w:rsidR="009127FD" w:rsidRDefault="009127FD" w:rsidP="009127FD">
      <w:pPr>
        <w:jc w:val="center"/>
        <w:rPr>
          <w:rFonts w:ascii="Arial" w:hAnsi="Arial" w:cs="Arial"/>
          <w:b/>
          <w:sz w:val="24"/>
          <w:szCs w:val="24"/>
        </w:rPr>
      </w:pPr>
    </w:p>
    <w:p w14:paraId="0DE78FB6" w14:textId="77777777" w:rsidR="009127FD" w:rsidRDefault="009127FD" w:rsidP="009127FD">
      <w:pPr>
        <w:pStyle w:val="NormalWeb"/>
        <w:jc w:val="center"/>
        <w:rPr>
          <w:rFonts w:ascii="Arial" w:hAnsi="Arial" w:cs="Arial"/>
          <w:b/>
          <w:color w:val="000000"/>
          <w:lang w:val="hr-BA" w:eastAsia="hr-BA"/>
        </w:rPr>
      </w:pPr>
    </w:p>
    <w:p w14:paraId="0780FB48" w14:textId="77777777" w:rsidR="009127FD" w:rsidRDefault="009127FD" w:rsidP="009127FD">
      <w:pPr>
        <w:pStyle w:val="NormalWeb"/>
        <w:jc w:val="center"/>
        <w:rPr>
          <w:rFonts w:ascii="Arial" w:hAnsi="Arial" w:cs="Arial"/>
          <w:b/>
          <w:color w:val="000000"/>
          <w:lang w:val="hr-BA" w:eastAsia="hr-BA"/>
        </w:rPr>
      </w:pPr>
    </w:p>
    <w:p w14:paraId="7A34BB8A" w14:textId="77777777" w:rsidR="009127FD" w:rsidRDefault="009127FD" w:rsidP="009127FD">
      <w:pPr>
        <w:pStyle w:val="NormalWeb"/>
        <w:jc w:val="center"/>
        <w:rPr>
          <w:rFonts w:ascii="Arial" w:hAnsi="Arial" w:cs="Arial"/>
          <w:b/>
          <w:color w:val="000000"/>
          <w:lang w:val="hr-BA" w:eastAsia="hr-BA"/>
        </w:rPr>
      </w:pPr>
    </w:p>
    <w:p w14:paraId="540B9AC9" w14:textId="77777777" w:rsidR="009127FD" w:rsidRDefault="009127FD" w:rsidP="009127FD">
      <w:pPr>
        <w:pStyle w:val="NormalWeb"/>
        <w:spacing w:before="0" w:beforeAutospacing="0" w:after="0" w:afterAutospacing="0"/>
        <w:jc w:val="center"/>
        <w:rPr>
          <w:rFonts w:ascii="Arial" w:hAnsi="Arial" w:cs="Arial"/>
          <w:b/>
          <w:color w:val="000000"/>
          <w:lang w:val="hr-BA" w:eastAsia="hr-BA"/>
        </w:rPr>
      </w:pPr>
      <w:r>
        <w:rPr>
          <w:rFonts w:ascii="Arial" w:hAnsi="Arial" w:cs="Arial"/>
          <w:b/>
          <w:color w:val="000000"/>
          <w:lang w:val="hr-BA" w:eastAsia="hr-BA"/>
        </w:rPr>
        <w:t>ANALIZA</w:t>
      </w:r>
    </w:p>
    <w:p w14:paraId="5C3E0262" w14:textId="77777777" w:rsidR="009127FD" w:rsidRDefault="009127FD" w:rsidP="009127FD">
      <w:pPr>
        <w:pStyle w:val="NormalWeb"/>
        <w:spacing w:before="0" w:beforeAutospacing="0" w:after="0" w:afterAutospacing="0"/>
        <w:jc w:val="center"/>
        <w:rPr>
          <w:rFonts w:ascii="Arial" w:hAnsi="Arial" w:cs="Arial"/>
          <w:b/>
          <w:color w:val="000000"/>
          <w:lang w:val="hr-BA" w:eastAsia="hr-BA"/>
        </w:rPr>
      </w:pPr>
      <w:r>
        <w:rPr>
          <w:rFonts w:ascii="Arial" w:hAnsi="Arial" w:cs="Arial"/>
          <w:b/>
          <w:color w:val="000000"/>
          <w:lang w:val="hr-BA" w:eastAsia="hr-BA"/>
        </w:rPr>
        <w:t>RADA NOTARA U OSTAVINSKIM PREDMETIMA</w:t>
      </w:r>
    </w:p>
    <w:p w14:paraId="51EE62FC" w14:textId="77777777" w:rsidR="009127FD" w:rsidRDefault="009127FD" w:rsidP="009127FD">
      <w:pPr>
        <w:pStyle w:val="NormalWeb"/>
        <w:spacing w:before="0" w:beforeAutospacing="0" w:after="0" w:afterAutospacing="0"/>
        <w:jc w:val="center"/>
        <w:rPr>
          <w:rFonts w:ascii="Arial" w:hAnsi="Arial" w:cs="Arial"/>
          <w:b/>
          <w:color w:val="000000"/>
          <w:lang w:val="hr-BA" w:eastAsia="hr-BA"/>
        </w:rPr>
      </w:pPr>
      <w:r>
        <w:rPr>
          <w:rFonts w:ascii="Arial" w:hAnsi="Arial" w:cs="Arial"/>
          <w:b/>
          <w:color w:val="000000"/>
          <w:lang w:val="hr-BA" w:eastAsia="hr-BA"/>
        </w:rPr>
        <w:t>I RASTEREĆENJA SUDOVA OD OVE VRSTE PREDMETA</w:t>
      </w:r>
    </w:p>
    <w:p w14:paraId="41584147" w14:textId="11917BAF" w:rsidR="009127FD" w:rsidRDefault="009127FD" w:rsidP="009127FD">
      <w:pPr>
        <w:pStyle w:val="NormalWeb"/>
        <w:spacing w:before="0" w:beforeAutospacing="0"/>
        <w:jc w:val="center"/>
        <w:rPr>
          <w:rFonts w:ascii="Arial" w:hAnsi="Arial" w:cs="Arial"/>
          <w:b/>
          <w:color w:val="000000"/>
          <w:lang w:val="hr-BA" w:eastAsia="hr-BA"/>
        </w:rPr>
      </w:pPr>
      <w:r>
        <w:rPr>
          <w:rFonts w:ascii="Arial" w:hAnsi="Arial" w:cs="Arial"/>
          <w:b/>
          <w:color w:val="000000"/>
          <w:lang w:val="hr-BA" w:eastAsia="hr-BA"/>
        </w:rPr>
        <w:t>(januar 2023 – decembar 2023. godine)</w:t>
      </w:r>
    </w:p>
    <w:p w14:paraId="71CD1190" w14:textId="77777777" w:rsidR="009127FD" w:rsidRDefault="009127FD" w:rsidP="009127FD">
      <w:pPr>
        <w:jc w:val="center"/>
        <w:rPr>
          <w:rFonts w:ascii="Arial" w:hAnsi="Arial" w:cs="Arial"/>
          <w:b/>
          <w:sz w:val="24"/>
          <w:szCs w:val="24"/>
          <w:lang w:val="en-US"/>
        </w:rPr>
      </w:pPr>
    </w:p>
    <w:p w14:paraId="6327BA2C" w14:textId="77777777" w:rsidR="009127FD" w:rsidRDefault="009127FD" w:rsidP="009127FD">
      <w:pPr>
        <w:jc w:val="center"/>
        <w:rPr>
          <w:rFonts w:ascii="Arial" w:hAnsi="Arial" w:cs="Arial"/>
          <w:b/>
          <w:sz w:val="24"/>
          <w:szCs w:val="24"/>
        </w:rPr>
      </w:pPr>
    </w:p>
    <w:p w14:paraId="061E0361" w14:textId="77777777" w:rsidR="009127FD" w:rsidRDefault="009127FD" w:rsidP="009127FD">
      <w:pPr>
        <w:jc w:val="center"/>
        <w:rPr>
          <w:rFonts w:ascii="Arial" w:hAnsi="Arial" w:cs="Arial"/>
          <w:b/>
          <w:sz w:val="24"/>
          <w:szCs w:val="24"/>
        </w:rPr>
      </w:pPr>
    </w:p>
    <w:p w14:paraId="4874481A" w14:textId="77777777" w:rsidR="009127FD" w:rsidRDefault="009127FD" w:rsidP="009127FD">
      <w:pPr>
        <w:jc w:val="center"/>
        <w:rPr>
          <w:rFonts w:ascii="Arial" w:hAnsi="Arial" w:cs="Arial"/>
          <w:b/>
          <w:sz w:val="24"/>
          <w:szCs w:val="24"/>
        </w:rPr>
      </w:pPr>
    </w:p>
    <w:p w14:paraId="2FFED933" w14:textId="77777777" w:rsidR="009127FD" w:rsidRDefault="009127FD" w:rsidP="009127FD">
      <w:pPr>
        <w:jc w:val="center"/>
        <w:rPr>
          <w:rFonts w:ascii="Arial" w:hAnsi="Arial" w:cs="Arial"/>
          <w:b/>
          <w:sz w:val="24"/>
          <w:szCs w:val="24"/>
        </w:rPr>
      </w:pPr>
    </w:p>
    <w:p w14:paraId="5EDF4581" w14:textId="77777777" w:rsidR="009127FD" w:rsidRDefault="009127FD" w:rsidP="009127FD">
      <w:pPr>
        <w:jc w:val="center"/>
        <w:rPr>
          <w:rFonts w:ascii="Arial" w:hAnsi="Arial" w:cs="Arial"/>
          <w:b/>
          <w:sz w:val="24"/>
          <w:szCs w:val="24"/>
        </w:rPr>
      </w:pPr>
    </w:p>
    <w:p w14:paraId="367A46BF" w14:textId="77777777" w:rsidR="009127FD" w:rsidRDefault="009127FD" w:rsidP="009127FD">
      <w:pPr>
        <w:jc w:val="center"/>
        <w:rPr>
          <w:rFonts w:ascii="Arial" w:hAnsi="Arial" w:cs="Arial"/>
          <w:b/>
          <w:sz w:val="24"/>
          <w:szCs w:val="24"/>
        </w:rPr>
      </w:pPr>
    </w:p>
    <w:p w14:paraId="0BF8E1E9" w14:textId="77777777" w:rsidR="009127FD" w:rsidRDefault="009127FD" w:rsidP="009127FD">
      <w:pPr>
        <w:jc w:val="center"/>
        <w:rPr>
          <w:rFonts w:ascii="Arial" w:hAnsi="Arial" w:cs="Arial"/>
          <w:b/>
          <w:sz w:val="24"/>
          <w:szCs w:val="24"/>
        </w:rPr>
      </w:pPr>
    </w:p>
    <w:p w14:paraId="65FF56EC" w14:textId="77777777" w:rsidR="009127FD" w:rsidRDefault="009127FD" w:rsidP="009127FD">
      <w:pPr>
        <w:jc w:val="center"/>
        <w:rPr>
          <w:rFonts w:ascii="Arial" w:hAnsi="Arial" w:cs="Arial"/>
          <w:b/>
          <w:sz w:val="24"/>
          <w:szCs w:val="24"/>
        </w:rPr>
      </w:pPr>
    </w:p>
    <w:p w14:paraId="0FB68D2E" w14:textId="77777777" w:rsidR="009127FD" w:rsidRDefault="009127FD" w:rsidP="009127FD">
      <w:pPr>
        <w:rPr>
          <w:rFonts w:ascii="Arial" w:hAnsi="Arial" w:cs="Arial"/>
          <w:b/>
          <w:sz w:val="24"/>
          <w:szCs w:val="24"/>
        </w:rPr>
      </w:pPr>
    </w:p>
    <w:p w14:paraId="6952D156" w14:textId="3635DE3C" w:rsidR="009127FD" w:rsidRDefault="009127FD" w:rsidP="009127FD">
      <w:pPr>
        <w:jc w:val="center"/>
        <w:rPr>
          <w:rFonts w:ascii="Arial" w:hAnsi="Arial" w:cs="Arial"/>
          <w:b/>
          <w:sz w:val="24"/>
          <w:szCs w:val="24"/>
        </w:rPr>
      </w:pPr>
      <w:r>
        <w:rPr>
          <w:rFonts w:ascii="Arial" w:hAnsi="Arial" w:cs="Arial"/>
          <w:b/>
          <w:sz w:val="24"/>
          <w:szCs w:val="24"/>
        </w:rPr>
        <w:t>Podgorica, septembar 2024. godine</w:t>
      </w:r>
    </w:p>
    <w:p w14:paraId="2935AFDA" w14:textId="77777777" w:rsidR="009127FD" w:rsidRDefault="009127FD" w:rsidP="009127FD">
      <w:pPr>
        <w:spacing w:after="0"/>
        <w:rPr>
          <w:rFonts w:ascii="Arial" w:hAnsi="Arial" w:cs="Arial"/>
          <w:b/>
          <w:sz w:val="24"/>
          <w:szCs w:val="24"/>
        </w:rPr>
        <w:sectPr w:rsidR="009127FD">
          <w:pgSz w:w="12240" w:h="15840"/>
          <w:pgMar w:top="1440" w:right="1440" w:bottom="1440" w:left="1440" w:header="720" w:footer="720" w:gutter="0"/>
          <w:cols w:space="720"/>
        </w:sectPr>
      </w:pPr>
    </w:p>
    <w:p w14:paraId="0BA80F59" w14:textId="77777777" w:rsidR="009127FD" w:rsidRDefault="009127FD" w:rsidP="009127FD">
      <w:pPr>
        <w:spacing w:after="0" w:line="240" w:lineRule="auto"/>
        <w:jc w:val="center"/>
        <w:rPr>
          <w:rFonts w:ascii="Arial" w:hAnsi="Arial" w:cs="Arial"/>
          <w:b/>
          <w:sz w:val="24"/>
          <w:szCs w:val="24"/>
          <w:lang w:val="pt-BR"/>
        </w:rPr>
      </w:pPr>
      <w:r>
        <w:rPr>
          <w:rFonts w:ascii="Arial" w:hAnsi="Arial" w:cs="Arial"/>
          <w:b/>
          <w:sz w:val="24"/>
          <w:szCs w:val="24"/>
          <w:lang w:val="pt-BR"/>
        </w:rPr>
        <w:lastRenderedPageBreak/>
        <w:t>UVOD</w:t>
      </w:r>
    </w:p>
    <w:p w14:paraId="496171F1" w14:textId="77777777" w:rsidR="009127FD" w:rsidRDefault="009127FD" w:rsidP="009127FD">
      <w:pPr>
        <w:spacing w:after="0" w:line="240" w:lineRule="auto"/>
        <w:jc w:val="center"/>
        <w:rPr>
          <w:rFonts w:ascii="Arial" w:hAnsi="Arial" w:cs="Arial"/>
          <w:b/>
          <w:i/>
          <w:sz w:val="24"/>
          <w:szCs w:val="24"/>
          <w:lang w:val="pt-BR"/>
        </w:rPr>
      </w:pPr>
    </w:p>
    <w:p w14:paraId="3A5D15A0" w14:textId="5F576F83" w:rsidR="009127FD" w:rsidRDefault="009127FD" w:rsidP="009127FD">
      <w:pPr>
        <w:spacing w:after="0" w:line="240" w:lineRule="auto"/>
        <w:ind w:firstLine="720"/>
        <w:jc w:val="both"/>
        <w:rPr>
          <w:rFonts w:ascii="Arial" w:hAnsi="Arial" w:cs="Arial"/>
          <w:sz w:val="24"/>
          <w:szCs w:val="24"/>
          <w:lang w:val="en-US"/>
        </w:rPr>
      </w:pPr>
      <w:r>
        <w:rPr>
          <w:rFonts w:ascii="Arial" w:hAnsi="Arial" w:cs="Arial"/>
          <w:sz w:val="24"/>
          <w:szCs w:val="24"/>
          <w:lang w:val="pt-BR"/>
        </w:rPr>
        <w:t xml:space="preserve">Programom rada Ministarstva pravde za III kvartal 2024. godine predviđena je izrada Analize rada notara u ostavinskim predmetima i rasterećenja sudova od ove vrste predmeta. </w:t>
      </w:r>
    </w:p>
    <w:p w14:paraId="20136442" w14:textId="7B6D0B3B" w:rsidR="009127FD" w:rsidRDefault="009127FD" w:rsidP="009127FD">
      <w:pPr>
        <w:spacing w:after="0" w:line="240" w:lineRule="auto"/>
        <w:ind w:firstLine="720"/>
        <w:jc w:val="both"/>
        <w:rPr>
          <w:rFonts w:ascii="Arial" w:hAnsi="Arial" w:cs="Arial"/>
          <w:sz w:val="24"/>
          <w:szCs w:val="24"/>
          <w:lang w:val="sr-Latn-CS"/>
        </w:rPr>
      </w:pPr>
      <w:r>
        <w:rPr>
          <w:rFonts w:ascii="Arial" w:hAnsi="Arial" w:cs="Arial"/>
          <w:sz w:val="24"/>
          <w:szCs w:val="24"/>
          <w:lang w:val="sr-Latn-CS"/>
        </w:rPr>
        <w:t>Predmet analize je sagledavanje rada notara u ostavinskim predmetima</w:t>
      </w:r>
      <w:r>
        <w:rPr>
          <w:rFonts w:ascii="Arial" w:hAnsi="Arial" w:cs="Arial"/>
          <w:sz w:val="24"/>
          <w:szCs w:val="24"/>
          <w:lang w:val="pt-BR"/>
        </w:rPr>
        <w:t xml:space="preserve"> za period 01. januar 2023 - 31. decembar 2023. godine polazeći, prije svega, od broja primljenih, riješenih i neriješenih ostavinskih predmeta, te uključujući rasterećenje sudova od ove vrste predmeta, vršenje nadzora nad postupanjem notara u ostavinskim predmetima od strane suda i edukaciju notara na temu sprovođenja ostavinskog postupka. </w:t>
      </w:r>
    </w:p>
    <w:p w14:paraId="22F9F63E" w14:textId="77777777" w:rsidR="009127FD" w:rsidRDefault="009127FD" w:rsidP="009127FD">
      <w:pPr>
        <w:spacing w:after="0" w:line="240" w:lineRule="auto"/>
        <w:ind w:firstLine="720"/>
        <w:jc w:val="both"/>
        <w:rPr>
          <w:rFonts w:ascii="Arial" w:hAnsi="Arial" w:cs="Arial"/>
          <w:sz w:val="24"/>
          <w:szCs w:val="24"/>
          <w:lang w:val="sr-Latn-CS"/>
        </w:rPr>
      </w:pPr>
      <w:r>
        <w:rPr>
          <w:rFonts w:ascii="Arial" w:hAnsi="Arial" w:cs="Arial"/>
          <w:sz w:val="24"/>
          <w:szCs w:val="24"/>
          <w:lang w:val="sr-Latn-CS"/>
        </w:rPr>
        <w:t>Analiza se zasniva na podacima pribavljenim od Sudskog savjeta Crne Gore, osnovnih sudova, Centra za obuku u sudstvu i državnom tužilaštvu i Notarske komore Crne Gore.</w:t>
      </w:r>
    </w:p>
    <w:p w14:paraId="6A688030" w14:textId="77777777" w:rsidR="009127FD" w:rsidRDefault="009127FD" w:rsidP="009127FD">
      <w:pPr>
        <w:jc w:val="center"/>
        <w:rPr>
          <w:rFonts w:ascii="Arial" w:hAnsi="Arial" w:cs="Arial"/>
          <w:b/>
          <w:sz w:val="24"/>
          <w:szCs w:val="24"/>
          <w:lang w:val="sr-Latn-CS"/>
        </w:rPr>
      </w:pPr>
      <w:r>
        <w:rPr>
          <w:rFonts w:ascii="Arial" w:hAnsi="Arial" w:cs="Arial"/>
          <w:b/>
          <w:sz w:val="24"/>
          <w:szCs w:val="24"/>
          <w:lang w:val="sr-Latn-CS"/>
        </w:rPr>
        <w:t>I NORMATIVNA UREĐENOST</w:t>
      </w:r>
    </w:p>
    <w:p w14:paraId="460A9F35" w14:textId="77777777" w:rsidR="009127FD" w:rsidRDefault="009127FD" w:rsidP="009127FD">
      <w:pPr>
        <w:pStyle w:val="T30X"/>
        <w:ind w:firstLine="567"/>
        <w:rPr>
          <w:rFonts w:ascii="Arial" w:hAnsi="Arial" w:cs="Arial"/>
          <w:color w:val="auto"/>
          <w:sz w:val="24"/>
          <w:szCs w:val="24"/>
          <w:lang w:val="sr-Latn-CS"/>
        </w:rPr>
      </w:pPr>
      <w:r>
        <w:rPr>
          <w:rFonts w:ascii="Arial" w:hAnsi="Arial" w:cs="Arial"/>
          <w:color w:val="auto"/>
          <w:sz w:val="24"/>
          <w:szCs w:val="24"/>
          <w:lang w:val="sr-Latn-CS"/>
        </w:rPr>
        <w:t xml:space="preserve">Nadležnost notara za sprovođenje ostavinskog postupka propisana je Zakonom o notarima („Službeni list RCG“, broj 68/05, „Službeni list CG“, br. 49/08, 55/16 i 84/18), dok je sprovođenje ostavinskog postupka uređeno Zakonom o vanparničnom postupku </w:t>
      </w:r>
      <w:r>
        <w:rPr>
          <w:rFonts w:ascii="Arial" w:hAnsi="Arial" w:cs="Arial"/>
          <w:color w:val="auto"/>
          <w:sz w:val="24"/>
          <w:szCs w:val="24"/>
        </w:rPr>
        <w:t>(“Službeni list RCG", broj 27/06, “Službeni list CG", br. 20/15 i</w:t>
      </w:r>
      <w:r>
        <w:rPr>
          <w:rFonts w:ascii="Arial" w:hAnsi="Arial" w:cs="Arial"/>
          <w:color w:val="auto"/>
          <w:sz w:val="24"/>
          <w:szCs w:val="24"/>
          <w:lang w:val="sr-Latn-ME"/>
        </w:rPr>
        <w:t xml:space="preserve"> 67/19</w:t>
      </w:r>
      <w:r>
        <w:rPr>
          <w:rFonts w:ascii="Arial" w:hAnsi="Arial" w:cs="Arial"/>
          <w:color w:val="auto"/>
          <w:sz w:val="24"/>
          <w:szCs w:val="24"/>
        </w:rPr>
        <w:t>).</w:t>
      </w:r>
    </w:p>
    <w:p w14:paraId="208A9211" w14:textId="77777777" w:rsidR="009127FD" w:rsidRDefault="009127FD" w:rsidP="009127FD">
      <w:pPr>
        <w:pStyle w:val="T30X"/>
        <w:ind w:firstLine="567"/>
        <w:rPr>
          <w:rFonts w:ascii="Arial" w:hAnsi="Arial" w:cs="Arial"/>
          <w:color w:val="auto"/>
          <w:sz w:val="24"/>
          <w:szCs w:val="24"/>
        </w:rPr>
      </w:pPr>
      <w:r>
        <w:rPr>
          <w:rFonts w:ascii="Arial" w:hAnsi="Arial" w:cs="Arial"/>
          <w:color w:val="auto"/>
          <w:sz w:val="24"/>
          <w:szCs w:val="24"/>
          <w:lang w:val="sr-Latn-CS"/>
        </w:rPr>
        <w:t xml:space="preserve">Zakonom o notarima </w:t>
      </w:r>
      <w:r>
        <w:rPr>
          <w:rFonts w:ascii="Arial" w:hAnsi="Arial" w:cs="Arial"/>
          <w:color w:val="auto"/>
          <w:sz w:val="24"/>
          <w:szCs w:val="24"/>
        </w:rPr>
        <w:t>uređeni su poslovi notara, organizacija notarske službe, uslovi za obavljanje i razlozi za prestanak notarske djelatnosti, nadzor nad radom notara, disciplinska odgovornost notara i druga pitanja od značaja za obavljanje notarske djelatnosti.</w:t>
      </w:r>
    </w:p>
    <w:p w14:paraId="7F125988" w14:textId="7BF74CF4" w:rsidR="009127FD" w:rsidRDefault="009127FD" w:rsidP="009127FD">
      <w:pPr>
        <w:pStyle w:val="7podnas"/>
        <w:ind w:firstLine="567"/>
        <w:jc w:val="both"/>
        <w:rPr>
          <w:b w:val="0"/>
          <w:sz w:val="24"/>
          <w:szCs w:val="24"/>
        </w:rPr>
      </w:pPr>
      <w:r>
        <w:rPr>
          <w:b w:val="0"/>
          <w:sz w:val="24"/>
          <w:szCs w:val="24"/>
          <w:lang w:val="hr-HR" w:eastAsia="hr-HR"/>
        </w:rPr>
        <w:t xml:space="preserve">Ovim zakonom predviđeno je da se za teritoriju opštine na svakih započetih 15.000 stanovnika odredi po jedno notarsko mjesto. Pravilnikom o broju mjesta i službenim sjedištima notara </w:t>
      </w:r>
      <w:r>
        <w:rPr>
          <w:rFonts w:eastAsiaTheme="minorHAnsi"/>
          <w:b w:val="0"/>
          <w:sz w:val="24"/>
          <w:szCs w:val="24"/>
          <w:lang w:val="en-GB"/>
        </w:rPr>
        <w:t>("Službeni list Republike Crne Gore", broj 23/06 i “Službeni list Crne Gore", br. 11/12, 93/20, 65/21</w:t>
      </w:r>
      <w:r w:rsidR="004447CF">
        <w:rPr>
          <w:rFonts w:eastAsiaTheme="minorHAnsi"/>
          <w:b w:val="0"/>
          <w:sz w:val="24"/>
          <w:szCs w:val="24"/>
          <w:lang w:val="en-GB"/>
        </w:rPr>
        <w:t>,</w:t>
      </w:r>
      <w:r>
        <w:rPr>
          <w:rFonts w:eastAsiaTheme="minorHAnsi"/>
          <w:b w:val="0"/>
          <w:sz w:val="24"/>
          <w:szCs w:val="24"/>
          <w:lang w:val="en-GB"/>
        </w:rPr>
        <w:t xml:space="preserve"> 120/22</w:t>
      </w:r>
      <w:r w:rsidR="004447CF">
        <w:rPr>
          <w:rFonts w:eastAsiaTheme="minorHAnsi"/>
          <w:b w:val="0"/>
          <w:sz w:val="24"/>
          <w:szCs w:val="24"/>
          <w:lang w:val="en-GB"/>
        </w:rPr>
        <w:t xml:space="preserve"> </w:t>
      </w:r>
      <w:r w:rsidR="007C3030">
        <w:rPr>
          <w:rFonts w:eastAsiaTheme="minorHAnsi"/>
          <w:b w:val="0"/>
          <w:sz w:val="24"/>
          <w:szCs w:val="24"/>
          <w:lang w:val="en-GB"/>
        </w:rPr>
        <w:t xml:space="preserve">i </w:t>
      </w:r>
      <w:r w:rsidR="007C3030">
        <w:rPr>
          <w:rFonts w:eastAsiaTheme="minorHAnsi"/>
          <w:b w:val="0"/>
          <w:sz w:val="24"/>
          <w:szCs w:val="24"/>
          <w:lang w:val="sr-Latn-ME"/>
        </w:rPr>
        <w:t>33/23</w:t>
      </w:r>
      <w:r>
        <w:rPr>
          <w:rFonts w:eastAsiaTheme="minorHAnsi"/>
          <w:b w:val="0"/>
          <w:sz w:val="24"/>
          <w:szCs w:val="24"/>
          <w:lang w:val="en-GB"/>
        </w:rPr>
        <w:t>)</w:t>
      </w:r>
      <w:r>
        <w:rPr>
          <w:b w:val="0"/>
          <w:sz w:val="24"/>
          <w:szCs w:val="24"/>
          <w:lang w:val="hr-HR" w:eastAsia="hr-HR"/>
        </w:rPr>
        <w:t xml:space="preserve"> za područja osnovnih sudova u Crnoj Gori u 202</w:t>
      </w:r>
      <w:r w:rsidR="007C3030">
        <w:rPr>
          <w:b w:val="0"/>
          <w:sz w:val="24"/>
          <w:szCs w:val="24"/>
          <w:lang w:val="hr-HR" w:eastAsia="hr-HR"/>
        </w:rPr>
        <w:t>3</w:t>
      </w:r>
      <w:r>
        <w:rPr>
          <w:b w:val="0"/>
          <w:sz w:val="24"/>
          <w:szCs w:val="24"/>
          <w:lang w:val="hr-HR" w:eastAsia="hr-HR"/>
        </w:rPr>
        <w:t>. godini bilo</w:t>
      </w:r>
      <w:r w:rsidR="007C3030">
        <w:rPr>
          <w:b w:val="0"/>
          <w:sz w:val="24"/>
          <w:szCs w:val="24"/>
          <w:lang w:val="hr-HR" w:eastAsia="hr-HR"/>
        </w:rPr>
        <w:t xml:space="preserve"> je</w:t>
      </w:r>
      <w:r>
        <w:rPr>
          <w:b w:val="0"/>
          <w:sz w:val="24"/>
          <w:szCs w:val="24"/>
          <w:lang w:val="hr-HR" w:eastAsia="hr-HR"/>
        </w:rPr>
        <w:t xml:space="preserve"> predviđeno ukupno 7</w:t>
      </w:r>
      <w:r w:rsidR="00826472">
        <w:rPr>
          <w:b w:val="0"/>
          <w:sz w:val="24"/>
          <w:szCs w:val="24"/>
          <w:lang w:val="hr-HR" w:eastAsia="hr-HR"/>
        </w:rPr>
        <w:t>2</w:t>
      </w:r>
      <w:r>
        <w:rPr>
          <w:b w:val="0"/>
          <w:sz w:val="24"/>
          <w:szCs w:val="24"/>
          <w:lang w:val="hr-HR" w:eastAsia="hr-HR"/>
        </w:rPr>
        <w:t xml:space="preserve"> notarsk</w:t>
      </w:r>
      <w:r w:rsidR="00826472">
        <w:rPr>
          <w:b w:val="0"/>
          <w:sz w:val="24"/>
          <w:szCs w:val="24"/>
          <w:lang w:val="hr-HR" w:eastAsia="hr-HR"/>
        </w:rPr>
        <w:t>a</w:t>
      </w:r>
      <w:r>
        <w:rPr>
          <w:b w:val="0"/>
          <w:sz w:val="24"/>
          <w:szCs w:val="24"/>
          <w:lang w:val="hr-HR" w:eastAsia="hr-HR"/>
        </w:rPr>
        <w:t xml:space="preserve"> mjest</w:t>
      </w:r>
      <w:r w:rsidR="00826472">
        <w:rPr>
          <w:b w:val="0"/>
          <w:sz w:val="24"/>
          <w:szCs w:val="24"/>
          <w:lang w:val="hr-HR" w:eastAsia="hr-HR"/>
        </w:rPr>
        <w:t>a</w:t>
      </w:r>
      <w:r>
        <w:rPr>
          <w:b w:val="0"/>
          <w:sz w:val="24"/>
          <w:szCs w:val="24"/>
          <w:lang w:val="hr-HR" w:eastAsia="hr-HR"/>
        </w:rPr>
        <w:t xml:space="preserve">. </w:t>
      </w:r>
    </w:p>
    <w:p w14:paraId="7E01C1EB" w14:textId="77777777" w:rsidR="009127FD" w:rsidRDefault="009127FD" w:rsidP="009127FD">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Kada je u pitanju nadležnost notara za sprovođenje ostavinskog postupka navedenim zakonom je u članu 4 stav 1 tačka 3a, a u okviru poslova notara, propisano da je notar ovlašćen da sprovodi postupak raspravljanja zaostavštine i donosi odluke u tom postupku u skladu sa zakonom kojim se uređuje vanparnični postupak, dok je stavom 1 tačka 4 istog člana propisano da je notar ovlašćen da vrši i druge poslove povjerene posebnim zakonom (popis i procjena zaostavštine i čuvanje ostavinskih isprava, novca, hartija od vrijednosti ili dragocjenosti, kao i druge poslove povjerene posebnim zakonima). </w:t>
      </w:r>
    </w:p>
    <w:p w14:paraId="24795CF8" w14:textId="77777777" w:rsidR="009127FD" w:rsidRDefault="009127FD" w:rsidP="009127FD">
      <w:pPr>
        <w:pStyle w:val="7podnas"/>
        <w:ind w:firstLine="567"/>
        <w:jc w:val="both"/>
        <w:rPr>
          <w:rFonts w:eastAsiaTheme="minorEastAsia"/>
          <w:b w:val="0"/>
          <w:sz w:val="24"/>
          <w:szCs w:val="24"/>
          <w:lang w:val="en-GB" w:eastAsia="en-GB"/>
        </w:rPr>
      </w:pPr>
      <w:r>
        <w:rPr>
          <w:rFonts w:eastAsiaTheme="minorEastAsia"/>
          <w:b w:val="0"/>
          <w:iCs/>
          <w:sz w:val="24"/>
          <w:szCs w:val="24"/>
          <w:lang w:val="en-GB" w:eastAsia="en-GB"/>
        </w:rPr>
        <w:t>Zakonom o vanparničnom postupku propisano je da se p</w:t>
      </w:r>
      <w:r>
        <w:rPr>
          <w:rFonts w:eastAsiaTheme="minorEastAsia"/>
          <w:b w:val="0"/>
          <w:sz w:val="24"/>
          <w:szCs w:val="24"/>
          <w:lang w:val="en-GB" w:eastAsia="en-GB"/>
        </w:rPr>
        <w:t>ostupak raspravljanja zaostavštine sprovodi pred sudom, odnosno kod notara kao povjerenika suda.</w:t>
      </w:r>
      <w:r>
        <w:rPr>
          <w:rFonts w:eastAsiaTheme="minorHAnsi"/>
          <w:sz w:val="24"/>
          <w:szCs w:val="24"/>
          <w:lang w:val="en-GB"/>
        </w:rPr>
        <w:t xml:space="preserve"> </w:t>
      </w:r>
      <w:r>
        <w:rPr>
          <w:rFonts w:eastAsiaTheme="minorEastAsia"/>
          <w:b w:val="0"/>
          <w:sz w:val="24"/>
          <w:szCs w:val="24"/>
          <w:lang w:val="en-GB" w:eastAsia="en-GB"/>
        </w:rPr>
        <w:t>Kad notar sprovodi radnje u postupku raspravljanja zaostavštine kao povjerenik suda ovlašćen je, kao i sud, da preduzima radnje i donosi odluke, ako ovim zakonom nije drukčije propisano. Istim zakonom propisano je da notar ne može sprovoditi postupak raspravljanja zaostavštine u slučaju</w:t>
      </w:r>
      <w:r>
        <w:rPr>
          <w:rFonts w:eastAsiaTheme="minorEastAsia"/>
          <w:sz w:val="24"/>
          <w:szCs w:val="24"/>
          <w:lang w:val="en-GB" w:eastAsia="en-GB"/>
        </w:rPr>
        <w:t xml:space="preserve"> </w:t>
      </w:r>
      <w:r>
        <w:rPr>
          <w:rFonts w:eastAsiaTheme="minorEastAsia"/>
          <w:b w:val="0"/>
          <w:sz w:val="24"/>
          <w:szCs w:val="24"/>
          <w:lang w:val="en-GB" w:eastAsia="en-GB"/>
        </w:rPr>
        <w:t>kad je potrebno postaviti privremenog staraoca zaostavštine ili je istaknut zahtjev za izdvajanje zaostavštine od imovine nasljednika ili je potrebno odrediti mjere obezbjeđenja zaostavštine. Takođe je propisano da, kad je zahtjev za izdvajanje zaostavštine istaknut u predlogu kojim je pokrenut postupak raspravljanja zaostavštine, sud neće povjeriti sprovođenje ostavinskog postupka notaru.</w:t>
      </w:r>
    </w:p>
    <w:p w14:paraId="5EF04EAA" w14:textId="77777777" w:rsidR="009127FD" w:rsidRDefault="009127FD" w:rsidP="009127FD">
      <w:pPr>
        <w:pStyle w:val="7podnas"/>
        <w:spacing w:before="0"/>
        <w:ind w:firstLine="567"/>
        <w:jc w:val="both"/>
        <w:rPr>
          <w:rFonts w:eastAsiaTheme="minorEastAsia"/>
          <w:b w:val="0"/>
          <w:sz w:val="24"/>
          <w:szCs w:val="24"/>
          <w:lang w:val="en-GB" w:eastAsia="en-GB"/>
        </w:rPr>
      </w:pPr>
      <w:r>
        <w:rPr>
          <w:rFonts w:eastAsiaTheme="minorEastAsia"/>
          <w:b w:val="0"/>
          <w:iCs/>
          <w:sz w:val="24"/>
          <w:szCs w:val="24"/>
          <w:lang w:val="en-GB" w:eastAsia="en-GB"/>
        </w:rPr>
        <w:lastRenderedPageBreak/>
        <w:t xml:space="preserve">  N</w:t>
      </w:r>
      <w:r>
        <w:rPr>
          <w:rFonts w:eastAsiaTheme="minorEastAsia"/>
          <w:b w:val="0"/>
          <w:sz w:val="24"/>
          <w:szCs w:val="24"/>
          <w:lang w:val="en-GB" w:eastAsia="en-GB"/>
        </w:rPr>
        <w:t>adzor nad radom notara, kao sudskog povjerenika, u skladu sa Zakonom o vanparničnom postupku, obavlja predsjednik suda koji mu je povjerio sprovođenje ostavinskog postupka. Kad notar odbije da sprovede ostavinski postupak ili kad sud odluči da mu oduzme predmet u tom postupku, predsjednik suda će narediti notaru sa preda spise predmeta. Ako notar ne preda spise predmeta, predsjednik suda će po službenoj dužnosti naložiti predaju spisa predmeta.</w:t>
      </w:r>
    </w:p>
    <w:p w14:paraId="4406AEEB" w14:textId="77777777" w:rsidR="009127FD" w:rsidRDefault="009127FD" w:rsidP="009127FD">
      <w:pPr>
        <w:pStyle w:val="7podnas"/>
        <w:spacing w:before="0"/>
        <w:ind w:firstLine="567"/>
        <w:jc w:val="both"/>
        <w:rPr>
          <w:rFonts w:eastAsiaTheme="minorEastAsia"/>
          <w:b w:val="0"/>
          <w:sz w:val="24"/>
          <w:szCs w:val="24"/>
          <w:lang w:val="en-GB" w:eastAsia="en-GB"/>
        </w:rPr>
      </w:pPr>
      <w:r>
        <w:rPr>
          <w:rFonts w:eastAsiaTheme="minorEastAsia"/>
          <w:b w:val="0"/>
          <w:sz w:val="24"/>
          <w:szCs w:val="24"/>
          <w:lang w:val="en-GB" w:eastAsia="en-GB"/>
        </w:rPr>
        <w:t xml:space="preserve">U cilju praćenja rada notara u ostavinskim predmetima, navedenim zakonom je propisana obaveza notara da o ostavinskim postupcima koji su mu povjereni svakih šest mjeseci dostavlja izvještaj sudu koji mu je povjerio sprovođenje tih ostavinskih postupaka. </w:t>
      </w:r>
    </w:p>
    <w:p w14:paraId="4F713B12" w14:textId="5D4CB460" w:rsidR="009127FD" w:rsidRDefault="009127FD" w:rsidP="009127FD">
      <w:pPr>
        <w:autoSpaceDE w:val="0"/>
        <w:autoSpaceDN w:val="0"/>
        <w:adjustRightInd w:val="0"/>
        <w:spacing w:after="0" w:line="240" w:lineRule="auto"/>
        <w:ind w:firstLine="567"/>
        <w:jc w:val="both"/>
        <w:rPr>
          <w:rFonts w:ascii="Arial" w:eastAsia="Times New Roman" w:hAnsi="Arial" w:cs="Arial"/>
          <w:sz w:val="24"/>
          <w:szCs w:val="24"/>
          <w:lang w:val="en-US"/>
        </w:rPr>
      </w:pPr>
      <w:r>
        <w:rPr>
          <w:rFonts w:ascii="Arial" w:hAnsi="Arial" w:cs="Arial"/>
          <w:sz w:val="24"/>
          <w:szCs w:val="24"/>
        </w:rPr>
        <w:t xml:space="preserve">U Crnoj Gori postoji 15 osnovnih sudova, i to: Osnovni sud u Baru, Osnovni sud u Beranama, Osnovni sud u Bijelom Polju, Osnovni sud u Cetinju, Osnovni sud u Danilovgradu, Osnovni sud u Herceg Novom, Osnovni sud u Kolašinu, Osnovni sud u Kotoru, Osnovni sud u Nikšiću, Osnovni sud u Plavu, Osnovni sud u Pljevljima, Osnovni sud u Podgorici, Osnovni sud u Rožajama, Osnovni sud u Ulcinju i Osnovni sud u Žabljaku. Za područja navedenih sudova u posmatranom periodu bilo je imenovano ukupno </w:t>
      </w:r>
      <w:r w:rsidR="00CD6F60" w:rsidRPr="00CD6F60">
        <w:rPr>
          <w:rFonts w:ascii="Arial" w:hAnsi="Arial" w:cs="Arial"/>
          <w:sz w:val="24"/>
          <w:szCs w:val="24"/>
        </w:rPr>
        <w:t>59</w:t>
      </w:r>
      <w:r>
        <w:rPr>
          <w:rFonts w:ascii="Arial" w:hAnsi="Arial" w:cs="Arial"/>
          <w:sz w:val="24"/>
          <w:szCs w:val="24"/>
        </w:rPr>
        <w:t xml:space="preserve"> notara. Notari nisu bili imenovani za  područja Osnovnog suda u Plavu, tako da </w:t>
      </w:r>
      <w:r w:rsidR="00826472">
        <w:rPr>
          <w:rFonts w:ascii="Arial" w:hAnsi="Arial" w:cs="Arial"/>
          <w:sz w:val="24"/>
          <w:szCs w:val="24"/>
        </w:rPr>
        <w:t>je</w:t>
      </w:r>
      <w:r>
        <w:rPr>
          <w:rFonts w:ascii="Arial" w:hAnsi="Arial" w:cs="Arial"/>
          <w:sz w:val="24"/>
          <w:szCs w:val="24"/>
        </w:rPr>
        <w:t xml:space="preserve"> navedeni sud, u skladu sa zakonom, </w:t>
      </w:r>
      <w:r w:rsidR="004956E7">
        <w:rPr>
          <w:rFonts w:ascii="Arial" w:hAnsi="Arial" w:cs="Arial"/>
          <w:sz w:val="24"/>
          <w:szCs w:val="24"/>
        </w:rPr>
        <w:t xml:space="preserve">sam </w:t>
      </w:r>
      <w:r>
        <w:rPr>
          <w:rFonts w:ascii="Arial" w:hAnsi="Arial" w:cs="Arial"/>
          <w:sz w:val="24"/>
          <w:szCs w:val="24"/>
        </w:rPr>
        <w:t>rješava</w:t>
      </w:r>
      <w:r w:rsidR="00826472">
        <w:rPr>
          <w:rFonts w:ascii="Arial" w:hAnsi="Arial" w:cs="Arial"/>
          <w:sz w:val="24"/>
          <w:szCs w:val="24"/>
        </w:rPr>
        <w:t>o</w:t>
      </w:r>
      <w:r>
        <w:rPr>
          <w:rFonts w:ascii="Arial" w:hAnsi="Arial" w:cs="Arial"/>
          <w:sz w:val="24"/>
          <w:szCs w:val="24"/>
        </w:rPr>
        <w:t xml:space="preserve"> ostavinske predmete. </w:t>
      </w:r>
    </w:p>
    <w:p w14:paraId="45F4093D" w14:textId="77777777" w:rsidR="009127FD" w:rsidRDefault="009127FD" w:rsidP="009127FD">
      <w:pPr>
        <w:autoSpaceDE w:val="0"/>
        <w:autoSpaceDN w:val="0"/>
        <w:adjustRightInd w:val="0"/>
        <w:spacing w:after="0" w:line="240" w:lineRule="auto"/>
        <w:ind w:firstLine="720"/>
        <w:jc w:val="both"/>
        <w:rPr>
          <w:rFonts w:ascii="Arial" w:hAnsi="Arial" w:cs="Arial"/>
          <w:sz w:val="24"/>
          <w:szCs w:val="24"/>
        </w:rPr>
      </w:pPr>
    </w:p>
    <w:p w14:paraId="3E1351FC" w14:textId="77777777" w:rsidR="009127FD" w:rsidRDefault="009127FD" w:rsidP="009127FD">
      <w:pPr>
        <w:pStyle w:val="NoSpacing"/>
        <w:ind w:firstLine="567"/>
        <w:jc w:val="both"/>
        <w:rPr>
          <w:rFonts w:ascii="Arial" w:hAnsi="Arial" w:cs="Arial"/>
          <w:b/>
          <w:i/>
          <w:lang w:val="pt-BR"/>
        </w:rPr>
      </w:pPr>
      <w:r>
        <w:rPr>
          <w:rFonts w:ascii="Arial" w:hAnsi="Arial" w:cs="Arial"/>
          <w:sz w:val="24"/>
          <w:szCs w:val="24"/>
          <w:lang w:val="pt-BR"/>
        </w:rPr>
        <w:tab/>
      </w:r>
      <w:r>
        <w:rPr>
          <w:rFonts w:ascii="Arial" w:hAnsi="Arial" w:cs="Arial"/>
          <w:b/>
          <w:i/>
          <w:lang w:val="pt-BR"/>
        </w:rPr>
        <w:t>U tabeli koja slijedi prikazani su podaci o broju propisanih notarskih mjesta i broju imenovanih notara po područjima osnovnih sudova i opštinama u posmatranom periodu.</w:t>
      </w:r>
    </w:p>
    <w:p w14:paraId="063D0ECF" w14:textId="77777777" w:rsidR="009127FD" w:rsidRDefault="009127FD" w:rsidP="009127FD">
      <w:pPr>
        <w:pStyle w:val="NoSpacing"/>
        <w:ind w:firstLine="567"/>
        <w:jc w:val="both"/>
        <w:rPr>
          <w:rFonts w:ascii="Arial" w:hAnsi="Arial" w:cs="Arial"/>
          <w:b/>
          <w:i/>
          <w:lang w:val="pt-BR"/>
        </w:rPr>
      </w:pPr>
    </w:p>
    <w:p w14:paraId="6F6DE201" w14:textId="77777777" w:rsidR="009127FD" w:rsidRDefault="009127FD" w:rsidP="009127FD">
      <w:pPr>
        <w:jc w:val="both"/>
        <w:rPr>
          <w:rFonts w:ascii="Arial" w:hAnsi="Arial" w:cs="Arial"/>
          <w:b/>
          <w:sz w:val="20"/>
          <w:szCs w:val="20"/>
          <w:lang w:val="pt-BR"/>
        </w:rPr>
      </w:pPr>
      <w:r>
        <w:rPr>
          <w:rFonts w:ascii="Arial" w:hAnsi="Arial" w:cs="Arial"/>
          <w:b/>
          <w:sz w:val="20"/>
          <w:szCs w:val="20"/>
          <w:lang w:val="pt-BR"/>
        </w:rPr>
        <w:tab/>
        <w:t>Tabela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2"/>
        <w:gridCol w:w="1798"/>
        <w:gridCol w:w="2958"/>
        <w:gridCol w:w="1471"/>
        <w:gridCol w:w="2187"/>
      </w:tblGrid>
      <w:tr w:rsidR="009127FD" w14:paraId="0C436EFE" w14:textId="77777777" w:rsidTr="009127FD">
        <w:tc>
          <w:tcPr>
            <w:tcW w:w="0" w:type="auto"/>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65843327" w14:textId="77777777" w:rsidR="009127FD" w:rsidRDefault="009127FD">
            <w:pPr>
              <w:jc w:val="center"/>
              <w:rPr>
                <w:rFonts w:ascii="Arial" w:hAnsi="Arial" w:cs="Arial"/>
                <w:b/>
                <w:sz w:val="20"/>
                <w:szCs w:val="20"/>
                <w:lang w:val="sr-Latn-ME"/>
              </w:rPr>
            </w:pPr>
            <w:r>
              <w:rPr>
                <w:rFonts w:ascii="Arial" w:hAnsi="Arial" w:cs="Arial"/>
                <w:b/>
                <w:sz w:val="20"/>
                <w:szCs w:val="20"/>
                <w:lang w:val="en-GB"/>
              </w:rPr>
              <w:t>Područje osnovnog suda</w:t>
            </w:r>
          </w:p>
        </w:tc>
        <w:tc>
          <w:tcPr>
            <w:tcW w:w="0" w:type="auto"/>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BAB4380" w14:textId="77777777" w:rsidR="009127FD" w:rsidRDefault="009127FD">
            <w:pPr>
              <w:jc w:val="center"/>
              <w:rPr>
                <w:rFonts w:ascii="Arial" w:hAnsi="Arial" w:cs="Arial"/>
                <w:b/>
                <w:sz w:val="20"/>
                <w:szCs w:val="20"/>
                <w:lang w:val="en-GB"/>
              </w:rPr>
            </w:pPr>
          </w:p>
          <w:p w14:paraId="1449414C" w14:textId="77777777" w:rsidR="009127FD" w:rsidRDefault="009127FD">
            <w:pPr>
              <w:jc w:val="center"/>
              <w:rPr>
                <w:rFonts w:ascii="Arial" w:hAnsi="Arial" w:cs="Arial"/>
                <w:b/>
                <w:sz w:val="20"/>
                <w:szCs w:val="20"/>
                <w:lang w:val="en-GB"/>
              </w:rPr>
            </w:pPr>
            <w:r>
              <w:rPr>
                <w:rFonts w:ascii="Arial" w:hAnsi="Arial" w:cs="Arial"/>
                <w:b/>
                <w:sz w:val="20"/>
                <w:szCs w:val="20"/>
                <w:lang w:val="en-GB"/>
              </w:rPr>
              <w:t>Broj predviđenih notarskih mjesta</w:t>
            </w:r>
          </w:p>
        </w:tc>
        <w:tc>
          <w:tcPr>
            <w:tcW w:w="0" w:type="auto"/>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595AB223" w14:textId="77777777" w:rsidR="009127FD" w:rsidRDefault="009127FD">
            <w:pPr>
              <w:jc w:val="center"/>
              <w:rPr>
                <w:rFonts w:ascii="Arial" w:hAnsi="Arial" w:cs="Arial"/>
                <w:b/>
                <w:sz w:val="20"/>
                <w:szCs w:val="20"/>
                <w:lang w:val="en-GB"/>
              </w:rPr>
            </w:pPr>
            <w:r>
              <w:rPr>
                <w:rFonts w:ascii="Arial" w:hAnsi="Arial" w:cs="Arial"/>
                <w:b/>
                <w:sz w:val="20"/>
                <w:szCs w:val="20"/>
                <w:lang w:val="en-GB"/>
              </w:rPr>
              <w:t>Op</w:t>
            </w:r>
            <w:r>
              <w:rPr>
                <w:rFonts w:ascii="Arial" w:hAnsi="Arial" w:cs="Arial"/>
                <w:b/>
                <w:sz w:val="20"/>
                <w:szCs w:val="20"/>
                <w:lang w:val="sr-Latn-ME"/>
              </w:rPr>
              <w:t>ština</w:t>
            </w:r>
          </w:p>
        </w:tc>
        <w:tc>
          <w:tcPr>
            <w:tcW w:w="0" w:type="auto"/>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0770C508" w14:textId="77777777" w:rsidR="009127FD" w:rsidRDefault="009127FD">
            <w:pPr>
              <w:jc w:val="center"/>
              <w:rPr>
                <w:rFonts w:ascii="Arial" w:hAnsi="Arial" w:cs="Arial"/>
                <w:b/>
                <w:sz w:val="20"/>
                <w:szCs w:val="20"/>
                <w:lang w:val="en-GB"/>
              </w:rPr>
            </w:pPr>
            <w:r>
              <w:rPr>
                <w:rFonts w:ascii="Arial" w:hAnsi="Arial" w:cs="Arial"/>
                <w:b/>
                <w:sz w:val="20"/>
                <w:szCs w:val="20"/>
                <w:lang w:val="en-GB"/>
              </w:rPr>
              <w:t>Broj imenovanih notara</w:t>
            </w:r>
          </w:p>
        </w:tc>
      </w:tr>
      <w:tr w:rsidR="009127FD" w14:paraId="77B1B7D0" w14:textId="77777777" w:rsidTr="009127FD">
        <w:tc>
          <w:tcPr>
            <w:tcW w:w="0" w:type="auto"/>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205CAC3" w14:textId="77777777" w:rsidR="009127FD" w:rsidRDefault="009127FD">
            <w:pPr>
              <w:jc w:val="center"/>
              <w:rPr>
                <w:rFonts w:ascii="Arial" w:hAnsi="Arial" w:cs="Arial"/>
                <w:b/>
                <w:sz w:val="20"/>
                <w:szCs w:val="20"/>
                <w:lang w:val="en-GB"/>
              </w:rPr>
            </w:pPr>
            <w:r>
              <w:rPr>
                <w:rFonts w:ascii="Arial" w:hAnsi="Arial" w:cs="Arial"/>
                <w:b/>
                <w:sz w:val="20"/>
                <w:szCs w:val="20"/>
                <w:lang w:val="en-GB"/>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03404F12" w14:textId="77777777" w:rsidR="009127FD" w:rsidRDefault="009127FD">
            <w:pPr>
              <w:jc w:val="center"/>
              <w:rPr>
                <w:rFonts w:ascii="Arial" w:hAnsi="Arial" w:cs="Arial"/>
                <w:sz w:val="20"/>
                <w:szCs w:val="20"/>
                <w:lang w:val="en-GB"/>
              </w:rPr>
            </w:pPr>
            <w:r>
              <w:rPr>
                <w:rFonts w:ascii="Arial" w:hAnsi="Arial" w:cs="Arial"/>
                <w:sz w:val="20"/>
                <w:szCs w:val="20"/>
                <w:lang w:val="en-GB"/>
              </w:rPr>
              <w:t>Bar</w:t>
            </w:r>
          </w:p>
        </w:tc>
        <w:tc>
          <w:tcPr>
            <w:tcW w:w="0" w:type="auto"/>
            <w:tcBorders>
              <w:top w:val="single" w:sz="4" w:space="0" w:color="auto"/>
              <w:left w:val="single" w:sz="4" w:space="0" w:color="auto"/>
              <w:bottom w:val="single" w:sz="4" w:space="0" w:color="auto"/>
              <w:right w:val="single" w:sz="4" w:space="0" w:color="auto"/>
            </w:tcBorders>
            <w:vAlign w:val="center"/>
            <w:hideMark/>
          </w:tcPr>
          <w:p w14:paraId="552609CE" w14:textId="77777777" w:rsidR="009127FD" w:rsidRDefault="009127FD">
            <w:pPr>
              <w:jc w:val="center"/>
              <w:rPr>
                <w:rFonts w:ascii="Arial" w:hAnsi="Arial" w:cs="Arial"/>
                <w:sz w:val="20"/>
                <w:szCs w:val="20"/>
                <w:lang w:val="en-GB"/>
              </w:rPr>
            </w:pPr>
            <w:r>
              <w:rPr>
                <w:rFonts w:ascii="Arial" w:hAnsi="Arial" w:cs="Arial"/>
                <w:sz w:val="20"/>
                <w:szCs w:val="20"/>
                <w:lang w:val="en-GB"/>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F52FA62" w14:textId="77777777" w:rsidR="009127FD" w:rsidRDefault="009127FD">
            <w:pPr>
              <w:jc w:val="center"/>
              <w:rPr>
                <w:rFonts w:ascii="Arial" w:hAnsi="Arial" w:cs="Arial"/>
                <w:sz w:val="20"/>
                <w:szCs w:val="20"/>
                <w:lang w:val="en-GB"/>
              </w:rPr>
            </w:pPr>
            <w:r>
              <w:rPr>
                <w:rFonts w:ascii="Arial" w:hAnsi="Arial" w:cs="Arial"/>
                <w:sz w:val="20"/>
                <w:szCs w:val="20"/>
                <w:lang w:val="en-GB"/>
              </w:rPr>
              <w:t>Bar</w:t>
            </w:r>
          </w:p>
        </w:tc>
        <w:tc>
          <w:tcPr>
            <w:tcW w:w="0" w:type="auto"/>
            <w:tcBorders>
              <w:top w:val="single" w:sz="4" w:space="0" w:color="auto"/>
              <w:left w:val="single" w:sz="4" w:space="0" w:color="auto"/>
              <w:bottom w:val="single" w:sz="4" w:space="0" w:color="auto"/>
              <w:right w:val="single" w:sz="4" w:space="0" w:color="auto"/>
            </w:tcBorders>
            <w:vAlign w:val="center"/>
            <w:hideMark/>
          </w:tcPr>
          <w:p w14:paraId="1D5C4437" w14:textId="73A3086D" w:rsidR="009127FD" w:rsidRDefault="004956E7">
            <w:pPr>
              <w:jc w:val="center"/>
              <w:rPr>
                <w:rFonts w:ascii="Arial" w:hAnsi="Arial" w:cs="Arial"/>
                <w:sz w:val="20"/>
                <w:szCs w:val="20"/>
                <w:lang w:val="en-GB"/>
              </w:rPr>
            </w:pPr>
            <w:r>
              <w:rPr>
                <w:rFonts w:ascii="Arial" w:hAnsi="Arial" w:cs="Arial"/>
                <w:sz w:val="20"/>
                <w:szCs w:val="20"/>
                <w:lang w:val="en-GB"/>
              </w:rPr>
              <w:t>5</w:t>
            </w:r>
          </w:p>
        </w:tc>
      </w:tr>
      <w:tr w:rsidR="009127FD" w14:paraId="39330DE7" w14:textId="77777777" w:rsidTr="009127FD">
        <w:trPr>
          <w:trHeight w:val="293"/>
        </w:trPr>
        <w:tc>
          <w:tcPr>
            <w:tcW w:w="0" w:type="auto"/>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7E58B7D" w14:textId="77777777" w:rsidR="009127FD" w:rsidRDefault="009127FD">
            <w:pPr>
              <w:jc w:val="center"/>
              <w:rPr>
                <w:rFonts w:ascii="Arial" w:hAnsi="Arial" w:cs="Arial"/>
                <w:b/>
                <w:sz w:val="20"/>
                <w:szCs w:val="20"/>
                <w:lang w:val="en-GB"/>
              </w:rPr>
            </w:pPr>
            <w:r>
              <w:rPr>
                <w:rFonts w:ascii="Arial" w:hAnsi="Arial" w:cs="Arial"/>
                <w:b/>
                <w:sz w:val="20"/>
                <w:szCs w:val="20"/>
                <w:lang w:val="en-GB"/>
              </w:rPr>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252E06" w14:textId="77777777" w:rsidR="009127FD" w:rsidRDefault="009127FD">
            <w:pPr>
              <w:jc w:val="center"/>
              <w:rPr>
                <w:rFonts w:ascii="Arial" w:hAnsi="Arial" w:cs="Arial"/>
                <w:sz w:val="20"/>
                <w:szCs w:val="20"/>
                <w:lang w:val="en-GB"/>
              </w:rPr>
            </w:pPr>
            <w:r>
              <w:rPr>
                <w:rFonts w:ascii="Arial" w:hAnsi="Arial" w:cs="Arial"/>
                <w:sz w:val="20"/>
                <w:szCs w:val="20"/>
                <w:lang w:val="en-GB"/>
              </w:rPr>
              <w:t>Berane</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638081" w14:textId="77777777" w:rsidR="009127FD" w:rsidRDefault="009127FD">
            <w:pPr>
              <w:jc w:val="center"/>
              <w:rPr>
                <w:rFonts w:ascii="Arial" w:hAnsi="Arial" w:cs="Arial"/>
                <w:sz w:val="20"/>
                <w:szCs w:val="20"/>
                <w:lang w:val="en-GB"/>
              </w:rPr>
            </w:pPr>
            <w:r>
              <w:rPr>
                <w:rFonts w:ascii="Arial" w:hAnsi="Arial" w:cs="Arial"/>
                <w:sz w:val="20"/>
                <w:szCs w:val="20"/>
                <w:lang w:val="en-GB"/>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7945DD61" w14:textId="77777777" w:rsidR="009127FD" w:rsidRDefault="009127FD">
            <w:pPr>
              <w:jc w:val="center"/>
              <w:rPr>
                <w:rFonts w:ascii="Arial" w:hAnsi="Arial" w:cs="Arial"/>
                <w:sz w:val="20"/>
                <w:szCs w:val="20"/>
                <w:lang w:val="en-GB"/>
              </w:rPr>
            </w:pPr>
            <w:r>
              <w:rPr>
                <w:rFonts w:ascii="Arial" w:hAnsi="Arial" w:cs="Arial"/>
                <w:sz w:val="20"/>
                <w:szCs w:val="20"/>
                <w:lang w:val="en-GB"/>
              </w:rPr>
              <w:t>Berane (3)</w:t>
            </w:r>
          </w:p>
        </w:tc>
        <w:tc>
          <w:tcPr>
            <w:tcW w:w="0" w:type="auto"/>
            <w:tcBorders>
              <w:top w:val="single" w:sz="4" w:space="0" w:color="auto"/>
              <w:left w:val="single" w:sz="4" w:space="0" w:color="auto"/>
              <w:bottom w:val="single" w:sz="4" w:space="0" w:color="auto"/>
              <w:right w:val="single" w:sz="4" w:space="0" w:color="auto"/>
            </w:tcBorders>
            <w:vAlign w:val="center"/>
            <w:hideMark/>
          </w:tcPr>
          <w:p w14:paraId="084AD0A5" w14:textId="4B163481" w:rsidR="009127FD" w:rsidRDefault="004956E7">
            <w:pPr>
              <w:jc w:val="center"/>
              <w:rPr>
                <w:rFonts w:ascii="Arial" w:hAnsi="Arial" w:cs="Arial"/>
                <w:sz w:val="20"/>
                <w:szCs w:val="20"/>
                <w:lang w:val="en-GB"/>
              </w:rPr>
            </w:pPr>
            <w:r>
              <w:rPr>
                <w:rFonts w:ascii="Arial" w:hAnsi="Arial" w:cs="Arial"/>
                <w:sz w:val="20"/>
                <w:szCs w:val="20"/>
                <w:lang w:val="en-GB"/>
              </w:rPr>
              <w:t>2</w:t>
            </w:r>
          </w:p>
        </w:tc>
      </w:tr>
      <w:tr w:rsidR="009127FD" w14:paraId="656D40E1" w14:textId="77777777" w:rsidTr="009127FD">
        <w:trPr>
          <w:trHeight w:val="6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A92717" w14:textId="77777777" w:rsidR="009127FD" w:rsidRDefault="009127FD">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4D84D5" w14:textId="77777777" w:rsidR="009127FD" w:rsidRDefault="009127FD">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DB361" w14:textId="77777777" w:rsidR="009127FD" w:rsidRDefault="009127FD">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407351A" w14:textId="77777777" w:rsidR="009127FD" w:rsidRDefault="009127FD">
            <w:pPr>
              <w:jc w:val="center"/>
              <w:rPr>
                <w:rFonts w:ascii="Arial" w:hAnsi="Arial" w:cs="Arial"/>
                <w:sz w:val="20"/>
                <w:szCs w:val="20"/>
                <w:lang w:val="en-GB"/>
              </w:rPr>
            </w:pPr>
            <w:r>
              <w:rPr>
                <w:rFonts w:ascii="Arial" w:hAnsi="Arial" w:cs="Arial"/>
                <w:sz w:val="20"/>
                <w:szCs w:val="20"/>
                <w:lang w:val="en-GB"/>
              </w:rPr>
              <w:t>Andrijevica (1)</w:t>
            </w:r>
          </w:p>
        </w:tc>
        <w:tc>
          <w:tcPr>
            <w:tcW w:w="0" w:type="auto"/>
            <w:tcBorders>
              <w:top w:val="single" w:sz="4" w:space="0" w:color="auto"/>
              <w:left w:val="single" w:sz="4" w:space="0" w:color="auto"/>
              <w:bottom w:val="single" w:sz="4" w:space="0" w:color="auto"/>
              <w:right w:val="single" w:sz="4" w:space="0" w:color="auto"/>
            </w:tcBorders>
            <w:vAlign w:val="center"/>
            <w:hideMark/>
          </w:tcPr>
          <w:p w14:paraId="538D0E5F" w14:textId="2DE905D1" w:rsidR="009127FD" w:rsidRDefault="004956E7">
            <w:pPr>
              <w:jc w:val="center"/>
              <w:rPr>
                <w:rFonts w:ascii="Arial" w:hAnsi="Arial" w:cs="Arial"/>
                <w:sz w:val="20"/>
                <w:szCs w:val="20"/>
                <w:lang w:val="en-GB"/>
              </w:rPr>
            </w:pPr>
            <w:r>
              <w:rPr>
                <w:rFonts w:ascii="Arial" w:hAnsi="Arial" w:cs="Arial"/>
                <w:sz w:val="20"/>
                <w:szCs w:val="20"/>
                <w:lang w:val="en-GB"/>
              </w:rPr>
              <w:t>-</w:t>
            </w:r>
          </w:p>
        </w:tc>
      </w:tr>
      <w:tr w:rsidR="009127FD" w14:paraId="2309FB24" w14:textId="77777777" w:rsidTr="009127FD">
        <w:trPr>
          <w:trHeight w:val="6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5EE6EF" w14:textId="77777777" w:rsidR="009127FD" w:rsidRDefault="009127FD">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E2794" w14:textId="77777777" w:rsidR="009127FD" w:rsidRDefault="009127FD">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140EA" w14:textId="77777777" w:rsidR="009127FD" w:rsidRDefault="009127FD">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B43D6E" w14:textId="77777777" w:rsidR="009127FD" w:rsidRDefault="009127FD">
            <w:pPr>
              <w:jc w:val="center"/>
              <w:rPr>
                <w:rFonts w:ascii="Arial" w:hAnsi="Arial" w:cs="Arial"/>
                <w:sz w:val="20"/>
                <w:szCs w:val="20"/>
                <w:lang w:val="en-GB"/>
              </w:rPr>
            </w:pPr>
            <w:r>
              <w:rPr>
                <w:rFonts w:ascii="Arial" w:hAnsi="Arial" w:cs="Arial"/>
                <w:sz w:val="20"/>
                <w:szCs w:val="20"/>
                <w:lang w:val="en-GB"/>
              </w:rPr>
              <w:t>Petnjica (1)</w:t>
            </w:r>
          </w:p>
        </w:tc>
        <w:tc>
          <w:tcPr>
            <w:tcW w:w="0" w:type="auto"/>
            <w:tcBorders>
              <w:top w:val="single" w:sz="4" w:space="0" w:color="auto"/>
              <w:left w:val="single" w:sz="4" w:space="0" w:color="auto"/>
              <w:bottom w:val="single" w:sz="4" w:space="0" w:color="auto"/>
              <w:right w:val="single" w:sz="4" w:space="0" w:color="auto"/>
            </w:tcBorders>
            <w:vAlign w:val="center"/>
            <w:hideMark/>
          </w:tcPr>
          <w:p w14:paraId="6CA5786E" w14:textId="5F90EB4E" w:rsidR="009127FD" w:rsidRDefault="004956E7">
            <w:pPr>
              <w:jc w:val="center"/>
              <w:rPr>
                <w:rFonts w:ascii="Arial" w:hAnsi="Arial" w:cs="Arial"/>
                <w:sz w:val="20"/>
                <w:szCs w:val="20"/>
                <w:lang w:val="en-GB"/>
              </w:rPr>
            </w:pPr>
            <w:r>
              <w:rPr>
                <w:rFonts w:ascii="Arial" w:hAnsi="Arial" w:cs="Arial"/>
                <w:sz w:val="20"/>
                <w:szCs w:val="20"/>
                <w:lang w:val="en-GB"/>
              </w:rPr>
              <w:t>-</w:t>
            </w:r>
          </w:p>
        </w:tc>
      </w:tr>
      <w:tr w:rsidR="009127FD" w14:paraId="6D56AFAA" w14:textId="77777777" w:rsidTr="009127FD">
        <w:trPr>
          <w:trHeight w:val="293"/>
        </w:trPr>
        <w:tc>
          <w:tcPr>
            <w:tcW w:w="0" w:type="auto"/>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0F44C33" w14:textId="77777777" w:rsidR="009127FD" w:rsidRDefault="009127FD">
            <w:pPr>
              <w:jc w:val="center"/>
              <w:rPr>
                <w:rFonts w:ascii="Arial" w:hAnsi="Arial" w:cs="Arial"/>
                <w:b/>
                <w:sz w:val="20"/>
                <w:szCs w:val="20"/>
                <w:lang w:val="en-GB"/>
              </w:rPr>
            </w:pPr>
            <w:r>
              <w:rPr>
                <w:rFonts w:ascii="Arial" w:hAnsi="Arial" w:cs="Arial"/>
                <w:b/>
                <w:sz w:val="20"/>
                <w:szCs w:val="20"/>
                <w:lang w:val="en-GB"/>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71C1C3D" w14:textId="77777777" w:rsidR="009127FD" w:rsidRDefault="009127FD">
            <w:pPr>
              <w:jc w:val="center"/>
              <w:rPr>
                <w:rFonts w:ascii="Arial" w:hAnsi="Arial" w:cs="Arial"/>
                <w:sz w:val="20"/>
                <w:szCs w:val="20"/>
                <w:lang w:val="en-GB"/>
              </w:rPr>
            </w:pPr>
            <w:r>
              <w:rPr>
                <w:rFonts w:ascii="Arial" w:hAnsi="Arial" w:cs="Arial"/>
                <w:sz w:val="20"/>
                <w:szCs w:val="20"/>
                <w:lang w:val="en-GB"/>
              </w:rPr>
              <w:t>Bijelo Polje</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C743697" w14:textId="77777777" w:rsidR="009127FD" w:rsidRDefault="009127FD">
            <w:pPr>
              <w:jc w:val="center"/>
              <w:rPr>
                <w:rFonts w:ascii="Arial" w:hAnsi="Arial" w:cs="Arial"/>
                <w:sz w:val="20"/>
                <w:szCs w:val="20"/>
                <w:lang w:val="en-GB"/>
              </w:rPr>
            </w:pPr>
            <w:r>
              <w:rPr>
                <w:rFonts w:ascii="Arial" w:hAnsi="Arial" w:cs="Arial"/>
                <w:sz w:val="20"/>
                <w:szCs w:val="20"/>
                <w:lang w:val="en-GB"/>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15EFDF2" w14:textId="77777777" w:rsidR="009127FD" w:rsidRDefault="009127FD">
            <w:pPr>
              <w:jc w:val="center"/>
              <w:rPr>
                <w:rFonts w:ascii="Arial" w:hAnsi="Arial" w:cs="Arial"/>
                <w:sz w:val="20"/>
                <w:szCs w:val="20"/>
                <w:lang w:val="en-GB"/>
              </w:rPr>
            </w:pPr>
            <w:r>
              <w:rPr>
                <w:rFonts w:ascii="Arial" w:hAnsi="Arial" w:cs="Arial"/>
                <w:sz w:val="20"/>
                <w:szCs w:val="20"/>
                <w:lang w:val="en-GB"/>
              </w:rPr>
              <w:t>Bijelo Polje (4)</w:t>
            </w:r>
          </w:p>
        </w:tc>
        <w:tc>
          <w:tcPr>
            <w:tcW w:w="0" w:type="auto"/>
            <w:tcBorders>
              <w:top w:val="single" w:sz="4" w:space="0" w:color="auto"/>
              <w:left w:val="single" w:sz="4" w:space="0" w:color="auto"/>
              <w:bottom w:val="single" w:sz="4" w:space="0" w:color="auto"/>
              <w:right w:val="single" w:sz="4" w:space="0" w:color="auto"/>
            </w:tcBorders>
            <w:vAlign w:val="center"/>
            <w:hideMark/>
          </w:tcPr>
          <w:p w14:paraId="24410482" w14:textId="559FFB02" w:rsidR="009127FD" w:rsidRDefault="004956E7">
            <w:pPr>
              <w:jc w:val="center"/>
              <w:rPr>
                <w:rFonts w:ascii="Arial" w:hAnsi="Arial" w:cs="Arial"/>
                <w:sz w:val="20"/>
                <w:szCs w:val="20"/>
                <w:lang w:val="en-GB"/>
              </w:rPr>
            </w:pPr>
            <w:r>
              <w:rPr>
                <w:rFonts w:ascii="Arial" w:hAnsi="Arial" w:cs="Arial"/>
                <w:sz w:val="20"/>
                <w:szCs w:val="20"/>
                <w:lang w:val="en-GB"/>
              </w:rPr>
              <w:t>3</w:t>
            </w:r>
          </w:p>
        </w:tc>
      </w:tr>
      <w:tr w:rsidR="009127FD" w14:paraId="68A8BDC8" w14:textId="77777777" w:rsidTr="009127FD">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9DEEB1" w14:textId="77777777" w:rsidR="009127FD" w:rsidRDefault="009127FD">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DABF5D" w14:textId="77777777" w:rsidR="009127FD" w:rsidRDefault="009127FD">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EC1C10" w14:textId="77777777" w:rsidR="009127FD" w:rsidRDefault="009127FD">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8FD8461" w14:textId="77777777" w:rsidR="009127FD" w:rsidRDefault="009127FD">
            <w:pPr>
              <w:jc w:val="center"/>
              <w:rPr>
                <w:rFonts w:ascii="Arial" w:hAnsi="Arial" w:cs="Arial"/>
                <w:sz w:val="20"/>
                <w:szCs w:val="20"/>
                <w:lang w:val="en-GB"/>
              </w:rPr>
            </w:pPr>
            <w:r>
              <w:rPr>
                <w:rFonts w:ascii="Arial" w:hAnsi="Arial" w:cs="Arial"/>
                <w:sz w:val="20"/>
                <w:szCs w:val="20"/>
                <w:lang w:val="en-GB"/>
              </w:rPr>
              <w:t>Mojkovac (1)</w:t>
            </w:r>
          </w:p>
        </w:tc>
        <w:tc>
          <w:tcPr>
            <w:tcW w:w="0" w:type="auto"/>
            <w:tcBorders>
              <w:top w:val="single" w:sz="4" w:space="0" w:color="auto"/>
              <w:left w:val="single" w:sz="4" w:space="0" w:color="auto"/>
              <w:bottom w:val="single" w:sz="4" w:space="0" w:color="auto"/>
              <w:right w:val="single" w:sz="4" w:space="0" w:color="auto"/>
            </w:tcBorders>
            <w:vAlign w:val="center"/>
            <w:hideMark/>
          </w:tcPr>
          <w:p w14:paraId="70CC4CBC" w14:textId="756D563D" w:rsidR="009127FD" w:rsidRDefault="004956E7">
            <w:pPr>
              <w:jc w:val="center"/>
              <w:rPr>
                <w:rFonts w:ascii="Arial" w:hAnsi="Arial" w:cs="Arial"/>
                <w:sz w:val="20"/>
                <w:szCs w:val="20"/>
                <w:lang w:val="en-GB"/>
              </w:rPr>
            </w:pPr>
            <w:r>
              <w:rPr>
                <w:rFonts w:ascii="Arial" w:hAnsi="Arial" w:cs="Arial"/>
                <w:sz w:val="20"/>
                <w:szCs w:val="20"/>
                <w:lang w:val="en-GB"/>
              </w:rPr>
              <w:t>-</w:t>
            </w:r>
          </w:p>
        </w:tc>
      </w:tr>
      <w:tr w:rsidR="009127FD" w14:paraId="711F46A8" w14:textId="77777777" w:rsidTr="009127FD">
        <w:tc>
          <w:tcPr>
            <w:tcW w:w="0" w:type="auto"/>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C859AAB" w14:textId="77777777" w:rsidR="009127FD" w:rsidRDefault="009127FD">
            <w:pPr>
              <w:jc w:val="center"/>
              <w:rPr>
                <w:rFonts w:ascii="Arial" w:hAnsi="Arial" w:cs="Arial"/>
                <w:b/>
                <w:sz w:val="20"/>
                <w:szCs w:val="20"/>
                <w:lang w:val="en-GB"/>
              </w:rPr>
            </w:pPr>
            <w:r>
              <w:rPr>
                <w:rFonts w:ascii="Arial" w:hAnsi="Arial" w:cs="Arial"/>
                <w:b/>
                <w:sz w:val="20"/>
                <w:szCs w:val="20"/>
                <w:lang w:val="en-GB"/>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1C8B5303" w14:textId="77777777" w:rsidR="009127FD" w:rsidRDefault="009127FD">
            <w:pPr>
              <w:jc w:val="center"/>
              <w:rPr>
                <w:rFonts w:ascii="Arial" w:hAnsi="Arial" w:cs="Arial"/>
                <w:sz w:val="20"/>
                <w:szCs w:val="20"/>
                <w:lang w:val="en-GB"/>
              </w:rPr>
            </w:pPr>
            <w:r>
              <w:rPr>
                <w:rFonts w:ascii="Arial" w:hAnsi="Arial" w:cs="Arial"/>
                <w:sz w:val="20"/>
                <w:szCs w:val="20"/>
                <w:lang w:val="en-GB"/>
              </w:rPr>
              <w:t>Danilovgrad</w:t>
            </w:r>
          </w:p>
        </w:tc>
        <w:tc>
          <w:tcPr>
            <w:tcW w:w="0" w:type="auto"/>
            <w:tcBorders>
              <w:top w:val="single" w:sz="4" w:space="0" w:color="auto"/>
              <w:left w:val="single" w:sz="4" w:space="0" w:color="auto"/>
              <w:bottom w:val="single" w:sz="4" w:space="0" w:color="auto"/>
              <w:right w:val="single" w:sz="4" w:space="0" w:color="auto"/>
            </w:tcBorders>
            <w:vAlign w:val="center"/>
            <w:hideMark/>
          </w:tcPr>
          <w:p w14:paraId="27FC591B" w14:textId="77777777" w:rsidR="009127FD" w:rsidRDefault="009127FD">
            <w:pPr>
              <w:jc w:val="center"/>
              <w:rPr>
                <w:rFonts w:ascii="Arial" w:hAnsi="Arial" w:cs="Arial"/>
                <w:sz w:val="20"/>
                <w:szCs w:val="20"/>
                <w:lang w:val="en-GB"/>
              </w:rPr>
            </w:pPr>
            <w:r>
              <w:rPr>
                <w:rFonts w:ascii="Arial" w:hAnsi="Arial" w:cs="Arial"/>
                <w:sz w:val="20"/>
                <w:szCs w:val="20"/>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16F3316F" w14:textId="77777777" w:rsidR="009127FD" w:rsidRDefault="009127FD">
            <w:pPr>
              <w:jc w:val="center"/>
              <w:rPr>
                <w:rFonts w:ascii="Arial" w:hAnsi="Arial" w:cs="Arial"/>
                <w:sz w:val="20"/>
                <w:szCs w:val="20"/>
                <w:lang w:val="en-GB"/>
              </w:rPr>
            </w:pPr>
            <w:r>
              <w:rPr>
                <w:rFonts w:ascii="Arial" w:hAnsi="Arial" w:cs="Arial"/>
                <w:sz w:val="20"/>
                <w:szCs w:val="20"/>
                <w:lang w:val="en-GB"/>
              </w:rPr>
              <w:t>Danilovgrad</w:t>
            </w:r>
          </w:p>
        </w:tc>
        <w:tc>
          <w:tcPr>
            <w:tcW w:w="0" w:type="auto"/>
            <w:tcBorders>
              <w:top w:val="single" w:sz="4" w:space="0" w:color="auto"/>
              <w:left w:val="single" w:sz="4" w:space="0" w:color="auto"/>
              <w:bottom w:val="single" w:sz="4" w:space="0" w:color="auto"/>
              <w:right w:val="single" w:sz="4" w:space="0" w:color="auto"/>
            </w:tcBorders>
            <w:vAlign w:val="center"/>
            <w:hideMark/>
          </w:tcPr>
          <w:p w14:paraId="0ABC33E3" w14:textId="7E924C2E" w:rsidR="009127FD" w:rsidRDefault="004956E7">
            <w:pPr>
              <w:jc w:val="center"/>
              <w:rPr>
                <w:rFonts w:ascii="Arial" w:hAnsi="Arial" w:cs="Arial"/>
                <w:sz w:val="20"/>
                <w:szCs w:val="20"/>
                <w:lang w:val="en-GB"/>
              </w:rPr>
            </w:pPr>
            <w:r>
              <w:rPr>
                <w:rFonts w:ascii="Arial" w:hAnsi="Arial" w:cs="Arial"/>
                <w:sz w:val="20"/>
                <w:szCs w:val="20"/>
                <w:lang w:val="en-GB"/>
              </w:rPr>
              <w:t>2</w:t>
            </w:r>
          </w:p>
        </w:tc>
      </w:tr>
      <w:tr w:rsidR="009127FD" w14:paraId="663604ED" w14:textId="77777777" w:rsidTr="009127FD">
        <w:trPr>
          <w:trHeight w:val="293"/>
        </w:trPr>
        <w:tc>
          <w:tcPr>
            <w:tcW w:w="0" w:type="auto"/>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7E687E7" w14:textId="77777777" w:rsidR="009127FD" w:rsidRDefault="009127FD">
            <w:pPr>
              <w:jc w:val="center"/>
              <w:rPr>
                <w:rFonts w:ascii="Arial" w:hAnsi="Arial" w:cs="Arial"/>
                <w:b/>
                <w:sz w:val="20"/>
                <w:szCs w:val="20"/>
                <w:lang w:val="en-GB"/>
              </w:rPr>
            </w:pPr>
            <w:r>
              <w:rPr>
                <w:rFonts w:ascii="Arial" w:hAnsi="Arial" w:cs="Arial"/>
                <w:b/>
                <w:sz w:val="20"/>
                <w:szCs w:val="20"/>
                <w:lang w:val="en-GB"/>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1F87FE9" w14:textId="77777777" w:rsidR="009127FD" w:rsidRDefault="009127FD">
            <w:pPr>
              <w:jc w:val="center"/>
              <w:rPr>
                <w:rFonts w:ascii="Arial" w:hAnsi="Arial" w:cs="Arial"/>
                <w:sz w:val="20"/>
                <w:szCs w:val="20"/>
                <w:lang w:val="en-GB"/>
              </w:rPr>
            </w:pPr>
            <w:r>
              <w:rPr>
                <w:rFonts w:ascii="Arial" w:hAnsi="Arial" w:cs="Arial"/>
                <w:sz w:val="20"/>
                <w:szCs w:val="20"/>
                <w:lang w:val="en-GB"/>
              </w:rPr>
              <w:t>Žabljak</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54FE30F" w14:textId="77777777" w:rsidR="009127FD" w:rsidRDefault="009127FD">
            <w:pPr>
              <w:jc w:val="center"/>
              <w:rPr>
                <w:rFonts w:ascii="Arial" w:hAnsi="Arial" w:cs="Arial"/>
                <w:sz w:val="20"/>
                <w:szCs w:val="20"/>
                <w:lang w:val="en-GB"/>
              </w:rPr>
            </w:pPr>
            <w:r>
              <w:rPr>
                <w:rFonts w:ascii="Arial" w:hAnsi="Arial" w:cs="Arial"/>
                <w:sz w:val="20"/>
                <w:szCs w:val="20"/>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14C6B95A" w14:textId="77777777" w:rsidR="009127FD" w:rsidRDefault="009127FD">
            <w:pPr>
              <w:jc w:val="center"/>
              <w:rPr>
                <w:rFonts w:ascii="Arial" w:hAnsi="Arial" w:cs="Arial"/>
                <w:sz w:val="20"/>
                <w:szCs w:val="20"/>
                <w:lang w:val="en-GB"/>
              </w:rPr>
            </w:pPr>
            <w:r>
              <w:rPr>
                <w:rFonts w:ascii="Arial" w:hAnsi="Arial" w:cs="Arial"/>
                <w:sz w:val="20"/>
                <w:szCs w:val="20"/>
                <w:lang w:val="en-GB"/>
              </w:rPr>
              <w:t>Žabljak (1)</w:t>
            </w:r>
          </w:p>
        </w:tc>
        <w:tc>
          <w:tcPr>
            <w:tcW w:w="0" w:type="auto"/>
            <w:tcBorders>
              <w:top w:val="single" w:sz="4" w:space="0" w:color="auto"/>
              <w:left w:val="single" w:sz="4" w:space="0" w:color="auto"/>
              <w:bottom w:val="single" w:sz="4" w:space="0" w:color="auto"/>
              <w:right w:val="single" w:sz="4" w:space="0" w:color="auto"/>
            </w:tcBorders>
            <w:vAlign w:val="center"/>
            <w:hideMark/>
          </w:tcPr>
          <w:p w14:paraId="26C171C3" w14:textId="4D8181D0" w:rsidR="009127FD" w:rsidRDefault="004956E7">
            <w:pPr>
              <w:jc w:val="center"/>
              <w:rPr>
                <w:rFonts w:ascii="Arial" w:hAnsi="Arial" w:cs="Arial"/>
                <w:sz w:val="20"/>
                <w:szCs w:val="20"/>
                <w:lang w:val="en-GB"/>
              </w:rPr>
            </w:pPr>
            <w:r>
              <w:rPr>
                <w:rFonts w:ascii="Arial" w:hAnsi="Arial" w:cs="Arial"/>
                <w:sz w:val="20"/>
                <w:szCs w:val="20"/>
                <w:lang w:val="en-GB"/>
              </w:rPr>
              <w:t>1</w:t>
            </w:r>
          </w:p>
        </w:tc>
      </w:tr>
      <w:tr w:rsidR="009127FD" w14:paraId="1A4F8919" w14:textId="77777777" w:rsidTr="009127FD">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7F60D" w14:textId="77777777" w:rsidR="009127FD" w:rsidRDefault="009127FD">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73786" w14:textId="77777777" w:rsidR="009127FD" w:rsidRDefault="009127FD">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F9F19C" w14:textId="77777777" w:rsidR="009127FD" w:rsidRDefault="009127FD">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7B6D706" w14:textId="77777777" w:rsidR="009127FD" w:rsidRDefault="009127FD">
            <w:pPr>
              <w:jc w:val="center"/>
              <w:rPr>
                <w:rFonts w:ascii="Arial" w:hAnsi="Arial" w:cs="Arial"/>
                <w:sz w:val="20"/>
                <w:szCs w:val="20"/>
                <w:lang w:val="en-GB"/>
              </w:rPr>
            </w:pPr>
            <w:r>
              <w:rPr>
                <w:rFonts w:ascii="Arial" w:hAnsi="Arial" w:cs="Arial"/>
                <w:sz w:val="20"/>
                <w:szCs w:val="20"/>
                <w:lang w:val="en-GB"/>
              </w:rPr>
              <w:t>Šavnik (1)</w:t>
            </w:r>
          </w:p>
        </w:tc>
        <w:tc>
          <w:tcPr>
            <w:tcW w:w="0" w:type="auto"/>
            <w:tcBorders>
              <w:top w:val="single" w:sz="4" w:space="0" w:color="auto"/>
              <w:left w:val="single" w:sz="4" w:space="0" w:color="auto"/>
              <w:bottom w:val="single" w:sz="4" w:space="0" w:color="auto"/>
              <w:right w:val="single" w:sz="4" w:space="0" w:color="auto"/>
            </w:tcBorders>
            <w:vAlign w:val="center"/>
            <w:hideMark/>
          </w:tcPr>
          <w:p w14:paraId="7C63C37D" w14:textId="7C5DE133" w:rsidR="009127FD" w:rsidRDefault="004956E7">
            <w:pPr>
              <w:jc w:val="center"/>
              <w:rPr>
                <w:rFonts w:ascii="Arial" w:hAnsi="Arial" w:cs="Arial"/>
                <w:sz w:val="20"/>
                <w:szCs w:val="20"/>
                <w:lang w:val="en-GB"/>
              </w:rPr>
            </w:pPr>
            <w:r>
              <w:rPr>
                <w:rFonts w:ascii="Arial" w:hAnsi="Arial" w:cs="Arial"/>
                <w:sz w:val="20"/>
                <w:szCs w:val="20"/>
                <w:lang w:val="en-GB"/>
              </w:rPr>
              <w:t>-</w:t>
            </w:r>
          </w:p>
        </w:tc>
      </w:tr>
      <w:tr w:rsidR="009127FD" w14:paraId="11DCA043" w14:textId="77777777" w:rsidTr="009127FD">
        <w:tc>
          <w:tcPr>
            <w:tcW w:w="0" w:type="auto"/>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B5321" w14:textId="77777777" w:rsidR="009127FD" w:rsidRDefault="009127FD">
            <w:pPr>
              <w:jc w:val="center"/>
              <w:rPr>
                <w:rFonts w:ascii="Arial" w:hAnsi="Arial" w:cs="Arial"/>
                <w:b/>
                <w:sz w:val="20"/>
                <w:szCs w:val="20"/>
                <w:lang w:val="en-GB"/>
              </w:rPr>
            </w:pPr>
            <w:r>
              <w:rPr>
                <w:rFonts w:ascii="Arial" w:hAnsi="Arial" w:cs="Arial"/>
                <w:b/>
                <w:sz w:val="20"/>
                <w:szCs w:val="20"/>
                <w:lang w:val="en-GB"/>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7CC10B07" w14:textId="77777777" w:rsidR="009127FD" w:rsidRDefault="009127FD">
            <w:pPr>
              <w:jc w:val="center"/>
              <w:rPr>
                <w:rFonts w:ascii="Arial" w:hAnsi="Arial" w:cs="Arial"/>
                <w:sz w:val="20"/>
                <w:szCs w:val="20"/>
                <w:lang w:val="en-GB"/>
              </w:rPr>
            </w:pPr>
            <w:r>
              <w:rPr>
                <w:rFonts w:ascii="Arial" w:hAnsi="Arial" w:cs="Arial"/>
                <w:sz w:val="20"/>
                <w:szCs w:val="20"/>
                <w:lang w:val="en-GB"/>
              </w:rPr>
              <w:t>Kolašin</w:t>
            </w:r>
          </w:p>
        </w:tc>
        <w:tc>
          <w:tcPr>
            <w:tcW w:w="0" w:type="auto"/>
            <w:tcBorders>
              <w:top w:val="single" w:sz="4" w:space="0" w:color="auto"/>
              <w:left w:val="single" w:sz="4" w:space="0" w:color="auto"/>
              <w:bottom w:val="single" w:sz="4" w:space="0" w:color="auto"/>
              <w:right w:val="single" w:sz="4" w:space="0" w:color="auto"/>
            </w:tcBorders>
            <w:vAlign w:val="center"/>
            <w:hideMark/>
          </w:tcPr>
          <w:p w14:paraId="14D0F711" w14:textId="77777777" w:rsidR="009127FD" w:rsidRDefault="009127FD">
            <w:pPr>
              <w:jc w:val="center"/>
              <w:rPr>
                <w:rFonts w:ascii="Arial" w:hAnsi="Arial" w:cs="Arial"/>
                <w:sz w:val="20"/>
                <w:szCs w:val="20"/>
                <w:lang w:val="en-GB"/>
              </w:rPr>
            </w:pPr>
            <w:r>
              <w:rPr>
                <w:rFonts w:ascii="Arial" w:hAnsi="Arial" w:cs="Arial"/>
                <w:sz w:val="20"/>
                <w:szCs w:val="20"/>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2FA313D4" w14:textId="77777777" w:rsidR="009127FD" w:rsidRDefault="009127FD">
            <w:pPr>
              <w:jc w:val="center"/>
              <w:rPr>
                <w:rFonts w:ascii="Arial" w:hAnsi="Arial" w:cs="Arial"/>
                <w:sz w:val="20"/>
                <w:szCs w:val="20"/>
                <w:lang w:val="en-GB"/>
              </w:rPr>
            </w:pPr>
            <w:r>
              <w:rPr>
                <w:rFonts w:ascii="Arial" w:hAnsi="Arial" w:cs="Arial"/>
                <w:sz w:val="20"/>
                <w:szCs w:val="20"/>
                <w:lang w:val="en-GB"/>
              </w:rPr>
              <w:t>Kolašin</w:t>
            </w:r>
          </w:p>
        </w:tc>
        <w:tc>
          <w:tcPr>
            <w:tcW w:w="0" w:type="auto"/>
            <w:tcBorders>
              <w:top w:val="single" w:sz="4" w:space="0" w:color="auto"/>
              <w:left w:val="single" w:sz="4" w:space="0" w:color="auto"/>
              <w:bottom w:val="single" w:sz="4" w:space="0" w:color="auto"/>
              <w:right w:val="single" w:sz="4" w:space="0" w:color="auto"/>
            </w:tcBorders>
            <w:vAlign w:val="center"/>
            <w:hideMark/>
          </w:tcPr>
          <w:p w14:paraId="1E3C7EE4" w14:textId="38955D29" w:rsidR="009127FD" w:rsidRDefault="004956E7">
            <w:pPr>
              <w:jc w:val="center"/>
              <w:rPr>
                <w:rFonts w:ascii="Arial" w:hAnsi="Arial" w:cs="Arial"/>
                <w:sz w:val="20"/>
                <w:szCs w:val="20"/>
                <w:lang w:val="en-GB"/>
              </w:rPr>
            </w:pPr>
            <w:r>
              <w:rPr>
                <w:rFonts w:ascii="Arial" w:hAnsi="Arial" w:cs="Arial"/>
                <w:sz w:val="20"/>
                <w:szCs w:val="20"/>
                <w:lang w:val="en-GB"/>
              </w:rPr>
              <w:t>2</w:t>
            </w:r>
          </w:p>
        </w:tc>
      </w:tr>
      <w:tr w:rsidR="009127FD" w14:paraId="3E06CB65" w14:textId="77777777" w:rsidTr="009127FD">
        <w:trPr>
          <w:trHeight w:val="195"/>
        </w:trPr>
        <w:tc>
          <w:tcPr>
            <w:tcW w:w="0" w:type="auto"/>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7FCDCFE" w14:textId="77777777" w:rsidR="009127FD" w:rsidRDefault="009127FD">
            <w:pPr>
              <w:jc w:val="center"/>
              <w:rPr>
                <w:rFonts w:ascii="Arial" w:hAnsi="Arial" w:cs="Arial"/>
                <w:b/>
                <w:sz w:val="20"/>
                <w:szCs w:val="20"/>
                <w:lang w:val="en-GB"/>
              </w:rPr>
            </w:pPr>
            <w:r>
              <w:rPr>
                <w:rFonts w:ascii="Arial" w:hAnsi="Arial" w:cs="Arial"/>
                <w:b/>
                <w:sz w:val="20"/>
                <w:szCs w:val="20"/>
                <w:lang w:val="en-GB"/>
              </w:rPr>
              <w:lastRenderedPageBreak/>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B6CE06" w14:textId="77777777" w:rsidR="009127FD" w:rsidRDefault="009127FD">
            <w:pPr>
              <w:jc w:val="center"/>
              <w:rPr>
                <w:rFonts w:ascii="Arial" w:hAnsi="Arial" w:cs="Arial"/>
                <w:sz w:val="20"/>
                <w:szCs w:val="20"/>
                <w:lang w:val="en-GB"/>
              </w:rPr>
            </w:pPr>
            <w:r>
              <w:rPr>
                <w:rFonts w:ascii="Arial" w:hAnsi="Arial" w:cs="Arial"/>
                <w:sz w:val="20"/>
                <w:szCs w:val="20"/>
                <w:lang w:val="en-GB"/>
              </w:rPr>
              <w:t>Kotor</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0A762C" w14:textId="77777777" w:rsidR="009127FD" w:rsidRDefault="009127FD">
            <w:pPr>
              <w:jc w:val="center"/>
              <w:rPr>
                <w:rFonts w:ascii="Arial" w:hAnsi="Arial" w:cs="Arial"/>
                <w:sz w:val="20"/>
                <w:szCs w:val="20"/>
                <w:lang w:val="en-GB"/>
              </w:rPr>
            </w:pPr>
            <w:r>
              <w:rPr>
                <w:rFonts w:ascii="Arial" w:hAnsi="Arial" w:cs="Arial"/>
                <w:sz w:val="20"/>
                <w:szCs w:val="20"/>
                <w:lang w:val="en-GB"/>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6646674" w14:textId="77777777" w:rsidR="009127FD" w:rsidRDefault="009127FD">
            <w:pPr>
              <w:jc w:val="center"/>
              <w:rPr>
                <w:rFonts w:ascii="Arial" w:hAnsi="Arial" w:cs="Arial"/>
                <w:sz w:val="20"/>
                <w:szCs w:val="20"/>
                <w:lang w:val="en-GB"/>
              </w:rPr>
            </w:pPr>
            <w:r>
              <w:rPr>
                <w:rFonts w:ascii="Arial" w:hAnsi="Arial" w:cs="Arial"/>
                <w:sz w:val="20"/>
                <w:szCs w:val="20"/>
                <w:lang w:val="en-GB"/>
              </w:rPr>
              <w:t>Kotor (4)</w:t>
            </w:r>
          </w:p>
        </w:tc>
        <w:tc>
          <w:tcPr>
            <w:tcW w:w="0" w:type="auto"/>
            <w:tcBorders>
              <w:top w:val="single" w:sz="4" w:space="0" w:color="auto"/>
              <w:left w:val="single" w:sz="4" w:space="0" w:color="auto"/>
              <w:bottom w:val="single" w:sz="4" w:space="0" w:color="auto"/>
              <w:right w:val="single" w:sz="4" w:space="0" w:color="auto"/>
            </w:tcBorders>
            <w:vAlign w:val="center"/>
            <w:hideMark/>
          </w:tcPr>
          <w:p w14:paraId="24BB3C58" w14:textId="5523BCA5" w:rsidR="009127FD" w:rsidRDefault="004956E7">
            <w:pPr>
              <w:jc w:val="center"/>
              <w:rPr>
                <w:rFonts w:ascii="Arial" w:hAnsi="Arial" w:cs="Arial"/>
                <w:sz w:val="20"/>
                <w:szCs w:val="20"/>
                <w:lang w:val="en-GB"/>
              </w:rPr>
            </w:pPr>
            <w:r>
              <w:rPr>
                <w:rFonts w:ascii="Arial" w:hAnsi="Arial" w:cs="Arial"/>
                <w:sz w:val="20"/>
                <w:szCs w:val="20"/>
                <w:lang w:val="en-GB"/>
              </w:rPr>
              <w:t>4</w:t>
            </w:r>
          </w:p>
        </w:tc>
      </w:tr>
      <w:tr w:rsidR="009127FD" w14:paraId="7C7CC410" w14:textId="77777777" w:rsidTr="009127FD">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5A9D9" w14:textId="77777777" w:rsidR="009127FD" w:rsidRDefault="009127FD">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41C099" w14:textId="77777777" w:rsidR="009127FD" w:rsidRDefault="009127FD">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869476" w14:textId="77777777" w:rsidR="009127FD" w:rsidRDefault="009127FD">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3FA3567" w14:textId="77777777" w:rsidR="009127FD" w:rsidRDefault="009127FD">
            <w:pPr>
              <w:jc w:val="center"/>
              <w:rPr>
                <w:rFonts w:ascii="Arial" w:hAnsi="Arial" w:cs="Arial"/>
                <w:sz w:val="20"/>
                <w:szCs w:val="20"/>
                <w:lang w:val="en-GB"/>
              </w:rPr>
            </w:pPr>
            <w:r>
              <w:rPr>
                <w:rFonts w:ascii="Arial" w:hAnsi="Arial" w:cs="Arial"/>
                <w:sz w:val="20"/>
                <w:szCs w:val="20"/>
                <w:lang w:val="en-GB"/>
              </w:rPr>
              <w:t>Budva (5)</w:t>
            </w:r>
          </w:p>
        </w:tc>
        <w:tc>
          <w:tcPr>
            <w:tcW w:w="0" w:type="auto"/>
            <w:tcBorders>
              <w:top w:val="single" w:sz="4" w:space="0" w:color="auto"/>
              <w:left w:val="single" w:sz="4" w:space="0" w:color="auto"/>
              <w:bottom w:val="single" w:sz="4" w:space="0" w:color="auto"/>
              <w:right w:val="single" w:sz="4" w:space="0" w:color="auto"/>
            </w:tcBorders>
            <w:vAlign w:val="center"/>
            <w:hideMark/>
          </w:tcPr>
          <w:p w14:paraId="60DF95A5" w14:textId="5708DC1C" w:rsidR="009127FD" w:rsidRDefault="004956E7">
            <w:pPr>
              <w:jc w:val="center"/>
              <w:rPr>
                <w:rFonts w:ascii="Arial" w:hAnsi="Arial" w:cs="Arial"/>
                <w:sz w:val="20"/>
                <w:szCs w:val="20"/>
                <w:lang w:val="en-GB"/>
              </w:rPr>
            </w:pPr>
            <w:r>
              <w:rPr>
                <w:rFonts w:ascii="Arial" w:hAnsi="Arial" w:cs="Arial"/>
                <w:sz w:val="20"/>
                <w:szCs w:val="20"/>
                <w:lang w:val="en-GB"/>
              </w:rPr>
              <w:t>5</w:t>
            </w:r>
          </w:p>
        </w:tc>
      </w:tr>
      <w:tr w:rsidR="009127FD" w14:paraId="1495FE07" w14:textId="77777777" w:rsidTr="009127FD">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7A93F2" w14:textId="77777777" w:rsidR="009127FD" w:rsidRDefault="009127FD">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8A87C0" w14:textId="77777777" w:rsidR="009127FD" w:rsidRDefault="009127FD">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86AC9D" w14:textId="77777777" w:rsidR="009127FD" w:rsidRDefault="009127FD">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098D109" w14:textId="77777777" w:rsidR="009127FD" w:rsidRDefault="009127FD">
            <w:pPr>
              <w:jc w:val="center"/>
              <w:rPr>
                <w:rFonts w:ascii="Arial" w:hAnsi="Arial" w:cs="Arial"/>
                <w:sz w:val="20"/>
                <w:szCs w:val="20"/>
                <w:lang w:val="en-GB"/>
              </w:rPr>
            </w:pPr>
            <w:r>
              <w:rPr>
                <w:rFonts w:ascii="Arial" w:hAnsi="Arial" w:cs="Arial"/>
                <w:sz w:val="20"/>
                <w:szCs w:val="20"/>
                <w:lang w:val="en-GB"/>
              </w:rPr>
              <w:t>Tivat (2)</w:t>
            </w:r>
          </w:p>
        </w:tc>
        <w:tc>
          <w:tcPr>
            <w:tcW w:w="0" w:type="auto"/>
            <w:tcBorders>
              <w:top w:val="single" w:sz="4" w:space="0" w:color="auto"/>
              <w:left w:val="single" w:sz="4" w:space="0" w:color="auto"/>
              <w:bottom w:val="single" w:sz="4" w:space="0" w:color="auto"/>
              <w:right w:val="single" w:sz="4" w:space="0" w:color="auto"/>
            </w:tcBorders>
            <w:vAlign w:val="center"/>
            <w:hideMark/>
          </w:tcPr>
          <w:p w14:paraId="1198237C" w14:textId="09F0F3AB" w:rsidR="009127FD" w:rsidRDefault="004956E7">
            <w:pPr>
              <w:jc w:val="center"/>
              <w:rPr>
                <w:rFonts w:ascii="Arial" w:hAnsi="Arial" w:cs="Arial"/>
                <w:sz w:val="20"/>
                <w:szCs w:val="20"/>
                <w:lang w:val="en-GB"/>
              </w:rPr>
            </w:pPr>
            <w:r>
              <w:rPr>
                <w:rFonts w:ascii="Arial" w:hAnsi="Arial" w:cs="Arial"/>
                <w:sz w:val="20"/>
                <w:szCs w:val="20"/>
                <w:lang w:val="en-GB"/>
              </w:rPr>
              <w:t>2</w:t>
            </w:r>
          </w:p>
        </w:tc>
      </w:tr>
      <w:tr w:rsidR="009127FD" w14:paraId="7914D93D" w14:textId="77777777" w:rsidTr="009127FD">
        <w:trPr>
          <w:trHeight w:val="293"/>
        </w:trPr>
        <w:tc>
          <w:tcPr>
            <w:tcW w:w="0" w:type="auto"/>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93F0BF0" w14:textId="77777777" w:rsidR="009127FD" w:rsidRDefault="009127FD">
            <w:pPr>
              <w:jc w:val="center"/>
              <w:rPr>
                <w:rFonts w:ascii="Arial" w:hAnsi="Arial" w:cs="Arial"/>
                <w:b/>
                <w:sz w:val="20"/>
                <w:szCs w:val="20"/>
                <w:lang w:val="en-GB"/>
              </w:rPr>
            </w:pPr>
            <w:r>
              <w:rPr>
                <w:rFonts w:ascii="Arial" w:hAnsi="Arial" w:cs="Arial"/>
                <w:b/>
                <w:sz w:val="20"/>
                <w:szCs w:val="20"/>
                <w:lang w:val="en-GB"/>
              </w:rPr>
              <w:t>8</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2B9D545" w14:textId="77777777" w:rsidR="009127FD" w:rsidRDefault="009127FD">
            <w:pPr>
              <w:jc w:val="center"/>
              <w:rPr>
                <w:rFonts w:ascii="Arial" w:hAnsi="Arial" w:cs="Arial"/>
                <w:sz w:val="20"/>
                <w:szCs w:val="20"/>
                <w:lang w:val="en-GB"/>
              </w:rPr>
            </w:pPr>
            <w:r>
              <w:rPr>
                <w:rFonts w:ascii="Arial" w:hAnsi="Arial" w:cs="Arial"/>
                <w:sz w:val="20"/>
                <w:szCs w:val="20"/>
                <w:lang w:val="en-GB"/>
              </w:rPr>
              <w:t>Nikšić</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E37A52A" w14:textId="77777777" w:rsidR="009127FD" w:rsidRDefault="009127FD">
            <w:pPr>
              <w:jc w:val="center"/>
              <w:rPr>
                <w:rFonts w:ascii="Arial" w:hAnsi="Arial" w:cs="Arial"/>
                <w:sz w:val="20"/>
                <w:szCs w:val="20"/>
                <w:lang w:val="en-GB"/>
              </w:rPr>
            </w:pPr>
            <w:r>
              <w:rPr>
                <w:rFonts w:ascii="Arial" w:hAnsi="Arial" w:cs="Arial"/>
                <w:sz w:val="20"/>
                <w:szCs w:val="20"/>
                <w:lang w:val="en-GB"/>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07C801B8" w14:textId="77777777" w:rsidR="009127FD" w:rsidRDefault="009127FD">
            <w:pPr>
              <w:jc w:val="center"/>
              <w:rPr>
                <w:rFonts w:ascii="Arial" w:hAnsi="Arial" w:cs="Arial"/>
                <w:sz w:val="20"/>
                <w:szCs w:val="20"/>
                <w:lang w:val="en-GB"/>
              </w:rPr>
            </w:pPr>
            <w:r>
              <w:rPr>
                <w:rFonts w:ascii="Arial" w:hAnsi="Arial" w:cs="Arial"/>
                <w:sz w:val="20"/>
                <w:szCs w:val="20"/>
                <w:lang w:val="en-GB"/>
              </w:rPr>
              <w:t>Nikšić (6)</w:t>
            </w:r>
          </w:p>
        </w:tc>
        <w:tc>
          <w:tcPr>
            <w:tcW w:w="0" w:type="auto"/>
            <w:tcBorders>
              <w:top w:val="single" w:sz="4" w:space="0" w:color="auto"/>
              <w:left w:val="single" w:sz="4" w:space="0" w:color="auto"/>
              <w:bottom w:val="single" w:sz="4" w:space="0" w:color="auto"/>
              <w:right w:val="single" w:sz="4" w:space="0" w:color="auto"/>
            </w:tcBorders>
            <w:vAlign w:val="center"/>
            <w:hideMark/>
          </w:tcPr>
          <w:p w14:paraId="1EF6B1EF" w14:textId="7BC0A442" w:rsidR="009127FD" w:rsidRDefault="004956E7">
            <w:pPr>
              <w:jc w:val="center"/>
              <w:rPr>
                <w:rFonts w:ascii="Arial" w:hAnsi="Arial" w:cs="Arial"/>
                <w:sz w:val="20"/>
                <w:szCs w:val="20"/>
                <w:lang w:val="en-GB"/>
              </w:rPr>
            </w:pPr>
            <w:r>
              <w:rPr>
                <w:rFonts w:ascii="Arial" w:hAnsi="Arial" w:cs="Arial"/>
                <w:sz w:val="20"/>
                <w:szCs w:val="20"/>
                <w:lang w:val="en-GB"/>
              </w:rPr>
              <w:t>5</w:t>
            </w:r>
          </w:p>
        </w:tc>
      </w:tr>
      <w:tr w:rsidR="009127FD" w14:paraId="78857901" w14:textId="77777777" w:rsidTr="009127FD">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DEFAF0" w14:textId="77777777" w:rsidR="009127FD" w:rsidRDefault="009127FD">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D93BE" w14:textId="77777777" w:rsidR="009127FD" w:rsidRDefault="009127FD">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29AF98" w14:textId="77777777" w:rsidR="009127FD" w:rsidRDefault="009127FD">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14256AD" w14:textId="77777777" w:rsidR="009127FD" w:rsidRDefault="009127FD">
            <w:pPr>
              <w:jc w:val="center"/>
              <w:rPr>
                <w:rFonts w:ascii="Arial" w:hAnsi="Arial" w:cs="Arial"/>
                <w:sz w:val="20"/>
                <w:szCs w:val="20"/>
                <w:lang w:val="en-GB"/>
              </w:rPr>
            </w:pPr>
            <w:r>
              <w:rPr>
                <w:rFonts w:ascii="Arial" w:hAnsi="Arial" w:cs="Arial"/>
                <w:sz w:val="20"/>
                <w:szCs w:val="20"/>
                <w:lang w:val="en-GB"/>
              </w:rPr>
              <w:t>Plužine (1)</w:t>
            </w:r>
          </w:p>
        </w:tc>
        <w:tc>
          <w:tcPr>
            <w:tcW w:w="0" w:type="auto"/>
            <w:tcBorders>
              <w:top w:val="single" w:sz="4" w:space="0" w:color="auto"/>
              <w:left w:val="single" w:sz="4" w:space="0" w:color="auto"/>
              <w:bottom w:val="single" w:sz="4" w:space="0" w:color="auto"/>
              <w:right w:val="single" w:sz="4" w:space="0" w:color="auto"/>
            </w:tcBorders>
            <w:vAlign w:val="center"/>
            <w:hideMark/>
          </w:tcPr>
          <w:p w14:paraId="0903F973" w14:textId="286A8093" w:rsidR="009127FD" w:rsidRDefault="004956E7">
            <w:pPr>
              <w:jc w:val="center"/>
              <w:rPr>
                <w:rFonts w:ascii="Arial" w:hAnsi="Arial" w:cs="Arial"/>
                <w:sz w:val="20"/>
                <w:szCs w:val="20"/>
                <w:lang w:val="en-GB"/>
              </w:rPr>
            </w:pPr>
            <w:r>
              <w:rPr>
                <w:rFonts w:ascii="Arial" w:hAnsi="Arial" w:cs="Arial"/>
                <w:sz w:val="20"/>
                <w:szCs w:val="20"/>
                <w:lang w:val="en-GB"/>
              </w:rPr>
              <w:t>-</w:t>
            </w:r>
          </w:p>
        </w:tc>
      </w:tr>
      <w:tr w:rsidR="009127FD" w14:paraId="682864BF" w14:textId="77777777" w:rsidTr="009127FD">
        <w:trPr>
          <w:trHeight w:val="454"/>
        </w:trPr>
        <w:tc>
          <w:tcPr>
            <w:tcW w:w="0" w:type="auto"/>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3801F77" w14:textId="77777777" w:rsidR="009127FD" w:rsidRDefault="009127FD">
            <w:pPr>
              <w:jc w:val="center"/>
              <w:rPr>
                <w:rFonts w:ascii="Arial" w:hAnsi="Arial" w:cs="Arial"/>
                <w:b/>
                <w:sz w:val="20"/>
                <w:szCs w:val="20"/>
                <w:lang w:val="en-GB"/>
              </w:rPr>
            </w:pPr>
            <w:r>
              <w:rPr>
                <w:rFonts w:ascii="Arial" w:hAnsi="Arial" w:cs="Arial"/>
                <w:b/>
                <w:sz w:val="20"/>
                <w:szCs w:val="20"/>
                <w:lang w:val="en-GB"/>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543D4B2" w14:textId="77777777" w:rsidR="009127FD" w:rsidRDefault="009127FD">
            <w:pPr>
              <w:jc w:val="center"/>
              <w:rPr>
                <w:rFonts w:ascii="Arial" w:hAnsi="Arial" w:cs="Arial"/>
                <w:sz w:val="20"/>
                <w:szCs w:val="20"/>
                <w:lang w:val="en-GB"/>
              </w:rPr>
            </w:pPr>
            <w:r>
              <w:rPr>
                <w:rFonts w:ascii="Arial" w:hAnsi="Arial" w:cs="Arial"/>
                <w:sz w:val="20"/>
                <w:szCs w:val="20"/>
                <w:lang w:val="en-GB"/>
              </w:rPr>
              <w:t>Plav</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643A0E9" w14:textId="77777777" w:rsidR="009127FD" w:rsidRDefault="009127FD">
            <w:pPr>
              <w:jc w:val="center"/>
              <w:rPr>
                <w:rFonts w:ascii="Arial" w:hAnsi="Arial" w:cs="Arial"/>
                <w:sz w:val="20"/>
                <w:szCs w:val="20"/>
                <w:lang w:val="en-GB"/>
              </w:rPr>
            </w:pPr>
            <w:r>
              <w:rPr>
                <w:rFonts w:ascii="Arial" w:hAnsi="Arial" w:cs="Arial"/>
                <w:sz w:val="20"/>
                <w:szCs w:val="20"/>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0B80C1DF" w14:textId="77777777" w:rsidR="009127FD" w:rsidRDefault="009127FD">
            <w:pPr>
              <w:jc w:val="center"/>
              <w:rPr>
                <w:rFonts w:ascii="Arial" w:hAnsi="Arial" w:cs="Arial"/>
                <w:sz w:val="20"/>
                <w:szCs w:val="20"/>
                <w:lang w:val="en-GB"/>
              </w:rPr>
            </w:pPr>
            <w:r>
              <w:rPr>
                <w:rFonts w:ascii="Arial" w:hAnsi="Arial" w:cs="Arial"/>
                <w:sz w:val="20"/>
                <w:szCs w:val="20"/>
                <w:lang w:val="en-GB"/>
              </w:rPr>
              <w:t xml:space="preserve">Plav (1) </w:t>
            </w:r>
          </w:p>
        </w:tc>
        <w:tc>
          <w:tcPr>
            <w:tcW w:w="0" w:type="auto"/>
            <w:tcBorders>
              <w:top w:val="single" w:sz="4" w:space="0" w:color="auto"/>
              <w:left w:val="single" w:sz="4" w:space="0" w:color="auto"/>
              <w:bottom w:val="single" w:sz="4" w:space="0" w:color="auto"/>
              <w:right w:val="single" w:sz="4" w:space="0" w:color="auto"/>
            </w:tcBorders>
            <w:vAlign w:val="center"/>
            <w:hideMark/>
          </w:tcPr>
          <w:p w14:paraId="659A3677" w14:textId="18D33FFA" w:rsidR="009127FD" w:rsidRDefault="004956E7">
            <w:pPr>
              <w:jc w:val="center"/>
              <w:rPr>
                <w:rFonts w:ascii="Arial" w:hAnsi="Arial" w:cs="Arial"/>
                <w:sz w:val="20"/>
                <w:szCs w:val="20"/>
                <w:lang w:val="en-GB"/>
              </w:rPr>
            </w:pPr>
            <w:r>
              <w:rPr>
                <w:rFonts w:ascii="Arial" w:hAnsi="Arial" w:cs="Arial"/>
                <w:sz w:val="20"/>
                <w:szCs w:val="20"/>
                <w:lang w:val="en-GB"/>
              </w:rPr>
              <w:t>-</w:t>
            </w:r>
          </w:p>
        </w:tc>
      </w:tr>
      <w:tr w:rsidR="009127FD" w14:paraId="69A4B003" w14:textId="77777777" w:rsidTr="009127FD">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ADD457" w14:textId="77777777" w:rsidR="009127FD" w:rsidRDefault="009127FD">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80F75" w14:textId="77777777" w:rsidR="009127FD" w:rsidRDefault="009127FD">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5CD1A" w14:textId="77777777" w:rsidR="009127FD" w:rsidRDefault="009127FD">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A0A30DD" w14:textId="77777777" w:rsidR="009127FD" w:rsidRDefault="009127FD">
            <w:pPr>
              <w:jc w:val="center"/>
              <w:rPr>
                <w:rFonts w:ascii="Arial" w:hAnsi="Arial" w:cs="Arial"/>
                <w:sz w:val="20"/>
                <w:szCs w:val="20"/>
                <w:lang w:val="en-GB"/>
              </w:rPr>
            </w:pPr>
            <w:r>
              <w:rPr>
                <w:rFonts w:ascii="Arial" w:hAnsi="Arial" w:cs="Arial"/>
                <w:sz w:val="20"/>
                <w:szCs w:val="20"/>
                <w:lang w:val="en-GB"/>
              </w:rPr>
              <w:t>Gusinje (1)</w:t>
            </w:r>
          </w:p>
        </w:tc>
        <w:tc>
          <w:tcPr>
            <w:tcW w:w="0" w:type="auto"/>
            <w:tcBorders>
              <w:top w:val="single" w:sz="4" w:space="0" w:color="auto"/>
              <w:left w:val="single" w:sz="4" w:space="0" w:color="auto"/>
              <w:bottom w:val="single" w:sz="4" w:space="0" w:color="auto"/>
              <w:right w:val="single" w:sz="4" w:space="0" w:color="auto"/>
            </w:tcBorders>
            <w:vAlign w:val="center"/>
            <w:hideMark/>
          </w:tcPr>
          <w:p w14:paraId="240186FF" w14:textId="7B4A129D" w:rsidR="009127FD" w:rsidRDefault="004956E7">
            <w:pPr>
              <w:jc w:val="center"/>
              <w:rPr>
                <w:rFonts w:ascii="Arial" w:hAnsi="Arial" w:cs="Arial"/>
                <w:sz w:val="20"/>
                <w:szCs w:val="20"/>
                <w:lang w:val="en-GB"/>
              </w:rPr>
            </w:pPr>
            <w:r>
              <w:rPr>
                <w:rFonts w:ascii="Arial" w:hAnsi="Arial" w:cs="Arial"/>
                <w:sz w:val="20"/>
                <w:szCs w:val="20"/>
                <w:lang w:val="en-GB"/>
              </w:rPr>
              <w:t>-</w:t>
            </w:r>
          </w:p>
        </w:tc>
      </w:tr>
      <w:tr w:rsidR="009127FD" w14:paraId="3A69E45A" w14:textId="77777777" w:rsidTr="009127FD">
        <w:trPr>
          <w:trHeight w:val="120"/>
        </w:trPr>
        <w:tc>
          <w:tcPr>
            <w:tcW w:w="0" w:type="auto"/>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0158F3" w14:textId="77777777" w:rsidR="009127FD" w:rsidRDefault="009127FD">
            <w:pPr>
              <w:jc w:val="center"/>
              <w:rPr>
                <w:rFonts w:ascii="Arial" w:hAnsi="Arial" w:cs="Arial"/>
                <w:b/>
                <w:sz w:val="20"/>
                <w:szCs w:val="20"/>
                <w:lang w:val="en-GB"/>
              </w:rPr>
            </w:pPr>
            <w:r>
              <w:rPr>
                <w:rFonts w:ascii="Arial" w:hAnsi="Arial" w:cs="Arial"/>
                <w:b/>
                <w:sz w:val="20"/>
                <w:szCs w:val="20"/>
                <w:lang w:val="en-GB"/>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4BE57C4" w14:textId="77777777" w:rsidR="009127FD" w:rsidRDefault="009127FD">
            <w:pPr>
              <w:jc w:val="center"/>
              <w:rPr>
                <w:rFonts w:ascii="Arial" w:hAnsi="Arial" w:cs="Arial"/>
                <w:sz w:val="20"/>
                <w:szCs w:val="20"/>
                <w:lang w:val="en-GB"/>
              </w:rPr>
            </w:pPr>
            <w:r>
              <w:rPr>
                <w:rFonts w:ascii="Arial" w:hAnsi="Arial" w:cs="Arial"/>
                <w:sz w:val="20"/>
                <w:szCs w:val="20"/>
                <w:lang w:val="en-GB"/>
              </w:rPr>
              <w:t>Pljevlja</w:t>
            </w:r>
          </w:p>
        </w:tc>
        <w:tc>
          <w:tcPr>
            <w:tcW w:w="0" w:type="auto"/>
            <w:tcBorders>
              <w:top w:val="single" w:sz="4" w:space="0" w:color="auto"/>
              <w:left w:val="single" w:sz="4" w:space="0" w:color="auto"/>
              <w:bottom w:val="single" w:sz="4" w:space="0" w:color="auto"/>
              <w:right w:val="single" w:sz="4" w:space="0" w:color="auto"/>
            </w:tcBorders>
            <w:vAlign w:val="center"/>
            <w:hideMark/>
          </w:tcPr>
          <w:p w14:paraId="5539CCD9" w14:textId="77777777" w:rsidR="009127FD" w:rsidRDefault="009127FD">
            <w:pPr>
              <w:jc w:val="center"/>
              <w:rPr>
                <w:rFonts w:ascii="Arial" w:hAnsi="Arial" w:cs="Arial"/>
                <w:sz w:val="20"/>
                <w:szCs w:val="20"/>
                <w:lang w:val="en-GB"/>
              </w:rPr>
            </w:pPr>
            <w:r>
              <w:rPr>
                <w:rFonts w:ascii="Arial" w:hAnsi="Arial" w:cs="Arial"/>
                <w:sz w:val="20"/>
                <w:szCs w:val="20"/>
                <w:lang w:val="en-GB"/>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5748816" w14:textId="77777777" w:rsidR="009127FD" w:rsidRDefault="009127FD">
            <w:pPr>
              <w:jc w:val="center"/>
              <w:rPr>
                <w:rFonts w:ascii="Arial" w:hAnsi="Arial" w:cs="Arial"/>
                <w:sz w:val="20"/>
                <w:szCs w:val="20"/>
                <w:lang w:val="en-GB"/>
              </w:rPr>
            </w:pPr>
            <w:r>
              <w:rPr>
                <w:rFonts w:ascii="Arial" w:hAnsi="Arial" w:cs="Arial"/>
                <w:sz w:val="20"/>
                <w:szCs w:val="20"/>
                <w:lang w:val="en-GB"/>
              </w:rPr>
              <w:t>Pljevlja</w:t>
            </w:r>
          </w:p>
        </w:tc>
        <w:tc>
          <w:tcPr>
            <w:tcW w:w="0" w:type="auto"/>
            <w:tcBorders>
              <w:top w:val="single" w:sz="4" w:space="0" w:color="auto"/>
              <w:left w:val="single" w:sz="4" w:space="0" w:color="auto"/>
              <w:bottom w:val="single" w:sz="4" w:space="0" w:color="auto"/>
              <w:right w:val="single" w:sz="4" w:space="0" w:color="auto"/>
            </w:tcBorders>
            <w:vAlign w:val="center"/>
            <w:hideMark/>
          </w:tcPr>
          <w:p w14:paraId="02957303" w14:textId="63B90519" w:rsidR="009127FD" w:rsidRDefault="004956E7" w:rsidP="004956E7">
            <w:pPr>
              <w:jc w:val="center"/>
              <w:rPr>
                <w:rFonts w:ascii="Arial" w:hAnsi="Arial" w:cs="Arial"/>
                <w:sz w:val="20"/>
                <w:szCs w:val="20"/>
                <w:lang w:val="en-GB"/>
              </w:rPr>
            </w:pPr>
            <w:r>
              <w:rPr>
                <w:rFonts w:ascii="Arial" w:hAnsi="Arial" w:cs="Arial"/>
                <w:sz w:val="20"/>
                <w:szCs w:val="20"/>
                <w:lang w:val="en-GB"/>
              </w:rPr>
              <w:t>1</w:t>
            </w:r>
          </w:p>
        </w:tc>
      </w:tr>
      <w:tr w:rsidR="009127FD" w14:paraId="396FFEB1" w14:textId="77777777" w:rsidTr="009127FD">
        <w:trPr>
          <w:trHeight w:val="688"/>
        </w:trPr>
        <w:tc>
          <w:tcPr>
            <w:tcW w:w="0" w:type="auto"/>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6A1543" w14:textId="77777777" w:rsidR="009127FD" w:rsidRDefault="009127FD">
            <w:pPr>
              <w:jc w:val="center"/>
              <w:rPr>
                <w:rFonts w:ascii="Arial" w:hAnsi="Arial" w:cs="Arial"/>
                <w:b/>
                <w:sz w:val="20"/>
                <w:szCs w:val="20"/>
                <w:lang w:val="en-GB"/>
              </w:rPr>
            </w:pPr>
            <w:r>
              <w:rPr>
                <w:rFonts w:ascii="Arial" w:hAnsi="Arial" w:cs="Arial"/>
                <w:b/>
                <w:sz w:val="20"/>
                <w:szCs w:val="20"/>
                <w:lang w:val="en-GB"/>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FBE572B" w14:textId="77777777" w:rsidR="009127FD" w:rsidRDefault="009127FD">
            <w:pPr>
              <w:jc w:val="center"/>
              <w:rPr>
                <w:rFonts w:ascii="Arial" w:hAnsi="Arial" w:cs="Arial"/>
                <w:sz w:val="20"/>
                <w:szCs w:val="20"/>
                <w:lang w:val="en-GB"/>
              </w:rPr>
            </w:pPr>
            <w:r>
              <w:rPr>
                <w:rFonts w:ascii="Arial" w:hAnsi="Arial" w:cs="Arial"/>
                <w:sz w:val="20"/>
                <w:szCs w:val="20"/>
                <w:lang w:val="en-GB"/>
              </w:rPr>
              <w:t>Podgorica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42316CA" w14:textId="77777777" w:rsidR="009127FD" w:rsidRDefault="009127FD">
            <w:pPr>
              <w:jc w:val="center"/>
              <w:rPr>
                <w:rFonts w:ascii="Arial" w:hAnsi="Arial" w:cs="Arial"/>
                <w:sz w:val="20"/>
                <w:szCs w:val="20"/>
                <w:lang w:val="en-GB"/>
              </w:rPr>
            </w:pPr>
            <w:r>
              <w:rPr>
                <w:rFonts w:ascii="Arial" w:hAnsi="Arial" w:cs="Arial"/>
                <w:sz w:val="20"/>
                <w:szCs w:val="20"/>
                <w:lang w:val="en-GB"/>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112E1B21" w14:textId="77777777" w:rsidR="009127FD" w:rsidRDefault="009127FD">
            <w:pPr>
              <w:jc w:val="center"/>
              <w:rPr>
                <w:rFonts w:ascii="Arial" w:hAnsi="Arial" w:cs="Arial"/>
                <w:sz w:val="20"/>
                <w:szCs w:val="20"/>
                <w:lang w:val="en-GB"/>
              </w:rPr>
            </w:pPr>
            <w:r>
              <w:rPr>
                <w:rFonts w:ascii="Arial" w:hAnsi="Arial" w:cs="Arial"/>
                <w:sz w:val="20"/>
                <w:szCs w:val="20"/>
                <w:lang w:val="en-GB"/>
              </w:rPr>
              <w:t>Podgorica (16)</w:t>
            </w:r>
          </w:p>
        </w:tc>
        <w:tc>
          <w:tcPr>
            <w:tcW w:w="0" w:type="auto"/>
            <w:tcBorders>
              <w:top w:val="single" w:sz="4" w:space="0" w:color="auto"/>
              <w:left w:val="single" w:sz="4" w:space="0" w:color="auto"/>
              <w:bottom w:val="single" w:sz="4" w:space="0" w:color="auto"/>
              <w:right w:val="single" w:sz="4" w:space="0" w:color="auto"/>
            </w:tcBorders>
            <w:vAlign w:val="center"/>
            <w:hideMark/>
          </w:tcPr>
          <w:p w14:paraId="30D36900" w14:textId="08D3FC5B" w:rsidR="009127FD" w:rsidRDefault="004956E7">
            <w:pPr>
              <w:jc w:val="center"/>
              <w:rPr>
                <w:rFonts w:ascii="Arial" w:hAnsi="Arial" w:cs="Arial"/>
                <w:sz w:val="20"/>
                <w:szCs w:val="20"/>
                <w:lang w:val="en-US"/>
              </w:rPr>
            </w:pPr>
            <w:r>
              <w:rPr>
                <w:rFonts w:ascii="Arial" w:hAnsi="Arial" w:cs="Arial"/>
                <w:sz w:val="20"/>
                <w:szCs w:val="20"/>
                <w:lang w:val="en-US"/>
              </w:rPr>
              <w:t>15</w:t>
            </w:r>
          </w:p>
        </w:tc>
      </w:tr>
      <w:tr w:rsidR="009127FD" w14:paraId="0A5B1AF0" w14:textId="77777777" w:rsidTr="009127FD">
        <w:trPr>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8A900A" w14:textId="77777777" w:rsidR="009127FD" w:rsidRDefault="009127FD">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48AE7" w14:textId="77777777" w:rsidR="009127FD" w:rsidRDefault="009127FD">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118D66" w14:textId="77777777" w:rsidR="009127FD" w:rsidRDefault="009127FD">
            <w:pPr>
              <w:spacing w:after="0" w:line="256" w:lineRule="auto"/>
              <w:rPr>
                <w:rFonts w:ascii="Arial" w:hAnsi="Arial" w:cs="Arial"/>
                <w:sz w:val="20"/>
                <w:szCs w:val="20"/>
                <w:lang w:val="en-GB"/>
              </w:rPr>
            </w:pPr>
          </w:p>
        </w:tc>
        <w:tc>
          <w:tcPr>
            <w:tcW w:w="0" w:type="auto"/>
            <w:tcBorders>
              <w:top w:val="single" w:sz="4" w:space="0" w:color="auto"/>
              <w:left w:val="single" w:sz="4" w:space="0" w:color="auto"/>
              <w:bottom w:val="single" w:sz="4" w:space="0" w:color="000000" w:themeColor="text1"/>
              <w:right w:val="single" w:sz="4" w:space="0" w:color="auto"/>
            </w:tcBorders>
            <w:vAlign w:val="center"/>
            <w:hideMark/>
          </w:tcPr>
          <w:p w14:paraId="756A2E7C" w14:textId="77777777" w:rsidR="009127FD" w:rsidRDefault="009127FD">
            <w:pPr>
              <w:jc w:val="center"/>
              <w:rPr>
                <w:rFonts w:ascii="Arial" w:hAnsi="Arial" w:cs="Arial"/>
                <w:sz w:val="20"/>
                <w:szCs w:val="20"/>
                <w:lang w:val="en-GB"/>
              </w:rPr>
            </w:pPr>
            <w:r>
              <w:rPr>
                <w:rFonts w:ascii="Arial" w:hAnsi="Arial" w:cs="Arial"/>
                <w:sz w:val="20"/>
                <w:szCs w:val="20"/>
                <w:lang w:val="en-GB"/>
              </w:rPr>
              <w:t>Tuzi (1)</w:t>
            </w:r>
          </w:p>
        </w:tc>
        <w:tc>
          <w:tcPr>
            <w:tcW w:w="0" w:type="auto"/>
            <w:tcBorders>
              <w:top w:val="single" w:sz="4" w:space="0" w:color="auto"/>
              <w:left w:val="single" w:sz="4" w:space="0" w:color="auto"/>
              <w:bottom w:val="single" w:sz="4" w:space="0" w:color="000000" w:themeColor="text1"/>
              <w:right w:val="single" w:sz="4" w:space="0" w:color="000000" w:themeColor="text1"/>
            </w:tcBorders>
            <w:vAlign w:val="center"/>
            <w:hideMark/>
          </w:tcPr>
          <w:p w14:paraId="0586403D" w14:textId="4784E2D5" w:rsidR="009127FD" w:rsidRDefault="004956E7">
            <w:pPr>
              <w:jc w:val="center"/>
              <w:rPr>
                <w:rFonts w:ascii="Arial" w:hAnsi="Arial" w:cs="Arial"/>
                <w:sz w:val="20"/>
                <w:szCs w:val="20"/>
                <w:lang w:val="en-GB"/>
              </w:rPr>
            </w:pPr>
            <w:r>
              <w:rPr>
                <w:rFonts w:ascii="Arial" w:hAnsi="Arial" w:cs="Arial"/>
                <w:sz w:val="20"/>
                <w:szCs w:val="20"/>
                <w:lang w:val="en-GB"/>
              </w:rPr>
              <w:t>1</w:t>
            </w:r>
          </w:p>
        </w:tc>
      </w:tr>
      <w:tr w:rsidR="009127FD" w14:paraId="052CCE1D" w14:textId="77777777" w:rsidTr="009127F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51432" w14:textId="77777777" w:rsidR="009127FD" w:rsidRDefault="009127FD">
            <w:pPr>
              <w:spacing w:after="0" w:line="256" w:lineRule="auto"/>
              <w:rPr>
                <w:rFonts w:ascii="Arial" w:hAnsi="Arial" w:cs="Arial"/>
                <w:b/>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84A60A" w14:textId="77777777" w:rsidR="009127FD" w:rsidRDefault="009127FD">
            <w:pPr>
              <w:spacing w:after="0" w:line="256" w:lineRule="auto"/>
              <w:rPr>
                <w:rFonts w:ascii="Arial" w:hAnsi="Arial" w:cs="Arial"/>
                <w:sz w:val="20"/>
                <w:szCs w:val="20"/>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2D2B4" w14:textId="77777777" w:rsidR="009127FD" w:rsidRDefault="009127FD">
            <w:pPr>
              <w:spacing w:after="0" w:line="256" w:lineRule="auto"/>
              <w:rPr>
                <w:rFonts w:ascii="Arial" w:hAnsi="Arial" w:cs="Arial"/>
                <w:sz w:val="20"/>
                <w:szCs w:val="20"/>
                <w:lang w:val="en-GB"/>
              </w:rPr>
            </w:pPr>
          </w:p>
        </w:tc>
        <w:tc>
          <w:tcPr>
            <w:tcW w:w="0" w:type="auto"/>
            <w:tcBorders>
              <w:top w:val="single" w:sz="4" w:space="0" w:color="000000" w:themeColor="text1"/>
              <w:left w:val="single" w:sz="4" w:space="0" w:color="auto"/>
              <w:bottom w:val="single" w:sz="4" w:space="0" w:color="auto"/>
              <w:right w:val="single" w:sz="4" w:space="0" w:color="auto"/>
            </w:tcBorders>
            <w:vAlign w:val="center"/>
            <w:hideMark/>
          </w:tcPr>
          <w:p w14:paraId="6CBA3401" w14:textId="77777777" w:rsidR="009127FD" w:rsidRDefault="009127FD">
            <w:pPr>
              <w:jc w:val="center"/>
              <w:rPr>
                <w:rFonts w:ascii="Arial" w:hAnsi="Arial" w:cs="Arial"/>
                <w:sz w:val="20"/>
                <w:szCs w:val="20"/>
                <w:lang w:val="en-GB"/>
              </w:rPr>
            </w:pPr>
            <w:r>
              <w:rPr>
                <w:rFonts w:ascii="Arial" w:hAnsi="Arial" w:cs="Arial"/>
                <w:sz w:val="20"/>
                <w:szCs w:val="20"/>
                <w:lang w:val="en-GB"/>
              </w:rPr>
              <w:t>Zeta (1)</w:t>
            </w:r>
          </w:p>
        </w:tc>
        <w:tc>
          <w:tcPr>
            <w:tcW w:w="0" w:type="auto"/>
            <w:tcBorders>
              <w:top w:val="single" w:sz="4" w:space="0" w:color="000000" w:themeColor="text1"/>
              <w:left w:val="single" w:sz="4" w:space="0" w:color="auto"/>
              <w:bottom w:val="single" w:sz="4" w:space="0" w:color="auto"/>
              <w:right w:val="single" w:sz="4" w:space="0" w:color="000000" w:themeColor="text1"/>
            </w:tcBorders>
            <w:vAlign w:val="center"/>
            <w:hideMark/>
          </w:tcPr>
          <w:p w14:paraId="3E6A0ACA" w14:textId="3CDCF116" w:rsidR="009127FD" w:rsidRDefault="004956E7">
            <w:pPr>
              <w:jc w:val="center"/>
              <w:rPr>
                <w:rFonts w:ascii="Arial" w:hAnsi="Arial" w:cs="Arial"/>
                <w:sz w:val="20"/>
                <w:szCs w:val="20"/>
                <w:lang w:val="en-GB"/>
              </w:rPr>
            </w:pPr>
            <w:r>
              <w:rPr>
                <w:rFonts w:ascii="Arial" w:hAnsi="Arial" w:cs="Arial"/>
                <w:sz w:val="20"/>
                <w:szCs w:val="20"/>
                <w:lang w:val="en-GB"/>
              </w:rPr>
              <w:t>1</w:t>
            </w:r>
          </w:p>
        </w:tc>
      </w:tr>
      <w:tr w:rsidR="009127FD" w14:paraId="0ABE5188" w14:textId="77777777" w:rsidTr="009127FD">
        <w:trPr>
          <w:trHeight w:val="150"/>
        </w:trPr>
        <w:tc>
          <w:tcPr>
            <w:tcW w:w="0" w:type="auto"/>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2EBE323" w14:textId="77777777" w:rsidR="009127FD" w:rsidRDefault="009127FD">
            <w:pPr>
              <w:jc w:val="center"/>
              <w:rPr>
                <w:rFonts w:ascii="Arial" w:hAnsi="Arial" w:cs="Arial"/>
                <w:b/>
                <w:sz w:val="20"/>
                <w:szCs w:val="20"/>
                <w:lang w:val="en-GB"/>
              </w:rPr>
            </w:pPr>
            <w:r>
              <w:rPr>
                <w:rFonts w:ascii="Arial" w:hAnsi="Arial" w:cs="Arial"/>
                <w:b/>
                <w:sz w:val="20"/>
                <w:szCs w:val="20"/>
                <w:lang w:val="en-GB"/>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4E757CD2" w14:textId="77777777" w:rsidR="009127FD" w:rsidRDefault="009127FD">
            <w:pPr>
              <w:jc w:val="center"/>
              <w:rPr>
                <w:rFonts w:ascii="Arial" w:hAnsi="Arial" w:cs="Arial"/>
                <w:sz w:val="20"/>
                <w:szCs w:val="20"/>
                <w:lang w:val="en-GB"/>
              </w:rPr>
            </w:pPr>
            <w:r>
              <w:rPr>
                <w:rFonts w:ascii="Arial" w:hAnsi="Arial" w:cs="Arial"/>
                <w:sz w:val="20"/>
                <w:szCs w:val="20"/>
                <w:lang w:val="en-GB"/>
              </w:rPr>
              <w:t>Rožaje</w:t>
            </w:r>
          </w:p>
        </w:tc>
        <w:tc>
          <w:tcPr>
            <w:tcW w:w="0" w:type="auto"/>
            <w:tcBorders>
              <w:top w:val="single" w:sz="4" w:space="0" w:color="auto"/>
              <w:left w:val="single" w:sz="4" w:space="0" w:color="auto"/>
              <w:bottom w:val="single" w:sz="4" w:space="0" w:color="auto"/>
              <w:right w:val="single" w:sz="4" w:space="0" w:color="auto"/>
            </w:tcBorders>
            <w:vAlign w:val="center"/>
            <w:hideMark/>
          </w:tcPr>
          <w:p w14:paraId="0C426C98" w14:textId="77777777" w:rsidR="009127FD" w:rsidRDefault="009127FD">
            <w:pPr>
              <w:jc w:val="center"/>
              <w:rPr>
                <w:rFonts w:ascii="Arial" w:hAnsi="Arial" w:cs="Arial"/>
                <w:sz w:val="20"/>
                <w:szCs w:val="20"/>
                <w:lang w:val="en-GB"/>
              </w:rPr>
            </w:pPr>
            <w:r>
              <w:rPr>
                <w:rFonts w:ascii="Arial" w:hAnsi="Arial" w:cs="Arial"/>
                <w:sz w:val="20"/>
                <w:szCs w:val="20"/>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B4CB0B3" w14:textId="77777777" w:rsidR="009127FD" w:rsidRDefault="009127FD">
            <w:pPr>
              <w:jc w:val="center"/>
              <w:rPr>
                <w:rFonts w:ascii="Arial" w:hAnsi="Arial" w:cs="Arial"/>
                <w:sz w:val="20"/>
                <w:szCs w:val="20"/>
                <w:lang w:val="en-GB"/>
              </w:rPr>
            </w:pPr>
            <w:r>
              <w:rPr>
                <w:rFonts w:ascii="Arial" w:hAnsi="Arial" w:cs="Arial"/>
                <w:sz w:val="20"/>
                <w:szCs w:val="20"/>
                <w:lang w:val="en-GB"/>
              </w:rPr>
              <w:t>Rožaje</w:t>
            </w:r>
          </w:p>
        </w:tc>
        <w:tc>
          <w:tcPr>
            <w:tcW w:w="0" w:type="auto"/>
            <w:tcBorders>
              <w:top w:val="single" w:sz="4" w:space="0" w:color="auto"/>
              <w:left w:val="single" w:sz="4" w:space="0" w:color="auto"/>
              <w:bottom w:val="single" w:sz="4" w:space="0" w:color="auto"/>
              <w:right w:val="single" w:sz="4" w:space="0" w:color="auto"/>
            </w:tcBorders>
            <w:vAlign w:val="center"/>
            <w:hideMark/>
          </w:tcPr>
          <w:p w14:paraId="7823A6AE" w14:textId="0319BD07" w:rsidR="009127FD" w:rsidRDefault="004956E7">
            <w:pPr>
              <w:jc w:val="center"/>
              <w:rPr>
                <w:rFonts w:ascii="Arial" w:hAnsi="Arial" w:cs="Arial"/>
                <w:sz w:val="20"/>
                <w:szCs w:val="20"/>
                <w:lang w:val="en-GB"/>
              </w:rPr>
            </w:pPr>
            <w:r>
              <w:rPr>
                <w:rFonts w:ascii="Arial" w:hAnsi="Arial" w:cs="Arial"/>
                <w:sz w:val="20"/>
                <w:szCs w:val="20"/>
                <w:lang w:val="en-GB"/>
              </w:rPr>
              <w:t>2</w:t>
            </w:r>
          </w:p>
        </w:tc>
      </w:tr>
      <w:tr w:rsidR="009127FD" w14:paraId="56D9CDC2" w14:textId="77777777" w:rsidTr="009127FD">
        <w:trPr>
          <w:trHeight w:val="135"/>
        </w:trPr>
        <w:tc>
          <w:tcPr>
            <w:tcW w:w="0" w:type="auto"/>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24A8CAC" w14:textId="77777777" w:rsidR="009127FD" w:rsidRDefault="009127FD">
            <w:pPr>
              <w:jc w:val="center"/>
              <w:rPr>
                <w:rFonts w:ascii="Arial" w:hAnsi="Arial" w:cs="Arial"/>
                <w:b/>
                <w:sz w:val="20"/>
                <w:szCs w:val="20"/>
                <w:lang w:val="en-GB"/>
              </w:rPr>
            </w:pPr>
            <w:r>
              <w:rPr>
                <w:rFonts w:ascii="Arial" w:hAnsi="Arial" w:cs="Arial"/>
                <w:b/>
                <w:sz w:val="20"/>
                <w:szCs w:val="20"/>
                <w:lang w:val="en-GB"/>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41037A27" w14:textId="77777777" w:rsidR="009127FD" w:rsidRDefault="009127FD">
            <w:pPr>
              <w:jc w:val="center"/>
              <w:rPr>
                <w:rFonts w:ascii="Arial" w:hAnsi="Arial" w:cs="Arial"/>
                <w:sz w:val="20"/>
                <w:szCs w:val="20"/>
                <w:lang w:val="en-GB"/>
              </w:rPr>
            </w:pPr>
            <w:r>
              <w:rPr>
                <w:rFonts w:ascii="Arial" w:hAnsi="Arial" w:cs="Arial"/>
                <w:sz w:val="20"/>
                <w:szCs w:val="20"/>
                <w:lang w:val="en-GB"/>
              </w:rPr>
              <w:t>Ulcinj</w:t>
            </w:r>
          </w:p>
        </w:tc>
        <w:tc>
          <w:tcPr>
            <w:tcW w:w="0" w:type="auto"/>
            <w:tcBorders>
              <w:top w:val="single" w:sz="4" w:space="0" w:color="auto"/>
              <w:left w:val="single" w:sz="4" w:space="0" w:color="auto"/>
              <w:bottom w:val="single" w:sz="4" w:space="0" w:color="auto"/>
              <w:right w:val="single" w:sz="4" w:space="0" w:color="auto"/>
            </w:tcBorders>
            <w:vAlign w:val="center"/>
            <w:hideMark/>
          </w:tcPr>
          <w:p w14:paraId="3D71F193" w14:textId="77777777" w:rsidR="009127FD" w:rsidRDefault="009127FD">
            <w:pPr>
              <w:jc w:val="center"/>
              <w:rPr>
                <w:rFonts w:ascii="Arial" w:hAnsi="Arial" w:cs="Arial"/>
                <w:sz w:val="20"/>
                <w:szCs w:val="20"/>
                <w:lang w:val="en-GB"/>
              </w:rPr>
            </w:pPr>
            <w:r>
              <w:rPr>
                <w:rFonts w:ascii="Arial" w:hAnsi="Arial" w:cs="Arial"/>
                <w:sz w:val="20"/>
                <w:szCs w:val="20"/>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574D7236" w14:textId="77777777" w:rsidR="009127FD" w:rsidRDefault="009127FD">
            <w:pPr>
              <w:jc w:val="center"/>
              <w:rPr>
                <w:rFonts w:ascii="Arial" w:hAnsi="Arial" w:cs="Arial"/>
                <w:sz w:val="20"/>
                <w:szCs w:val="20"/>
                <w:lang w:val="en-GB"/>
              </w:rPr>
            </w:pPr>
            <w:r>
              <w:rPr>
                <w:rFonts w:ascii="Arial" w:hAnsi="Arial" w:cs="Arial"/>
                <w:sz w:val="20"/>
                <w:szCs w:val="20"/>
                <w:lang w:val="en-GB"/>
              </w:rPr>
              <w:t>Ulcinj</w:t>
            </w:r>
          </w:p>
        </w:tc>
        <w:tc>
          <w:tcPr>
            <w:tcW w:w="0" w:type="auto"/>
            <w:tcBorders>
              <w:top w:val="single" w:sz="4" w:space="0" w:color="auto"/>
              <w:left w:val="single" w:sz="4" w:space="0" w:color="auto"/>
              <w:bottom w:val="single" w:sz="4" w:space="0" w:color="auto"/>
              <w:right w:val="single" w:sz="4" w:space="0" w:color="auto"/>
            </w:tcBorders>
            <w:vAlign w:val="center"/>
            <w:hideMark/>
          </w:tcPr>
          <w:p w14:paraId="51236B57" w14:textId="0D756C78" w:rsidR="009127FD" w:rsidRDefault="004956E7">
            <w:pPr>
              <w:jc w:val="center"/>
              <w:rPr>
                <w:rFonts w:ascii="Arial" w:hAnsi="Arial" w:cs="Arial"/>
                <w:sz w:val="20"/>
                <w:szCs w:val="20"/>
                <w:lang w:val="en-GB"/>
              </w:rPr>
            </w:pPr>
            <w:r>
              <w:rPr>
                <w:rFonts w:ascii="Arial" w:hAnsi="Arial" w:cs="Arial"/>
                <w:sz w:val="20"/>
                <w:szCs w:val="20"/>
                <w:lang w:val="en-GB"/>
              </w:rPr>
              <w:t>2</w:t>
            </w:r>
          </w:p>
        </w:tc>
      </w:tr>
      <w:tr w:rsidR="009127FD" w14:paraId="0B8AFCB4" w14:textId="77777777" w:rsidTr="009127FD">
        <w:trPr>
          <w:trHeight w:val="105"/>
        </w:trPr>
        <w:tc>
          <w:tcPr>
            <w:tcW w:w="0" w:type="auto"/>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CB76D8E" w14:textId="77777777" w:rsidR="009127FD" w:rsidRDefault="009127FD">
            <w:pPr>
              <w:jc w:val="center"/>
              <w:rPr>
                <w:rFonts w:ascii="Arial" w:hAnsi="Arial" w:cs="Arial"/>
                <w:b/>
                <w:sz w:val="20"/>
                <w:szCs w:val="20"/>
                <w:lang w:val="en-GB"/>
              </w:rPr>
            </w:pPr>
            <w:r>
              <w:rPr>
                <w:rFonts w:ascii="Arial" w:hAnsi="Arial" w:cs="Arial"/>
                <w:b/>
                <w:sz w:val="20"/>
                <w:szCs w:val="20"/>
                <w:lang w:val="en-GB"/>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23F2D7E0" w14:textId="77777777" w:rsidR="009127FD" w:rsidRDefault="009127FD">
            <w:pPr>
              <w:jc w:val="center"/>
              <w:rPr>
                <w:rFonts w:ascii="Arial" w:hAnsi="Arial" w:cs="Arial"/>
                <w:sz w:val="20"/>
                <w:szCs w:val="20"/>
                <w:lang w:val="en-GB"/>
              </w:rPr>
            </w:pPr>
            <w:r>
              <w:rPr>
                <w:rFonts w:ascii="Arial" w:hAnsi="Arial" w:cs="Arial"/>
                <w:sz w:val="20"/>
                <w:szCs w:val="20"/>
                <w:lang w:val="en-GB"/>
              </w:rPr>
              <w:t>Herceg Novi</w:t>
            </w:r>
          </w:p>
        </w:tc>
        <w:tc>
          <w:tcPr>
            <w:tcW w:w="0" w:type="auto"/>
            <w:tcBorders>
              <w:top w:val="single" w:sz="4" w:space="0" w:color="auto"/>
              <w:left w:val="single" w:sz="4" w:space="0" w:color="auto"/>
              <w:bottom w:val="single" w:sz="4" w:space="0" w:color="auto"/>
              <w:right w:val="single" w:sz="4" w:space="0" w:color="auto"/>
            </w:tcBorders>
            <w:vAlign w:val="center"/>
            <w:hideMark/>
          </w:tcPr>
          <w:p w14:paraId="36506672" w14:textId="7BB0D640" w:rsidR="009127FD" w:rsidRDefault="004956E7">
            <w:pPr>
              <w:jc w:val="center"/>
              <w:rPr>
                <w:rFonts w:ascii="Arial" w:hAnsi="Arial" w:cs="Arial"/>
                <w:sz w:val="20"/>
                <w:szCs w:val="20"/>
                <w:lang w:val="en-GB"/>
              </w:rPr>
            </w:pPr>
            <w:r>
              <w:rPr>
                <w:rFonts w:ascii="Arial" w:hAnsi="Arial" w:cs="Arial"/>
                <w:sz w:val="20"/>
                <w:szCs w:val="20"/>
                <w:lang w:val="en-GB"/>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4576F47D" w14:textId="77777777" w:rsidR="009127FD" w:rsidRDefault="009127FD">
            <w:pPr>
              <w:jc w:val="center"/>
              <w:rPr>
                <w:rFonts w:ascii="Arial" w:hAnsi="Arial" w:cs="Arial"/>
                <w:sz w:val="20"/>
                <w:szCs w:val="20"/>
                <w:lang w:val="en-GB"/>
              </w:rPr>
            </w:pPr>
            <w:r>
              <w:rPr>
                <w:rFonts w:ascii="Arial" w:hAnsi="Arial" w:cs="Arial"/>
                <w:sz w:val="20"/>
                <w:szCs w:val="20"/>
                <w:lang w:val="en-GB"/>
              </w:rPr>
              <w:t>Herceg Novi</w:t>
            </w:r>
          </w:p>
        </w:tc>
        <w:tc>
          <w:tcPr>
            <w:tcW w:w="0" w:type="auto"/>
            <w:tcBorders>
              <w:top w:val="single" w:sz="4" w:space="0" w:color="auto"/>
              <w:left w:val="single" w:sz="4" w:space="0" w:color="auto"/>
              <w:bottom w:val="single" w:sz="4" w:space="0" w:color="auto"/>
              <w:right w:val="single" w:sz="4" w:space="0" w:color="auto"/>
            </w:tcBorders>
            <w:vAlign w:val="center"/>
            <w:hideMark/>
          </w:tcPr>
          <w:p w14:paraId="7F8E276A" w14:textId="45E1BA9C" w:rsidR="009127FD" w:rsidRDefault="007E1CD0">
            <w:pPr>
              <w:jc w:val="center"/>
              <w:rPr>
                <w:rFonts w:ascii="Arial" w:hAnsi="Arial" w:cs="Arial"/>
                <w:sz w:val="20"/>
                <w:szCs w:val="20"/>
                <w:lang w:val="en-GB"/>
              </w:rPr>
            </w:pPr>
            <w:r>
              <w:rPr>
                <w:rFonts w:ascii="Arial" w:hAnsi="Arial" w:cs="Arial"/>
                <w:sz w:val="20"/>
                <w:szCs w:val="20"/>
                <w:lang w:val="en-GB"/>
              </w:rPr>
              <w:t>4</w:t>
            </w:r>
          </w:p>
        </w:tc>
      </w:tr>
      <w:tr w:rsidR="009127FD" w14:paraId="524B7C5D" w14:textId="77777777" w:rsidTr="009127FD">
        <w:trPr>
          <w:trHeight w:val="90"/>
        </w:trPr>
        <w:tc>
          <w:tcPr>
            <w:tcW w:w="0" w:type="auto"/>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0D4E25" w14:textId="77777777" w:rsidR="009127FD" w:rsidRDefault="009127FD">
            <w:pPr>
              <w:jc w:val="center"/>
              <w:rPr>
                <w:rFonts w:ascii="Arial" w:hAnsi="Arial" w:cs="Arial"/>
                <w:b/>
                <w:sz w:val="20"/>
                <w:szCs w:val="20"/>
                <w:lang w:val="en-GB"/>
              </w:rPr>
            </w:pPr>
            <w:r>
              <w:rPr>
                <w:rFonts w:ascii="Arial" w:hAnsi="Arial" w:cs="Arial"/>
                <w:b/>
                <w:sz w:val="20"/>
                <w:szCs w:val="20"/>
                <w:lang w:val="en-GB"/>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0F7BC998" w14:textId="77777777" w:rsidR="009127FD" w:rsidRDefault="009127FD">
            <w:pPr>
              <w:jc w:val="center"/>
              <w:rPr>
                <w:rFonts w:ascii="Arial" w:hAnsi="Arial" w:cs="Arial"/>
                <w:sz w:val="20"/>
                <w:szCs w:val="20"/>
                <w:lang w:val="en-GB"/>
              </w:rPr>
            </w:pPr>
            <w:r>
              <w:rPr>
                <w:rFonts w:ascii="Arial" w:hAnsi="Arial" w:cs="Arial"/>
                <w:sz w:val="20"/>
                <w:szCs w:val="20"/>
                <w:lang w:val="en-GB"/>
              </w:rPr>
              <w:t>Cetinje</w:t>
            </w:r>
          </w:p>
        </w:tc>
        <w:tc>
          <w:tcPr>
            <w:tcW w:w="0" w:type="auto"/>
            <w:tcBorders>
              <w:top w:val="single" w:sz="4" w:space="0" w:color="auto"/>
              <w:left w:val="single" w:sz="4" w:space="0" w:color="auto"/>
              <w:bottom w:val="single" w:sz="4" w:space="0" w:color="auto"/>
              <w:right w:val="single" w:sz="4" w:space="0" w:color="auto"/>
            </w:tcBorders>
            <w:vAlign w:val="center"/>
            <w:hideMark/>
          </w:tcPr>
          <w:p w14:paraId="1AF19247" w14:textId="77777777" w:rsidR="009127FD" w:rsidRDefault="009127FD">
            <w:pPr>
              <w:jc w:val="center"/>
              <w:rPr>
                <w:rFonts w:ascii="Arial" w:hAnsi="Arial" w:cs="Arial"/>
                <w:sz w:val="20"/>
                <w:szCs w:val="20"/>
                <w:lang w:val="en-GB"/>
              </w:rPr>
            </w:pPr>
            <w:r>
              <w:rPr>
                <w:rFonts w:ascii="Arial" w:hAnsi="Arial" w:cs="Arial"/>
                <w:sz w:val="20"/>
                <w:szCs w:val="20"/>
                <w:lang w:val="en-GB"/>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40858143" w14:textId="77777777" w:rsidR="009127FD" w:rsidRDefault="009127FD">
            <w:pPr>
              <w:jc w:val="center"/>
              <w:rPr>
                <w:rFonts w:ascii="Arial" w:hAnsi="Arial" w:cs="Arial"/>
                <w:sz w:val="20"/>
                <w:szCs w:val="20"/>
                <w:lang w:val="en-GB"/>
              </w:rPr>
            </w:pPr>
            <w:r>
              <w:rPr>
                <w:rFonts w:ascii="Arial" w:hAnsi="Arial" w:cs="Arial"/>
                <w:sz w:val="20"/>
                <w:szCs w:val="20"/>
                <w:lang w:val="en-GB"/>
              </w:rPr>
              <w:t>Cetinje</w:t>
            </w:r>
          </w:p>
        </w:tc>
        <w:tc>
          <w:tcPr>
            <w:tcW w:w="0" w:type="auto"/>
            <w:tcBorders>
              <w:top w:val="single" w:sz="4" w:space="0" w:color="auto"/>
              <w:left w:val="single" w:sz="4" w:space="0" w:color="auto"/>
              <w:bottom w:val="single" w:sz="4" w:space="0" w:color="auto"/>
              <w:right w:val="single" w:sz="4" w:space="0" w:color="auto"/>
            </w:tcBorders>
            <w:vAlign w:val="center"/>
            <w:hideMark/>
          </w:tcPr>
          <w:p w14:paraId="5CBCCE84" w14:textId="59EED0C6" w:rsidR="009127FD" w:rsidRDefault="004956E7">
            <w:pPr>
              <w:jc w:val="center"/>
              <w:rPr>
                <w:rFonts w:ascii="Arial" w:hAnsi="Arial" w:cs="Arial"/>
                <w:sz w:val="20"/>
                <w:szCs w:val="20"/>
                <w:lang w:val="en-GB"/>
              </w:rPr>
            </w:pPr>
            <w:r>
              <w:rPr>
                <w:rFonts w:ascii="Arial" w:hAnsi="Arial" w:cs="Arial"/>
                <w:sz w:val="20"/>
                <w:szCs w:val="20"/>
                <w:lang w:val="en-GB"/>
              </w:rPr>
              <w:t>2</w:t>
            </w:r>
          </w:p>
        </w:tc>
      </w:tr>
      <w:tr w:rsidR="009127FD" w14:paraId="308AE13B" w14:textId="77777777" w:rsidTr="009127FD">
        <w:trPr>
          <w:trHeight w:val="90"/>
        </w:trPr>
        <w:tc>
          <w:tcPr>
            <w:tcW w:w="0" w:type="auto"/>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34EED088" w14:textId="77777777" w:rsidR="009127FD" w:rsidRDefault="009127FD">
            <w:pPr>
              <w:jc w:val="center"/>
              <w:rPr>
                <w:rFonts w:ascii="Arial" w:hAnsi="Arial" w:cs="Arial"/>
                <w:b/>
                <w:sz w:val="24"/>
                <w:szCs w:val="24"/>
                <w:lang w:val="en-GB"/>
              </w:rPr>
            </w:pPr>
            <w:r>
              <w:rPr>
                <w:rFonts w:ascii="Arial" w:hAnsi="Arial" w:cs="Arial"/>
                <w:b/>
                <w:sz w:val="24"/>
                <w:szCs w:val="24"/>
                <w:lang w:val="en-GB"/>
              </w:rPr>
              <w:t>UKUPNO</w:t>
            </w:r>
          </w:p>
        </w:tc>
        <w:tc>
          <w:tcPr>
            <w:tcW w:w="0" w:type="auto"/>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48C2B597" w14:textId="4965EE15" w:rsidR="009127FD" w:rsidRDefault="009127FD">
            <w:pPr>
              <w:jc w:val="center"/>
              <w:rPr>
                <w:rFonts w:ascii="Arial" w:hAnsi="Arial" w:cs="Arial"/>
                <w:b/>
                <w:sz w:val="24"/>
                <w:szCs w:val="24"/>
                <w:lang w:val="en-GB"/>
              </w:rPr>
            </w:pPr>
            <w:r>
              <w:rPr>
                <w:rFonts w:ascii="Arial" w:hAnsi="Arial" w:cs="Arial"/>
                <w:b/>
                <w:sz w:val="24"/>
                <w:szCs w:val="24"/>
                <w:lang w:val="en-GB"/>
              </w:rPr>
              <w:t>7</w:t>
            </w:r>
            <w:r w:rsidR="004956E7">
              <w:rPr>
                <w:rFonts w:ascii="Arial" w:hAnsi="Arial" w:cs="Arial"/>
                <w:b/>
                <w:sz w:val="24"/>
                <w:szCs w:val="24"/>
                <w:lang w:val="en-GB"/>
              </w:rPr>
              <w:t>2</w:t>
            </w:r>
          </w:p>
        </w:tc>
        <w:tc>
          <w:tcPr>
            <w:tcW w:w="0" w:type="auto"/>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0BD46EE" w14:textId="77777777" w:rsidR="009127FD" w:rsidRDefault="009127FD">
            <w:pPr>
              <w:jc w:val="center"/>
              <w:rPr>
                <w:rFonts w:ascii="Arial" w:hAnsi="Arial" w:cs="Arial"/>
                <w:b/>
                <w:sz w:val="24"/>
                <w:szCs w:val="24"/>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285719F0" w14:textId="226CFA73" w:rsidR="009127FD" w:rsidRDefault="00CD6F60">
            <w:pPr>
              <w:jc w:val="center"/>
              <w:rPr>
                <w:rFonts w:ascii="Arial" w:hAnsi="Arial" w:cs="Arial"/>
                <w:b/>
                <w:sz w:val="24"/>
                <w:szCs w:val="24"/>
                <w:lang w:val="en-US"/>
              </w:rPr>
            </w:pPr>
            <w:r>
              <w:rPr>
                <w:rFonts w:ascii="Arial" w:hAnsi="Arial" w:cs="Arial"/>
                <w:b/>
                <w:sz w:val="24"/>
                <w:szCs w:val="24"/>
                <w:lang w:val="en-US"/>
              </w:rPr>
              <w:t>59</w:t>
            </w:r>
          </w:p>
        </w:tc>
      </w:tr>
    </w:tbl>
    <w:p w14:paraId="5AEF747E" w14:textId="77777777" w:rsidR="009127FD" w:rsidRDefault="009127FD" w:rsidP="009127FD">
      <w:pPr>
        <w:jc w:val="center"/>
        <w:rPr>
          <w:rFonts w:ascii="Arial" w:hAnsi="Arial" w:cs="Arial"/>
          <w:b/>
          <w:sz w:val="24"/>
          <w:szCs w:val="24"/>
          <w:u w:val="single"/>
          <w:lang w:val="sr-Latn-CS"/>
        </w:rPr>
      </w:pPr>
    </w:p>
    <w:p w14:paraId="2F54DA5E" w14:textId="77777777" w:rsidR="009127FD" w:rsidRDefault="009127FD" w:rsidP="009127FD">
      <w:pPr>
        <w:jc w:val="center"/>
        <w:rPr>
          <w:rFonts w:ascii="Arial" w:hAnsi="Arial" w:cs="Arial"/>
          <w:b/>
          <w:sz w:val="24"/>
          <w:szCs w:val="24"/>
          <w:lang w:val="sr-Latn-CS"/>
        </w:rPr>
      </w:pPr>
      <w:r>
        <w:rPr>
          <w:rFonts w:ascii="Arial" w:hAnsi="Arial" w:cs="Arial"/>
          <w:b/>
          <w:sz w:val="24"/>
          <w:szCs w:val="24"/>
          <w:lang w:val="sr-Latn-CS"/>
        </w:rPr>
        <w:t>II PREGLED RADA NOTARA U OSTAVINSKIM PREDMETIMA</w:t>
      </w:r>
    </w:p>
    <w:p w14:paraId="654A24C2" w14:textId="79857291" w:rsidR="009127FD" w:rsidRDefault="009127FD" w:rsidP="009127FD">
      <w:pPr>
        <w:pStyle w:val="T30X"/>
        <w:spacing w:before="0" w:after="0"/>
        <w:rPr>
          <w:rFonts w:ascii="Arial" w:hAnsi="Arial" w:cs="Arial"/>
          <w:color w:val="auto"/>
          <w:sz w:val="24"/>
          <w:szCs w:val="24"/>
          <w:lang w:val="hr-BA" w:eastAsia="hr-BA"/>
        </w:rPr>
      </w:pPr>
      <w:r>
        <w:rPr>
          <w:rFonts w:ascii="Arial" w:hAnsi="Arial" w:cs="Arial"/>
          <w:color w:val="auto"/>
          <w:sz w:val="24"/>
          <w:szCs w:val="24"/>
          <w:lang w:val="hr-BA" w:eastAsia="hr-BA"/>
        </w:rPr>
        <w:tab/>
        <w:t>Radi izvođenja pravilnih zaključaka o radu notara u ostavinskim predmetima neophodno je njihov rad u ovoj vrsti predmeta sagledati kroz nekoliko važnih segmenata, i to: broj povjerenih ostavinskih predmeta, broj vraćenih predmeta sudu zbog nenadležnosti notara za postupanje u tim predmetima, broj riješenih</w:t>
      </w:r>
      <w:r>
        <w:rPr>
          <w:rFonts w:ascii="Arial" w:hAnsi="Arial" w:cs="Arial"/>
          <w:color w:val="auto"/>
          <w:sz w:val="24"/>
          <w:szCs w:val="24"/>
          <w:lang w:val="sr-Latn-ME" w:eastAsia="hr-BA"/>
        </w:rPr>
        <w:t>/neriješenih</w:t>
      </w:r>
      <w:r>
        <w:rPr>
          <w:rFonts w:ascii="Arial" w:hAnsi="Arial" w:cs="Arial"/>
          <w:color w:val="auto"/>
          <w:sz w:val="24"/>
          <w:szCs w:val="24"/>
          <w:lang w:val="hr-BA" w:eastAsia="hr-BA"/>
        </w:rPr>
        <w:t xml:space="preserve"> predmeta i broj izjavljenih prigovora protiv odluka notara.</w:t>
      </w:r>
    </w:p>
    <w:p w14:paraId="1B13A097" w14:textId="0EC47C52" w:rsidR="00470A21" w:rsidRPr="00470A21" w:rsidRDefault="00470A21" w:rsidP="00470A21">
      <w:pPr>
        <w:pStyle w:val="NormalWeb"/>
        <w:spacing w:before="0" w:beforeAutospacing="0" w:after="0" w:afterAutospacing="0"/>
        <w:ind w:firstLine="720"/>
        <w:jc w:val="both"/>
        <w:rPr>
          <w:rFonts w:ascii="Arial" w:hAnsi="Arial" w:cs="Arial"/>
          <w:color w:val="000000" w:themeColor="text1"/>
          <w:lang w:eastAsia="en-US"/>
        </w:rPr>
      </w:pPr>
      <w:r w:rsidRPr="00470A21">
        <w:rPr>
          <w:rFonts w:ascii="Arial" w:hAnsi="Arial" w:cs="Arial"/>
          <w:color w:val="000000" w:themeColor="text1"/>
        </w:rPr>
        <w:t xml:space="preserve">Prema podacima pribavljenim od Notarske komore, sudovi su u posmatranom periodu povjerili notarima u rad ukupno </w:t>
      </w:r>
      <w:r w:rsidR="00645993">
        <w:rPr>
          <w:rFonts w:ascii="Arial" w:hAnsi="Arial" w:cs="Arial"/>
          <w:color w:val="000000" w:themeColor="text1"/>
        </w:rPr>
        <w:t xml:space="preserve">8119 </w:t>
      </w:r>
      <w:r w:rsidRPr="00470A21">
        <w:rPr>
          <w:rFonts w:ascii="Arial" w:hAnsi="Arial" w:cs="Arial"/>
          <w:color w:val="000000" w:themeColor="text1"/>
        </w:rPr>
        <w:t xml:space="preserve">ostavinska predmeta. Od navedenog broja povjerenih predmeta notari su vratili sudu ukupno </w:t>
      </w:r>
      <w:r w:rsidR="00645993">
        <w:rPr>
          <w:rFonts w:ascii="Arial" w:hAnsi="Arial" w:cs="Arial"/>
          <w:color w:val="000000" w:themeColor="text1"/>
        </w:rPr>
        <w:t>15</w:t>
      </w:r>
      <w:r w:rsidRPr="00470A21">
        <w:rPr>
          <w:rFonts w:ascii="Arial" w:hAnsi="Arial" w:cs="Arial"/>
          <w:color w:val="000000" w:themeColor="text1"/>
        </w:rPr>
        <w:t xml:space="preserve"> predmet</w:t>
      </w:r>
      <w:r w:rsidR="00645993">
        <w:rPr>
          <w:rFonts w:ascii="Arial" w:hAnsi="Arial" w:cs="Arial"/>
          <w:color w:val="000000" w:themeColor="text1"/>
        </w:rPr>
        <w:t>a</w:t>
      </w:r>
      <w:r w:rsidRPr="00470A21">
        <w:rPr>
          <w:rFonts w:ascii="Arial" w:hAnsi="Arial" w:cs="Arial"/>
          <w:color w:val="000000" w:themeColor="text1"/>
        </w:rPr>
        <w:t xml:space="preserve">, što čini </w:t>
      </w:r>
      <w:r w:rsidR="00645993">
        <w:rPr>
          <w:rFonts w:ascii="Arial" w:hAnsi="Arial" w:cs="Arial"/>
          <w:color w:val="000000" w:themeColor="text1"/>
        </w:rPr>
        <w:t>0,18</w:t>
      </w:r>
      <w:r w:rsidRPr="00470A21">
        <w:rPr>
          <w:rFonts w:ascii="Arial" w:hAnsi="Arial" w:cs="Arial"/>
          <w:color w:val="000000" w:themeColor="text1"/>
        </w:rPr>
        <w:t xml:space="preserve">% od broja povjerenih predmeta, jer nijesu bili nadležni za sprovođenje ostavinskog postupka u tim predmetima, dok su riješili ukupno </w:t>
      </w:r>
      <w:r w:rsidR="00645993">
        <w:rPr>
          <w:rFonts w:ascii="Arial" w:hAnsi="Arial" w:cs="Arial"/>
          <w:color w:val="000000" w:themeColor="text1"/>
        </w:rPr>
        <w:t>5963</w:t>
      </w:r>
      <w:r w:rsidRPr="00470A21">
        <w:rPr>
          <w:rFonts w:ascii="Arial" w:hAnsi="Arial" w:cs="Arial"/>
          <w:color w:val="000000" w:themeColor="text1"/>
        </w:rPr>
        <w:t xml:space="preserve"> predmeta ili </w:t>
      </w:r>
      <w:r w:rsidR="00645993">
        <w:rPr>
          <w:rFonts w:ascii="Arial" w:hAnsi="Arial" w:cs="Arial"/>
          <w:color w:val="000000" w:themeColor="text1"/>
        </w:rPr>
        <w:t>73,44</w:t>
      </w:r>
      <w:r w:rsidRPr="00470A21">
        <w:rPr>
          <w:rFonts w:ascii="Arial" w:hAnsi="Arial" w:cs="Arial"/>
          <w:color w:val="000000" w:themeColor="text1"/>
        </w:rPr>
        <w:t xml:space="preserve">%, tako da je ostalo neriješeno </w:t>
      </w:r>
      <w:r w:rsidR="00645993">
        <w:rPr>
          <w:rFonts w:ascii="Arial" w:hAnsi="Arial" w:cs="Arial"/>
          <w:color w:val="000000" w:themeColor="text1"/>
        </w:rPr>
        <w:t>2141</w:t>
      </w:r>
      <w:r w:rsidRPr="00470A21">
        <w:rPr>
          <w:rFonts w:ascii="Arial" w:hAnsi="Arial" w:cs="Arial"/>
          <w:color w:val="000000" w:themeColor="text1"/>
        </w:rPr>
        <w:t xml:space="preserve"> predmeta ili </w:t>
      </w:r>
      <w:r w:rsidR="00645993">
        <w:rPr>
          <w:rFonts w:ascii="Arial" w:hAnsi="Arial" w:cs="Arial"/>
          <w:color w:val="000000" w:themeColor="text1"/>
        </w:rPr>
        <w:t>26,37</w:t>
      </w:r>
      <w:r w:rsidRPr="00470A21">
        <w:rPr>
          <w:rFonts w:ascii="Arial" w:hAnsi="Arial" w:cs="Arial"/>
          <w:color w:val="000000" w:themeColor="text1"/>
        </w:rPr>
        <w:t xml:space="preserve">% od ukupnog broja predmeta koje su imali u radu. </w:t>
      </w:r>
    </w:p>
    <w:p w14:paraId="55115379" w14:textId="77777777" w:rsidR="009127FD" w:rsidRPr="00645993" w:rsidRDefault="009127FD" w:rsidP="00EC03E2">
      <w:pPr>
        <w:pStyle w:val="NormalWeb"/>
        <w:spacing w:before="0" w:beforeAutospacing="0" w:after="0" w:afterAutospacing="0"/>
        <w:ind w:firstLine="708"/>
        <w:jc w:val="both"/>
        <w:rPr>
          <w:rFonts w:ascii="Arial" w:hAnsi="Arial" w:cs="Arial"/>
        </w:rPr>
      </w:pPr>
      <w:r w:rsidRPr="00645993">
        <w:rPr>
          <w:rFonts w:ascii="Arial" w:hAnsi="Arial" w:cs="Arial"/>
        </w:rPr>
        <w:t>Kao i u prethodno anali</w:t>
      </w:r>
      <w:r w:rsidRPr="00645993">
        <w:rPr>
          <w:rFonts w:ascii="Arial" w:hAnsi="Arial" w:cs="Arial"/>
          <w:lang w:val="sr-Latn-ME"/>
        </w:rPr>
        <w:t>ziranom periodu, u</w:t>
      </w:r>
      <w:r w:rsidRPr="00645993">
        <w:rPr>
          <w:rFonts w:ascii="Arial" w:hAnsi="Arial" w:cs="Arial"/>
        </w:rPr>
        <w:t xml:space="preserve"> pretežnom broju povjerenih ostavinskih predmeta postupak raspravljanja zaostavštine okončan je u zakonskom roku od 60 dana. Prema raspoloživim podacima, razlozi za prekoračenje navedenog roka u pojedinim povjerenim ostavinskim predmetima u bitnom su se odnosili na: nepotpune podatke u smrtovnicama (neprecizne adrese o nasljednicima itd.), </w:t>
      </w:r>
      <w:r w:rsidRPr="00645993">
        <w:rPr>
          <w:rFonts w:ascii="Arial" w:hAnsi="Arial" w:cs="Arial"/>
        </w:rPr>
        <w:lastRenderedPageBreak/>
        <w:t>nepotpunu dokumentaciju i teškoće u njenom pribavljanju (podaci iz katastra nepokretnosti i drugi potrebni podaci), nemogućnost urednog dostavljanja poziva i drugih akata učesnicima u ostavinskom postupku (izbjegavanje prijema poziva, netačne adrese itd.), postavljanje privremenih zastupnika usljed nepoznatog prebivali</w:t>
      </w:r>
      <w:r w:rsidRPr="00645993">
        <w:rPr>
          <w:rFonts w:ascii="Arial" w:hAnsi="Arial" w:cs="Arial"/>
          <w:lang w:val="sr-Latn-ME"/>
        </w:rPr>
        <w:t>šta</w:t>
      </w:r>
      <w:r w:rsidRPr="00645993">
        <w:rPr>
          <w:rFonts w:ascii="Arial" w:hAnsi="Arial" w:cs="Arial"/>
        </w:rPr>
        <w:t xml:space="preserve"> nasljednika, pokretanje postupka od strane izvršnih povjerilaca koji ne dostavljaju smrtovnicu, prekogranično dostavljanje poziva i drugih akata, nezainteresovanost nasljednika za okončanje ostavinskog postupka.</w:t>
      </w:r>
    </w:p>
    <w:p w14:paraId="14BC250C" w14:textId="62B09BEB" w:rsidR="009127FD" w:rsidRPr="00EC03E2" w:rsidRDefault="009127FD" w:rsidP="009127FD">
      <w:pPr>
        <w:pStyle w:val="NormalWeb"/>
        <w:spacing w:before="0" w:beforeAutospacing="0" w:after="0" w:afterAutospacing="0"/>
        <w:ind w:firstLine="720"/>
        <w:jc w:val="both"/>
        <w:rPr>
          <w:rFonts w:ascii="Arial" w:hAnsi="Arial" w:cs="Arial"/>
        </w:rPr>
      </w:pPr>
      <w:r w:rsidRPr="00EC03E2">
        <w:rPr>
          <w:rFonts w:ascii="Arial" w:hAnsi="Arial" w:cs="Arial"/>
        </w:rPr>
        <w:t>Kada uporedimo navedene podatke sa podacima iz prethodne analize, koja se odnosi na 202</w:t>
      </w:r>
      <w:r w:rsidR="00470A21" w:rsidRPr="00EC03E2">
        <w:rPr>
          <w:rFonts w:ascii="Arial" w:hAnsi="Arial" w:cs="Arial"/>
        </w:rPr>
        <w:t>2</w:t>
      </w:r>
      <w:r w:rsidRPr="00EC03E2">
        <w:rPr>
          <w:rFonts w:ascii="Arial" w:hAnsi="Arial" w:cs="Arial"/>
        </w:rPr>
        <w:t xml:space="preserve">. godinu, može se konstatovati da su sudovi u posmatranom periodu ustupili notarima </w:t>
      </w:r>
      <w:r w:rsidR="00EC03E2" w:rsidRPr="00EC03E2">
        <w:rPr>
          <w:rFonts w:ascii="Arial" w:hAnsi="Arial" w:cs="Arial"/>
        </w:rPr>
        <w:t xml:space="preserve">125 predmeta više </w:t>
      </w:r>
      <w:r w:rsidRPr="00EC03E2">
        <w:rPr>
          <w:rFonts w:ascii="Arial" w:hAnsi="Arial" w:cs="Arial"/>
        </w:rPr>
        <w:t xml:space="preserve">u odnosu na prethodni period u kojem je notarima povjereno ukupno </w:t>
      </w:r>
      <w:r w:rsidR="00EC03E2" w:rsidRPr="00EC03E2">
        <w:rPr>
          <w:rFonts w:ascii="Arial" w:hAnsi="Arial" w:cs="Arial"/>
        </w:rPr>
        <w:t>7994</w:t>
      </w:r>
      <w:r w:rsidRPr="00EC03E2">
        <w:rPr>
          <w:rFonts w:ascii="Arial" w:hAnsi="Arial" w:cs="Arial"/>
        </w:rPr>
        <w:t xml:space="preserve"> predmet</w:t>
      </w:r>
      <w:r w:rsidR="00EC03E2" w:rsidRPr="00EC03E2">
        <w:rPr>
          <w:rFonts w:ascii="Arial" w:hAnsi="Arial" w:cs="Arial"/>
        </w:rPr>
        <w:t>a</w:t>
      </w:r>
      <w:r w:rsidRPr="00EC03E2">
        <w:rPr>
          <w:rFonts w:ascii="Arial" w:hAnsi="Arial" w:cs="Arial"/>
        </w:rPr>
        <w:t xml:space="preserve">. Procenat riješenih predmeta prema broju predmeta u radu u posmatranom periodu iznosio je </w:t>
      </w:r>
      <w:r w:rsidR="00EC03E2" w:rsidRPr="00EC03E2">
        <w:rPr>
          <w:rFonts w:ascii="Arial" w:hAnsi="Arial" w:cs="Arial"/>
        </w:rPr>
        <w:t>73,44</w:t>
      </w:r>
      <w:r w:rsidRPr="00EC03E2">
        <w:rPr>
          <w:rFonts w:ascii="Arial" w:hAnsi="Arial" w:cs="Arial"/>
        </w:rPr>
        <w:t xml:space="preserve">%. Ovaj procenat je nešto </w:t>
      </w:r>
      <w:r w:rsidR="00EC03E2" w:rsidRPr="00EC03E2">
        <w:rPr>
          <w:rFonts w:ascii="Arial" w:hAnsi="Arial" w:cs="Arial"/>
        </w:rPr>
        <w:t>viši</w:t>
      </w:r>
      <w:r w:rsidRPr="00EC03E2">
        <w:rPr>
          <w:rFonts w:ascii="Arial" w:hAnsi="Arial" w:cs="Arial"/>
        </w:rPr>
        <w:t xml:space="preserve"> i to za </w:t>
      </w:r>
      <w:r w:rsidR="00EC03E2" w:rsidRPr="00EC03E2">
        <w:rPr>
          <w:rFonts w:ascii="Arial" w:hAnsi="Arial" w:cs="Arial"/>
        </w:rPr>
        <w:t>2,94</w:t>
      </w:r>
      <w:r w:rsidRPr="00EC03E2">
        <w:rPr>
          <w:rFonts w:ascii="Arial" w:hAnsi="Arial" w:cs="Arial"/>
        </w:rPr>
        <w:t xml:space="preserve">% u odnosu na prethodni period u kojem je isti iznosio </w:t>
      </w:r>
      <w:r w:rsidR="00EC03E2" w:rsidRPr="00EC03E2">
        <w:rPr>
          <w:rFonts w:ascii="Arial" w:hAnsi="Arial" w:cs="Arial"/>
        </w:rPr>
        <w:t>70,5</w:t>
      </w:r>
      <w:r w:rsidRPr="00EC03E2">
        <w:rPr>
          <w:rFonts w:ascii="Arial" w:hAnsi="Arial" w:cs="Arial"/>
        </w:rPr>
        <w:t>%.</w:t>
      </w:r>
    </w:p>
    <w:p w14:paraId="10E5F9E8" w14:textId="77777777" w:rsidR="009127FD" w:rsidRDefault="009127FD" w:rsidP="009127FD">
      <w:pPr>
        <w:pStyle w:val="NormalWeb"/>
        <w:spacing w:before="0" w:beforeAutospacing="0" w:after="0" w:afterAutospacing="0"/>
        <w:ind w:firstLine="720"/>
        <w:jc w:val="both"/>
        <w:rPr>
          <w:rFonts w:ascii="Arial" w:hAnsi="Arial" w:cs="Arial"/>
        </w:rPr>
      </w:pPr>
    </w:p>
    <w:p w14:paraId="61B0E3C4" w14:textId="640829C0" w:rsidR="009127FD" w:rsidRDefault="009127FD" w:rsidP="009127FD">
      <w:pPr>
        <w:pStyle w:val="T30X"/>
        <w:spacing w:before="0"/>
        <w:rPr>
          <w:rFonts w:ascii="Arial" w:hAnsi="Arial" w:cs="Arial"/>
          <w:b/>
          <w:i/>
          <w:color w:val="auto"/>
        </w:rPr>
      </w:pPr>
      <w:r>
        <w:rPr>
          <w:rFonts w:ascii="Arial" w:hAnsi="Arial" w:cs="Arial"/>
          <w:color w:val="auto"/>
          <w:sz w:val="24"/>
          <w:szCs w:val="24"/>
          <w:lang w:val="hr-BA" w:eastAsia="hr-BA"/>
        </w:rPr>
        <w:tab/>
      </w:r>
      <w:r>
        <w:rPr>
          <w:rFonts w:ascii="Arial" w:hAnsi="Arial" w:cs="Arial"/>
          <w:b/>
          <w:i/>
          <w:color w:val="auto"/>
        </w:rPr>
        <w:t>Podaci o rješavanju ostavinskih predmeta kod notara u</w:t>
      </w:r>
      <w:r>
        <w:rPr>
          <w:rFonts w:ascii="Arial" w:hAnsi="Arial" w:cs="Arial"/>
          <w:b/>
          <w:i/>
          <w:color w:val="auto"/>
          <w:lang w:val="hr-BA" w:eastAsia="hr-BA"/>
        </w:rPr>
        <w:t xml:space="preserve"> periodu 01. januar 202</w:t>
      </w:r>
      <w:r w:rsidR="00DF143C">
        <w:rPr>
          <w:rFonts w:ascii="Arial" w:hAnsi="Arial" w:cs="Arial"/>
          <w:b/>
          <w:i/>
          <w:color w:val="auto"/>
          <w:lang w:val="hr-BA" w:eastAsia="hr-BA"/>
        </w:rPr>
        <w:t>3</w:t>
      </w:r>
      <w:r>
        <w:rPr>
          <w:rFonts w:ascii="Arial" w:hAnsi="Arial" w:cs="Arial"/>
          <w:b/>
          <w:i/>
          <w:color w:val="auto"/>
          <w:lang w:val="hr-BA" w:eastAsia="hr-BA"/>
        </w:rPr>
        <w:t xml:space="preserve"> - 31. decembar 202</w:t>
      </w:r>
      <w:r w:rsidR="00DF143C">
        <w:rPr>
          <w:rFonts w:ascii="Arial" w:hAnsi="Arial" w:cs="Arial"/>
          <w:b/>
          <w:i/>
          <w:color w:val="auto"/>
          <w:lang w:val="hr-BA" w:eastAsia="hr-BA"/>
        </w:rPr>
        <w:t>3</w:t>
      </w:r>
      <w:r>
        <w:rPr>
          <w:rFonts w:ascii="Arial" w:hAnsi="Arial" w:cs="Arial"/>
          <w:b/>
          <w:i/>
          <w:color w:val="auto"/>
          <w:lang w:val="hr-BA" w:eastAsia="hr-BA"/>
        </w:rPr>
        <w:t>. godine,</w:t>
      </w:r>
      <w:r>
        <w:rPr>
          <w:rFonts w:ascii="Arial" w:hAnsi="Arial" w:cs="Arial"/>
          <w:b/>
          <w:i/>
          <w:color w:val="auto"/>
          <w:lang w:val="hr-BA"/>
        </w:rPr>
        <w:t xml:space="preserve"> </w:t>
      </w:r>
      <w:r>
        <w:rPr>
          <w:rFonts w:ascii="Arial" w:hAnsi="Arial" w:cs="Arial"/>
          <w:b/>
          <w:i/>
          <w:color w:val="auto"/>
        </w:rPr>
        <w:t>po područjima osnovnih sudova za koje su notari imenovani, prikazani su u tabeli koja slijedi.</w:t>
      </w:r>
    </w:p>
    <w:p w14:paraId="5A1EAFAB" w14:textId="77777777" w:rsidR="009127FD" w:rsidRDefault="009127FD" w:rsidP="009127FD">
      <w:pPr>
        <w:pStyle w:val="T30X"/>
        <w:spacing w:before="0" w:after="0"/>
        <w:ind w:firstLine="0"/>
        <w:rPr>
          <w:rFonts w:ascii="Arial" w:hAnsi="Arial" w:cs="Arial"/>
          <w:b/>
          <w:color w:val="auto"/>
          <w:sz w:val="24"/>
          <w:szCs w:val="24"/>
          <w:lang w:val="hr-BA" w:eastAsia="hr-BA"/>
        </w:rPr>
      </w:pPr>
    </w:p>
    <w:p w14:paraId="66460850" w14:textId="77777777" w:rsidR="009127FD" w:rsidRDefault="009127FD" w:rsidP="009127FD">
      <w:pPr>
        <w:pStyle w:val="T30X"/>
        <w:spacing w:before="0" w:after="0"/>
        <w:ind w:firstLine="720"/>
        <w:rPr>
          <w:rFonts w:ascii="Arial" w:hAnsi="Arial" w:cs="Arial"/>
          <w:b/>
          <w:color w:val="auto"/>
          <w:sz w:val="20"/>
          <w:szCs w:val="20"/>
          <w:lang w:val="sr-Latn-ME" w:eastAsia="hr-BA"/>
        </w:rPr>
      </w:pPr>
      <w:r>
        <w:rPr>
          <w:rFonts w:ascii="Arial" w:hAnsi="Arial" w:cs="Arial"/>
          <w:b/>
          <w:color w:val="auto"/>
          <w:sz w:val="20"/>
          <w:szCs w:val="20"/>
          <w:lang w:val="hr-BA" w:eastAsia="hr-BA"/>
        </w:rPr>
        <w:t>Tabela 2</w:t>
      </w:r>
    </w:p>
    <w:tbl>
      <w:tblPr>
        <w:tblpPr w:leftFromText="180" w:rightFromText="180" w:vertAnchor="text" w:horzAnchor="margin" w:tblpXSpec="center" w:tblpY="441"/>
        <w:tblW w:w="10875" w:type="dxa"/>
        <w:tblLayout w:type="fixed"/>
        <w:tblLook w:val="04A0" w:firstRow="1" w:lastRow="0" w:firstColumn="1" w:lastColumn="0" w:noHBand="0" w:noVBand="1"/>
      </w:tblPr>
      <w:tblGrid>
        <w:gridCol w:w="832"/>
        <w:gridCol w:w="1496"/>
        <w:gridCol w:w="1323"/>
        <w:gridCol w:w="1561"/>
        <w:gridCol w:w="1760"/>
        <w:gridCol w:w="1399"/>
        <w:gridCol w:w="1400"/>
        <w:gridCol w:w="1104"/>
      </w:tblGrid>
      <w:tr w:rsidR="009127FD" w14:paraId="1A7C0AD7" w14:textId="77777777" w:rsidTr="004F4AE2">
        <w:tc>
          <w:tcPr>
            <w:tcW w:w="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hideMark/>
          </w:tcPr>
          <w:p w14:paraId="27B9D30F" w14:textId="77777777" w:rsidR="009127FD" w:rsidRDefault="009127FD" w:rsidP="004F4AE2">
            <w:pPr>
              <w:pStyle w:val="NormalWeb"/>
              <w:jc w:val="center"/>
              <w:rPr>
                <w:rFonts w:ascii="Arial" w:hAnsi="Arial" w:cs="Arial"/>
                <w:b/>
                <w:sz w:val="18"/>
                <w:szCs w:val="18"/>
                <w:lang w:val="hr-BA" w:eastAsia="hr-BA"/>
              </w:rPr>
            </w:pPr>
            <w:r>
              <w:rPr>
                <w:rFonts w:ascii="Arial" w:hAnsi="Arial" w:cs="Arial"/>
                <w:b/>
                <w:sz w:val="18"/>
                <w:szCs w:val="18"/>
                <w:lang w:val="hr-BA" w:eastAsia="hr-BA"/>
              </w:rPr>
              <w:t>Redni broj</w:t>
            </w:r>
          </w:p>
        </w:tc>
        <w:tc>
          <w:tcPr>
            <w:tcW w:w="14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hideMark/>
          </w:tcPr>
          <w:p w14:paraId="1EE2B2CE" w14:textId="77777777" w:rsidR="009127FD" w:rsidRDefault="009127FD" w:rsidP="004F4AE2">
            <w:pPr>
              <w:pStyle w:val="NormalWeb"/>
              <w:jc w:val="center"/>
              <w:rPr>
                <w:rFonts w:ascii="Arial" w:hAnsi="Arial" w:cs="Arial"/>
                <w:b/>
                <w:sz w:val="18"/>
                <w:szCs w:val="18"/>
                <w:lang w:val="hr-BA" w:eastAsia="hr-BA"/>
              </w:rPr>
            </w:pPr>
            <w:r>
              <w:rPr>
                <w:rFonts w:ascii="Arial" w:hAnsi="Arial" w:cs="Arial"/>
                <w:b/>
                <w:sz w:val="18"/>
                <w:szCs w:val="18"/>
                <w:lang w:val="hr-BA" w:eastAsia="hr-BA"/>
              </w:rPr>
              <w:t>Osnovni sud</w:t>
            </w:r>
          </w:p>
        </w:tc>
        <w:tc>
          <w:tcPr>
            <w:tcW w:w="13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hideMark/>
          </w:tcPr>
          <w:p w14:paraId="79F23FD5" w14:textId="77777777" w:rsidR="009127FD" w:rsidRDefault="009127FD" w:rsidP="004F4AE2">
            <w:pPr>
              <w:pStyle w:val="NormalWeb"/>
              <w:jc w:val="center"/>
              <w:rPr>
                <w:rFonts w:ascii="Arial" w:hAnsi="Arial" w:cs="Arial"/>
                <w:b/>
                <w:sz w:val="18"/>
                <w:szCs w:val="18"/>
                <w:lang w:val="hr-BA" w:eastAsia="hr-BA"/>
              </w:rPr>
            </w:pPr>
            <w:r>
              <w:rPr>
                <w:rFonts w:ascii="Arial" w:hAnsi="Arial" w:cs="Arial"/>
                <w:b/>
                <w:sz w:val="18"/>
                <w:szCs w:val="18"/>
                <w:lang w:val="hr-BA" w:eastAsia="hr-BA"/>
              </w:rPr>
              <w:t>Opština</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hideMark/>
          </w:tcPr>
          <w:p w14:paraId="5D87B4A8" w14:textId="77777777" w:rsidR="009127FD" w:rsidRDefault="009127FD" w:rsidP="004F4AE2">
            <w:pPr>
              <w:pStyle w:val="NormalWeb"/>
              <w:jc w:val="center"/>
              <w:rPr>
                <w:rFonts w:ascii="Arial" w:hAnsi="Arial" w:cs="Arial"/>
                <w:b/>
                <w:sz w:val="18"/>
                <w:szCs w:val="18"/>
                <w:lang w:val="hr-BA" w:eastAsia="hr-BA"/>
              </w:rPr>
            </w:pPr>
            <w:r>
              <w:rPr>
                <w:rFonts w:ascii="Arial" w:hAnsi="Arial" w:cs="Arial"/>
                <w:b/>
                <w:sz w:val="18"/>
                <w:szCs w:val="18"/>
                <w:lang w:val="hr-BA" w:eastAsia="hr-BA"/>
              </w:rPr>
              <w:t>Broj povjerenih ostavinskih predmeta</w:t>
            </w:r>
          </w:p>
        </w:tc>
        <w:tc>
          <w:tcPr>
            <w:tcW w:w="1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hideMark/>
          </w:tcPr>
          <w:p w14:paraId="3A2A68A0" w14:textId="77777777" w:rsidR="009127FD" w:rsidRDefault="009127FD" w:rsidP="004F4AE2">
            <w:pPr>
              <w:pStyle w:val="NormalWeb"/>
              <w:jc w:val="center"/>
              <w:rPr>
                <w:rFonts w:ascii="Arial" w:hAnsi="Arial" w:cs="Arial"/>
                <w:b/>
                <w:sz w:val="18"/>
                <w:szCs w:val="18"/>
                <w:lang w:val="hr-BA" w:eastAsia="hr-BA"/>
              </w:rPr>
            </w:pPr>
            <w:r>
              <w:rPr>
                <w:rFonts w:ascii="Arial" w:hAnsi="Arial" w:cs="Arial"/>
                <w:b/>
                <w:sz w:val="18"/>
                <w:szCs w:val="18"/>
                <w:lang w:val="hr-BA" w:eastAsia="hr-BA"/>
              </w:rPr>
              <w:t>Vraćeni predmeti u skladu sa članom 94 stav 4 Zakona o vanparničnom postupku</w:t>
            </w:r>
          </w:p>
        </w:tc>
        <w:tc>
          <w:tcPr>
            <w:tcW w:w="13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hideMark/>
          </w:tcPr>
          <w:p w14:paraId="07FC8291" w14:textId="23185E8F" w:rsidR="009127FD" w:rsidRDefault="009127FD" w:rsidP="004F4AE2">
            <w:pPr>
              <w:pStyle w:val="NormalWeb"/>
              <w:jc w:val="center"/>
              <w:rPr>
                <w:rFonts w:ascii="Arial" w:hAnsi="Arial" w:cs="Arial"/>
                <w:b/>
                <w:sz w:val="18"/>
                <w:szCs w:val="18"/>
                <w:lang w:val="hr-BA" w:eastAsia="hr-BA"/>
              </w:rPr>
            </w:pPr>
            <w:r>
              <w:rPr>
                <w:rFonts w:ascii="Arial" w:hAnsi="Arial" w:cs="Arial"/>
                <w:b/>
                <w:sz w:val="18"/>
                <w:szCs w:val="18"/>
                <w:lang w:val="hr-BA" w:eastAsia="hr-BA"/>
              </w:rPr>
              <w:t>Riješeni predmeti na dan 31.12.202</w:t>
            </w:r>
            <w:r w:rsidR="00CD6F60">
              <w:rPr>
                <w:rFonts w:ascii="Arial" w:hAnsi="Arial" w:cs="Arial"/>
                <w:b/>
                <w:sz w:val="18"/>
                <w:szCs w:val="18"/>
                <w:lang w:val="hr-BA" w:eastAsia="hr-BA"/>
              </w:rPr>
              <w:t>3</w:t>
            </w:r>
            <w:r>
              <w:rPr>
                <w:rFonts w:ascii="Arial" w:hAnsi="Arial" w:cs="Arial"/>
                <w:b/>
                <w:sz w:val="18"/>
                <w:szCs w:val="18"/>
                <w:lang w:val="hr-BA" w:eastAsia="hr-BA"/>
              </w:rPr>
              <w:t>. godine</w:t>
            </w:r>
          </w:p>
        </w:tc>
        <w:tc>
          <w:tcPr>
            <w:tcW w:w="1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hideMark/>
          </w:tcPr>
          <w:p w14:paraId="7D29B03E" w14:textId="355B4D7C" w:rsidR="009127FD" w:rsidRDefault="009127FD" w:rsidP="004F4AE2">
            <w:pPr>
              <w:pStyle w:val="NormalWeb"/>
              <w:jc w:val="center"/>
              <w:rPr>
                <w:rFonts w:ascii="Arial" w:hAnsi="Arial" w:cs="Arial"/>
                <w:b/>
                <w:sz w:val="18"/>
                <w:szCs w:val="18"/>
                <w:lang w:val="hr-BA" w:eastAsia="hr-BA"/>
              </w:rPr>
            </w:pPr>
            <w:r>
              <w:rPr>
                <w:rFonts w:ascii="Arial" w:hAnsi="Arial" w:cs="Arial"/>
                <w:b/>
                <w:sz w:val="18"/>
                <w:szCs w:val="18"/>
                <w:lang w:val="hr-BA" w:eastAsia="hr-BA"/>
              </w:rPr>
              <w:t>Neriješeni predmeti na dan 31.12.202</w:t>
            </w:r>
            <w:r w:rsidR="00CD6F60">
              <w:rPr>
                <w:rFonts w:ascii="Arial" w:hAnsi="Arial" w:cs="Arial"/>
                <w:b/>
                <w:sz w:val="18"/>
                <w:szCs w:val="18"/>
                <w:lang w:val="hr-BA" w:eastAsia="hr-BA"/>
              </w:rPr>
              <w:t>3</w:t>
            </w:r>
            <w:r>
              <w:rPr>
                <w:rFonts w:ascii="Arial" w:hAnsi="Arial" w:cs="Arial"/>
                <w:b/>
                <w:sz w:val="18"/>
                <w:szCs w:val="18"/>
                <w:lang w:val="hr-BA" w:eastAsia="hr-BA"/>
              </w:rPr>
              <w:t>. godine</w:t>
            </w:r>
          </w:p>
        </w:tc>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hideMark/>
          </w:tcPr>
          <w:p w14:paraId="435B23DF" w14:textId="77777777" w:rsidR="009127FD" w:rsidRDefault="009127FD" w:rsidP="004F4AE2">
            <w:pPr>
              <w:spacing w:after="0" w:line="240" w:lineRule="auto"/>
              <w:jc w:val="center"/>
              <w:rPr>
                <w:rFonts w:ascii="Arial" w:hAnsi="Arial" w:cs="Arial"/>
                <w:b/>
                <w:sz w:val="18"/>
                <w:szCs w:val="18"/>
                <w:lang w:val="hr-BA" w:eastAsia="hr-BA"/>
              </w:rPr>
            </w:pPr>
            <w:r>
              <w:rPr>
                <w:rFonts w:ascii="Arial" w:hAnsi="Arial" w:cs="Arial"/>
                <w:b/>
                <w:sz w:val="18"/>
                <w:szCs w:val="18"/>
                <w:lang w:val="hr-BA" w:eastAsia="hr-BA"/>
              </w:rPr>
              <w:t>Procenat riješenih predmeta</w:t>
            </w:r>
          </w:p>
        </w:tc>
      </w:tr>
      <w:tr w:rsidR="009127FD" w14:paraId="7DC77D33" w14:textId="77777777" w:rsidTr="004F4AE2">
        <w:tc>
          <w:tcPr>
            <w:tcW w:w="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B89201" w14:textId="77777777" w:rsidR="009127FD" w:rsidRDefault="009127FD" w:rsidP="004F4AE2">
            <w:pPr>
              <w:pStyle w:val="NormalWeb"/>
              <w:jc w:val="center"/>
              <w:rPr>
                <w:rFonts w:ascii="Arial" w:hAnsi="Arial" w:cs="Arial"/>
                <w:b/>
                <w:sz w:val="22"/>
                <w:szCs w:val="22"/>
                <w:lang w:val="hr-BA" w:eastAsia="hr-BA"/>
              </w:rPr>
            </w:pPr>
            <w:r>
              <w:rPr>
                <w:rFonts w:ascii="Arial" w:hAnsi="Arial" w:cs="Arial"/>
                <w:b/>
                <w:sz w:val="22"/>
                <w:szCs w:val="22"/>
                <w:lang w:val="hr-BA" w:eastAsia="hr-BA"/>
              </w:rPr>
              <w:t>1</w:t>
            </w:r>
          </w:p>
        </w:tc>
        <w:tc>
          <w:tcPr>
            <w:tcW w:w="14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C5F72B" w14:textId="77777777" w:rsidR="009127FD" w:rsidRDefault="009127FD" w:rsidP="004F4AE2">
            <w:pPr>
              <w:pStyle w:val="NormalWeb"/>
              <w:rPr>
                <w:rFonts w:ascii="Arial" w:hAnsi="Arial" w:cs="Arial"/>
                <w:b/>
                <w:sz w:val="22"/>
                <w:szCs w:val="22"/>
                <w:lang w:val="hr-BA" w:eastAsia="hr-BA"/>
              </w:rPr>
            </w:pPr>
            <w:r>
              <w:rPr>
                <w:rFonts w:ascii="Arial" w:hAnsi="Arial" w:cs="Arial"/>
                <w:b/>
                <w:sz w:val="22"/>
                <w:szCs w:val="22"/>
                <w:lang w:val="hr-BA" w:eastAsia="hr-BA"/>
              </w:rPr>
              <w:t>Bar</w:t>
            </w:r>
          </w:p>
        </w:tc>
        <w:tc>
          <w:tcPr>
            <w:tcW w:w="13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A81F6A" w14:textId="77777777" w:rsidR="009127FD" w:rsidRDefault="009127FD" w:rsidP="004F4AE2">
            <w:pPr>
              <w:pStyle w:val="NormalWeb"/>
              <w:jc w:val="center"/>
              <w:rPr>
                <w:rFonts w:ascii="Arial" w:hAnsi="Arial" w:cs="Arial"/>
                <w:sz w:val="22"/>
                <w:szCs w:val="22"/>
                <w:lang w:val="hr-BA" w:eastAsia="hr-BA"/>
              </w:rPr>
            </w:pPr>
            <w:r>
              <w:rPr>
                <w:rFonts w:ascii="Arial" w:hAnsi="Arial" w:cs="Arial"/>
                <w:sz w:val="22"/>
                <w:szCs w:val="22"/>
                <w:lang w:val="hr-BA" w:eastAsia="hr-BA"/>
              </w:rPr>
              <w:t>Bar</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C9E37A" w14:textId="798AA8E1" w:rsidR="009127FD" w:rsidRDefault="00890EE0" w:rsidP="004F4AE2">
            <w:pPr>
              <w:pStyle w:val="NormalWeb"/>
              <w:jc w:val="center"/>
              <w:rPr>
                <w:rFonts w:ascii="Arial" w:hAnsi="Arial" w:cs="Arial"/>
                <w:sz w:val="22"/>
                <w:szCs w:val="22"/>
                <w:lang w:val="sr-Latn-ME" w:eastAsia="hr-BA"/>
              </w:rPr>
            </w:pPr>
            <w:r>
              <w:rPr>
                <w:rFonts w:ascii="Arial" w:hAnsi="Arial" w:cs="Arial"/>
                <w:sz w:val="22"/>
                <w:szCs w:val="22"/>
                <w:lang w:val="sr-Latn-ME" w:eastAsia="hr-BA"/>
              </w:rPr>
              <w:t>707</w:t>
            </w:r>
          </w:p>
        </w:tc>
        <w:tc>
          <w:tcPr>
            <w:tcW w:w="1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287B1E" w14:textId="3B696EC8" w:rsidR="009127FD" w:rsidRDefault="002D71D3" w:rsidP="004F4AE2">
            <w:pPr>
              <w:pStyle w:val="NormalWeb"/>
              <w:jc w:val="center"/>
              <w:rPr>
                <w:rFonts w:ascii="Arial" w:hAnsi="Arial" w:cs="Arial"/>
                <w:sz w:val="22"/>
                <w:szCs w:val="22"/>
                <w:lang w:val="hr-BA" w:eastAsia="hr-BA"/>
              </w:rPr>
            </w:pPr>
            <w:r>
              <w:rPr>
                <w:rFonts w:ascii="Arial" w:hAnsi="Arial" w:cs="Arial"/>
                <w:sz w:val="22"/>
                <w:szCs w:val="22"/>
                <w:lang w:val="hr-BA" w:eastAsia="hr-BA"/>
              </w:rPr>
              <w:t>2</w:t>
            </w:r>
          </w:p>
        </w:tc>
        <w:tc>
          <w:tcPr>
            <w:tcW w:w="13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07DF6D" w14:textId="6CB0F225" w:rsidR="009127FD" w:rsidRDefault="00DD43B8" w:rsidP="004F4AE2">
            <w:pPr>
              <w:pStyle w:val="NormalWeb"/>
              <w:jc w:val="center"/>
              <w:rPr>
                <w:rFonts w:ascii="Arial" w:hAnsi="Arial" w:cs="Arial"/>
                <w:sz w:val="22"/>
                <w:szCs w:val="22"/>
                <w:lang w:val="hr-BA" w:eastAsia="hr-BA"/>
              </w:rPr>
            </w:pPr>
            <w:r>
              <w:rPr>
                <w:rFonts w:ascii="Arial" w:hAnsi="Arial" w:cs="Arial"/>
                <w:sz w:val="22"/>
                <w:szCs w:val="22"/>
                <w:lang w:val="hr-BA" w:eastAsia="hr-BA"/>
              </w:rPr>
              <w:t>486</w:t>
            </w:r>
          </w:p>
        </w:tc>
        <w:tc>
          <w:tcPr>
            <w:tcW w:w="1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1334E9" w14:textId="598D543F" w:rsidR="009127FD" w:rsidRDefault="00DD43B8" w:rsidP="004F4AE2">
            <w:pPr>
              <w:pStyle w:val="NormalWeb"/>
              <w:jc w:val="center"/>
              <w:rPr>
                <w:rFonts w:ascii="Arial" w:hAnsi="Arial" w:cs="Arial"/>
                <w:lang w:val="hr-BA" w:eastAsia="hr-BA"/>
              </w:rPr>
            </w:pPr>
            <w:r>
              <w:rPr>
                <w:rFonts w:ascii="Arial" w:hAnsi="Arial" w:cs="Arial"/>
                <w:lang w:val="hr-BA" w:eastAsia="hr-BA"/>
              </w:rPr>
              <w:t>219</w:t>
            </w:r>
          </w:p>
        </w:tc>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E1A018" w14:textId="29512828" w:rsidR="009127FD" w:rsidRDefault="003E30B5" w:rsidP="004F4AE2">
            <w:pPr>
              <w:pStyle w:val="NormalWeb"/>
              <w:jc w:val="center"/>
              <w:rPr>
                <w:rFonts w:ascii="Arial" w:hAnsi="Arial" w:cs="Arial"/>
                <w:lang w:val="hr-BA" w:eastAsia="hr-BA"/>
              </w:rPr>
            </w:pPr>
            <w:r>
              <w:rPr>
                <w:rFonts w:ascii="Arial" w:hAnsi="Arial" w:cs="Arial"/>
                <w:lang w:val="hr-BA" w:eastAsia="hr-BA"/>
              </w:rPr>
              <w:t>68,74</w:t>
            </w:r>
            <w:r w:rsidR="009127FD">
              <w:rPr>
                <w:rFonts w:ascii="Arial" w:hAnsi="Arial" w:cs="Arial"/>
                <w:lang w:val="hr-BA" w:eastAsia="hr-BA"/>
              </w:rPr>
              <w:t xml:space="preserve">%  </w:t>
            </w:r>
          </w:p>
        </w:tc>
      </w:tr>
      <w:tr w:rsidR="009127FD" w14:paraId="0557D5EF" w14:textId="77777777" w:rsidTr="004F4AE2">
        <w:tc>
          <w:tcPr>
            <w:tcW w:w="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1B0E7A" w14:textId="77777777" w:rsidR="009127FD" w:rsidRDefault="009127FD" w:rsidP="004F4AE2">
            <w:pPr>
              <w:pStyle w:val="NormalWeb"/>
              <w:jc w:val="center"/>
              <w:rPr>
                <w:rFonts w:ascii="Arial" w:hAnsi="Arial" w:cs="Arial"/>
                <w:b/>
                <w:sz w:val="22"/>
                <w:szCs w:val="22"/>
                <w:lang w:val="hr-BA" w:eastAsia="hr-BA"/>
              </w:rPr>
            </w:pPr>
            <w:r>
              <w:rPr>
                <w:rFonts w:ascii="Arial" w:hAnsi="Arial" w:cs="Arial"/>
                <w:b/>
                <w:sz w:val="22"/>
                <w:szCs w:val="22"/>
                <w:lang w:val="hr-BA" w:eastAsia="hr-BA"/>
              </w:rPr>
              <w:t>2</w:t>
            </w:r>
          </w:p>
        </w:tc>
        <w:tc>
          <w:tcPr>
            <w:tcW w:w="14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074F63" w14:textId="77777777" w:rsidR="009127FD" w:rsidRDefault="009127FD" w:rsidP="004F4AE2">
            <w:pPr>
              <w:pStyle w:val="NormalWeb"/>
              <w:rPr>
                <w:rFonts w:ascii="Arial" w:hAnsi="Arial" w:cs="Arial"/>
                <w:b/>
                <w:sz w:val="22"/>
                <w:szCs w:val="22"/>
                <w:lang w:val="hr-BA" w:eastAsia="hr-BA"/>
              </w:rPr>
            </w:pPr>
            <w:r>
              <w:rPr>
                <w:rFonts w:ascii="Arial" w:hAnsi="Arial" w:cs="Arial"/>
                <w:b/>
                <w:sz w:val="22"/>
                <w:szCs w:val="22"/>
                <w:lang w:val="hr-BA" w:eastAsia="hr-BA"/>
              </w:rPr>
              <w:t>Berane</w:t>
            </w:r>
          </w:p>
        </w:tc>
        <w:tc>
          <w:tcPr>
            <w:tcW w:w="13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7D667B" w14:textId="77777777" w:rsidR="009127FD" w:rsidRDefault="009127FD" w:rsidP="004F4AE2">
            <w:pPr>
              <w:pStyle w:val="NormalWeb"/>
              <w:jc w:val="center"/>
              <w:rPr>
                <w:rFonts w:ascii="Arial" w:hAnsi="Arial" w:cs="Arial"/>
                <w:sz w:val="22"/>
                <w:szCs w:val="22"/>
                <w:lang w:val="hr-BA" w:eastAsia="hr-BA"/>
              </w:rPr>
            </w:pPr>
            <w:r>
              <w:rPr>
                <w:rFonts w:ascii="Arial" w:hAnsi="Arial" w:cs="Arial"/>
                <w:sz w:val="22"/>
                <w:szCs w:val="22"/>
                <w:lang w:val="hr-BA" w:eastAsia="hr-BA"/>
              </w:rPr>
              <w:t>Berane</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D1242C" w14:textId="656F6CDE" w:rsidR="009127FD" w:rsidRDefault="002D71D3" w:rsidP="004F4AE2">
            <w:pPr>
              <w:pStyle w:val="NormalWeb"/>
              <w:jc w:val="center"/>
              <w:rPr>
                <w:rFonts w:ascii="Arial" w:hAnsi="Arial" w:cs="Arial"/>
                <w:sz w:val="22"/>
                <w:szCs w:val="22"/>
                <w:lang w:val="hr-BA" w:eastAsia="hr-BA"/>
              </w:rPr>
            </w:pPr>
            <w:r>
              <w:rPr>
                <w:rFonts w:ascii="Arial" w:hAnsi="Arial" w:cs="Arial"/>
                <w:sz w:val="22"/>
                <w:szCs w:val="22"/>
                <w:lang w:val="hr-BA" w:eastAsia="hr-BA"/>
              </w:rPr>
              <w:t>899</w:t>
            </w:r>
          </w:p>
        </w:tc>
        <w:tc>
          <w:tcPr>
            <w:tcW w:w="1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657B42" w14:textId="7EB07C47" w:rsidR="009127FD" w:rsidRDefault="002D71D3" w:rsidP="004F4AE2">
            <w:pPr>
              <w:pStyle w:val="NormalWeb"/>
              <w:jc w:val="center"/>
              <w:rPr>
                <w:rFonts w:ascii="Arial" w:hAnsi="Arial" w:cs="Arial"/>
                <w:lang w:val="hr-BA" w:eastAsia="hr-BA"/>
              </w:rPr>
            </w:pPr>
            <w:r>
              <w:rPr>
                <w:rFonts w:ascii="Arial" w:hAnsi="Arial" w:cs="Arial"/>
                <w:lang w:val="hr-BA" w:eastAsia="hr-BA"/>
              </w:rPr>
              <w:t>0</w:t>
            </w:r>
          </w:p>
        </w:tc>
        <w:tc>
          <w:tcPr>
            <w:tcW w:w="13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36738F" w14:textId="767DB5BB" w:rsidR="009127FD" w:rsidRDefault="002D71D3" w:rsidP="004F4AE2">
            <w:pPr>
              <w:pStyle w:val="NormalWeb"/>
              <w:jc w:val="center"/>
              <w:rPr>
                <w:rFonts w:ascii="Arial" w:hAnsi="Arial" w:cs="Arial"/>
                <w:sz w:val="22"/>
                <w:szCs w:val="22"/>
                <w:lang w:val="hr-BA" w:eastAsia="hr-BA"/>
              </w:rPr>
            </w:pPr>
            <w:r>
              <w:rPr>
                <w:rFonts w:ascii="Arial" w:hAnsi="Arial" w:cs="Arial"/>
                <w:sz w:val="22"/>
                <w:szCs w:val="22"/>
                <w:lang w:val="hr-BA" w:eastAsia="hr-BA"/>
              </w:rPr>
              <w:t>654</w:t>
            </w:r>
          </w:p>
        </w:tc>
        <w:tc>
          <w:tcPr>
            <w:tcW w:w="1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FC13F6" w14:textId="66829BE2" w:rsidR="009127FD" w:rsidRDefault="002D71D3" w:rsidP="004F4AE2">
            <w:pPr>
              <w:pStyle w:val="NormalWeb"/>
              <w:jc w:val="center"/>
              <w:rPr>
                <w:rFonts w:ascii="Arial" w:hAnsi="Arial" w:cs="Arial"/>
                <w:sz w:val="22"/>
                <w:szCs w:val="22"/>
                <w:lang w:val="hr-BA" w:eastAsia="hr-BA"/>
              </w:rPr>
            </w:pPr>
            <w:r>
              <w:rPr>
                <w:rFonts w:ascii="Arial" w:hAnsi="Arial" w:cs="Arial"/>
                <w:sz w:val="22"/>
                <w:szCs w:val="22"/>
                <w:lang w:val="hr-BA" w:eastAsia="hr-BA"/>
              </w:rPr>
              <w:t>245</w:t>
            </w:r>
          </w:p>
        </w:tc>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968422" w14:textId="7524C715" w:rsidR="009127FD" w:rsidRDefault="003E30B5" w:rsidP="004F4AE2">
            <w:pPr>
              <w:pStyle w:val="NormalWeb"/>
              <w:jc w:val="center"/>
              <w:rPr>
                <w:rFonts w:ascii="Arial" w:hAnsi="Arial" w:cs="Arial"/>
                <w:lang w:val="hr-BA" w:eastAsia="hr-BA"/>
              </w:rPr>
            </w:pPr>
            <w:r>
              <w:rPr>
                <w:rFonts w:ascii="Arial" w:hAnsi="Arial" w:cs="Arial"/>
                <w:lang w:val="hr-BA" w:eastAsia="hr-BA"/>
              </w:rPr>
              <w:t>72,74</w:t>
            </w:r>
            <w:r w:rsidR="009127FD">
              <w:rPr>
                <w:rFonts w:ascii="Arial" w:hAnsi="Arial" w:cs="Arial"/>
                <w:lang w:val="hr-BA" w:eastAsia="hr-BA"/>
              </w:rPr>
              <w:t>%</w:t>
            </w:r>
          </w:p>
        </w:tc>
      </w:tr>
      <w:tr w:rsidR="009127FD" w14:paraId="07445F50" w14:textId="77777777" w:rsidTr="004F4AE2">
        <w:tc>
          <w:tcPr>
            <w:tcW w:w="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B6F38A" w14:textId="77777777" w:rsidR="009127FD" w:rsidRDefault="009127FD" w:rsidP="004F4AE2">
            <w:pPr>
              <w:pStyle w:val="NormalWeb"/>
              <w:jc w:val="center"/>
              <w:rPr>
                <w:rFonts w:ascii="Arial" w:hAnsi="Arial" w:cs="Arial"/>
                <w:b/>
                <w:sz w:val="22"/>
                <w:szCs w:val="22"/>
                <w:lang w:val="hr-BA" w:eastAsia="hr-BA"/>
              </w:rPr>
            </w:pPr>
            <w:r>
              <w:rPr>
                <w:rFonts w:ascii="Arial" w:hAnsi="Arial" w:cs="Arial"/>
                <w:b/>
                <w:sz w:val="22"/>
                <w:szCs w:val="22"/>
                <w:lang w:val="hr-BA" w:eastAsia="hr-BA"/>
              </w:rPr>
              <w:t>3</w:t>
            </w:r>
          </w:p>
        </w:tc>
        <w:tc>
          <w:tcPr>
            <w:tcW w:w="14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A9B413" w14:textId="77777777" w:rsidR="009127FD" w:rsidRDefault="009127FD" w:rsidP="004F4AE2">
            <w:pPr>
              <w:pStyle w:val="NormalWeb"/>
              <w:rPr>
                <w:rFonts w:ascii="Arial" w:hAnsi="Arial" w:cs="Arial"/>
                <w:b/>
                <w:sz w:val="22"/>
                <w:szCs w:val="22"/>
                <w:lang w:val="hr-BA" w:eastAsia="hr-BA"/>
              </w:rPr>
            </w:pPr>
            <w:r>
              <w:rPr>
                <w:rFonts w:ascii="Arial" w:hAnsi="Arial" w:cs="Arial"/>
                <w:b/>
                <w:sz w:val="22"/>
                <w:szCs w:val="22"/>
                <w:lang w:val="hr-BA" w:eastAsia="hr-BA"/>
              </w:rPr>
              <w:t>Bijelo Polje</w:t>
            </w:r>
          </w:p>
        </w:tc>
        <w:tc>
          <w:tcPr>
            <w:tcW w:w="13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6E068E" w14:textId="77777777" w:rsidR="009127FD" w:rsidRDefault="009127FD" w:rsidP="004F4AE2">
            <w:pPr>
              <w:pStyle w:val="NormalWeb"/>
              <w:jc w:val="center"/>
              <w:rPr>
                <w:rFonts w:ascii="Arial" w:hAnsi="Arial" w:cs="Arial"/>
                <w:sz w:val="22"/>
                <w:szCs w:val="22"/>
                <w:lang w:val="hr-BA" w:eastAsia="hr-BA"/>
              </w:rPr>
            </w:pPr>
            <w:r>
              <w:rPr>
                <w:rFonts w:ascii="Arial" w:hAnsi="Arial" w:cs="Arial"/>
                <w:sz w:val="22"/>
                <w:szCs w:val="22"/>
                <w:lang w:val="hr-BA" w:eastAsia="hr-BA"/>
              </w:rPr>
              <w:t>Bijelo Polje</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FE64A1" w14:textId="5DC50459" w:rsidR="009127FD" w:rsidRDefault="002D71D3" w:rsidP="004F4AE2">
            <w:pPr>
              <w:pStyle w:val="NormalWeb"/>
              <w:jc w:val="center"/>
              <w:rPr>
                <w:rFonts w:ascii="Arial" w:hAnsi="Arial" w:cs="Arial"/>
                <w:lang w:val="hr-BA" w:eastAsia="hr-BA"/>
              </w:rPr>
            </w:pPr>
            <w:r>
              <w:rPr>
                <w:rFonts w:ascii="Arial" w:hAnsi="Arial" w:cs="Arial"/>
                <w:lang w:val="hr-BA" w:eastAsia="hr-BA"/>
              </w:rPr>
              <w:t>780</w:t>
            </w:r>
          </w:p>
        </w:tc>
        <w:tc>
          <w:tcPr>
            <w:tcW w:w="1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6755AB" w14:textId="6A44B69A" w:rsidR="009127FD" w:rsidRDefault="002D71D3" w:rsidP="004F4AE2">
            <w:pPr>
              <w:pStyle w:val="NormalWeb"/>
              <w:jc w:val="center"/>
              <w:rPr>
                <w:rFonts w:ascii="Arial" w:hAnsi="Arial" w:cs="Arial"/>
                <w:lang w:val="hr-BA" w:eastAsia="hr-BA"/>
              </w:rPr>
            </w:pPr>
            <w:r>
              <w:rPr>
                <w:rFonts w:ascii="Arial" w:hAnsi="Arial" w:cs="Arial"/>
                <w:lang w:val="hr-BA" w:eastAsia="hr-BA"/>
              </w:rPr>
              <w:t>0</w:t>
            </w:r>
          </w:p>
        </w:tc>
        <w:tc>
          <w:tcPr>
            <w:tcW w:w="13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4E7183" w14:textId="155FE258" w:rsidR="009127FD" w:rsidRDefault="002D71D3" w:rsidP="004F4AE2">
            <w:pPr>
              <w:pStyle w:val="NormalWeb"/>
              <w:jc w:val="center"/>
              <w:rPr>
                <w:rFonts w:ascii="Arial" w:hAnsi="Arial" w:cs="Arial"/>
                <w:lang w:val="hr-BA" w:eastAsia="hr-BA"/>
              </w:rPr>
            </w:pPr>
            <w:r>
              <w:rPr>
                <w:rFonts w:ascii="Arial" w:hAnsi="Arial" w:cs="Arial"/>
                <w:lang w:val="hr-BA" w:eastAsia="hr-BA"/>
              </w:rPr>
              <w:t>687</w:t>
            </w:r>
          </w:p>
        </w:tc>
        <w:tc>
          <w:tcPr>
            <w:tcW w:w="1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659A1D" w14:textId="7BA48CB8" w:rsidR="009127FD" w:rsidRDefault="002D71D3" w:rsidP="004F4AE2">
            <w:pPr>
              <w:pStyle w:val="NormalWeb"/>
              <w:jc w:val="center"/>
              <w:rPr>
                <w:rFonts w:ascii="Arial" w:hAnsi="Arial" w:cs="Arial"/>
                <w:lang w:val="hr-BA" w:eastAsia="hr-BA"/>
              </w:rPr>
            </w:pPr>
            <w:r>
              <w:rPr>
                <w:rFonts w:ascii="Arial" w:hAnsi="Arial" w:cs="Arial"/>
                <w:lang w:val="hr-BA" w:eastAsia="hr-BA"/>
              </w:rPr>
              <w:t>93</w:t>
            </w:r>
          </w:p>
        </w:tc>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D61730" w14:textId="5C69F97C" w:rsidR="009127FD" w:rsidRDefault="006375AD" w:rsidP="004F4AE2">
            <w:pPr>
              <w:pStyle w:val="NormalWeb"/>
              <w:jc w:val="center"/>
              <w:rPr>
                <w:rFonts w:ascii="Arial" w:hAnsi="Arial" w:cs="Arial"/>
                <w:lang w:val="hr-BA" w:eastAsia="hr-BA"/>
              </w:rPr>
            </w:pPr>
            <w:r>
              <w:rPr>
                <w:rFonts w:ascii="Arial" w:hAnsi="Arial" w:cs="Arial"/>
                <w:lang w:val="hr-BA" w:eastAsia="hr-BA"/>
              </w:rPr>
              <w:t>88,07</w:t>
            </w:r>
            <w:r w:rsidR="009127FD">
              <w:rPr>
                <w:rFonts w:ascii="Arial" w:hAnsi="Arial" w:cs="Arial"/>
                <w:lang w:val="hr-BA" w:eastAsia="hr-BA"/>
              </w:rPr>
              <w:t>%</w:t>
            </w:r>
          </w:p>
        </w:tc>
      </w:tr>
      <w:tr w:rsidR="009127FD" w14:paraId="39B50501" w14:textId="77777777" w:rsidTr="004F4AE2">
        <w:tc>
          <w:tcPr>
            <w:tcW w:w="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092F7D" w14:textId="77777777" w:rsidR="009127FD" w:rsidRDefault="009127FD" w:rsidP="004F4AE2">
            <w:pPr>
              <w:pStyle w:val="NormalWeb"/>
              <w:jc w:val="center"/>
              <w:rPr>
                <w:rFonts w:ascii="Arial" w:hAnsi="Arial" w:cs="Arial"/>
                <w:b/>
                <w:sz w:val="22"/>
                <w:szCs w:val="22"/>
                <w:lang w:val="hr-BA" w:eastAsia="hr-BA"/>
              </w:rPr>
            </w:pPr>
            <w:r>
              <w:rPr>
                <w:rFonts w:ascii="Arial" w:hAnsi="Arial" w:cs="Arial"/>
                <w:b/>
                <w:sz w:val="22"/>
                <w:szCs w:val="22"/>
                <w:lang w:val="hr-BA" w:eastAsia="hr-BA"/>
              </w:rPr>
              <w:t>4</w:t>
            </w:r>
          </w:p>
        </w:tc>
        <w:tc>
          <w:tcPr>
            <w:tcW w:w="14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6FCDCA" w14:textId="77777777" w:rsidR="009127FD" w:rsidRDefault="009127FD" w:rsidP="004F4AE2">
            <w:pPr>
              <w:pStyle w:val="NormalWeb"/>
              <w:rPr>
                <w:rFonts w:ascii="Arial" w:hAnsi="Arial" w:cs="Arial"/>
                <w:b/>
                <w:sz w:val="22"/>
                <w:szCs w:val="22"/>
                <w:lang w:val="hr-BA" w:eastAsia="hr-BA"/>
              </w:rPr>
            </w:pPr>
            <w:r>
              <w:rPr>
                <w:rFonts w:ascii="Arial" w:hAnsi="Arial" w:cs="Arial"/>
                <w:b/>
                <w:sz w:val="22"/>
                <w:szCs w:val="22"/>
                <w:lang w:val="hr-BA" w:eastAsia="hr-BA"/>
              </w:rPr>
              <w:t>Cetinje</w:t>
            </w:r>
          </w:p>
        </w:tc>
        <w:tc>
          <w:tcPr>
            <w:tcW w:w="13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369021" w14:textId="77777777" w:rsidR="009127FD" w:rsidRDefault="009127FD" w:rsidP="004F4AE2">
            <w:pPr>
              <w:pStyle w:val="NormalWeb"/>
              <w:jc w:val="center"/>
              <w:rPr>
                <w:rFonts w:ascii="Arial" w:hAnsi="Arial" w:cs="Arial"/>
                <w:sz w:val="22"/>
                <w:szCs w:val="22"/>
                <w:lang w:val="hr-BA" w:eastAsia="hr-BA"/>
              </w:rPr>
            </w:pPr>
            <w:r>
              <w:rPr>
                <w:rFonts w:ascii="Arial" w:hAnsi="Arial" w:cs="Arial"/>
                <w:sz w:val="22"/>
                <w:szCs w:val="22"/>
                <w:lang w:val="hr-BA" w:eastAsia="hr-BA"/>
              </w:rPr>
              <w:t>Cetinje</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442259" w14:textId="7E4ED64E" w:rsidR="009127FD" w:rsidRDefault="002D71D3" w:rsidP="004F4AE2">
            <w:pPr>
              <w:pStyle w:val="NormalWeb"/>
              <w:jc w:val="center"/>
              <w:rPr>
                <w:rFonts w:ascii="Arial" w:hAnsi="Arial" w:cs="Arial"/>
                <w:sz w:val="22"/>
                <w:szCs w:val="22"/>
                <w:lang w:val="hr-BA" w:eastAsia="hr-BA"/>
              </w:rPr>
            </w:pPr>
            <w:r>
              <w:rPr>
                <w:rFonts w:ascii="Arial" w:hAnsi="Arial" w:cs="Arial"/>
                <w:sz w:val="22"/>
                <w:szCs w:val="22"/>
                <w:lang w:val="hr-BA" w:eastAsia="hr-BA"/>
              </w:rPr>
              <w:t>223</w:t>
            </w:r>
          </w:p>
        </w:tc>
        <w:tc>
          <w:tcPr>
            <w:tcW w:w="1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E67A70" w14:textId="318064E0" w:rsidR="009127FD" w:rsidRDefault="002D71D3" w:rsidP="004F4AE2">
            <w:pPr>
              <w:pStyle w:val="NormalWeb"/>
              <w:jc w:val="center"/>
              <w:rPr>
                <w:rFonts w:ascii="Arial" w:hAnsi="Arial" w:cs="Arial"/>
                <w:sz w:val="22"/>
                <w:szCs w:val="22"/>
                <w:lang w:val="hr-BA" w:eastAsia="hr-BA"/>
              </w:rPr>
            </w:pPr>
            <w:r>
              <w:rPr>
                <w:rFonts w:ascii="Arial" w:hAnsi="Arial" w:cs="Arial"/>
                <w:sz w:val="22"/>
                <w:szCs w:val="22"/>
                <w:lang w:val="hr-BA" w:eastAsia="hr-BA"/>
              </w:rPr>
              <w:t>0</w:t>
            </w:r>
          </w:p>
        </w:tc>
        <w:tc>
          <w:tcPr>
            <w:tcW w:w="13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F3E6D0" w14:textId="3B0C3077" w:rsidR="009127FD" w:rsidRDefault="002D71D3" w:rsidP="004F4AE2">
            <w:pPr>
              <w:pStyle w:val="NormalWeb"/>
              <w:jc w:val="center"/>
              <w:rPr>
                <w:rFonts w:ascii="Arial" w:hAnsi="Arial" w:cs="Arial"/>
                <w:sz w:val="22"/>
                <w:szCs w:val="22"/>
                <w:lang w:val="hr-BA" w:eastAsia="hr-BA"/>
              </w:rPr>
            </w:pPr>
            <w:r>
              <w:rPr>
                <w:rFonts w:ascii="Arial" w:hAnsi="Arial" w:cs="Arial"/>
                <w:sz w:val="22"/>
                <w:szCs w:val="22"/>
                <w:lang w:val="hr-BA" w:eastAsia="hr-BA"/>
              </w:rPr>
              <w:t>187</w:t>
            </w:r>
          </w:p>
        </w:tc>
        <w:tc>
          <w:tcPr>
            <w:tcW w:w="1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EAA862" w14:textId="2C37097C" w:rsidR="009127FD" w:rsidRDefault="002D71D3" w:rsidP="004F4AE2">
            <w:pPr>
              <w:pStyle w:val="NormalWeb"/>
              <w:jc w:val="center"/>
              <w:rPr>
                <w:rFonts w:ascii="Arial" w:hAnsi="Arial" w:cs="Arial"/>
                <w:sz w:val="22"/>
                <w:szCs w:val="22"/>
                <w:lang w:val="hr-BA" w:eastAsia="hr-BA"/>
              </w:rPr>
            </w:pPr>
            <w:r>
              <w:rPr>
                <w:rFonts w:ascii="Arial" w:hAnsi="Arial" w:cs="Arial"/>
                <w:sz w:val="22"/>
                <w:szCs w:val="22"/>
                <w:lang w:val="hr-BA" w:eastAsia="hr-BA"/>
              </w:rPr>
              <w:t>36</w:t>
            </w:r>
          </w:p>
        </w:tc>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4A83F5" w14:textId="43AEC318" w:rsidR="009127FD" w:rsidRDefault="00A87A08" w:rsidP="004F4AE2">
            <w:pPr>
              <w:pStyle w:val="NormalWeb"/>
              <w:jc w:val="center"/>
              <w:rPr>
                <w:rFonts w:ascii="Arial" w:hAnsi="Arial" w:cs="Arial"/>
                <w:lang w:val="hr-BA" w:eastAsia="hr-BA"/>
              </w:rPr>
            </w:pPr>
            <w:r>
              <w:rPr>
                <w:rFonts w:ascii="Arial" w:hAnsi="Arial" w:cs="Arial"/>
                <w:lang w:val="hr-BA" w:eastAsia="hr-BA"/>
              </w:rPr>
              <w:t>83,85</w:t>
            </w:r>
            <w:r w:rsidR="009127FD">
              <w:rPr>
                <w:rFonts w:ascii="Arial" w:hAnsi="Arial" w:cs="Arial"/>
                <w:lang w:val="hr-BA" w:eastAsia="hr-BA"/>
              </w:rPr>
              <w:t>%</w:t>
            </w:r>
          </w:p>
        </w:tc>
      </w:tr>
      <w:tr w:rsidR="009127FD" w14:paraId="06864ED2" w14:textId="77777777" w:rsidTr="004F4AE2">
        <w:tc>
          <w:tcPr>
            <w:tcW w:w="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8DB746" w14:textId="77777777" w:rsidR="009127FD" w:rsidRDefault="009127FD" w:rsidP="004F4AE2">
            <w:pPr>
              <w:pStyle w:val="NormalWeb"/>
              <w:jc w:val="center"/>
              <w:rPr>
                <w:rFonts w:ascii="Arial" w:hAnsi="Arial" w:cs="Arial"/>
                <w:b/>
                <w:sz w:val="22"/>
                <w:szCs w:val="22"/>
                <w:lang w:val="hr-BA" w:eastAsia="hr-BA"/>
              </w:rPr>
            </w:pPr>
            <w:r>
              <w:rPr>
                <w:rFonts w:ascii="Arial" w:hAnsi="Arial" w:cs="Arial"/>
                <w:b/>
                <w:sz w:val="22"/>
                <w:szCs w:val="22"/>
                <w:lang w:val="hr-BA" w:eastAsia="hr-BA"/>
              </w:rPr>
              <w:t>5</w:t>
            </w:r>
          </w:p>
        </w:tc>
        <w:tc>
          <w:tcPr>
            <w:tcW w:w="14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BCF650" w14:textId="77777777" w:rsidR="009127FD" w:rsidRDefault="009127FD" w:rsidP="004F4AE2">
            <w:pPr>
              <w:pStyle w:val="NormalWeb"/>
              <w:rPr>
                <w:rFonts w:ascii="Arial" w:hAnsi="Arial" w:cs="Arial"/>
                <w:b/>
                <w:sz w:val="22"/>
                <w:szCs w:val="22"/>
                <w:lang w:val="hr-BA" w:eastAsia="hr-BA"/>
              </w:rPr>
            </w:pPr>
            <w:r>
              <w:rPr>
                <w:rFonts w:ascii="Arial" w:hAnsi="Arial" w:cs="Arial"/>
                <w:b/>
                <w:sz w:val="22"/>
                <w:szCs w:val="22"/>
                <w:lang w:val="hr-BA" w:eastAsia="hr-BA"/>
              </w:rPr>
              <w:t>Danilovgrad</w:t>
            </w:r>
          </w:p>
        </w:tc>
        <w:tc>
          <w:tcPr>
            <w:tcW w:w="13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421488" w14:textId="77777777" w:rsidR="009127FD" w:rsidRDefault="009127FD" w:rsidP="004F4AE2">
            <w:pPr>
              <w:pStyle w:val="NormalWeb"/>
              <w:jc w:val="center"/>
              <w:rPr>
                <w:rFonts w:ascii="Arial" w:hAnsi="Arial" w:cs="Arial"/>
                <w:sz w:val="21"/>
                <w:szCs w:val="21"/>
                <w:lang w:val="hr-BA" w:eastAsia="hr-BA"/>
              </w:rPr>
            </w:pPr>
            <w:r>
              <w:rPr>
                <w:rFonts w:ascii="Arial" w:hAnsi="Arial" w:cs="Arial"/>
                <w:sz w:val="21"/>
                <w:szCs w:val="21"/>
                <w:lang w:val="hr-BA" w:eastAsia="hr-BA"/>
              </w:rPr>
              <w:t>Danilovgrad</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1A8B76" w14:textId="191AF99D" w:rsidR="009127FD" w:rsidRDefault="002D71D3" w:rsidP="004F4AE2">
            <w:pPr>
              <w:pStyle w:val="NormalWeb"/>
              <w:jc w:val="center"/>
              <w:rPr>
                <w:rFonts w:ascii="Arial" w:hAnsi="Arial" w:cs="Arial"/>
                <w:sz w:val="22"/>
                <w:szCs w:val="22"/>
                <w:lang w:val="hr-BA" w:eastAsia="hr-BA"/>
              </w:rPr>
            </w:pPr>
            <w:r>
              <w:rPr>
                <w:rFonts w:ascii="Arial" w:hAnsi="Arial" w:cs="Arial"/>
                <w:sz w:val="22"/>
                <w:szCs w:val="22"/>
                <w:lang w:val="hr-BA" w:eastAsia="hr-BA"/>
              </w:rPr>
              <w:t>199</w:t>
            </w:r>
          </w:p>
        </w:tc>
        <w:tc>
          <w:tcPr>
            <w:tcW w:w="1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64F0A1" w14:textId="3AE6AE76" w:rsidR="009127FD" w:rsidRDefault="002D71D3" w:rsidP="004F4AE2">
            <w:pPr>
              <w:pStyle w:val="NormalWeb"/>
              <w:jc w:val="center"/>
              <w:rPr>
                <w:rFonts w:ascii="Arial" w:hAnsi="Arial" w:cs="Arial"/>
                <w:sz w:val="22"/>
                <w:szCs w:val="22"/>
                <w:lang w:val="hr-BA" w:eastAsia="hr-BA"/>
              </w:rPr>
            </w:pPr>
            <w:r>
              <w:rPr>
                <w:rFonts w:ascii="Arial" w:hAnsi="Arial" w:cs="Arial"/>
                <w:sz w:val="22"/>
                <w:szCs w:val="22"/>
                <w:lang w:val="hr-BA" w:eastAsia="hr-BA"/>
              </w:rPr>
              <w:t>1</w:t>
            </w:r>
          </w:p>
        </w:tc>
        <w:tc>
          <w:tcPr>
            <w:tcW w:w="13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702442" w14:textId="54999E52" w:rsidR="009127FD" w:rsidRDefault="002D71D3" w:rsidP="004F4AE2">
            <w:pPr>
              <w:pStyle w:val="NormalWeb"/>
              <w:jc w:val="center"/>
              <w:rPr>
                <w:rFonts w:ascii="Arial" w:hAnsi="Arial" w:cs="Arial"/>
                <w:sz w:val="22"/>
                <w:szCs w:val="22"/>
                <w:lang w:val="hr-BA" w:eastAsia="hr-BA"/>
              </w:rPr>
            </w:pPr>
            <w:r>
              <w:rPr>
                <w:rFonts w:ascii="Arial" w:hAnsi="Arial" w:cs="Arial"/>
                <w:sz w:val="22"/>
                <w:szCs w:val="22"/>
                <w:lang w:val="hr-BA" w:eastAsia="hr-BA"/>
              </w:rPr>
              <w:t>157</w:t>
            </w:r>
          </w:p>
        </w:tc>
        <w:tc>
          <w:tcPr>
            <w:tcW w:w="1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2BD4AB" w14:textId="6642FC97" w:rsidR="009127FD" w:rsidRDefault="002D71D3" w:rsidP="004F4AE2">
            <w:pPr>
              <w:pStyle w:val="NormalWeb"/>
              <w:jc w:val="center"/>
              <w:rPr>
                <w:rFonts w:ascii="Arial" w:hAnsi="Arial" w:cs="Arial"/>
                <w:sz w:val="22"/>
                <w:szCs w:val="22"/>
                <w:lang w:val="hr-BA" w:eastAsia="hr-BA"/>
              </w:rPr>
            </w:pPr>
            <w:r>
              <w:rPr>
                <w:rFonts w:ascii="Arial" w:hAnsi="Arial" w:cs="Arial"/>
                <w:sz w:val="22"/>
                <w:szCs w:val="22"/>
                <w:lang w:val="hr-BA" w:eastAsia="hr-BA"/>
              </w:rPr>
              <w:t>41</w:t>
            </w:r>
          </w:p>
        </w:tc>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8A4BAF" w14:textId="7CA2F077" w:rsidR="009127FD" w:rsidRDefault="002B01AF" w:rsidP="004F4AE2">
            <w:pPr>
              <w:pStyle w:val="NormalWeb"/>
              <w:jc w:val="center"/>
              <w:rPr>
                <w:rFonts w:ascii="Arial" w:hAnsi="Arial" w:cs="Arial"/>
                <w:lang w:val="hr-BA" w:eastAsia="hr-BA"/>
              </w:rPr>
            </w:pPr>
            <w:r>
              <w:rPr>
                <w:rFonts w:ascii="Arial" w:hAnsi="Arial" w:cs="Arial"/>
                <w:lang w:val="hr-BA" w:eastAsia="hr-BA"/>
              </w:rPr>
              <w:t>78,89</w:t>
            </w:r>
            <w:r w:rsidR="009127FD">
              <w:rPr>
                <w:rFonts w:ascii="Arial" w:hAnsi="Arial" w:cs="Arial"/>
                <w:lang w:val="hr-BA" w:eastAsia="hr-BA"/>
              </w:rPr>
              <w:t>%</w:t>
            </w:r>
          </w:p>
        </w:tc>
      </w:tr>
      <w:tr w:rsidR="009127FD" w14:paraId="4C5D71E5" w14:textId="77777777" w:rsidTr="004F4AE2">
        <w:tc>
          <w:tcPr>
            <w:tcW w:w="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8A8463" w14:textId="77777777" w:rsidR="009127FD" w:rsidRDefault="009127FD" w:rsidP="004F4AE2">
            <w:pPr>
              <w:pStyle w:val="NormalWeb"/>
              <w:jc w:val="center"/>
              <w:rPr>
                <w:rFonts w:ascii="Arial" w:hAnsi="Arial" w:cs="Arial"/>
                <w:b/>
                <w:sz w:val="22"/>
                <w:szCs w:val="22"/>
                <w:lang w:val="hr-BA" w:eastAsia="hr-BA"/>
              </w:rPr>
            </w:pPr>
            <w:r>
              <w:rPr>
                <w:rFonts w:ascii="Arial" w:hAnsi="Arial" w:cs="Arial"/>
                <w:b/>
                <w:sz w:val="22"/>
                <w:szCs w:val="22"/>
                <w:lang w:val="hr-BA" w:eastAsia="hr-BA"/>
              </w:rPr>
              <w:t>6</w:t>
            </w:r>
          </w:p>
        </w:tc>
        <w:tc>
          <w:tcPr>
            <w:tcW w:w="14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05A95A" w14:textId="77777777" w:rsidR="009127FD" w:rsidRDefault="009127FD" w:rsidP="004F4AE2">
            <w:pPr>
              <w:pStyle w:val="NormalWeb"/>
              <w:rPr>
                <w:rFonts w:ascii="Arial" w:hAnsi="Arial" w:cs="Arial"/>
                <w:b/>
                <w:sz w:val="22"/>
                <w:szCs w:val="22"/>
                <w:lang w:val="hr-BA" w:eastAsia="hr-BA"/>
              </w:rPr>
            </w:pPr>
            <w:r>
              <w:rPr>
                <w:rFonts w:ascii="Arial" w:hAnsi="Arial" w:cs="Arial"/>
                <w:b/>
                <w:sz w:val="22"/>
                <w:szCs w:val="22"/>
                <w:lang w:val="hr-BA" w:eastAsia="hr-BA"/>
              </w:rPr>
              <w:t>Herceg Novi</w:t>
            </w:r>
          </w:p>
        </w:tc>
        <w:tc>
          <w:tcPr>
            <w:tcW w:w="13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3E9DF0" w14:textId="77777777" w:rsidR="009127FD" w:rsidRDefault="009127FD" w:rsidP="004F4AE2">
            <w:pPr>
              <w:pStyle w:val="NormalWeb"/>
              <w:jc w:val="center"/>
              <w:rPr>
                <w:rFonts w:ascii="Arial" w:hAnsi="Arial" w:cs="Arial"/>
                <w:sz w:val="22"/>
                <w:szCs w:val="22"/>
                <w:lang w:val="hr-BA" w:eastAsia="hr-BA"/>
              </w:rPr>
            </w:pPr>
            <w:r>
              <w:rPr>
                <w:rFonts w:ascii="Arial" w:hAnsi="Arial" w:cs="Arial"/>
                <w:sz w:val="22"/>
                <w:szCs w:val="22"/>
                <w:lang w:val="hr-BA" w:eastAsia="hr-BA"/>
              </w:rPr>
              <w:t>Herceg Novi</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3DDB87" w14:textId="29AC1CA5" w:rsidR="009127FD" w:rsidRDefault="002D71D3" w:rsidP="004F4AE2">
            <w:pPr>
              <w:pStyle w:val="NormalWeb"/>
              <w:jc w:val="center"/>
              <w:rPr>
                <w:rFonts w:ascii="Arial" w:hAnsi="Arial" w:cs="Arial"/>
                <w:sz w:val="22"/>
                <w:szCs w:val="22"/>
                <w:lang w:val="hr-BA" w:eastAsia="hr-BA"/>
              </w:rPr>
            </w:pPr>
            <w:r>
              <w:rPr>
                <w:rFonts w:ascii="Arial" w:hAnsi="Arial" w:cs="Arial"/>
                <w:sz w:val="22"/>
                <w:szCs w:val="22"/>
                <w:lang w:val="hr-BA" w:eastAsia="hr-BA"/>
              </w:rPr>
              <w:t>521</w:t>
            </w:r>
          </w:p>
        </w:tc>
        <w:tc>
          <w:tcPr>
            <w:tcW w:w="1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1BA4A1" w14:textId="4AD3A0FC" w:rsidR="009127FD" w:rsidRDefault="002D71D3" w:rsidP="004F4AE2">
            <w:pPr>
              <w:pStyle w:val="NormalWeb"/>
              <w:jc w:val="center"/>
              <w:rPr>
                <w:rFonts w:ascii="Arial" w:hAnsi="Arial" w:cs="Arial"/>
                <w:sz w:val="22"/>
                <w:szCs w:val="22"/>
                <w:lang w:val="hr-BA" w:eastAsia="hr-BA"/>
              </w:rPr>
            </w:pPr>
            <w:r>
              <w:rPr>
                <w:rFonts w:ascii="Arial" w:hAnsi="Arial" w:cs="Arial"/>
                <w:sz w:val="22"/>
                <w:szCs w:val="22"/>
                <w:lang w:val="hr-BA" w:eastAsia="hr-BA"/>
              </w:rPr>
              <w:t>2</w:t>
            </w:r>
          </w:p>
        </w:tc>
        <w:tc>
          <w:tcPr>
            <w:tcW w:w="13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87A57B" w14:textId="7FB16551" w:rsidR="009127FD" w:rsidRDefault="002D71D3" w:rsidP="004F4AE2">
            <w:pPr>
              <w:pStyle w:val="NormalWeb"/>
              <w:jc w:val="center"/>
              <w:rPr>
                <w:rFonts w:ascii="Arial" w:hAnsi="Arial" w:cs="Arial"/>
                <w:sz w:val="22"/>
                <w:szCs w:val="22"/>
                <w:lang w:val="hr-BA" w:eastAsia="hr-BA"/>
              </w:rPr>
            </w:pPr>
            <w:r>
              <w:rPr>
                <w:rFonts w:ascii="Arial" w:hAnsi="Arial" w:cs="Arial"/>
                <w:sz w:val="22"/>
                <w:szCs w:val="22"/>
                <w:lang w:val="hr-BA" w:eastAsia="hr-BA"/>
              </w:rPr>
              <w:t>375</w:t>
            </w:r>
          </w:p>
        </w:tc>
        <w:tc>
          <w:tcPr>
            <w:tcW w:w="1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E4363A" w14:textId="5B8C4D1E" w:rsidR="009127FD" w:rsidRDefault="002D71D3" w:rsidP="004F4AE2">
            <w:pPr>
              <w:pStyle w:val="NormalWeb"/>
              <w:jc w:val="center"/>
              <w:rPr>
                <w:rFonts w:ascii="Arial" w:hAnsi="Arial" w:cs="Arial"/>
                <w:sz w:val="22"/>
                <w:szCs w:val="22"/>
                <w:lang w:val="hr-BA" w:eastAsia="hr-BA"/>
              </w:rPr>
            </w:pPr>
            <w:r>
              <w:rPr>
                <w:rFonts w:ascii="Arial" w:hAnsi="Arial" w:cs="Arial"/>
                <w:sz w:val="22"/>
                <w:szCs w:val="22"/>
                <w:lang w:val="hr-BA" w:eastAsia="hr-BA"/>
              </w:rPr>
              <w:t>144</w:t>
            </w:r>
          </w:p>
        </w:tc>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01210B" w14:textId="6FDF8B64" w:rsidR="009127FD" w:rsidRDefault="002B01AF" w:rsidP="004F4AE2">
            <w:pPr>
              <w:pStyle w:val="NormalWeb"/>
              <w:jc w:val="center"/>
              <w:rPr>
                <w:rFonts w:ascii="Arial" w:hAnsi="Arial" w:cs="Arial"/>
                <w:lang w:val="hr-BA" w:eastAsia="hr-BA"/>
              </w:rPr>
            </w:pPr>
            <w:r>
              <w:rPr>
                <w:rFonts w:ascii="Arial" w:hAnsi="Arial" w:cs="Arial"/>
                <w:lang w:val="hr-BA" w:eastAsia="hr-BA"/>
              </w:rPr>
              <w:t>71,97</w:t>
            </w:r>
            <w:r w:rsidR="009127FD">
              <w:rPr>
                <w:rFonts w:ascii="Arial" w:hAnsi="Arial" w:cs="Arial"/>
                <w:lang w:val="hr-BA" w:eastAsia="hr-BA"/>
              </w:rPr>
              <w:t>%</w:t>
            </w:r>
          </w:p>
        </w:tc>
      </w:tr>
      <w:tr w:rsidR="009127FD" w14:paraId="2A3ABBC2" w14:textId="77777777" w:rsidTr="004F4AE2">
        <w:tc>
          <w:tcPr>
            <w:tcW w:w="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E7424C" w14:textId="77777777" w:rsidR="009127FD" w:rsidRDefault="009127FD" w:rsidP="004F4AE2">
            <w:pPr>
              <w:pStyle w:val="NormalWeb"/>
              <w:jc w:val="center"/>
              <w:rPr>
                <w:rFonts w:ascii="Arial" w:hAnsi="Arial" w:cs="Arial"/>
                <w:b/>
                <w:sz w:val="22"/>
                <w:szCs w:val="22"/>
                <w:lang w:val="hr-BA" w:eastAsia="hr-BA"/>
              </w:rPr>
            </w:pPr>
            <w:r>
              <w:rPr>
                <w:rFonts w:ascii="Arial" w:hAnsi="Arial" w:cs="Arial"/>
                <w:b/>
                <w:sz w:val="22"/>
                <w:szCs w:val="22"/>
                <w:lang w:val="hr-BA" w:eastAsia="hr-BA"/>
              </w:rPr>
              <w:t>7</w:t>
            </w:r>
          </w:p>
        </w:tc>
        <w:tc>
          <w:tcPr>
            <w:tcW w:w="14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E72ADC" w14:textId="77777777" w:rsidR="009127FD" w:rsidRDefault="009127FD" w:rsidP="004F4AE2">
            <w:pPr>
              <w:pStyle w:val="NormalWeb"/>
              <w:rPr>
                <w:rFonts w:ascii="Arial" w:hAnsi="Arial" w:cs="Arial"/>
                <w:b/>
                <w:sz w:val="22"/>
                <w:szCs w:val="22"/>
                <w:lang w:val="hr-BA" w:eastAsia="hr-BA"/>
              </w:rPr>
            </w:pPr>
            <w:r>
              <w:rPr>
                <w:rFonts w:ascii="Arial" w:hAnsi="Arial" w:cs="Arial"/>
                <w:b/>
                <w:sz w:val="22"/>
                <w:szCs w:val="22"/>
                <w:lang w:val="hr-BA" w:eastAsia="hr-BA"/>
              </w:rPr>
              <w:t>Kolašin</w:t>
            </w:r>
          </w:p>
        </w:tc>
        <w:tc>
          <w:tcPr>
            <w:tcW w:w="13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641E2C" w14:textId="77777777" w:rsidR="009127FD" w:rsidRDefault="009127FD" w:rsidP="004F4AE2">
            <w:pPr>
              <w:pStyle w:val="NormalWeb"/>
              <w:jc w:val="center"/>
              <w:rPr>
                <w:rFonts w:ascii="Arial" w:hAnsi="Arial" w:cs="Arial"/>
                <w:sz w:val="22"/>
                <w:szCs w:val="22"/>
                <w:lang w:val="hr-BA" w:eastAsia="hr-BA"/>
              </w:rPr>
            </w:pPr>
            <w:r>
              <w:rPr>
                <w:rFonts w:ascii="Arial" w:hAnsi="Arial" w:cs="Arial"/>
                <w:sz w:val="22"/>
                <w:szCs w:val="22"/>
                <w:lang w:val="hr-BA" w:eastAsia="hr-BA"/>
              </w:rPr>
              <w:t>Kolašin</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E67F89" w14:textId="7C54125D" w:rsidR="009127FD" w:rsidRDefault="002D71D3" w:rsidP="004F4AE2">
            <w:pPr>
              <w:pStyle w:val="NormalWeb"/>
              <w:jc w:val="center"/>
              <w:rPr>
                <w:rFonts w:ascii="Arial" w:hAnsi="Arial" w:cs="Arial"/>
                <w:sz w:val="22"/>
                <w:szCs w:val="22"/>
                <w:lang w:val="hr-BA" w:eastAsia="hr-BA"/>
              </w:rPr>
            </w:pPr>
            <w:r>
              <w:rPr>
                <w:rFonts w:ascii="Arial" w:hAnsi="Arial" w:cs="Arial"/>
                <w:sz w:val="22"/>
                <w:szCs w:val="22"/>
                <w:lang w:val="hr-BA" w:eastAsia="hr-BA"/>
              </w:rPr>
              <w:t>210</w:t>
            </w:r>
          </w:p>
        </w:tc>
        <w:tc>
          <w:tcPr>
            <w:tcW w:w="1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B786C9" w14:textId="4051744B" w:rsidR="009127FD" w:rsidRDefault="002D71D3" w:rsidP="004F4AE2">
            <w:pPr>
              <w:pStyle w:val="NormalWeb"/>
              <w:jc w:val="center"/>
              <w:rPr>
                <w:rFonts w:ascii="Arial" w:hAnsi="Arial" w:cs="Arial"/>
                <w:sz w:val="22"/>
                <w:szCs w:val="22"/>
                <w:lang w:val="hr-BA" w:eastAsia="hr-BA"/>
              </w:rPr>
            </w:pPr>
            <w:r>
              <w:rPr>
                <w:rFonts w:ascii="Arial" w:hAnsi="Arial" w:cs="Arial"/>
                <w:sz w:val="22"/>
                <w:szCs w:val="22"/>
                <w:lang w:val="hr-BA" w:eastAsia="hr-BA"/>
              </w:rPr>
              <w:t>0</w:t>
            </w:r>
          </w:p>
        </w:tc>
        <w:tc>
          <w:tcPr>
            <w:tcW w:w="13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BA8298" w14:textId="1A37E006" w:rsidR="009127FD" w:rsidRDefault="002D71D3" w:rsidP="004F4AE2">
            <w:pPr>
              <w:pStyle w:val="NormalWeb"/>
              <w:jc w:val="center"/>
              <w:rPr>
                <w:rFonts w:ascii="Arial" w:hAnsi="Arial" w:cs="Arial"/>
                <w:sz w:val="22"/>
                <w:szCs w:val="22"/>
                <w:lang w:val="hr-BA" w:eastAsia="hr-BA"/>
              </w:rPr>
            </w:pPr>
            <w:r>
              <w:rPr>
                <w:rFonts w:ascii="Arial" w:hAnsi="Arial" w:cs="Arial"/>
                <w:sz w:val="22"/>
                <w:szCs w:val="22"/>
                <w:lang w:val="hr-BA" w:eastAsia="hr-BA"/>
              </w:rPr>
              <w:t>105</w:t>
            </w:r>
          </w:p>
        </w:tc>
        <w:tc>
          <w:tcPr>
            <w:tcW w:w="1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30D630" w14:textId="6193B932" w:rsidR="009127FD" w:rsidRDefault="002D71D3" w:rsidP="004F4AE2">
            <w:pPr>
              <w:pStyle w:val="NormalWeb"/>
              <w:jc w:val="center"/>
              <w:rPr>
                <w:rFonts w:ascii="Arial" w:hAnsi="Arial" w:cs="Arial"/>
                <w:sz w:val="22"/>
                <w:szCs w:val="22"/>
                <w:lang w:val="hr-BA" w:eastAsia="hr-BA"/>
              </w:rPr>
            </w:pPr>
            <w:r>
              <w:rPr>
                <w:rFonts w:ascii="Arial" w:hAnsi="Arial" w:cs="Arial"/>
                <w:sz w:val="22"/>
                <w:szCs w:val="22"/>
                <w:lang w:val="hr-BA" w:eastAsia="hr-BA"/>
              </w:rPr>
              <w:t>105</w:t>
            </w:r>
          </w:p>
        </w:tc>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95C887" w14:textId="3194999E" w:rsidR="009127FD" w:rsidRDefault="002B01AF" w:rsidP="004F4AE2">
            <w:pPr>
              <w:pStyle w:val="NormalWeb"/>
              <w:jc w:val="center"/>
              <w:rPr>
                <w:rFonts w:ascii="Arial" w:hAnsi="Arial" w:cs="Arial"/>
                <w:lang w:val="hr-BA" w:eastAsia="hr-BA"/>
              </w:rPr>
            </w:pPr>
            <w:r>
              <w:rPr>
                <w:rFonts w:ascii="Arial" w:hAnsi="Arial" w:cs="Arial"/>
                <w:lang w:val="hr-BA" w:eastAsia="hr-BA"/>
              </w:rPr>
              <w:t>50</w:t>
            </w:r>
            <w:r w:rsidR="009127FD">
              <w:rPr>
                <w:rFonts w:ascii="Arial" w:hAnsi="Arial" w:cs="Arial"/>
                <w:lang w:val="hr-BA" w:eastAsia="hr-BA"/>
              </w:rPr>
              <w:t>%</w:t>
            </w:r>
          </w:p>
        </w:tc>
      </w:tr>
      <w:tr w:rsidR="009127FD" w14:paraId="2C47C3E6" w14:textId="77777777" w:rsidTr="004F4AE2">
        <w:trPr>
          <w:trHeight w:val="210"/>
        </w:trPr>
        <w:tc>
          <w:tcPr>
            <w:tcW w:w="832"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41DDB7" w14:textId="77777777" w:rsidR="009127FD" w:rsidRDefault="009127FD" w:rsidP="004F4AE2">
            <w:pPr>
              <w:pStyle w:val="NormalWeb"/>
              <w:jc w:val="center"/>
              <w:rPr>
                <w:rFonts w:ascii="Arial" w:hAnsi="Arial" w:cs="Arial"/>
                <w:b/>
                <w:sz w:val="22"/>
                <w:szCs w:val="22"/>
                <w:lang w:val="hr-BA" w:eastAsia="hr-BA"/>
              </w:rPr>
            </w:pPr>
            <w:r>
              <w:rPr>
                <w:rFonts w:ascii="Arial" w:hAnsi="Arial" w:cs="Arial"/>
                <w:b/>
                <w:sz w:val="22"/>
                <w:szCs w:val="22"/>
                <w:lang w:val="hr-BA" w:eastAsia="hr-BA"/>
              </w:rPr>
              <w:t>8</w:t>
            </w:r>
          </w:p>
        </w:tc>
        <w:tc>
          <w:tcPr>
            <w:tcW w:w="149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E37FF6" w14:textId="77777777" w:rsidR="009127FD" w:rsidRDefault="009127FD" w:rsidP="004F4AE2">
            <w:pPr>
              <w:pStyle w:val="NormalWeb"/>
              <w:rPr>
                <w:rFonts w:ascii="Arial" w:hAnsi="Arial" w:cs="Arial"/>
                <w:b/>
                <w:sz w:val="22"/>
                <w:szCs w:val="22"/>
                <w:lang w:val="hr-BA" w:eastAsia="hr-BA"/>
              </w:rPr>
            </w:pPr>
            <w:r>
              <w:rPr>
                <w:rFonts w:ascii="Arial" w:hAnsi="Arial" w:cs="Arial"/>
                <w:b/>
                <w:sz w:val="22"/>
                <w:szCs w:val="22"/>
                <w:lang w:val="hr-BA" w:eastAsia="hr-BA"/>
              </w:rPr>
              <w:t>Kotor</w:t>
            </w:r>
          </w:p>
        </w:tc>
        <w:tc>
          <w:tcPr>
            <w:tcW w:w="13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B0C8FA" w14:textId="77777777" w:rsidR="009127FD" w:rsidRDefault="009127FD" w:rsidP="004F4AE2">
            <w:pPr>
              <w:pStyle w:val="NormalWeb"/>
              <w:jc w:val="center"/>
              <w:rPr>
                <w:rFonts w:ascii="Arial" w:hAnsi="Arial" w:cs="Arial"/>
                <w:sz w:val="22"/>
                <w:szCs w:val="22"/>
                <w:lang w:val="hr-BA" w:eastAsia="hr-BA"/>
              </w:rPr>
            </w:pPr>
            <w:r>
              <w:rPr>
                <w:rFonts w:ascii="Arial" w:hAnsi="Arial" w:cs="Arial"/>
                <w:sz w:val="22"/>
                <w:szCs w:val="22"/>
                <w:lang w:val="hr-BA" w:eastAsia="hr-BA"/>
              </w:rPr>
              <w:t>Kotor</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1AD2AC" w14:textId="18E01E03" w:rsidR="009127FD" w:rsidRDefault="00A268A0" w:rsidP="004F4AE2">
            <w:pPr>
              <w:pStyle w:val="NormalWeb"/>
              <w:jc w:val="center"/>
              <w:rPr>
                <w:rFonts w:ascii="Arial" w:hAnsi="Arial" w:cs="Arial"/>
                <w:sz w:val="22"/>
                <w:szCs w:val="22"/>
                <w:lang w:val="hr-BA" w:eastAsia="hr-BA"/>
              </w:rPr>
            </w:pPr>
            <w:r>
              <w:rPr>
                <w:rFonts w:ascii="Arial" w:hAnsi="Arial" w:cs="Arial"/>
                <w:sz w:val="22"/>
                <w:szCs w:val="22"/>
                <w:lang w:val="hr-BA" w:eastAsia="hr-BA"/>
              </w:rPr>
              <w:t>282</w:t>
            </w:r>
          </w:p>
        </w:tc>
        <w:tc>
          <w:tcPr>
            <w:tcW w:w="1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10DEA3" w14:textId="68EC18A0" w:rsidR="009127FD" w:rsidRDefault="00A268A0" w:rsidP="004F4AE2">
            <w:pPr>
              <w:pStyle w:val="NormalWeb"/>
              <w:jc w:val="center"/>
              <w:rPr>
                <w:rFonts w:ascii="Arial" w:hAnsi="Arial" w:cs="Arial"/>
                <w:sz w:val="22"/>
                <w:szCs w:val="22"/>
                <w:lang w:val="hr-BA" w:eastAsia="hr-BA"/>
              </w:rPr>
            </w:pPr>
            <w:r>
              <w:rPr>
                <w:rFonts w:ascii="Arial" w:hAnsi="Arial" w:cs="Arial"/>
                <w:sz w:val="22"/>
                <w:szCs w:val="22"/>
                <w:lang w:val="hr-BA" w:eastAsia="hr-BA"/>
              </w:rPr>
              <w:t>0</w:t>
            </w:r>
          </w:p>
        </w:tc>
        <w:tc>
          <w:tcPr>
            <w:tcW w:w="13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39D801" w14:textId="071C3315" w:rsidR="009127FD" w:rsidRDefault="00A268A0" w:rsidP="004F4AE2">
            <w:pPr>
              <w:pStyle w:val="NormalWeb"/>
              <w:jc w:val="center"/>
              <w:rPr>
                <w:rFonts w:ascii="Arial" w:hAnsi="Arial" w:cs="Arial"/>
                <w:sz w:val="22"/>
                <w:szCs w:val="22"/>
                <w:lang w:val="hr-BA" w:eastAsia="hr-BA"/>
              </w:rPr>
            </w:pPr>
            <w:r>
              <w:rPr>
                <w:rFonts w:ascii="Arial" w:hAnsi="Arial" w:cs="Arial"/>
                <w:sz w:val="22"/>
                <w:szCs w:val="22"/>
                <w:lang w:val="hr-BA" w:eastAsia="hr-BA"/>
              </w:rPr>
              <w:t>194</w:t>
            </w:r>
          </w:p>
        </w:tc>
        <w:tc>
          <w:tcPr>
            <w:tcW w:w="1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20481A" w14:textId="3CFC272E" w:rsidR="009127FD" w:rsidRDefault="00A268A0" w:rsidP="004F4AE2">
            <w:pPr>
              <w:pStyle w:val="NormalWeb"/>
              <w:jc w:val="center"/>
              <w:rPr>
                <w:rFonts w:ascii="Arial" w:hAnsi="Arial" w:cs="Arial"/>
                <w:sz w:val="22"/>
                <w:szCs w:val="22"/>
                <w:lang w:val="hr-BA" w:eastAsia="hr-BA"/>
              </w:rPr>
            </w:pPr>
            <w:r>
              <w:rPr>
                <w:rFonts w:ascii="Arial" w:hAnsi="Arial" w:cs="Arial"/>
                <w:sz w:val="22"/>
                <w:szCs w:val="22"/>
                <w:lang w:val="hr-BA" w:eastAsia="hr-BA"/>
              </w:rPr>
              <w:t>88</w:t>
            </w:r>
          </w:p>
        </w:tc>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7AC797" w14:textId="55013D25" w:rsidR="009127FD" w:rsidRDefault="002B01AF" w:rsidP="004F4AE2">
            <w:pPr>
              <w:pStyle w:val="NormalWeb"/>
              <w:spacing w:line="360" w:lineRule="auto"/>
              <w:jc w:val="center"/>
              <w:rPr>
                <w:rFonts w:ascii="Arial" w:hAnsi="Arial" w:cs="Arial"/>
                <w:lang w:val="hr-BA" w:eastAsia="hr-BA"/>
              </w:rPr>
            </w:pPr>
            <w:r>
              <w:rPr>
                <w:rFonts w:ascii="Arial" w:hAnsi="Arial" w:cs="Arial"/>
                <w:lang w:val="hr-BA" w:eastAsia="hr-BA"/>
              </w:rPr>
              <w:t>68,79</w:t>
            </w:r>
            <w:r w:rsidR="009127FD">
              <w:rPr>
                <w:rFonts w:ascii="Arial" w:hAnsi="Arial" w:cs="Arial"/>
                <w:lang w:val="hr-BA" w:eastAsia="hr-BA"/>
              </w:rPr>
              <w:t>%</w:t>
            </w:r>
          </w:p>
        </w:tc>
      </w:tr>
      <w:tr w:rsidR="009127FD" w14:paraId="74166141" w14:textId="77777777" w:rsidTr="004F4AE2">
        <w:trPr>
          <w:trHeight w:val="413"/>
        </w:trPr>
        <w:tc>
          <w:tcPr>
            <w:tcW w:w="832"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331270" w14:textId="77777777" w:rsidR="009127FD" w:rsidRDefault="009127FD" w:rsidP="004F4AE2">
            <w:pPr>
              <w:spacing w:after="0" w:line="240" w:lineRule="auto"/>
              <w:rPr>
                <w:rFonts w:ascii="Arial" w:eastAsia="Times New Roman" w:hAnsi="Arial" w:cs="Arial"/>
                <w:lang w:val="hr-BA" w:eastAsia="hr-BA"/>
              </w:rPr>
            </w:pPr>
          </w:p>
        </w:tc>
        <w:tc>
          <w:tcPr>
            <w:tcW w:w="1496"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A574242" w14:textId="77777777" w:rsidR="009127FD" w:rsidRDefault="009127FD" w:rsidP="004F4AE2">
            <w:pPr>
              <w:spacing w:after="0" w:line="240" w:lineRule="auto"/>
              <w:rPr>
                <w:rFonts w:ascii="Arial" w:eastAsia="Times New Roman" w:hAnsi="Arial" w:cs="Arial"/>
                <w:b/>
                <w:lang w:val="hr-BA" w:eastAsia="hr-BA"/>
              </w:rPr>
            </w:pPr>
          </w:p>
        </w:tc>
        <w:tc>
          <w:tcPr>
            <w:tcW w:w="13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95A336" w14:textId="77777777" w:rsidR="009127FD" w:rsidRDefault="009127FD" w:rsidP="004F4AE2">
            <w:pPr>
              <w:pStyle w:val="NormalWeb"/>
              <w:jc w:val="center"/>
              <w:rPr>
                <w:rFonts w:ascii="Arial" w:hAnsi="Arial" w:cs="Arial"/>
                <w:sz w:val="22"/>
                <w:szCs w:val="22"/>
                <w:lang w:val="hr-BA" w:eastAsia="hr-BA"/>
              </w:rPr>
            </w:pPr>
            <w:r>
              <w:rPr>
                <w:rFonts w:ascii="Arial" w:hAnsi="Arial" w:cs="Arial"/>
                <w:sz w:val="22"/>
                <w:szCs w:val="22"/>
                <w:lang w:val="hr-BA" w:eastAsia="hr-BA"/>
              </w:rPr>
              <w:t>Budva</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A32229" w14:textId="54EE8911" w:rsidR="009127FD" w:rsidRDefault="00A268A0" w:rsidP="004F4AE2">
            <w:pPr>
              <w:pStyle w:val="NormalWeb"/>
              <w:jc w:val="center"/>
              <w:rPr>
                <w:rFonts w:ascii="Arial" w:hAnsi="Arial" w:cs="Arial"/>
                <w:sz w:val="22"/>
                <w:szCs w:val="22"/>
                <w:lang w:val="hr-BA" w:eastAsia="hr-BA"/>
              </w:rPr>
            </w:pPr>
            <w:r>
              <w:rPr>
                <w:rFonts w:ascii="Arial" w:hAnsi="Arial" w:cs="Arial"/>
                <w:sz w:val="22"/>
                <w:szCs w:val="22"/>
                <w:lang w:val="hr-BA" w:eastAsia="hr-BA"/>
              </w:rPr>
              <w:t>324</w:t>
            </w:r>
          </w:p>
        </w:tc>
        <w:tc>
          <w:tcPr>
            <w:tcW w:w="1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626D0A" w14:textId="5E0D2804" w:rsidR="009127FD" w:rsidRDefault="00A268A0" w:rsidP="004F4AE2">
            <w:pPr>
              <w:pStyle w:val="NormalWeb"/>
              <w:jc w:val="center"/>
              <w:rPr>
                <w:rFonts w:ascii="Arial" w:hAnsi="Arial" w:cs="Arial"/>
                <w:sz w:val="22"/>
                <w:szCs w:val="22"/>
                <w:lang w:val="hr-BA" w:eastAsia="hr-BA"/>
              </w:rPr>
            </w:pPr>
            <w:r>
              <w:rPr>
                <w:rFonts w:ascii="Arial" w:hAnsi="Arial" w:cs="Arial"/>
                <w:sz w:val="22"/>
                <w:szCs w:val="22"/>
                <w:lang w:val="hr-BA" w:eastAsia="hr-BA"/>
              </w:rPr>
              <w:t>1</w:t>
            </w:r>
          </w:p>
        </w:tc>
        <w:tc>
          <w:tcPr>
            <w:tcW w:w="13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FDF2EC" w14:textId="1669AA92" w:rsidR="009127FD" w:rsidRDefault="00A268A0" w:rsidP="004F4AE2">
            <w:pPr>
              <w:pStyle w:val="NormalWeb"/>
              <w:jc w:val="center"/>
              <w:rPr>
                <w:rFonts w:ascii="Arial" w:hAnsi="Arial" w:cs="Arial"/>
                <w:sz w:val="22"/>
                <w:szCs w:val="22"/>
                <w:lang w:val="hr-BA" w:eastAsia="hr-BA"/>
              </w:rPr>
            </w:pPr>
            <w:r>
              <w:rPr>
                <w:rFonts w:ascii="Arial" w:hAnsi="Arial" w:cs="Arial"/>
                <w:sz w:val="22"/>
                <w:szCs w:val="22"/>
                <w:lang w:val="hr-BA" w:eastAsia="hr-BA"/>
              </w:rPr>
              <w:t>248</w:t>
            </w:r>
          </w:p>
        </w:tc>
        <w:tc>
          <w:tcPr>
            <w:tcW w:w="1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5D1CDA" w14:textId="0BE14374" w:rsidR="009127FD" w:rsidRDefault="00A268A0" w:rsidP="004F4AE2">
            <w:pPr>
              <w:pStyle w:val="NormalWeb"/>
              <w:jc w:val="center"/>
              <w:rPr>
                <w:rFonts w:ascii="Arial" w:hAnsi="Arial" w:cs="Arial"/>
                <w:sz w:val="22"/>
                <w:szCs w:val="22"/>
                <w:lang w:val="hr-BA" w:eastAsia="hr-BA"/>
              </w:rPr>
            </w:pPr>
            <w:r>
              <w:rPr>
                <w:rFonts w:ascii="Arial" w:hAnsi="Arial" w:cs="Arial"/>
                <w:sz w:val="22"/>
                <w:szCs w:val="22"/>
                <w:lang w:val="hr-BA" w:eastAsia="hr-BA"/>
              </w:rPr>
              <w:t>75</w:t>
            </w:r>
          </w:p>
        </w:tc>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28BE38" w14:textId="1FA9683E" w:rsidR="009127FD" w:rsidRDefault="002B01AF" w:rsidP="004F4AE2">
            <w:pPr>
              <w:pStyle w:val="NormalWeb"/>
              <w:spacing w:line="360" w:lineRule="auto"/>
              <w:jc w:val="center"/>
              <w:rPr>
                <w:rFonts w:ascii="Arial" w:hAnsi="Arial" w:cs="Arial"/>
                <w:lang w:val="hr-BA" w:eastAsia="hr-BA"/>
              </w:rPr>
            </w:pPr>
            <w:r>
              <w:rPr>
                <w:rFonts w:ascii="Arial" w:hAnsi="Arial" w:cs="Arial"/>
                <w:lang w:val="hr-BA" w:eastAsia="hr-BA"/>
              </w:rPr>
              <w:t>76,54</w:t>
            </w:r>
            <w:r w:rsidR="009127FD">
              <w:rPr>
                <w:rFonts w:ascii="Arial" w:hAnsi="Arial" w:cs="Arial"/>
                <w:lang w:val="hr-BA" w:eastAsia="hr-BA"/>
              </w:rPr>
              <w:t>%</w:t>
            </w:r>
          </w:p>
        </w:tc>
      </w:tr>
      <w:tr w:rsidR="009127FD" w14:paraId="0CFFC9EF" w14:textId="77777777" w:rsidTr="004F4AE2">
        <w:trPr>
          <w:trHeight w:val="486"/>
        </w:trPr>
        <w:tc>
          <w:tcPr>
            <w:tcW w:w="832"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9DDE92" w14:textId="77777777" w:rsidR="009127FD" w:rsidRDefault="009127FD" w:rsidP="004F4AE2">
            <w:pPr>
              <w:spacing w:after="0" w:line="240" w:lineRule="auto"/>
              <w:rPr>
                <w:rFonts w:ascii="Arial" w:eastAsia="Times New Roman" w:hAnsi="Arial" w:cs="Arial"/>
                <w:lang w:val="hr-BA" w:eastAsia="hr-BA"/>
              </w:rPr>
            </w:pPr>
          </w:p>
        </w:tc>
        <w:tc>
          <w:tcPr>
            <w:tcW w:w="1496"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704681" w14:textId="77777777" w:rsidR="009127FD" w:rsidRDefault="009127FD" w:rsidP="004F4AE2">
            <w:pPr>
              <w:spacing w:after="0" w:line="240" w:lineRule="auto"/>
              <w:rPr>
                <w:rFonts w:ascii="Arial" w:eastAsia="Times New Roman" w:hAnsi="Arial" w:cs="Arial"/>
                <w:b/>
                <w:lang w:val="hr-BA" w:eastAsia="hr-BA"/>
              </w:rPr>
            </w:pPr>
          </w:p>
        </w:tc>
        <w:tc>
          <w:tcPr>
            <w:tcW w:w="13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4D96EE" w14:textId="77777777" w:rsidR="009127FD" w:rsidRDefault="009127FD" w:rsidP="004F4AE2">
            <w:pPr>
              <w:pStyle w:val="NormalWeb"/>
              <w:jc w:val="center"/>
              <w:rPr>
                <w:rFonts w:ascii="Arial" w:hAnsi="Arial" w:cs="Arial"/>
                <w:sz w:val="22"/>
                <w:szCs w:val="22"/>
                <w:lang w:val="hr-BA" w:eastAsia="hr-BA"/>
              </w:rPr>
            </w:pPr>
            <w:r>
              <w:rPr>
                <w:rFonts w:ascii="Arial" w:hAnsi="Arial" w:cs="Arial"/>
                <w:sz w:val="22"/>
                <w:szCs w:val="22"/>
                <w:lang w:val="hr-BA" w:eastAsia="hr-BA"/>
              </w:rPr>
              <w:t>Tivat</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A42105" w14:textId="2F0B1DCF" w:rsidR="009127FD" w:rsidRDefault="00A268A0" w:rsidP="004F4AE2">
            <w:pPr>
              <w:pStyle w:val="NormalWeb"/>
              <w:jc w:val="center"/>
              <w:rPr>
                <w:rFonts w:ascii="Arial" w:hAnsi="Arial" w:cs="Arial"/>
                <w:sz w:val="22"/>
                <w:szCs w:val="22"/>
                <w:lang w:val="hr-BA" w:eastAsia="hr-BA"/>
              </w:rPr>
            </w:pPr>
            <w:r>
              <w:rPr>
                <w:rFonts w:ascii="Arial" w:hAnsi="Arial" w:cs="Arial"/>
                <w:sz w:val="22"/>
                <w:szCs w:val="22"/>
                <w:lang w:val="hr-BA" w:eastAsia="hr-BA"/>
              </w:rPr>
              <w:t>196</w:t>
            </w:r>
          </w:p>
        </w:tc>
        <w:tc>
          <w:tcPr>
            <w:tcW w:w="1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93A09F" w14:textId="58836304" w:rsidR="009127FD" w:rsidRDefault="00A268A0" w:rsidP="004F4AE2">
            <w:pPr>
              <w:pStyle w:val="NormalWeb"/>
              <w:jc w:val="center"/>
              <w:rPr>
                <w:rFonts w:ascii="Arial" w:hAnsi="Arial" w:cs="Arial"/>
                <w:sz w:val="22"/>
                <w:szCs w:val="22"/>
                <w:lang w:val="hr-BA" w:eastAsia="hr-BA"/>
              </w:rPr>
            </w:pPr>
            <w:r>
              <w:rPr>
                <w:rFonts w:ascii="Arial" w:hAnsi="Arial" w:cs="Arial"/>
                <w:sz w:val="22"/>
                <w:szCs w:val="22"/>
                <w:lang w:val="hr-BA" w:eastAsia="hr-BA"/>
              </w:rPr>
              <w:t>0</w:t>
            </w:r>
          </w:p>
        </w:tc>
        <w:tc>
          <w:tcPr>
            <w:tcW w:w="13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85CB81" w14:textId="1D731B89" w:rsidR="009127FD" w:rsidRDefault="00A268A0" w:rsidP="004F4AE2">
            <w:pPr>
              <w:pStyle w:val="NormalWeb"/>
              <w:jc w:val="center"/>
              <w:rPr>
                <w:rFonts w:ascii="Arial" w:hAnsi="Arial" w:cs="Arial"/>
                <w:sz w:val="22"/>
                <w:szCs w:val="22"/>
                <w:lang w:val="hr-BA" w:eastAsia="hr-BA"/>
              </w:rPr>
            </w:pPr>
            <w:r>
              <w:rPr>
                <w:rFonts w:ascii="Arial" w:hAnsi="Arial" w:cs="Arial"/>
                <w:sz w:val="22"/>
                <w:szCs w:val="22"/>
                <w:lang w:val="hr-BA" w:eastAsia="hr-BA"/>
              </w:rPr>
              <w:t>133</w:t>
            </w:r>
          </w:p>
        </w:tc>
        <w:tc>
          <w:tcPr>
            <w:tcW w:w="1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DCE23D" w14:textId="23BB6A40" w:rsidR="009127FD" w:rsidRDefault="00A268A0" w:rsidP="004F4AE2">
            <w:pPr>
              <w:pStyle w:val="NormalWeb"/>
              <w:jc w:val="center"/>
              <w:rPr>
                <w:rFonts w:ascii="Arial" w:hAnsi="Arial" w:cs="Arial"/>
                <w:sz w:val="22"/>
                <w:szCs w:val="22"/>
                <w:lang w:val="hr-BA" w:eastAsia="hr-BA"/>
              </w:rPr>
            </w:pPr>
            <w:r>
              <w:rPr>
                <w:rFonts w:ascii="Arial" w:hAnsi="Arial" w:cs="Arial"/>
                <w:sz w:val="22"/>
                <w:szCs w:val="22"/>
                <w:lang w:val="hr-BA" w:eastAsia="hr-BA"/>
              </w:rPr>
              <w:t>63</w:t>
            </w:r>
          </w:p>
        </w:tc>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E017DA" w14:textId="2B77DFF8" w:rsidR="009127FD" w:rsidRDefault="00D91F4B" w:rsidP="004F4AE2">
            <w:pPr>
              <w:pStyle w:val="NormalWeb"/>
              <w:spacing w:line="360" w:lineRule="auto"/>
              <w:jc w:val="center"/>
              <w:rPr>
                <w:rFonts w:ascii="Arial" w:hAnsi="Arial" w:cs="Arial"/>
                <w:lang w:val="hr-BA" w:eastAsia="hr-BA"/>
              </w:rPr>
            </w:pPr>
            <w:r>
              <w:rPr>
                <w:rFonts w:ascii="Arial" w:hAnsi="Arial" w:cs="Arial"/>
                <w:lang w:val="hr-BA" w:eastAsia="hr-BA"/>
              </w:rPr>
              <w:t>67,85</w:t>
            </w:r>
            <w:r w:rsidR="009127FD">
              <w:rPr>
                <w:rFonts w:ascii="Arial" w:hAnsi="Arial" w:cs="Arial"/>
                <w:lang w:val="hr-BA" w:eastAsia="hr-BA"/>
              </w:rPr>
              <w:t>%</w:t>
            </w:r>
          </w:p>
        </w:tc>
      </w:tr>
      <w:tr w:rsidR="009127FD" w14:paraId="54777C6F" w14:textId="77777777" w:rsidTr="004F4AE2">
        <w:trPr>
          <w:trHeight w:val="452"/>
        </w:trPr>
        <w:tc>
          <w:tcPr>
            <w:tcW w:w="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F29118" w14:textId="77777777" w:rsidR="009127FD" w:rsidRDefault="009127FD" w:rsidP="004F4AE2">
            <w:pPr>
              <w:pStyle w:val="NormalWeb"/>
              <w:jc w:val="center"/>
              <w:rPr>
                <w:rFonts w:ascii="Arial" w:hAnsi="Arial" w:cs="Arial"/>
                <w:b/>
                <w:sz w:val="22"/>
                <w:szCs w:val="22"/>
                <w:lang w:val="hr-BA" w:eastAsia="hr-BA"/>
              </w:rPr>
            </w:pPr>
            <w:r>
              <w:rPr>
                <w:rFonts w:ascii="Arial" w:hAnsi="Arial" w:cs="Arial"/>
                <w:b/>
                <w:sz w:val="22"/>
                <w:szCs w:val="22"/>
                <w:lang w:val="hr-BA" w:eastAsia="hr-BA"/>
              </w:rPr>
              <w:t>9</w:t>
            </w:r>
          </w:p>
        </w:tc>
        <w:tc>
          <w:tcPr>
            <w:tcW w:w="14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B52A30" w14:textId="77777777" w:rsidR="009127FD" w:rsidRDefault="009127FD" w:rsidP="004F4AE2">
            <w:pPr>
              <w:pStyle w:val="NormalWeb"/>
              <w:rPr>
                <w:rFonts w:ascii="Arial" w:hAnsi="Arial" w:cs="Arial"/>
                <w:b/>
                <w:sz w:val="22"/>
                <w:szCs w:val="22"/>
                <w:lang w:val="hr-BA" w:eastAsia="hr-BA"/>
              </w:rPr>
            </w:pPr>
            <w:r>
              <w:rPr>
                <w:rFonts w:ascii="Arial" w:hAnsi="Arial" w:cs="Arial"/>
                <w:b/>
                <w:sz w:val="22"/>
                <w:szCs w:val="22"/>
                <w:lang w:val="hr-BA" w:eastAsia="hr-BA"/>
              </w:rPr>
              <w:t>Nikšić</w:t>
            </w:r>
          </w:p>
        </w:tc>
        <w:tc>
          <w:tcPr>
            <w:tcW w:w="13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20543F" w14:textId="77777777" w:rsidR="009127FD" w:rsidRDefault="009127FD" w:rsidP="004F4AE2">
            <w:pPr>
              <w:pStyle w:val="NormalWeb"/>
              <w:jc w:val="center"/>
              <w:rPr>
                <w:rFonts w:ascii="Arial" w:hAnsi="Arial" w:cs="Arial"/>
                <w:sz w:val="22"/>
                <w:szCs w:val="22"/>
                <w:lang w:val="hr-BA" w:eastAsia="hr-BA"/>
              </w:rPr>
            </w:pPr>
            <w:r>
              <w:rPr>
                <w:rFonts w:ascii="Arial" w:hAnsi="Arial" w:cs="Arial"/>
                <w:sz w:val="22"/>
                <w:szCs w:val="22"/>
                <w:lang w:val="hr-BA" w:eastAsia="hr-BA"/>
              </w:rPr>
              <w:t>Nikšić</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4CC271" w14:textId="11E41160" w:rsidR="009127FD" w:rsidRPr="00195F89" w:rsidRDefault="00195F89" w:rsidP="004F4AE2">
            <w:pPr>
              <w:pStyle w:val="NormalWeb"/>
              <w:jc w:val="center"/>
              <w:rPr>
                <w:rFonts w:ascii="Arial" w:hAnsi="Arial" w:cs="Arial"/>
                <w:sz w:val="22"/>
                <w:szCs w:val="22"/>
                <w:lang w:eastAsia="hr-BA"/>
              </w:rPr>
            </w:pPr>
            <w:r>
              <w:rPr>
                <w:rFonts w:ascii="Arial" w:hAnsi="Arial" w:cs="Arial"/>
                <w:sz w:val="22"/>
                <w:szCs w:val="22"/>
                <w:lang w:eastAsia="hr-BA"/>
              </w:rPr>
              <w:t>909</w:t>
            </w:r>
          </w:p>
        </w:tc>
        <w:tc>
          <w:tcPr>
            <w:tcW w:w="1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CC1C73" w14:textId="0B78315A" w:rsidR="009127FD" w:rsidRDefault="00EC1DE8" w:rsidP="004F4AE2">
            <w:pPr>
              <w:pStyle w:val="NormalWeb"/>
              <w:jc w:val="center"/>
              <w:rPr>
                <w:rFonts w:ascii="Arial" w:hAnsi="Arial" w:cs="Arial"/>
                <w:sz w:val="22"/>
                <w:szCs w:val="22"/>
                <w:lang w:val="hr-BA" w:eastAsia="hr-BA"/>
              </w:rPr>
            </w:pPr>
            <w:r>
              <w:rPr>
                <w:rFonts w:ascii="Arial" w:hAnsi="Arial" w:cs="Arial"/>
                <w:sz w:val="22"/>
                <w:szCs w:val="22"/>
                <w:lang w:val="hr-BA" w:eastAsia="hr-BA"/>
              </w:rPr>
              <w:t>0</w:t>
            </w:r>
          </w:p>
        </w:tc>
        <w:tc>
          <w:tcPr>
            <w:tcW w:w="13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6C58D8" w14:textId="6A081C16" w:rsidR="009127FD" w:rsidRDefault="00EC1DE8" w:rsidP="004F4AE2">
            <w:pPr>
              <w:pStyle w:val="NormalWeb"/>
              <w:jc w:val="center"/>
              <w:rPr>
                <w:rFonts w:ascii="Arial" w:hAnsi="Arial" w:cs="Arial"/>
                <w:sz w:val="22"/>
                <w:szCs w:val="22"/>
                <w:lang w:val="hr-BA" w:eastAsia="hr-BA"/>
              </w:rPr>
            </w:pPr>
            <w:r>
              <w:rPr>
                <w:rFonts w:ascii="Arial" w:hAnsi="Arial" w:cs="Arial"/>
                <w:sz w:val="22"/>
                <w:szCs w:val="22"/>
                <w:lang w:val="hr-BA" w:eastAsia="hr-BA"/>
              </w:rPr>
              <w:t>710</w:t>
            </w:r>
          </w:p>
        </w:tc>
        <w:tc>
          <w:tcPr>
            <w:tcW w:w="1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99340D" w14:textId="7B80FB6E" w:rsidR="009127FD" w:rsidRDefault="00EC1DE8" w:rsidP="004F4AE2">
            <w:pPr>
              <w:pStyle w:val="NormalWeb"/>
              <w:jc w:val="center"/>
              <w:rPr>
                <w:rFonts w:ascii="Arial" w:hAnsi="Arial" w:cs="Arial"/>
                <w:sz w:val="22"/>
                <w:szCs w:val="22"/>
                <w:lang w:val="hr-BA" w:eastAsia="hr-BA"/>
              </w:rPr>
            </w:pPr>
            <w:r>
              <w:rPr>
                <w:rFonts w:ascii="Arial" w:hAnsi="Arial" w:cs="Arial"/>
                <w:sz w:val="22"/>
                <w:szCs w:val="22"/>
                <w:lang w:val="hr-BA" w:eastAsia="hr-BA"/>
              </w:rPr>
              <w:t>199</w:t>
            </w:r>
          </w:p>
        </w:tc>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6ED1E8" w14:textId="1B280064" w:rsidR="009127FD" w:rsidRDefault="00D91F4B" w:rsidP="004F4AE2">
            <w:pPr>
              <w:pStyle w:val="NormalWeb"/>
              <w:jc w:val="center"/>
              <w:rPr>
                <w:rFonts w:ascii="Arial" w:hAnsi="Arial" w:cs="Arial"/>
                <w:lang w:val="hr-BA" w:eastAsia="hr-BA"/>
              </w:rPr>
            </w:pPr>
            <w:r>
              <w:rPr>
                <w:rFonts w:ascii="Arial" w:hAnsi="Arial" w:cs="Arial"/>
                <w:lang w:val="hr-BA" w:eastAsia="hr-BA"/>
              </w:rPr>
              <w:t>78,1</w:t>
            </w:r>
            <w:r w:rsidR="009127FD">
              <w:rPr>
                <w:rFonts w:ascii="Arial" w:hAnsi="Arial" w:cs="Arial"/>
                <w:lang w:val="hr-BA" w:eastAsia="hr-BA"/>
              </w:rPr>
              <w:t>%</w:t>
            </w:r>
          </w:p>
        </w:tc>
      </w:tr>
      <w:tr w:rsidR="009127FD" w14:paraId="35514534" w14:textId="77777777" w:rsidTr="004F4AE2">
        <w:trPr>
          <w:trHeight w:val="513"/>
        </w:trPr>
        <w:tc>
          <w:tcPr>
            <w:tcW w:w="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ED8F49" w14:textId="77777777" w:rsidR="009127FD" w:rsidRDefault="009127FD" w:rsidP="004F4AE2">
            <w:pPr>
              <w:pStyle w:val="NormalWeb"/>
              <w:jc w:val="center"/>
              <w:rPr>
                <w:rFonts w:ascii="Arial" w:hAnsi="Arial" w:cs="Arial"/>
                <w:b/>
                <w:sz w:val="22"/>
                <w:szCs w:val="22"/>
                <w:lang w:val="hr-BA" w:eastAsia="hr-BA"/>
              </w:rPr>
            </w:pPr>
            <w:r>
              <w:rPr>
                <w:rFonts w:ascii="Arial" w:hAnsi="Arial" w:cs="Arial"/>
                <w:b/>
                <w:sz w:val="22"/>
                <w:szCs w:val="22"/>
                <w:lang w:val="hr-BA" w:eastAsia="hr-BA"/>
              </w:rPr>
              <w:t>10</w:t>
            </w:r>
          </w:p>
        </w:tc>
        <w:tc>
          <w:tcPr>
            <w:tcW w:w="14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9E98A4" w14:textId="77777777" w:rsidR="009127FD" w:rsidRDefault="009127FD" w:rsidP="004F4AE2">
            <w:pPr>
              <w:pStyle w:val="NormalWeb"/>
              <w:rPr>
                <w:rFonts w:ascii="Arial" w:hAnsi="Arial" w:cs="Arial"/>
                <w:b/>
                <w:sz w:val="22"/>
                <w:szCs w:val="22"/>
                <w:lang w:val="hr-BA" w:eastAsia="hr-BA"/>
              </w:rPr>
            </w:pPr>
            <w:r>
              <w:rPr>
                <w:rFonts w:ascii="Arial" w:hAnsi="Arial" w:cs="Arial"/>
                <w:b/>
                <w:sz w:val="22"/>
                <w:szCs w:val="22"/>
                <w:lang w:val="hr-BA" w:eastAsia="hr-BA"/>
              </w:rPr>
              <w:t>Pljevlja</w:t>
            </w:r>
          </w:p>
        </w:tc>
        <w:tc>
          <w:tcPr>
            <w:tcW w:w="13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52C376" w14:textId="77777777" w:rsidR="009127FD" w:rsidRDefault="009127FD" w:rsidP="004F4AE2">
            <w:pPr>
              <w:pStyle w:val="NormalWeb"/>
              <w:jc w:val="center"/>
              <w:rPr>
                <w:rFonts w:ascii="Arial" w:hAnsi="Arial" w:cs="Arial"/>
                <w:sz w:val="22"/>
                <w:szCs w:val="22"/>
                <w:lang w:val="hr-BA" w:eastAsia="hr-BA"/>
              </w:rPr>
            </w:pPr>
            <w:r>
              <w:rPr>
                <w:rFonts w:ascii="Arial" w:hAnsi="Arial" w:cs="Arial"/>
                <w:sz w:val="22"/>
                <w:szCs w:val="22"/>
                <w:lang w:val="hr-BA" w:eastAsia="hr-BA"/>
              </w:rPr>
              <w:t>Pljevlja</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2177AE" w14:textId="00293222" w:rsidR="009127FD" w:rsidRDefault="00EC1DE8" w:rsidP="004F4AE2">
            <w:pPr>
              <w:pStyle w:val="NormalWeb"/>
              <w:jc w:val="center"/>
              <w:rPr>
                <w:rFonts w:ascii="Arial" w:hAnsi="Arial" w:cs="Arial"/>
                <w:sz w:val="22"/>
                <w:szCs w:val="22"/>
                <w:lang w:val="hr-BA" w:eastAsia="hr-BA"/>
              </w:rPr>
            </w:pPr>
            <w:r>
              <w:rPr>
                <w:rFonts w:ascii="Arial" w:hAnsi="Arial" w:cs="Arial"/>
                <w:sz w:val="22"/>
                <w:szCs w:val="22"/>
                <w:lang w:val="hr-BA" w:eastAsia="hr-BA"/>
              </w:rPr>
              <w:t>486</w:t>
            </w:r>
          </w:p>
        </w:tc>
        <w:tc>
          <w:tcPr>
            <w:tcW w:w="1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F94B1D" w14:textId="4774F5D4" w:rsidR="009127FD" w:rsidRDefault="00EC1DE8" w:rsidP="004F4AE2">
            <w:pPr>
              <w:pStyle w:val="NormalWeb"/>
              <w:jc w:val="center"/>
              <w:rPr>
                <w:rFonts w:ascii="Arial" w:hAnsi="Arial" w:cs="Arial"/>
                <w:sz w:val="22"/>
                <w:szCs w:val="22"/>
                <w:lang w:val="hr-BA" w:eastAsia="hr-BA"/>
              </w:rPr>
            </w:pPr>
            <w:r>
              <w:rPr>
                <w:rFonts w:ascii="Arial" w:hAnsi="Arial" w:cs="Arial"/>
                <w:sz w:val="22"/>
                <w:szCs w:val="22"/>
                <w:lang w:val="hr-BA" w:eastAsia="hr-BA"/>
              </w:rPr>
              <w:t>0</w:t>
            </w:r>
          </w:p>
        </w:tc>
        <w:tc>
          <w:tcPr>
            <w:tcW w:w="13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C38FF2" w14:textId="2B678FFD" w:rsidR="009127FD" w:rsidRDefault="00EC1DE8" w:rsidP="004F4AE2">
            <w:pPr>
              <w:pStyle w:val="NormalWeb"/>
              <w:jc w:val="center"/>
              <w:rPr>
                <w:rFonts w:ascii="Arial" w:hAnsi="Arial" w:cs="Arial"/>
                <w:sz w:val="22"/>
                <w:szCs w:val="22"/>
                <w:lang w:val="hr-BA" w:eastAsia="hr-BA"/>
              </w:rPr>
            </w:pPr>
            <w:r>
              <w:rPr>
                <w:rFonts w:ascii="Arial" w:hAnsi="Arial" w:cs="Arial"/>
                <w:sz w:val="22"/>
                <w:szCs w:val="22"/>
                <w:lang w:val="hr-BA" w:eastAsia="hr-BA"/>
              </w:rPr>
              <w:t>462</w:t>
            </w:r>
          </w:p>
        </w:tc>
        <w:tc>
          <w:tcPr>
            <w:tcW w:w="1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760CC9" w14:textId="3AC5CB18" w:rsidR="009127FD" w:rsidRDefault="00EC1DE8" w:rsidP="004F4AE2">
            <w:pPr>
              <w:pStyle w:val="NormalWeb"/>
              <w:jc w:val="center"/>
              <w:rPr>
                <w:rFonts w:ascii="Arial" w:hAnsi="Arial" w:cs="Arial"/>
                <w:sz w:val="22"/>
                <w:szCs w:val="22"/>
                <w:lang w:val="hr-BA" w:eastAsia="hr-BA"/>
              </w:rPr>
            </w:pPr>
            <w:r>
              <w:rPr>
                <w:rFonts w:ascii="Arial" w:hAnsi="Arial" w:cs="Arial"/>
                <w:sz w:val="22"/>
                <w:szCs w:val="22"/>
                <w:lang w:val="hr-BA" w:eastAsia="hr-BA"/>
              </w:rPr>
              <w:t>24</w:t>
            </w:r>
          </w:p>
        </w:tc>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D534A3" w14:textId="0351C09A" w:rsidR="009127FD" w:rsidRDefault="00D91F4B" w:rsidP="004F4AE2">
            <w:pPr>
              <w:pStyle w:val="NormalWeb"/>
              <w:spacing w:line="360" w:lineRule="auto"/>
              <w:jc w:val="center"/>
              <w:rPr>
                <w:rFonts w:ascii="Arial" w:hAnsi="Arial" w:cs="Arial"/>
                <w:lang w:val="hr-BA" w:eastAsia="hr-BA"/>
              </w:rPr>
            </w:pPr>
            <w:r>
              <w:rPr>
                <w:rFonts w:ascii="Arial" w:hAnsi="Arial" w:cs="Arial"/>
                <w:lang w:val="hr-BA" w:eastAsia="hr-BA"/>
              </w:rPr>
              <w:t>95,06</w:t>
            </w:r>
            <w:r w:rsidR="009127FD">
              <w:rPr>
                <w:rFonts w:ascii="Arial" w:hAnsi="Arial" w:cs="Arial"/>
                <w:lang w:val="hr-BA" w:eastAsia="hr-BA"/>
              </w:rPr>
              <w:t>%</w:t>
            </w:r>
          </w:p>
        </w:tc>
      </w:tr>
      <w:tr w:rsidR="004F4AE2" w14:paraId="0D106C6F" w14:textId="77777777" w:rsidTr="004F4AE2">
        <w:trPr>
          <w:trHeight w:val="378"/>
        </w:trPr>
        <w:tc>
          <w:tcPr>
            <w:tcW w:w="832"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hideMark/>
          </w:tcPr>
          <w:p w14:paraId="09D8BCA0" w14:textId="77777777" w:rsidR="004F4AE2" w:rsidRDefault="004F4AE2" w:rsidP="004F4AE2">
            <w:pPr>
              <w:pStyle w:val="NormalWeb"/>
              <w:jc w:val="center"/>
              <w:rPr>
                <w:rFonts w:ascii="Arial" w:hAnsi="Arial" w:cs="Arial"/>
                <w:b/>
                <w:sz w:val="22"/>
                <w:szCs w:val="22"/>
                <w:lang w:val="hr-BA" w:eastAsia="hr-BA"/>
              </w:rPr>
            </w:pPr>
            <w:r>
              <w:rPr>
                <w:rFonts w:ascii="Arial" w:hAnsi="Arial" w:cs="Arial"/>
                <w:b/>
                <w:sz w:val="22"/>
                <w:szCs w:val="22"/>
                <w:lang w:val="hr-BA" w:eastAsia="hr-BA"/>
              </w:rPr>
              <w:t>11</w:t>
            </w:r>
          </w:p>
        </w:tc>
        <w:tc>
          <w:tcPr>
            <w:tcW w:w="1496"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hideMark/>
          </w:tcPr>
          <w:p w14:paraId="5AC90CB5" w14:textId="77777777" w:rsidR="004F4AE2" w:rsidRDefault="004F4AE2" w:rsidP="004F4AE2">
            <w:pPr>
              <w:pStyle w:val="NormalWeb"/>
              <w:rPr>
                <w:rFonts w:ascii="Arial" w:hAnsi="Arial" w:cs="Arial"/>
                <w:b/>
                <w:sz w:val="22"/>
                <w:szCs w:val="22"/>
                <w:lang w:val="hr-BA" w:eastAsia="hr-BA"/>
              </w:rPr>
            </w:pPr>
            <w:r>
              <w:rPr>
                <w:rFonts w:ascii="Arial" w:hAnsi="Arial" w:cs="Arial"/>
                <w:b/>
                <w:sz w:val="22"/>
                <w:szCs w:val="22"/>
                <w:lang w:val="hr-BA" w:eastAsia="hr-BA"/>
              </w:rPr>
              <w:t>Podgorica</w:t>
            </w:r>
          </w:p>
        </w:tc>
        <w:tc>
          <w:tcPr>
            <w:tcW w:w="13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F959A3" w14:textId="77777777" w:rsidR="004F4AE2" w:rsidRDefault="004F4AE2" w:rsidP="004F4AE2">
            <w:pPr>
              <w:pStyle w:val="NormalWeb"/>
              <w:jc w:val="center"/>
              <w:rPr>
                <w:rFonts w:ascii="Arial" w:hAnsi="Arial" w:cs="Arial"/>
                <w:sz w:val="22"/>
                <w:szCs w:val="22"/>
                <w:lang w:val="hr-BA" w:eastAsia="hr-BA"/>
              </w:rPr>
            </w:pPr>
            <w:r>
              <w:rPr>
                <w:rFonts w:ascii="Arial" w:hAnsi="Arial" w:cs="Arial"/>
                <w:sz w:val="22"/>
                <w:szCs w:val="22"/>
                <w:lang w:val="hr-BA" w:eastAsia="hr-BA"/>
              </w:rPr>
              <w:t>Podgorica</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F0B2E9" w14:textId="3675392A" w:rsidR="004F4AE2" w:rsidRDefault="004F4AE2" w:rsidP="004F4AE2">
            <w:pPr>
              <w:pStyle w:val="NormalWeb"/>
              <w:jc w:val="center"/>
              <w:rPr>
                <w:rFonts w:ascii="Arial" w:hAnsi="Arial" w:cs="Arial"/>
                <w:sz w:val="22"/>
                <w:szCs w:val="22"/>
                <w:highlight w:val="yellow"/>
                <w:lang w:val="hr-BA" w:eastAsia="hr-BA"/>
              </w:rPr>
            </w:pPr>
            <w:r w:rsidRPr="00EC1DE8">
              <w:rPr>
                <w:rFonts w:ascii="Arial" w:hAnsi="Arial" w:cs="Arial"/>
                <w:sz w:val="22"/>
                <w:szCs w:val="22"/>
                <w:lang w:val="hr-BA" w:eastAsia="hr-BA"/>
              </w:rPr>
              <w:t>162</w:t>
            </w:r>
            <w:r>
              <w:rPr>
                <w:rFonts w:ascii="Arial" w:hAnsi="Arial" w:cs="Arial"/>
                <w:sz w:val="22"/>
                <w:szCs w:val="22"/>
                <w:lang w:val="hr-BA" w:eastAsia="hr-BA"/>
              </w:rPr>
              <w:t>2</w:t>
            </w:r>
          </w:p>
        </w:tc>
        <w:tc>
          <w:tcPr>
            <w:tcW w:w="1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0C4F50" w14:textId="439060E5" w:rsidR="004F4AE2" w:rsidRDefault="004F4AE2" w:rsidP="004F4AE2">
            <w:pPr>
              <w:pStyle w:val="NormalWeb"/>
              <w:jc w:val="center"/>
              <w:rPr>
                <w:rFonts w:ascii="Arial" w:hAnsi="Arial" w:cs="Arial"/>
                <w:sz w:val="22"/>
                <w:szCs w:val="22"/>
                <w:highlight w:val="yellow"/>
                <w:lang w:val="hr-BA" w:eastAsia="hr-BA"/>
              </w:rPr>
            </w:pPr>
            <w:r w:rsidRPr="00EC1DE8">
              <w:rPr>
                <w:rFonts w:ascii="Arial" w:hAnsi="Arial" w:cs="Arial"/>
                <w:sz w:val="22"/>
                <w:szCs w:val="22"/>
                <w:lang w:val="hr-BA" w:eastAsia="hr-BA"/>
              </w:rPr>
              <w:t>4</w:t>
            </w:r>
          </w:p>
        </w:tc>
        <w:tc>
          <w:tcPr>
            <w:tcW w:w="13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4B9285" w14:textId="57287C60" w:rsidR="004F4AE2" w:rsidRPr="00EC1DE8" w:rsidRDefault="004F4AE2" w:rsidP="004F4AE2">
            <w:pPr>
              <w:pStyle w:val="NormalWeb"/>
              <w:jc w:val="center"/>
              <w:rPr>
                <w:rFonts w:ascii="Arial" w:hAnsi="Arial" w:cs="Arial"/>
                <w:sz w:val="22"/>
                <w:szCs w:val="22"/>
                <w:highlight w:val="yellow"/>
                <w:lang w:val="sr-Latn-ME" w:eastAsia="hr-BA"/>
              </w:rPr>
            </w:pPr>
            <w:r w:rsidRPr="00EC1DE8">
              <w:rPr>
                <w:rFonts w:ascii="Arial" w:hAnsi="Arial" w:cs="Arial"/>
                <w:sz w:val="22"/>
                <w:szCs w:val="22"/>
                <w:lang w:val="hr-BA" w:eastAsia="hr-BA"/>
              </w:rPr>
              <w:t>107</w:t>
            </w:r>
            <w:r>
              <w:rPr>
                <w:rFonts w:ascii="Arial" w:hAnsi="Arial" w:cs="Arial"/>
                <w:sz w:val="22"/>
                <w:szCs w:val="22"/>
                <w:lang w:val="hr-BA" w:eastAsia="hr-BA"/>
              </w:rPr>
              <w:t>4</w:t>
            </w:r>
          </w:p>
        </w:tc>
        <w:tc>
          <w:tcPr>
            <w:tcW w:w="1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40C5B7" w14:textId="1848B737" w:rsidR="004F4AE2" w:rsidRDefault="004F4AE2" w:rsidP="004F4AE2">
            <w:pPr>
              <w:pStyle w:val="NormalWeb"/>
              <w:jc w:val="center"/>
              <w:rPr>
                <w:rFonts w:ascii="Arial" w:hAnsi="Arial" w:cs="Arial"/>
                <w:sz w:val="22"/>
                <w:szCs w:val="22"/>
                <w:highlight w:val="yellow"/>
                <w:lang w:val="hr-BA" w:eastAsia="hr-BA"/>
              </w:rPr>
            </w:pPr>
            <w:r w:rsidRPr="00EC1DE8">
              <w:rPr>
                <w:rFonts w:ascii="Arial" w:hAnsi="Arial" w:cs="Arial"/>
                <w:sz w:val="22"/>
                <w:szCs w:val="22"/>
                <w:lang w:val="hr-BA" w:eastAsia="hr-BA"/>
              </w:rPr>
              <w:t>544</w:t>
            </w:r>
          </w:p>
        </w:tc>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EDEFAC" w14:textId="3844DDF1" w:rsidR="004F4AE2" w:rsidRDefault="00DD4C30" w:rsidP="004F4AE2">
            <w:pPr>
              <w:pStyle w:val="NormalWeb"/>
              <w:jc w:val="center"/>
              <w:rPr>
                <w:rFonts w:ascii="Arial" w:hAnsi="Arial" w:cs="Arial"/>
                <w:highlight w:val="yellow"/>
                <w:lang w:val="hr-BA" w:eastAsia="hr-BA"/>
              </w:rPr>
            </w:pPr>
            <w:r>
              <w:rPr>
                <w:rFonts w:ascii="Arial" w:hAnsi="Arial" w:cs="Arial"/>
                <w:lang w:val="hr-BA" w:eastAsia="hr-BA"/>
              </w:rPr>
              <w:t>66,21</w:t>
            </w:r>
            <w:r w:rsidR="004F4AE2">
              <w:rPr>
                <w:rFonts w:ascii="Arial" w:hAnsi="Arial" w:cs="Arial"/>
                <w:lang w:val="hr-BA" w:eastAsia="hr-BA"/>
              </w:rPr>
              <w:t>%</w:t>
            </w:r>
          </w:p>
        </w:tc>
      </w:tr>
      <w:tr w:rsidR="004F4AE2" w14:paraId="4CB9DA5B" w14:textId="77777777" w:rsidTr="004F4AE2">
        <w:trPr>
          <w:trHeight w:val="397"/>
        </w:trPr>
        <w:tc>
          <w:tcPr>
            <w:tcW w:w="832" w:type="dxa"/>
            <w:vMerge/>
            <w:tcBorders>
              <w:left w:val="single" w:sz="4" w:space="0" w:color="BFBFBF" w:themeColor="background1" w:themeShade="BF"/>
              <w:right w:val="single" w:sz="4" w:space="0" w:color="BFBFBF" w:themeColor="background1" w:themeShade="BF"/>
            </w:tcBorders>
            <w:vAlign w:val="center"/>
            <w:hideMark/>
          </w:tcPr>
          <w:p w14:paraId="4A1C94B9" w14:textId="77777777" w:rsidR="004F4AE2" w:rsidRDefault="004F4AE2" w:rsidP="004F4AE2">
            <w:pPr>
              <w:spacing w:after="0" w:line="240" w:lineRule="auto"/>
              <w:rPr>
                <w:rFonts w:ascii="Arial" w:eastAsia="Times New Roman" w:hAnsi="Arial" w:cs="Arial"/>
                <w:lang w:val="hr-BA" w:eastAsia="hr-BA"/>
              </w:rPr>
            </w:pPr>
          </w:p>
        </w:tc>
        <w:tc>
          <w:tcPr>
            <w:tcW w:w="1496" w:type="dxa"/>
            <w:vMerge/>
            <w:tcBorders>
              <w:left w:val="single" w:sz="4" w:space="0" w:color="BFBFBF" w:themeColor="background1" w:themeShade="BF"/>
              <w:right w:val="single" w:sz="4" w:space="0" w:color="BFBFBF" w:themeColor="background1" w:themeShade="BF"/>
            </w:tcBorders>
            <w:vAlign w:val="center"/>
            <w:hideMark/>
          </w:tcPr>
          <w:p w14:paraId="4582521A" w14:textId="77777777" w:rsidR="004F4AE2" w:rsidRDefault="004F4AE2" w:rsidP="004F4AE2">
            <w:pPr>
              <w:spacing w:after="0" w:line="240" w:lineRule="auto"/>
              <w:rPr>
                <w:rFonts w:ascii="Arial" w:eastAsia="Times New Roman" w:hAnsi="Arial" w:cs="Arial"/>
                <w:b/>
                <w:lang w:val="hr-BA" w:eastAsia="hr-BA"/>
              </w:rPr>
            </w:pPr>
          </w:p>
        </w:tc>
        <w:tc>
          <w:tcPr>
            <w:tcW w:w="1323"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33948191" w14:textId="77777777" w:rsidR="004F4AE2" w:rsidRDefault="004F4AE2" w:rsidP="004F4AE2">
            <w:pPr>
              <w:pStyle w:val="NormalWeb"/>
              <w:jc w:val="center"/>
              <w:rPr>
                <w:rFonts w:ascii="Arial" w:hAnsi="Arial" w:cs="Arial"/>
                <w:sz w:val="22"/>
                <w:szCs w:val="22"/>
                <w:lang w:val="hr-BA" w:eastAsia="hr-BA"/>
              </w:rPr>
            </w:pPr>
            <w:r>
              <w:rPr>
                <w:rFonts w:ascii="Arial" w:hAnsi="Arial" w:cs="Arial"/>
                <w:sz w:val="22"/>
                <w:szCs w:val="22"/>
                <w:lang w:val="hr-BA" w:eastAsia="hr-BA"/>
              </w:rPr>
              <w:t>Tuzi</w:t>
            </w:r>
          </w:p>
        </w:tc>
        <w:tc>
          <w:tcPr>
            <w:tcW w:w="156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633B7483" w14:textId="7E4C8E1A" w:rsidR="004F4AE2" w:rsidRDefault="004F4AE2" w:rsidP="004F4AE2">
            <w:pPr>
              <w:pStyle w:val="NormalWeb"/>
              <w:jc w:val="center"/>
              <w:rPr>
                <w:rFonts w:ascii="Arial" w:hAnsi="Arial" w:cs="Arial"/>
                <w:sz w:val="22"/>
                <w:szCs w:val="22"/>
                <w:lang w:val="hr-BA" w:eastAsia="hr-BA"/>
              </w:rPr>
            </w:pPr>
            <w:r>
              <w:rPr>
                <w:rFonts w:ascii="Arial" w:hAnsi="Arial" w:cs="Arial"/>
                <w:sz w:val="22"/>
                <w:szCs w:val="22"/>
                <w:lang w:val="hr-BA" w:eastAsia="hr-BA"/>
              </w:rPr>
              <w:t>108</w:t>
            </w:r>
          </w:p>
        </w:tc>
        <w:tc>
          <w:tcPr>
            <w:tcW w:w="176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7AF1A173" w14:textId="59F48A42" w:rsidR="004F4AE2" w:rsidRDefault="004F4AE2" w:rsidP="004F4AE2">
            <w:pPr>
              <w:pStyle w:val="NormalWeb"/>
              <w:jc w:val="center"/>
              <w:rPr>
                <w:rFonts w:ascii="Arial" w:hAnsi="Arial" w:cs="Arial"/>
                <w:sz w:val="22"/>
                <w:szCs w:val="22"/>
                <w:lang w:val="hr-BA" w:eastAsia="hr-BA"/>
              </w:rPr>
            </w:pPr>
            <w:r>
              <w:rPr>
                <w:rFonts w:ascii="Arial" w:hAnsi="Arial" w:cs="Arial"/>
                <w:sz w:val="22"/>
                <w:szCs w:val="22"/>
                <w:lang w:val="hr-BA" w:eastAsia="hr-BA"/>
              </w:rPr>
              <w:t>0</w:t>
            </w:r>
          </w:p>
        </w:tc>
        <w:tc>
          <w:tcPr>
            <w:tcW w:w="139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22CBAD25" w14:textId="749598A1" w:rsidR="004F4AE2" w:rsidRDefault="004F4AE2" w:rsidP="004F4AE2">
            <w:pPr>
              <w:pStyle w:val="NormalWeb"/>
              <w:jc w:val="center"/>
              <w:rPr>
                <w:rFonts w:ascii="Arial" w:hAnsi="Arial" w:cs="Arial"/>
                <w:sz w:val="22"/>
                <w:szCs w:val="22"/>
                <w:lang w:val="hr-BA" w:eastAsia="hr-BA"/>
              </w:rPr>
            </w:pPr>
            <w:r>
              <w:rPr>
                <w:rFonts w:ascii="Arial" w:hAnsi="Arial" w:cs="Arial"/>
                <w:sz w:val="22"/>
                <w:szCs w:val="22"/>
                <w:lang w:val="hr-BA" w:eastAsia="hr-BA"/>
              </w:rPr>
              <w:t>62</w:t>
            </w:r>
          </w:p>
        </w:tc>
        <w:tc>
          <w:tcPr>
            <w:tcW w:w="140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7ABE1B5C" w14:textId="5989B8A8" w:rsidR="004F4AE2" w:rsidRDefault="004F4AE2" w:rsidP="004F4AE2">
            <w:pPr>
              <w:pStyle w:val="NormalWeb"/>
              <w:jc w:val="center"/>
              <w:rPr>
                <w:rFonts w:ascii="Arial" w:hAnsi="Arial" w:cs="Arial"/>
                <w:sz w:val="22"/>
                <w:szCs w:val="22"/>
                <w:lang w:val="hr-BA" w:eastAsia="hr-BA"/>
              </w:rPr>
            </w:pPr>
            <w:r>
              <w:rPr>
                <w:rFonts w:ascii="Arial" w:hAnsi="Arial" w:cs="Arial"/>
                <w:sz w:val="22"/>
                <w:szCs w:val="22"/>
                <w:lang w:val="hr-BA" w:eastAsia="hr-BA"/>
              </w:rPr>
              <w:t>46</w:t>
            </w:r>
          </w:p>
        </w:tc>
        <w:tc>
          <w:tcPr>
            <w:tcW w:w="110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6A2C9E17" w14:textId="76138412" w:rsidR="004F4AE2" w:rsidRDefault="007C3F2D" w:rsidP="004F4AE2">
            <w:pPr>
              <w:pStyle w:val="NormalWeb"/>
              <w:jc w:val="center"/>
              <w:rPr>
                <w:rFonts w:ascii="Arial" w:hAnsi="Arial" w:cs="Arial"/>
                <w:highlight w:val="yellow"/>
                <w:lang w:val="hr-BA" w:eastAsia="hr-BA"/>
              </w:rPr>
            </w:pPr>
            <w:r>
              <w:rPr>
                <w:rFonts w:ascii="Arial" w:hAnsi="Arial" w:cs="Arial"/>
                <w:lang w:val="hr-BA" w:eastAsia="hr-BA"/>
              </w:rPr>
              <w:t>57,4</w:t>
            </w:r>
            <w:r w:rsidR="004F4AE2">
              <w:rPr>
                <w:rFonts w:ascii="Arial" w:hAnsi="Arial" w:cs="Arial"/>
                <w:lang w:val="hr-BA" w:eastAsia="hr-BA"/>
              </w:rPr>
              <w:t>%</w:t>
            </w:r>
          </w:p>
        </w:tc>
      </w:tr>
      <w:tr w:rsidR="004F4AE2" w14:paraId="4DD4FC1A" w14:textId="77777777" w:rsidTr="004F4AE2">
        <w:trPr>
          <w:trHeight w:val="424"/>
        </w:trPr>
        <w:tc>
          <w:tcPr>
            <w:tcW w:w="832"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856A93" w14:textId="77777777" w:rsidR="004F4AE2" w:rsidRDefault="004F4AE2" w:rsidP="004F4AE2">
            <w:pPr>
              <w:spacing w:after="0" w:line="240" w:lineRule="auto"/>
              <w:rPr>
                <w:rFonts w:ascii="Arial" w:eastAsia="Times New Roman" w:hAnsi="Arial" w:cs="Arial"/>
                <w:lang w:val="hr-BA" w:eastAsia="hr-BA"/>
              </w:rPr>
            </w:pPr>
          </w:p>
        </w:tc>
        <w:tc>
          <w:tcPr>
            <w:tcW w:w="1496"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56511B" w14:textId="77777777" w:rsidR="004F4AE2" w:rsidRDefault="004F4AE2" w:rsidP="004F4AE2">
            <w:pPr>
              <w:spacing w:after="0" w:line="240" w:lineRule="auto"/>
              <w:rPr>
                <w:rFonts w:ascii="Arial" w:eastAsia="Times New Roman" w:hAnsi="Arial" w:cs="Arial"/>
                <w:b/>
                <w:lang w:val="hr-BA" w:eastAsia="hr-BA"/>
              </w:rPr>
            </w:pPr>
          </w:p>
        </w:tc>
        <w:tc>
          <w:tcPr>
            <w:tcW w:w="1323"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1672727F" w14:textId="1DEA6DD2" w:rsidR="004F4AE2" w:rsidRDefault="004F4AE2" w:rsidP="004F4AE2">
            <w:pPr>
              <w:pStyle w:val="NormalWeb"/>
              <w:jc w:val="center"/>
              <w:rPr>
                <w:rFonts w:ascii="Arial" w:hAnsi="Arial" w:cs="Arial"/>
                <w:sz w:val="22"/>
                <w:szCs w:val="22"/>
                <w:lang w:val="hr-BA" w:eastAsia="hr-BA"/>
              </w:rPr>
            </w:pPr>
            <w:r>
              <w:rPr>
                <w:rFonts w:ascii="Arial" w:hAnsi="Arial" w:cs="Arial"/>
                <w:sz w:val="22"/>
                <w:szCs w:val="22"/>
                <w:lang w:val="hr-BA" w:eastAsia="hr-BA"/>
              </w:rPr>
              <w:t>Zeta</w:t>
            </w:r>
          </w:p>
        </w:tc>
        <w:tc>
          <w:tcPr>
            <w:tcW w:w="156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3F9F2503" w14:textId="6E875DB0" w:rsidR="004F4AE2" w:rsidRDefault="004F4AE2" w:rsidP="004F4AE2">
            <w:pPr>
              <w:pStyle w:val="NormalWeb"/>
              <w:jc w:val="center"/>
              <w:rPr>
                <w:rFonts w:ascii="Arial" w:hAnsi="Arial" w:cs="Arial"/>
                <w:sz w:val="22"/>
                <w:szCs w:val="22"/>
                <w:lang w:val="hr-BA" w:eastAsia="hr-BA"/>
              </w:rPr>
            </w:pPr>
            <w:r>
              <w:rPr>
                <w:rFonts w:ascii="Arial" w:hAnsi="Arial" w:cs="Arial"/>
                <w:sz w:val="22"/>
                <w:szCs w:val="22"/>
                <w:lang w:val="hr-BA" w:eastAsia="hr-BA"/>
              </w:rPr>
              <w:t>48</w:t>
            </w:r>
          </w:p>
        </w:tc>
        <w:tc>
          <w:tcPr>
            <w:tcW w:w="176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575BCABE" w14:textId="5A2213A2" w:rsidR="004F4AE2" w:rsidRDefault="004F4AE2" w:rsidP="004F4AE2">
            <w:pPr>
              <w:pStyle w:val="NormalWeb"/>
              <w:jc w:val="center"/>
              <w:rPr>
                <w:rFonts w:ascii="Arial" w:hAnsi="Arial" w:cs="Arial"/>
                <w:sz w:val="22"/>
                <w:szCs w:val="22"/>
                <w:lang w:val="hr-BA" w:eastAsia="hr-BA"/>
              </w:rPr>
            </w:pPr>
            <w:r>
              <w:rPr>
                <w:rFonts w:ascii="Arial" w:hAnsi="Arial" w:cs="Arial"/>
                <w:sz w:val="22"/>
                <w:szCs w:val="22"/>
                <w:lang w:val="hr-BA" w:eastAsia="hr-BA"/>
              </w:rPr>
              <w:t>0</w:t>
            </w:r>
          </w:p>
        </w:tc>
        <w:tc>
          <w:tcPr>
            <w:tcW w:w="139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777DAF04" w14:textId="17F1B786" w:rsidR="004F4AE2" w:rsidRDefault="004F4AE2" w:rsidP="004F4AE2">
            <w:pPr>
              <w:pStyle w:val="NormalWeb"/>
              <w:jc w:val="center"/>
              <w:rPr>
                <w:rFonts w:ascii="Arial" w:hAnsi="Arial" w:cs="Arial"/>
                <w:sz w:val="22"/>
                <w:szCs w:val="22"/>
                <w:lang w:val="hr-BA" w:eastAsia="hr-BA"/>
              </w:rPr>
            </w:pPr>
            <w:r>
              <w:rPr>
                <w:rFonts w:ascii="Arial" w:hAnsi="Arial" w:cs="Arial"/>
                <w:sz w:val="22"/>
                <w:szCs w:val="22"/>
                <w:lang w:val="hr-BA" w:eastAsia="hr-BA"/>
              </w:rPr>
              <w:t>31</w:t>
            </w:r>
          </w:p>
        </w:tc>
        <w:tc>
          <w:tcPr>
            <w:tcW w:w="140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2BB01E0C" w14:textId="1CF3EE30" w:rsidR="004F4AE2" w:rsidRDefault="004F4AE2" w:rsidP="004F4AE2">
            <w:pPr>
              <w:pStyle w:val="NormalWeb"/>
              <w:jc w:val="center"/>
              <w:rPr>
                <w:rFonts w:ascii="Arial" w:hAnsi="Arial" w:cs="Arial"/>
                <w:sz w:val="22"/>
                <w:szCs w:val="22"/>
                <w:lang w:val="hr-BA" w:eastAsia="hr-BA"/>
              </w:rPr>
            </w:pPr>
            <w:r>
              <w:rPr>
                <w:rFonts w:ascii="Arial" w:hAnsi="Arial" w:cs="Arial"/>
                <w:sz w:val="22"/>
                <w:szCs w:val="22"/>
                <w:lang w:val="hr-BA" w:eastAsia="hr-BA"/>
              </w:rPr>
              <w:t>17</w:t>
            </w:r>
          </w:p>
        </w:tc>
        <w:tc>
          <w:tcPr>
            <w:tcW w:w="110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1E7D73ED" w14:textId="3F2C5E2D" w:rsidR="004F4AE2" w:rsidRDefault="007C3F2D" w:rsidP="004F4AE2">
            <w:pPr>
              <w:pStyle w:val="NormalWeb"/>
              <w:jc w:val="center"/>
              <w:rPr>
                <w:rFonts w:ascii="Arial" w:hAnsi="Arial" w:cs="Arial"/>
                <w:lang w:val="hr-BA" w:eastAsia="hr-BA"/>
              </w:rPr>
            </w:pPr>
            <w:r>
              <w:rPr>
                <w:rFonts w:ascii="Arial" w:hAnsi="Arial" w:cs="Arial"/>
                <w:lang w:val="hr-BA" w:eastAsia="hr-BA"/>
              </w:rPr>
              <w:t>64,58%</w:t>
            </w:r>
          </w:p>
        </w:tc>
      </w:tr>
      <w:tr w:rsidR="009127FD" w14:paraId="6A7225E8" w14:textId="77777777" w:rsidTr="004F4AE2">
        <w:tc>
          <w:tcPr>
            <w:tcW w:w="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FAB485" w14:textId="77777777" w:rsidR="009127FD" w:rsidRDefault="009127FD" w:rsidP="004F4AE2">
            <w:pPr>
              <w:pStyle w:val="NormalWeb"/>
              <w:jc w:val="center"/>
              <w:rPr>
                <w:rFonts w:ascii="Arial" w:hAnsi="Arial" w:cs="Arial"/>
                <w:b/>
                <w:sz w:val="22"/>
                <w:szCs w:val="22"/>
                <w:lang w:val="hr-BA" w:eastAsia="hr-BA"/>
              </w:rPr>
            </w:pPr>
            <w:r>
              <w:rPr>
                <w:rFonts w:ascii="Arial" w:hAnsi="Arial" w:cs="Arial"/>
                <w:b/>
                <w:sz w:val="22"/>
                <w:szCs w:val="22"/>
                <w:lang w:val="hr-BA" w:eastAsia="hr-BA"/>
              </w:rPr>
              <w:t>12</w:t>
            </w:r>
          </w:p>
        </w:tc>
        <w:tc>
          <w:tcPr>
            <w:tcW w:w="14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EC1586" w14:textId="77777777" w:rsidR="009127FD" w:rsidRDefault="009127FD" w:rsidP="004F4AE2">
            <w:pPr>
              <w:pStyle w:val="NormalWeb"/>
              <w:rPr>
                <w:rFonts w:ascii="Arial" w:hAnsi="Arial" w:cs="Arial"/>
                <w:b/>
                <w:sz w:val="22"/>
                <w:szCs w:val="22"/>
                <w:lang w:val="hr-BA" w:eastAsia="hr-BA"/>
              </w:rPr>
            </w:pPr>
            <w:r>
              <w:rPr>
                <w:rFonts w:ascii="Arial" w:hAnsi="Arial" w:cs="Arial"/>
                <w:b/>
                <w:sz w:val="22"/>
                <w:szCs w:val="22"/>
                <w:lang w:val="hr-BA" w:eastAsia="hr-BA"/>
              </w:rPr>
              <w:t>Rožaje</w:t>
            </w:r>
          </w:p>
        </w:tc>
        <w:tc>
          <w:tcPr>
            <w:tcW w:w="13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02B343" w14:textId="77777777" w:rsidR="009127FD" w:rsidRDefault="009127FD" w:rsidP="004F4AE2">
            <w:pPr>
              <w:pStyle w:val="NormalWeb"/>
              <w:jc w:val="center"/>
              <w:rPr>
                <w:rFonts w:ascii="Arial" w:hAnsi="Arial" w:cs="Arial"/>
                <w:sz w:val="22"/>
                <w:szCs w:val="22"/>
                <w:lang w:val="hr-BA" w:eastAsia="hr-BA"/>
              </w:rPr>
            </w:pPr>
            <w:r>
              <w:rPr>
                <w:rFonts w:ascii="Arial" w:hAnsi="Arial" w:cs="Arial"/>
                <w:sz w:val="22"/>
                <w:szCs w:val="22"/>
                <w:lang w:val="hr-BA" w:eastAsia="hr-BA"/>
              </w:rPr>
              <w:t>Rožaje</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A3D54C" w14:textId="3C8D148A" w:rsidR="009127FD" w:rsidRDefault="00D7738B" w:rsidP="004F4AE2">
            <w:pPr>
              <w:pStyle w:val="NormalWeb"/>
              <w:jc w:val="center"/>
              <w:rPr>
                <w:rFonts w:ascii="Arial" w:hAnsi="Arial" w:cs="Arial"/>
                <w:sz w:val="22"/>
                <w:szCs w:val="22"/>
                <w:lang w:val="hr-BA" w:eastAsia="hr-BA"/>
              </w:rPr>
            </w:pPr>
            <w:r>
              <w:rPr>
                <w:rFonts w:ascii="Arial" w:hAnsi="Arial" w:cs="Arial"/>
                <w:sz w:val="22"/>
                <w:szCs w:val="22"/>
                <w:lang w:val="hr-BA" w:eastAsia="hr-BA"/>
              </w:rPr>
              <w:t>209</w:t>
            </w:r>
          </w:p>
        </w:tc>
        <w:tc>
          <w:tcPr>
            <w:tcW w:w="1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3ABB26" w14:textId="06C1B93B" w:rsidR="009127FD" w:rsidRDefault="00D7738B" w:rsidP="004F4AE2">
            <w:pPr>
              <w:pStyle w:val="NormalWeb"/>
              <w:jc w:val="center"/>
              <w:rPr>
                <w:rFonts w:ascii="Arial" w:hAnsi="Arial" w:cs="Arial"/>
                <w:sz w:val="22"/>
                <w:szCs w:val="22"/>
                <w:lang w:val="sr-Latn-ME" w:eastAsia="hr-BA"/>
              </w:rPr>
            </w:pPr>
            <w:r>
              <w:rPr>
                <w:rFonts w:ascii="Arial" w:hAnsi="Arial" w:cs="Arial"/>
                <w:sz w:val="22"/>
                <w:szCs w:val="22"/>
                <w:lang w:val="sr-Latn-ME" w:eastAsia="hr-BA"/>
              </w:rPr>
              <w:t>2</w:t>
            </w:r>
          </w:p>
        </w:tc>
        <w:tc>
          <w:tcPr>
            <w:tcW w:w="13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2A61EB" w14:textId="43FEA5FD" w:rsidR="009127FD" w:rsidRDefault="00D7738B" w:rsidP="004F4AE2">
            <w:pPr>
              <w:pStyle w:val="NormalWeb"/>
              <w:jc w:val="center"/>
              <w:rPr>
                <w:rFonts w:ascii="Arial" w:hAnsi="Arial" w:cs="Arial"/>
                <w:sz w:val="22"/>
                <w:szCs w:val="22"/>
                <w:lang w:val="hr-BA" w:eastAsia="hr-BA"/>
              </w:rPr>
            </w:pPr>
            <w:r>
              <w:rPr>
                <w:rFonts w:ascii="Arial" w:hAnsi="Arial" w:cs="Arial"/>
                <w:sz w:val="22"/>
                <w:szCs w:val="22"/>
                <w:lang w:val="hr-BA" w:eastAsia="hr-BA"/>
              </w:rPr>
              <w:t>169</w:t>
            </w:r>
          </w:p>
        </w:tc>
        <w:tc>
          <w:tcPr>
            <w:tcW w:w="1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FB484B" w14:textId="03193DC1" w:rsidR="009127FD" w:rsidRDefault="00D7738B" w:rsidP="004F4AE2">
            <w:pPr>
              <w:pStyle w:val="NormalWeb"/>
              <w:jc w:val="center"/>
              <w:rPr>
                <w:rFonts w:ascii="Arial" w:hAnsi="Arial" w:cs="Arial"/>
                <w:sz w:val="22"/>
                <w:szCs w:val="22"/>
                <w:lang w:val="hr-BA" w:eastAsia="hr-BA"/>
              </w:rPr>
            </w:pPr>
            <w:r>
              <w:rPr>
                <w:rFonts w:ascii="Arial" w:hAnsi="Arial" w:cs="Arial"/>
                <w:sz w:val="22"/>
                <w:szCs w:val="22"/>
                <w:lang w:val="hr-BA" w:eastAsia="hr-BA"/>
              </w:rPr>
              <w:t>38</w:t>
            </w:r>
          </w:p>
        </w:tc>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112981" w14:textId="09C66E7A" w:rsidR="009127FD" w:rsidRDefault="007C3F2D" w:rsidP="004F4AE2">
            <w:pPr>
              <w:pStyle w:val="NormalWeb"/>
              <w:jc w:val="center"/>
              <w:rPr>
                <w:rFonts w:ascii="Arial" w:hAnsi="Arial" w:cs="Arial"/>
                <w:lang w:val="hr-BA" w:eastAsia="hr-BA"/>
              </w:rPr>
            </w:pPr>
            <w:r>
              <w:rPr>
                <w:rFonts w:ascii="Arial" w:hAnsi="Arial" w:cs="Arial"/>
                <w:lang w:val="hr-BA" w:eastAsia="hr-BA"/>
              </w:rPr>
              <w:t>80,86</w:t>
            </w:r>
            <w:r w:rsidR="009127FD">
              <w:rPr>
                <w:rFonts w:ascii="Arial" w:hAnsi="Arial" w:cs="Arial"/>
                <w:lang w:val="hr-BA" w:eastAsia="hr-BA"/>
              </w:rPr>
              <w:t>%</w:t>
            </w:r>
          </w:p>
        </w:tc>
      </w:tr>
      <w:tr w:rsidR="009127FD" w14:paraId="229BB74E" w14:textId="77777777" w:rsidTr="004F4AE2">
        <w:tc>
          <w:tcPr>
            <w:tcW w:w="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2532A3" w14:textId="77777777" w:rsidR="009127FD" w:rsidRDefault="009127FD" w:rsidP="004F4AE2">
            <w:pPr>
              <w:pStyle w:val="NormalWeb"/>
              <w:jc w:val="center"/>
              <w:rPr>
                <w:rFonts w:ascii="Arial" w:hAnsi="Arial" w:cs="Arial"/>
                <w:b/>
                <w:sz w:val="22"/>
                <w:szCs w:val="22"/>
                <w:lang w:val="hr-BA" w:eastAsia="hr-BA"/>
              </w:rPr>
            </w:pPr>
            <w:r>
              <w:rPr>
                <w:rFonts w:ascii="Arial" w:hAnsi="Arial" w:cs="Arial"/>
                <w:b/>
                <w:sz w:val="22"/>
                <w:szCs w:val="22"/>
                <w:lang w:val="hr-BA" w:eastAsia="hr-BA"/>
              </w:rPr>
              <w:t>13</w:t>
            </w:r>
          </w:p>
        </w:tc>
        <w:tc>
          <w:tcPr>
            <w:tcW w:w="14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146CA3" w14:textId="77777777" w:rsidR="009127FD" w:rsidRDefault="009127FD" w:rsidP="004F4AE2">
            <w:pPr>
              <w:pStyle w:val="NormalWeb"/>
              <w:rPr>
                <w:rFonts w:ascii="Arial" w:hAnsi="Arial" w:cs="Arial"/>
                <w:b/>
                <w:sz w:val="22"/>
                <w:szCs w:val="22"/>
                <w:lang w:val="hr-BA" w:eastAsia="hr-BA"/>
              </w:rPr>
            </w:pPr>
            <w:r>
              <w:rPr>
                <w:rFonts w:ascii="Arial" w:hAnsi="Arial" w:cs="Arial"/>
                <w:b/>
                <w:sz w:val="22"/>
                <w:szCs w:val="22"/>
                <w:lang w:val="hr-BA" w:eastAsia="hr-BA"/>
              </w:rPr>
              <w:t>Ulcinj</w:t>
            </w:r>
          </w:p>
        </w:tc>
        <w:tc>
          <w:tcPr>
            <w:tcW w:w="13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985F63" w14:textId="77777777" w:rsidR="009127FD" w:rsidRDefault="009127FD" w:rsidP="004F4AE2">
            <w:pPr>
              <w:pStyle w:val="NormalWeb"/>
              <w:jc w:val="center"/>
              <w:rPr>
                <w:rFonts w:ascii="Arial" w:hAnsi="Arial" w:cs="Arial"/>
                <w:sz w:val="22"/>
                <w:szCs w:val="22"/>
                <w:lang w:val="hr-BA" w:eastAsia="hr-BA"/>
              </w:rPr>
            </w:pPr>
            <w:r>
              <w:rPr>
                <w:rFonts w:ascii="Arial" w:hAnsi="Arial" w:cs="Arial"/>
                <w:sz w:val="22"/>
                <w:szCs w:val="22"/>
                <w:lang w:val="hr-BA" w:eastAsia="hr-BA"/>
              </w:rPr>
              <w:t>Ulcinj</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903F51" w14:textId="6653AAA6" w:rsidR="009127FD" w:rsidRDefault="00123941" w:rsidP="004F4AE2">
            <w:pPr>
              <w:pStyle w:val="NormalWeb"/>
              <w:jc w:val="center"/>
              <w:rPr>
                <w:rFonts w:ascii="Arial" w:hAnsi="Arial" w:cs="Arial"/>
                <w:sz w:val="22"/>
                <w:szCs w:val="22"/>
                <w:lang w:val="hr-BA" w:eastAsia="hr-BA"/>
              </w:rPr>
            </w:pPr>
            <w:r>
              <w:rPr>
                <w:rFonts w:ascii="Arial" w:hAnsi="Arial" w:cs="Arial"/>
                <w:sz w:val="22"/>
                <w:szCs w:val="22"/>
                <w:lang w:val="hr-BA" w:eastAsia="hr-BA"/>
              </w:rPr>
              <w:t>303</w:t>
            </w:r>
          </w:p>
        </w:tc>
        <w:tc>
          <w:tcPr>
            <w:tcW w:w="1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D9E4EA" w14:textId="51291949" w:rsidR="009127FD" w:rsidRDefault="00123941" w:rsidP="004F4AE2">
            <w:pPr>
              <w:pStyle w:val="NormalWeb"/>
              <w:jc w:val="center"/>
              <w:rPr>
                <w:rFonts w:ascii="Arial" w:hAnsi="Arial" w:cs="Arial"/>
                <w:sz w:val="22"/>
                <w:szCs w:val="22"/>
                <w:lang w:val="hr-BA" w:eastAsia="hr-BA"/>
              </w:rPr>
            </w:pPr>
            <w:r>
              <w:rPr>
                <w:rFonts w:ascii="Arial" w:hAnsi="Arial" w:cs="Arial"/>
                <w:sz w:val="22"/>
                <w:szCs w:val="22"/>
                <w:lang w:val="hr-BA" w:eastAsia="hr-BA"/>
              </w:rPr>
              <w:t>3</w:t>
            </w:r>
          </w:p>
        </w:tc>
        <w:tc>
          <w:tcPr>
            <w:tcW w:w="13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2F9A5B" w14:textId="2B2B669E" w:rsidR="009127FD" w:rsidRDefault="00D7738B" w:rsidP="004F4AE2">
            <w:pPr>
              <w:pStyle w:val="NormalWeb"/>
              <w:jc w:val="center"/>
              <w:rPr>
                <w:rFonts w:ascii="Arial" w:hAnsi="Arial" w:cs="Arial"/>
                <w:sz w:val="22"/>
                <w:szCs w:val="22"/>
                <w:lang w:val="hr-BA" w:eastAsia="hr-BA"/>
              </w:rPr>
            </w:pPr>
            <w:r>
              <w:rPr>
                <w:rFonts w:ascii="Arial" w:hAnsi="Arial" w:cs="Arial"/>
                <w:sz w:val="22"/>
                <w:szCs w:val="22"/>
                <w:lang w:val="hr-BA" w:eastAsia="hr-BA"/>
              </w:rPr>
              <w:t>173</w:t>
            </w:r>
          </w:p>
        </w:tc>
        <w:tc>
          <w:tcPr>
            <w:tcW w:w="1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417B7D" w14:textId="014DA81E" w:rsidR="009127FD" w:rsidRDefault="00D7738B" w:rsidP="004F4AE2">
            <w:pPr>
              <w:pStyle w:val="NormalWeb"/>
              <w:jc w:val="center"/>
              <w:rPr>
                <w:rFonts w:ascii="Arial" w:hAnsi="Arial" w:cs="Arial"/>
                <w:sz w:val="22"/>
                <w:szCs w:val="22"/>
                <w:lang w:val="hr-BA" w:eastAsia="hr-BA"/>
              </w:rPr>
            </w:pPr>
            <w:r>
              <w:rPr>
                <w:rFonts w:ascii="Arial" w:hAnsi="Arial" w:cs="Arial"/>
                <w:sz w:val="22"/>
                <w:szCs w:val="22"/>
                <w:lang w:val="hr-BA" w:eastAsia="hr-BA"/>
              </w:rPr>
              <w:t>127</w:t>
            </w:r>
          </w:p>
        </w:tc>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2B34F6" w14:textId="7871AED6" w:rsidR="009127FD" w:rsidRDefault="00BB6C26" w:rsidP="004F4AE2">
            <w:pPr>
              <w:pStyle w:val="NormalWeb"/>
              <w:jc w:val="center"/>
              <w:rPr>
                <w:rFonts w:ascii="Arial" w:hAnsi="Arial" w:cs="Arial"/>
                <w:lang w:val="hr-BA" w:eastAsia="hr-BA"/>
              </w:rPr>
            </w:pPr>
            <w:r>
              <w:rPr>
                <w:rFonts w:ascii="Arial" w:hAnsi="Arial" w:cs="Arial"/>
                <w:lang w:val="hr-BA" w:eastAsia="hr-BA"/>
              </w:rPr>
              <w:t>57,09</w:t>
            </w:r>
            <w:r w:rsidR="009127FD">
              <w:rPr>
                <w:rFonts w:ascii="Arial" w:hAnsi="Arial" w:cs="Arial"/>
                <w:lang w:val="hr-BA" w:eastAsia="hr-BA"/>
              </w:rPr>
              <w:t>%</w:t>
            </w:r>
          </w:p>
        </w:tc>
      </w:tr>
      <w:tr w:rsidR="004F4AE2" w14:paraId="07663EB5" w14:textId="77777777" w:rsidTr="004F4AE2">
        <w:tc>
          <w:tcPr>
            <w:tcW w:w="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94B09F" w14:textId="717880BF" w:rsidR="004F4AE2" w:rsidRDefault="004F4AE2" w:rsidP="004F4AE2">
            <w:pPr>
              <w:pStyle w:val="NormalWeb"/>
              <w:jc w:val="center"/>
              <w:rPr>
                <w:rFonts w:ascii="Arial" w:hAnsi="Arial" w:cs="Arial"/>
                <w:b/>
                <w:sz w:val="22"/>
                <w:szCs w:val="22"/>
                <w:lang w:val="hr-BA" w:eastAsia="hr-BA"/>
              </w:rPr>
            </w:pPr>
            <w:r>
              <w:rPr>
                <w:rFonts w:ascii="Arial" w:hAnsi="Arial" w:cs="Arial"/>
                <w:b/>
                <w:sz w:val="22"/>
                <w:szCs w:val="22"/>
                <w:lang w:val="hr-BA" w:eastAsia="hr-BA"/>
              </w:rPr>
              <w:t>14</w:t>
            </w:r>
          </w:p>
        </w:tc>
        <w:tc>
          <w:tcPr>
            <w:tcW w:w="14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48AA7D" w14:textId="7769ADB3" w:rsidR="004F4AE2" w:rsidRPr="004F4AE2" w:rsidRDefault="004F4AE2" w:rsidP="004F4AE2">
            <w:pPr>
              <w:pStyle w:val="NormalWeb"/>
              <w:rPr>
                <w:rFonts w:ascii="Arial" w:hAnsi="Arial" w:cs="Arial"/>
                <w:b/>
                <w:sz w:val="22"/>
                <w:szCs w:val="22"/>
                <w:lang w:val="sr-Latn-ME" w:eastAsia="hr-BA"/>
              </w:rPr>
            </w:pPr>
            <w:r>
              <w:rPr>
                <w:rFonts w:ascii="Arial" w:hAnsi="Arial" w:cs="Arial"/>
                <w:b/>
                <w:sz w:val="22"/>
                <w:szCs w:val="22"/>
                <w:lang w:val="sr-Latn-ME" w:eastAsia="hr-BA"/>
              </w:rPr>
              <w:t>Žabljak</w:t>
            </w:r>
          </w:p>
        </w:tc>
        <w:tc>
          <w:tcPr>
            <w:tcW w:w="13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C15872" w14:textId="5ABFC95D" w:rsidR="004F4AE2" w:rsidRDefault="004F4AE2" w:rsidP="004F4AE2">
            <w:pPr>
              <w:pStyle w:val="NormalWeb"/>
              <w:jc w:val="center"/>
              <w:rPr>
                <w:rFonts w:ascii="Arial" w:hAnsi="Arial" w:cs="Arial"/>
                <w:sz w:val="22"/>
                <w:szCs w:val="22"/>
                <w:lang w:val="hr-BA" w:eastAsia="hr-BA"/>
              </w:rPr>
            </w:pPr>
            <w:r>
              <w:rPr>
                <w:rFonts w:ascii="Arial" w:hAnsi="Arial" w:cs="Arial"/>
                <w:sz w:val="22"/>
                <w:szCs w:val="22"/>
                <w:lang w:val="hr-BA" w:eastAsia="hr-BA"/>
              </w:rPr>
              <w:t>Žabljak</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6B01DA" w14:textId="40501806" w:rsidR="004F4AE2" w:rsidRDefault="004F4AE2" w:rsidP="004F4AE2">
            <w:pPr>
              <w:pStyle w:val="NormalWeb"/>
              <w:jc w:val="center"/>
              <w:rPr>
                <w:rFonts w:ascii="Arial" w:hAnsi="Arial" w:cs="Arial"/>
                <w:sz w:val="22"/>
                <w:szCs w:val="22"/>
                <w:lang w:val="hr-BA" w:eastAsia="hr-BA"/>
              </w:rPr>
            </w:pPr>
            <w:r>
              <w:rPr>
                <w:rFonts w:ascii="Arial" w:hAnsi="Arial" w:cs="Arial"/>
                <w:sz w:val="22"/>
                <w:szCs w:val="22"/>
                <w:lang w:val="hr-BA" w:eastAsia="hr-BA"/>
              </w:rPr>
              <w:t>93</w:t>
            </w:r>
          </w:p>
        </w:tc>
        <w:tc>
          <w:tcPr>
            <w:tcW w:w="1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32EC86" w14:textId="5BB6832F" w:rsidR="004F4AE2" w:rsidRDefault="004F4AE2" w:rsidP="004F4AE2">
            <w:pPr>
              <w:pStyle w:val="NormalWeb"/>
              <w:jc w:val="center"/>
              <w:rPr>
                <w:rFonts w:ascii="Arial" w:hAnsi="Arial" w:cs="Arial"/>
                <w:sz w:val="22"/>
                <w:szCs w:val="22"/>
                <w:lang w:val="hr-BA" w:eastAsia="hr-BA"/>
              </w:rPr>
            </w:pPr>
            <w:r>
              <w:rPr>
                <w:rFonts w:ascii="Arial" w:hAnsi="Arial" w:cs="Arial"/>
                <w:sz w:val="22"/>
                <w:szCs w:val="22"/>
                <w:lang w:val="hr-BA" w:eastAsia="hr-BA"/>
              </w:rPr>
              <w:t>0</w:t>
            </w:r>
          </w:p>
        </w:tc>
        <w:tc>
          <w:tcPr>
            <w:tcW w:w="13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A8B2D6" w14:textId="626B1B82" w:rsidR="004F4AE2" w:rsidRDefault="004F4AE2" w:rsidP="004F4AE2">
            <w:pPr>
              <w:pStyle w:val="NormalWeb"/>
              <w:jc w:val="center"/>
              <w:rPr>
                <w:rFonts w:ascii="Arial" w:hAnsi="Arial" w:cs="Arial"/>
                <w:sz w:val="22"/>
                <w:szCs w:val="22"/>
                <w:lang w:val="hr-BA" w:eastAsia="hr-BA"/>
              </w:rPr>
            </w:pPr>
            <w:r>
              <w:rPr>
                <w:rFonts w:ascii="Arial" w:hAnsi="Arial" w:cs="Arial"/>
                <w:sz w:val="22"/>
                <w:szCs w:val="22"/>
                <w:lang w:val="hr-BA" w:eastAsia="hr-BA"/>
              </w:rPr>
              <w:t>56</w:t>
            </w:r>
          </w:p>
        </w:tc>
        <w:tc>
          <w:tcPr>
            <w:tcW w:w="1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E193A1" w14:textId="4153A7C3" w:rsidR="004F4AE2" w:rsidRDefault="004F4AE2" w:rsidP="004F4AE2">
            <w:pPr>
              <w:pStyle w:val="NormalWeb"/>
              <w:jc w:val="center"/>
              <w:rPr>
                <w:rFonts w:ascii="Arial" w:hAnsi="Arial" w:cs="Arial"/>
                <w:sz w:val="22"/>
                <w:szCs w:val="22"/>
                <w:lang w:val="hr-BA" w:eastAsia="hr-BA"/>
              </w:rPr>
            </w:pPr>
            <w:r>
              <w:rPr>
                <w:rFonts w:ascii="Arial" w:hAnsi="Arial" w:cs="Arial"/>
                <w:sz w:val="22"/>
                <w:szCs w:val="22"/>
                <w:lang w:val="hr-BA" w:eastAsia="hr-BA"/>
              </w:rPr>
              <w:t>37</w:t>
            </w:r>
          </w:p>
        </w:tc>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E98A2A" w14:textId="455669F7" w:rsidR="004F4AE2" w:rsidRDefault="00BB6C26" w:rsidP="004F4AE2">
            <w:pPr>
              <w:pStyle w:val="NormalWeb"/>
              <w:jc w:val="center"/>
              <w:rPr>
                <w:rFonts w:ascii="Arial" w:hAnsi="Arial" w:cs="Arial"/>
                <w:lang w:val="hr-BA" w:eastAsia="hr-BA"/>
              </w:rPr>
            </w:pPr>
            <w:r>
              <w:rPr>
                <w:rFonts w:ascii="Arial" w:hAnsi="Arial" w:cs="Arial"/>
                <w:lang w:val="hr-BA" w:eastAsia="hr-BA"/>
              </w:rPr>
              <w:t>60,21%</w:t>
            </w:r>
          </w:p>
        </w:tc>
      </w:tr>
      <w:tr w:rsidR="009127FD" w14:paraId="410F91EB" w14:textId="77777777" w:rsidTr="004F4AE2">
        <w:tc>
          <w:tcPr>
            <w:tcW w:w="365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hideMark/>
          </w:tcPr>
          <w:p w14:paraId="4AD4016E" w14:textId="77777777" w:rsidR="009127FD" w:rsidRDefault="009127FD" w:rsidP="004F4AE2">
            <w:pPr>
              <w:pStyle w:val="NormalWeb"/>
              <w:jc w:val="center"/>
              <w:rPr>
                <w:rFonts w:ascii="Arial" w:hAnsi="Arial" w:cs="Arial"/>
                <w:lang w:val="hr-BA" w:eastAsia="hr-BA"/>
              </w:rPr>
            </w:pPr>
            <w:r>
              <w:rPr>
                <w:rFonts w:ascii="Arial" w:hAnsi="Arial" w:cs="Arial"/>
                <w:lang w:val="hr-BA" w:eastAsia="hr-BA"/>
              </w:rPr>
              <w:lastRenderedPageBreak/>
              <w:t>UKUPNO</w:t>
            </w:r>
          </w:p>
        </w:tc>
        <w:tc>
          <w:tcPr>
            <w:tcW w:w="1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hideMark/>
          </w:tcPr>
          <w:p w14:paraId="4247A77C" w14:textId="6956BB37" w:rsidR="009127FD" w:rsidRDefault="00C56497" w:rsidP="004F4AE2">
            <w:pPr>
              <w:pStyle w:val="NormalWeb"/>
              <w:jc w:val="center"/>
              <w:rPr>
                <w:rFonts w:ascii="Arial" w:hAnsi="Arial" w:cs="Arial"/>
                <w:b/>
                <w:lang w:val="hr-BA" w:eastAsia="hr-BA"/>
              </w:rPr>
            </w:pPr>
            <w:r>
              <w:rPr>
                <w:rFonts w:ascii="Arial" w:hAnsi="Arial" w:cs="Arial"/>
                <w:b/>
                <w:lang w:val="hr-BA" w:eastAsia="hr-BA"/>
              </w:rPr>
              <w:t>8119</w:t>
            </w:r>
          </w:p>
        </w:tc>
        <w:tc>
          <w:tcPr>
            <w:tcW w:w="17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hideMark/>
          </w:tcPr>
          <w:p w14:paraId="51F127AC" w14:textId="30D6B0B8" w:rsidR="009127FD" w:rsidRDefault="00402B10" w:rsidP="004F4AE2">
            <w:pPr>
              <w:pStyle w:val="NormalWeb"/>
              <w:jc w:val="center"/>
              <w:rPr>
                <w:rFonts w:ascii="Arial" w:hAnsi="Arial" w:cs="Arial"/>
                <w:b/>
                <w:lang w:val="hr-BA" w:eastAsia="hr-BA"/>
              </w:rPr>
            </w:pPr>
            <w:r>
              <w:rPr>
                <w:rFonts w:ascii="Arial" w:hAnsi="Arial" w:cs="Arial"/>
                <w:b/>
                <w:lang w:val="hr-BA" w:eastAsia="hr-BA"/>
              </w:rPr>
              <w:t>1</w:t>
            </w:r>
            <w:r w:rsidR="00123941">
              <w:rPr>
                <w:rFonts w:ascii="Arial" w:hAnsi="Arial" w:cs="Arial"/>
                <w:b/>
                <w:lang w:val="hr-BA" w:eastAsia="hr-BA"/>
              </w:rPr>
              <w:t>5</w:t>
            </w:r>
          </w:p>
        </w:tc>
        <w:tc>
          <w:tcPr>
            <w:tcW w:w="13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hideMark/>
          </w:tcPr>
          <w:p w14:paraId="2B8BD358" w14:textId="4A01AF9A" w:rsidR="009127FD" w:rsidRDefault="003E2508" w:rsidP="004F4AE2">
            <w:pPr>
              <w:pStyle w:val="NormalWeb"/>
              <w:jc w:val="center"/>
              <w:rPr>
                <w:rFonts w:ascii="Arial" w:hAnsi="Arial" w:cs="Arial"/>
                <w:b/>
                <w:lang w:val="hr-BA" w:eastAsia="hr-BA"/>
              </w:rPr>
            </w:pPr>
            <w:r>
              <w:rPr>
                <w:rFonts w:ascii="Arial" w:hAnsi="Arial" w:cs="Arial"/>
                <w:b/>
                <w:lang w:val="hr-BA" w:eastAsia="hr-BA"/>
              </w:rPr>
              <w:t>5963</w:t>
            </w:r>
          </w:p>
        </w:tc>
        <w:tc>
          <w:tcPr>
            <w:tcW w:w="1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hideMark/>
          </w:tcPr>
          <w:p w14:paraId="2E3792FD" w14:textId="20B77B43" w:rsidR="009127FD" w:rsidRDefault="00645993" w:rsidP="004F4AE2">
            <w:pPr>
              <w:pStyle w:val="NormalWeb"/>
              <w:jc w:val="center"/>
              <w:rPr>
                <w:rFonts w:ascii="Arial" w:hAnsi="Arial" w:cs="Arial"/>
                <w:b/>
                <w:lang w:val="hr-BA" w:eastAsia="hr-BA"/>
              </w:rPr>
            </w:pPr>
            <w:r>
              <w:rPr>
                <w:rFonts w:ascii="Arial" w:hAnsi="Arial" w:cs="Arial"/>
                <w:b/>
                <w:lang w:val="hr-BA" w:eastAsia="hr-BA"/>
              </w:rPr>
              <w:t>2141</w:t>
            </w:r>
          </w:p>
        </w:tc>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hideMark/>
          </w:tcPr>
          <w:p w14:paraId="250EBA58" w14:textId="42D869EF" w:rsidR="009127FD" w:rsidRDefault="00645993" w:rsidP="004F4AE2">
            <w:pPr>
              <w:pStyle w:val="NormalWeb"/>
              <w:jc w:val="center"/>
              <w:rPr>
                <w:rFonts w:ascii="Arial" w:hAnsi="Arial" w:cs="Arial"/>
                <w:b/>
                <w:lang w:val="hr-BA" w:eastAsia="hr-BA"/>
              </w:rPr>
            </w:pPr>
            <w:r>
              <w:rPr>
                <w:rFonts w:ascii="Arial" w:hAnsi="Arial" w:cs="Arial"/>
                <w:b/>
                <w:lang w:val="hr-BA" w:eastAsia="hr-BA"/>
              </w:rPr>
              <w:t>73,44</w:t>
            </w:r>
            <w:r w:rsidR="009127FD">
              <w:rPr>
                <w:rFonts w:ascii="Arial" w:hAnsi="Arial" w:cs="Arial"/>
                <w:b/>
                <w:lang w:val="hr-BA" w:eastAsia="hr-BA"/>
              </w:rPr>
              <w:t>%</w:t>
            </w:r>
          </w:p>
        </w:tc>
      </w:tr>
    </w:tbl>
    <w:p w14:paraId="0D5DB6F2" w14:textId="77777777" w:rsidR="009127FD" w:rsidRDefault="009127FD" w:rsidP="009127FD">
      <w:pPr>
        <w:pStyle w:val="NormalWeb"/>
        <w:ind w:firstLine="720"/>
        <w:jc w:val="both"/>
        <w:rPr>
          <w:rFonts w:ascii="Arial" w:hAnsi="Arial" w:cs="Arial"/>
          <w:b/>
          <w:color w:val="FF0000"/>
          <w:lang w:eastAsia="hr-BA"/>
        </w:rPr>
      </w:pPr>
      <w:r>
        <w:rPr>
          <w:rFonts w:ascii="Arial" w:hAnsi="Arial" w:cs="Arial"/>
          <w:b/>
          <w:color w:val="FF0000"/>
          <w:lang w:val="hr-BA" w:eastAsia="hr-BA"/>
        </w:rPr>
        <w:t xml:space="preserve"> </w:t>
      </w:r>
    </w:p>
    <w:p w14:paraId="5F401BD5" w14:textId="77777777" w:rsidR="009127FD" w:rsidRDefault="009127FD" w:rsidP="009127FD">
      <w:pPr>
        <w:pStyle w:val="NormalWeb"/>
        <w:spacing w:before="0" w:beforeAutospacing="0" w:after="0" w:afterAutospacing="0"/>
        <w:jc w:val="both"/>
        <w:rPr>
          <w:rFonts w:ascii="Arial" w:hAnsi="Arial" w:cs="Arial"/>
          <w:b/>
        </w:rPr>
      </w:pPr>
    </w:p>
    <w:p w14:paraId="3978A3E1" w14:textId="77777777" w:rsidR="009127FD" w:rsidRDefault="009127FD" w:rsidP="009127FD">
      <w:pPr>
        <w:pStyle w:val="NormalWeb"/>
        <w:spacing w:before="0" w:beforeAutospacing="0" w:after="0" w:afterAutospacing="0"/>
        <w:ind w:left="1440"/>
        <w:jc w:val="both"/>
        <w:rPr>
          <w:rFonts w:ascii="Arial" w:hAnsi="Arial" w:cs="Arial"/>
          <w:b/>
        </w:rPr>
      </w:pPr>
    </w:p>
    <w:p w14:paraId="6433BEFC" w14:textId="77777777" w:rsidR="009127FD" w:rsidRDefault="009127FD" w:rsidP="009127FD">
      <w:pPr>
        <w:pStyle w:val="NormalWeb"/>
        <w:numPr>
          <w:ilvl w:val="0"/>
          <w:numId w:val="2"/>
        </w:numPr>
        <w:spacing w:before="0" w:beforeAutospacing="0" w:after="0" w:afterAutospacing="0"/>
        <w:jc w:val="both"/>
        <w:rPr>
          <w:rFonts w:ascii="Arial" w:hAnsi="Arial" w:cs="Arial"/>
          <w:b/>
          <w:lang w:eastAsia="en-US"/>
        </w:rPr>
      </w:pPr>
      <w:r>
        <w:rPr>
          <w:rFonts w:ascii="Arial" w:hAnsi="Arial" w:cs="Arial"/>
          <w:b/>
        </w:rPr>
        <w:t>Prigovori protiv rješenja notara donesenih u ostavinskim postupcima</w:t>
      </w:r>
    </w:p>
    <w:p w14:paraId="3032B7FE" w14:textId="77777777" w:rsidR="009127FD" w:rsidRDefault="009127FD" w:rsidP="009127FD">
      <w:pPr>
        <w:pStyle w:val="NormalWeb"/>
        <w:spacing w:before="0" w:beforeAutospacing="0" w:after="0" w:afterAutospacing="0"/>
        <w:ind w:firstLine="720"/>
        <w:jc w:val="both"/>
        <w:rPr>
          <w:rFonts w:ascii="Arial" w:hAnsi="Arial" w:cs="Arial"/>
          <w:color w:val="000000" w:themeColor="text1"/>
        </w:rPr>
      </w:pPr>
    </w:p>
    <w:p w14:paraId="05662A58" w14:textId="51F75AFF" w:rsidR="001645A4" w:rsidRDefault="009127FD" w:rsidP="001645A4">
      <w:pPr>
        <w:pStyle w:val="NormalWeb"/>
        <w:spacing w:before="0" w:beforeAutospacing="0" w:after="0" w:afterAutospacing="0"/>
        <w:ind w:firstLine="720"/>
        <w:jc w:val="both"/>
        <w:rPr>
          <w:rFonts w:ascii="Arial" w:hAnsi="Arial" w:cs="Arial"/>
        </w:rPr>
      </w:pPr>
      <w:r>
        <w:rPr>
          <w:rFonts w:ascii="Arial" w:hAnsi="Arial" w:cs="Arial"/>
          <w:color w:val="000000" w:themeColor="text1"/>
        </w:rPr>
        <w:t xml:space="preserve">U posmatranom periodu izjavljeno je ukupno </w:t>
      </w:r>
      <w:r w:rsidR="0051453C">
        <w:rPr>
          <w:rFonts w:ascii="Arial" w:hAnsi="Arial" w:cs="Arial"/>
          <w:color w:val="000000" w:themeColor="text1"/>
        </w:rPr>
        <w:t>24</w:t>
      </w:r>
      <w:r>
        <w:rPr>
          <w:rFonts w:ascii="Arial" w:hAnsi="Arial" w:cs="Arial"/>
          <w:color w:val="000000" w:themeColor="text1"/>
        </w:rPr>
        <w:t xml:space="preserve"> prigovora protiv rješenja notara donesenih u ostavinskim postupcima. Najveći broj prigovora izjavljen je Osnovnom sudu u</w:t>
      </w:r>
      <w:r w:rsidR="003E2508">
        <w:rPr>
          <w:rFonts w:ascii="Arial" w:hAnsi="Arial" w:cs="Arial"/>
          <w:color w:val="000000" w:themeColor="text1"/>
        </w:rPr>
        <w:t xml:space="preserve"> Podgorici</w:t>
      </w:r>
      <w:r>
        <w:rPr>
          <w:rFonts w:ascii="Arial" w:hAnsi="Arial" w:cs="Arial"/>
          <w:color w:val="000000" w:themeColor="text1"/>
        </w:rPr>
        <w:t xml:space="preserve"> </w:t>
      </w:r>
      <w:r>
        <w:rPr>
          <w:rFonts w:ascii="Arial" w:hAnsi="Arial" w:cs="Arial"/>
        </w:rPr>
        <w:t>–</w:t>
      </w:r>
      <w:r w:rsidR="003E2508">
        <w:rPr>
          <w:rFonts w:ascii="Arial" w:hAnsi="Arial" w:cs="Arial"/>
        </w:rPr>
        <w:t xml:space="preserve"> 8, što predstavlja 33,3</w:t>
      </w:r>
      <w:r w:rsidR="009338DA">
        <w:rPr>
          <w:rFonts w:ascii="Arial" w:hAnsi="Arial" w:cs="Arial"/>
        </w:rPr>
        <w:t>3</w:t>
      </w:r>
      <w:r>
        <w:rPr>
          <w:rFonts w:ascii="Arial" w:hAnsi="Arial" w:cs="Arial"/>
        </w:rPr>
        <w:t xml:space="preserve">% </w:t>
      </w:r>
      <w:r>
        <w:rPr>
          <w:rFonts w:ascii="Arial" w:hAnsi="Arial" w:cs="Arial"/>
          <w:color w:val="000000" w:themeColor="text1"/>
        </w:rPr>
        <w:t xml:space="preserve">od ukupnog broja izjavljenih prigovora. </w:t>
      </w:r>
      <w:r w:rsidR="003E2508">
        <w:rPr>
          <w:rFonts w:ascii="Arial" w:hAnsi="Arial" w:cs="Arial"/>
        </w:rPr>
        <w:t>Za područja 5 osnovnih sudova nije bilo izjavljenih prigovora</w:t>
      </w:r>
      <w:r>
        <w:rPr>
          <w:rFonts w:ascii="Arial" w:hAnsi="Arial" w:cs="Arial"/>
        </w:rPr>
        <w:t xml:space="preserve">. </w:t>
      </w:r>
      <w:r w:rsidR="001645A4">
        <w:rPr>
          <w:rFonts w:ascii="Arial" w:hAnsi="Arial" w:cs="Arial"/>
        </w:rPr>
        <w:t>Posmatrajući broj izjavljenih prigovora -</w:t>
      </w:r>
      <w:r w:rsidR="003E2508">
        <w:rPr>
          <w:rFonts w:ascii="Arial" w:hAnsi="Arial" w:cs="Arial"/>
        </w:rPr>
        <w:t xml:space="preserve"> </w:t>
      </w:r>
      <w:proofErr w:type="gramStart"/>
      <w:r w:rsidR="003E2508">
        <w:rPr>
          <w:rFonts w:ascii="Arial" w:hAnsi="Arial" w:cs="Arial"/>
        </w:rPr>
        <w:t>24</w:t>
      </w:r>
      <w:r w:rsidR="001645A4">
        <w:rPr>
          <w:rFonts w:ascii="Arial" w:hAnsi="Arial" w:cs="Arial"/>
        </w:rPr>
        <w:t xml:space="preserve">  prema</w:t>
      </w:r>
      <w:proofErr w:type="gramEnd"/>
      <w:r w:rsidR="001645A4">
        <w:rPr>
          <w:rFonts w:ascii="Arial" w:hAnsi="Arial" w:cs="Arial"/>
        </w:rPr>
        <w:t xml:space="preserve"> broju riješenih predmeta u posmatranom periodu –</w:t>
      </w:r>
      <w:r w:rsidR="003E2508">
        <w:rPr>
          <w:rFonts w:ascii="Arial" w:hAnsi="Arial" w:cs="Arial"/>
        </w:rPr>
        <w:t xml:space="preserve"> 5963</w:t>
      </w:r>
      <w:r w:rsidR="001645A4">
        <w:rPr>
          <w:rFonts w:ascii="Arial" w:hAnsi="Arial" w:cs="Arial"/>
        </w:rPr>
        <w:t xml:space="preserve">, može se konstatovati da je taj broj izuzetno mali i da njegov procenat iznosi </w:t>
      </w:r>
      <w:r w:rsidR="003E2508">
        <w:rPr>
          <w:rFonts w:ascii="Arial" w:hAnsi="Arial" w:cs="Arial"/>
        </w:rPr>
        <w:t>0,4</w:t>
      </w:r>
      <w:r w:rsidR="001645A4">
        <w:rPr>
          <w:rFonts w:ascii="Arial" w:hAnsi="Arial" w:cs="Arial"/>
        </w:rPr>
        <w:t>%.</w:t>
      </w:r>
      <w:r w:rsidR="00770B1D">
        <w:rPr>
          <w:rFonts w:ascii="Arial" w:hAnsi="Arial" w:cs="Arial"/>
        </w:rPr>
        <w:t xml:space="preserve"> </w:t>
      </w:r>
      <w:r w:rsidR="001645A4">
        <w:rPr>
          <w:rFonts w:ascii="Arial" w:hAnsi="Arial" w:cs="Arial"/>
        </w:rPr>
        <w:t xml:space="preserve">Upoređujući navedeni procenat sa procentom izjavljenih prigovora u prethodnom </w:t>
      </w:r>
      <w:r w:rsidR="003E2508">
        <w:rPr>
          <w:rFonts w:ascii="Arial" w:hAnsi="Arial" w:cs="Arial"/>
        </w:rPr>
        <w:t xml:space="preserve">period </w:t>
      </w:r>
      <w:r w:rsidR="001645A4">
        <w:rPr>
          <w:rFonts w:ascii="Arial" w:hAnsi="Arial" w:cs="Arial"/>
        </w:rPr>
        <w:t xml:space="preserve">zaključuje se da je isti </w:t>
      </w:r>
      <w:r w:rsidR="003E2508">
        <w:rPr>
          <w:rFonts w:ascii="Arial" w:hAnsi="Arial" w:cs="Arial"/>
        </w:rPr>
        <w:t>umanjen</w:t>
      </w:r>
      <w:r w:rsidR="001645A4">
        <w:rPr>
          <w:rFonts w:ascii="Arial" w:hAnsi="Arial" w:cs="Arial"/>
        </w:rPr>
        <w:t xml:space="preserve">, obzirom da je u prethodnom periodu iznosio </w:t>
      </w:r>
      <w:r w:rsidR="003E2508">
        <w:rPr>
          <w:rFonts w:ascii="Arial" w:hAnsi="Arial" w:cs="Arial"/>
        </w:rPr>
        <w:t>0,71</w:t>
      </w:r>
      <w:r w:rsidR="001645A4">
        <w:rPr>
          <w:rFonts w:ascii="Arial" w:hAnsi="Arial" w:cs="Arial"/>
        </w:rPr>
        <w:t>%</w:t>
      </w:r>
      <w:r w:rsidR="00A3494B">
        <w:rPr>
          <w:rFonts w:ascii="Arial" w:hAnsi="Arial" w:cs="Arial"/>
        </w:rPr>
        <w:t>, odnosno da je i</w:t>
      </w:r>
      <w:r w:rsidR="00A3494B">
        <w:rPr>
          <w:rFonts w:ascii="Arial" w:hAnsi="Arial" w:cs="Arial"/>
          <w:lang w:val="sr-Latn-ME"/>
        </w:rPr>
        <w:t>zjavljen manji broj prigovora.</w:t>
      </w:r>
      <w:r w:rsidR="001645A4">
        <w:rPr>
          <w:rFonts w:ascii="Arial" w:hAnsi="Arial" w:cs="Arial"/>
        </w:rPr>
        <w:t xml:space="preserve">  </w:t>
      </w:r>
    </w:p>
    <w:p w14:paraId="4E2E591D" w14:textId="77777777" w:rsidR="001645A4" w:rsidRDefault="001645A4" w:rsidP="009127FD">
      <w:pPr>
        <w:pStyle w:val="NormalWeb"/>
        <w:spacing w:before="0" w:beforeAutospacing="0" w:after="0" w:afterAutospacing="0"/>
        <w:ind w:firstLine="720"/>
        <w:jc w:val="both"/>
        <w:rPr>
          <w:rFonts w:ascii="Arial" w:hAnsi="Arial" w:cs="Arial"/>
        </w:rPr>
      </w:pPr>
    </w:p>
    <w:p w14:paraId="3062EC4C" w14:textId="77777777" w:rsidR="009127FD" w:rsidRDefault="009127FD" w:rsidP="009127FD">
      <w:pPr>
        <w:pStyle w:val="NormalWeb"/>
        <w:spacing w:before="0" w:beforeAutospacing="0" w:after="0" w:afterAutospacing="0"/>
        <w:ind w:firstLine="720"/>
        <w:jc w:val="both"/>
        <w:rPr>
          <w:rFonts w:ascii="Arial" w:hAnsi="Arial" w:cs="Arial"/>
          <w:b/>
          <w:i/>
          <w:sz w:val="22"/>
          <w:szCs w:val="22"/>
        </w:rPr>
      </w:pPr>
      <w:r>
        <w:rPr>
          <w:rFonts w:ascii="Arial" w:hAnsi="Arial" w:cs="Arial"/>
          <w:b/>
          <w:i/>
          <w:sz w:val="22"/>
          <w:szCs w:val="22"/>
        </w:rPr>
        <w:t>Broj izjavljenih prigovora za svaki osnovni sud pojedinačno, kao i njihovi zbirni podaci, prikazani su u tabeli koja slijedi.</w:t>
      </w:r>
    </w:p>
    <w:p w14:paraId="5E0FE1FF" w14:textId="77777777" w:rsidR="009127FD" w:rsidRDefault="009127FD" w:rsidP="009127FD">
      <w:pPr>
        <w:pStyle w:val="NormalWeb"/>
        <w:spacing w:before="0" w:beforeAutospacing="0" w:after="0" w:afterAutospacing="0"/>
        <w:ind w:firstLine="720"/>
        <w:jc w:val="both"/>
        <w:rPr>
          <w:rFonts w:ascii="Arial" w:hAnsi="Arial" w:cs="Arial"/>
          <w:b/>
          <w:i/>
        </w:rPr>
      </w:pPr>
    </w:p>
    <w:p w14:paraId="225DCAEE" w14:textId="77777777" w:rsidR="009127FD" w:rsidRDefault="009127FD" w:rsidP="009127FD">
      <w:pPr>
        <w:pStyle w:val="NormalWeb"/>
        <w:spacing w:before="0" w:beforeAutospacing="0" w:after="0" w:afterAutospacing="0"/>
        <w:ind w:firstLine="720"/>
        <w:jc w:val="both"/>
        <w:rPr>
          <w:rFonts w:ascii="Arial" w:hAnsi="Arial" w:cs="Arial"/>
          <w:b/>
          <w:sz w:val="20"/>
          <w:szCs w:val="20"/>
        </w:rPr>
      </w:pPr>
      <w:r>
        <w:rPr>
          <w:rFonts w:ascii="Arial" w:hAnsi="Arial" w:cs="Arial"/>
          <w:b/>
          <w:sz w:val="20"/>
          <w:szCs w:val="20"/>
        </w:rPr>
        <w:t>Tabela 3</w:t>
      </w:r>
    </w:p>
    <w:p w14:paraId="033ED765" w14:textId="77777777" w:rsidR="009127FD" w:rsidRDefault="009127FD" w:rsidP="009127FD">
      <w:pPr>
        <w:pStyle w:val="NormalWeb"/>
        <w:spacing w:before="0" w:beforeAutospacing="0" w:after="0" w:afterAutospacing="0"/>
        <w:ind w:left="720"/>
        <w:jc w:val="center"/>
        <w:rPr>
          <w:rFonts w:ascii="Arial" w:hAnsi="Arial" w:cs="Arial"/>
        </w:rPr>
      </w:pPr>
    </w:p>
    <w:tbl>
      <w:tblPr>
        <w:tblpPr w:leftFromText="180" w:rightFromText="180" w:vertAnchor="text" w:tblpY="1"/>
        <w:tblOverlap w:val="never"/>
        <w:tblW w:w="0" w:type="auto"/>
        <w:tblLook w:val="04A0" w:firstRow="1" w:lastRow="0" w:firstColumn="1" w:lastColumn="0" w:noHBand="0" w:noVBand="1"/>
      </w:tblPr>
      <w:tblGrid>
        <w:gridCol w:w="1668"/>
        <w:gridCol w:w="567"/>
        <w:gridCol w:w="1668"/>
        <w:gridCol w:w="1668"/>
      </w:tblGrid>
      <w:tr w:rsidR="009127FD" w14:paraId="1C00B058" w14:textId="77777777" w:rsidTr="001645A4">
        <w:tc>
          <w:tcPr>
            <w:tcW w:w="22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hideMark/>
          </w:tcPr>
          <w:p w14:paraId="1CD9E362" w14:textId="77777777" w:rsidR="009127FD" w:rsidRDefault="009127FD" w:rsidP="001645A4">
            <w:pPr>
              <w:pStyle w:val="NormalWeb"/>
              <w:jc w:val="center"/>
              <w:rPr>
                <w:rFonts w:ascii="Arial" w:hAnsi="Arial" w:cs="Arial"/>
                <w:b/>
                <w:sz w:val="20"/>
                <w:szCs w:val="20"/>
                <w:lang w:val="hr-BA" w:eastAsia="hr-BA"/>
              </w:rPr>
            </w:pPr>
            <w:r>
              <w:rPr>
                <w:rFonts w:ascii="Arial" w:hAnsi="Arial" w:cs="Arial"/>
                <w:sz w:val="20"/>
                <w:szCs w:val="20"/>
                <w:lang w:val="hr-BA" w:eastAsia="hr-BA"/>
              </w:rPr>
              <w:t>Osnovni sud</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6DF4E817" w14:textId="77777777" w:rsidR="009127FD" w:rsidRDefault="009127FD" w:rsidP="001645A4">
            <w:pPr>
              <w:pStyle w:val="NormalWeb"/>
              <w:spacing w:before="0" w:beforeAutospacing="0" w:after="0" w:afterAutospacing="0"/>
              <w:jc w:val="center"/>
              <w:rPr>
                <w:rFonts w:ascii="Arial" w:hAnsi="Arial" w:cs="Arial"/>
                <w:b/>
                <w:sz w:val="20"/>
                <w:szCs w:val="20"/>
                <w:lang w:val="en-GB" w:eastAsia="en-US"/>
              </w:rPr>
            </w:pPr>
          </w:p>
          <w:p w14:paraId="6778A1C1" w14:textId="77777777" w:rsidR="009127FD" w:rsidRDefault="009127FD" w:rsidP="001645A4">
            <w:pPr>
              <w:pStyle w:val="NormalWeb"/>
              <w:spacing w:before="0" w:beforeAutospacing="0" w:after="0" w:afterAutospacing="0"/>
              <w:jc w:val="center"/>
              <w:rPr>
                <w:rFonts w:ascii="Arial" w:hAnsi="Arial" w:cs="Arial"/>
                <w:b/>
                <w:sz w:val="20"/>
                <w:szCs w:val="20"/>
                <w:lang w:val="en-GB"/>
              </w:rPr>
            </w:pPr>
            <w:r>
              <w:rPr>
                <w:rFonts w:ascii="Arial" w:hAnsi="Arial" w:cs="Arial"/>
                <w:sz w:val="20"/>
                <w:szCs w:val="20"/>
                <w:lang w:val="en-GB"/>
              </w:rPr>
              <w:t>Opština</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hideMark/>
          </w:tcPr>
          <w:p w14:paraId="19E25C6E" w14:textId="77777777" w:rsidR="009127FD" w:rsidRDefault="009127FD" w:rsidP="001645A4">
            <w:pPr>
              <w:pStyle w:val="NormalWeb"/>
              <w:spacing w:before="0" w:beforeAutospacing="0" w:after="0" w:afterAutospacing="0"/>
              <w:jc w:val="center"/>
              <w:rPr>
                <w:rFonts w:ascii="Arial" w:hAnsi="Arial" w:cs="Arial"/>
                <w:b/>
                <w:sz w:val="20"/>
                <w:szCs w:val="20"/>
                <w:lang w:val="en-GB"/>
              </w:rPr>
            </w:pPr>
            <w:r>
              <w:rPr>
                <w:rFonts w:ascii="Arial" w:hAnsi="Arial" w:cs="Arial"/>
                <w:sz w:val="20"/>
                <w:szCs w:val="20"/>
                <w:lang w:val="en-GB"/>
              </w:rPr>
              <w:t>Broj prigovora na odluke notara</w:t>
            </w:r>
          </w:p>
        </w:tc>
      </w:tr>
      <w:tr w:rsidR="009127FD" w14:paraId="1AA7FD16" w14:textId="77777777" w:rsidTr="001645A4">
        <w:tc>
          <w:tcPr>
            <w:tcW w:w="22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79E547" w14:textId="77777777" w:rsidR="009127FD" w:rsidRDefault="009127FD" w:rsidP="001645A4">
            <w:pPr>
              <w:pStyle w:val="NormalWeb"/>
              <w:rPr>
                <w:rFonts w:ascii="Arial" w:hAnsi="Arial" w:cs="Arial"/>
                <w:b/>
                <w:lang w:val="hr-BA" w:eastAsia="hr-BA"/>
              </w:rPr>
            </w:pPr>
            <w:r>
              <w:rPr>
                <w:rFonts w:ascii="Arial" w:hAnsi="Arial" w:cs="Arial"/>
                <w:b/>
                <w:lang w:val="hr-BA" w:eastAsia="hr-BA"/>
              </w:rPr>
              <w:t>Bar</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5DAF4F" w14:textId="77777777" w:rsidR="009127FD" w:rsidRDefault="009127FD" w:rsidP="001645A4">
            <w:pPr>
              <w:pStyle w:val="NormalWeb"/>
              <w:jc w:val="center"/>
              <w:rPr>
                <w:rFonts w:ascii="Arial" w:hAnsi="Arial" w:cs="Arial"/>
                <w:lang w:val="hr-BA" w:eastAsia="hr-BA"/>
              </w:rPr>
            </w:pPr>
            <w:r>
              <w:rPr>
                <w:rFonts w:ascii="Arial" w:hAnsi="Arial" w:cs="Arial"/>
                <w:lang w:val="hr-BA" w:eastAsia="hr-BA"/>
              </w:rPr>
              <w:t>Bar</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1B2D5C" w14:textId="617EF419" w:rsidR="009127FD" w:rsidRDefault="001645A4" w:rsidP="001645A4">
            <w:pPr>
              <w:pStyle w:val="NormalWeb"/>
              <w:jc w:val="center"/>
              <w:rPr>
                <w:rFonts w:ascii="Arial" w:hAnsi="Arial" w:cs="Arial"/>
                <w:lang w:val="hr-BA" w:eastAsia="hr-BA"/>
              </w:rPr>
            </w:pPr>
            <w:r>
              <w:rPr>
                <w:rFonts w:ascii="Arial" w:hAnsi="Arial" w:cs="Arial"/>
                <w:lang w:val="hr-BA" w:eastAsia="hr-BA"/>
              </w:rPr>
              <w:t>3</w:t>
            </w:r>
          </w:p>
        </w:tc>
      </w:tr>
      <w:tr w:rsidR="009127FD" w14:paraId="34C17775" w14:textId="77777777" w:rsidTr="001645A4">
        <w:tc>
          <w:tcPr>
            <w:tcW w:w="22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A50697" w14:textId="77777777" w:rsidR="009127FD" w:rsidRDefault="009127FD" w:rsidP="001645A4">
            <w:pPr>
              <w:pStyle w:val="NormalWeb"/>
              <w:rPr>
                <w:rFonts w:ascii="Arial" w:hAnsi="Arial" w:cs="Arial"/>
                <w:b/>
                <w:lang w:val="hr-BA" w:eastAsia="hr-BA"/>
              </w:rPr>
            </w:pPr>
            <w:r>
              <w:rPr>
                <w:rFonts w:ascii="Arial" w:hAnsi="Arial" w:cs="Arial"/>
                <w:b/>
                <w:lang w:val="hr-BA" w:eastAsia="hr-BA"/>
              </w:rPr>
              <w:t>Berane</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FAA148" w14:textId="77777777" w:rsidR="009127FD" w:rsidRDefault="009127FD" w:rsidP="001645A4">
            <w:pPr>
              <w:pStyle w:val="NormalWeb"/>
              <w:jc w:val="center"/>
              <w:rPr>
                <w:rFonts w:ascii="Arial" w:hAnsi="Arial" w:cs="Arial"/>
                <w:lang w:val="hr-BA" w:eastAsia="hr-BA"/>
              </w:rPr>
            </w:pPr>
            <w:r>
              <w:rPr>
                <w:rFonts w:ascii="Arial" w:hAnsi="Arial" w:cs="Arial"/>
                <w:lang w:val="hr-BA" w:eastAsia="hr-BA"/>
              </w:rPr>
              <w:t>Berane</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09F324" w14:textId="5E674B02" w:rsidR="009127FD" w:rsidRDefault="001645A4" w:rsidP="001645A4">
            <w:pPr>
              <w:pStyle w:val="NormalWeb"/>
              <w:jc w:val="center"/>
              <w:rPr>
                <w:rFonts w:ascii="Arial" w:hAnsi="Arial" w:cs="Arial"/>
                <w:lang w:val="hr-BA" w:eastAsia="hr-BA"/>
              </w:rPr>
            </w:pPr>
            <w:r>
              <w:rPr>
                <w:rFonts w:ascii="Arial" w:hAnsi="Arial" w:cs="Arial"/>
                <w:lang w:val="hr-BA" w:eastAsia="hr-BA"/>
              </w:rPr>
              <w:t>1</w:t>
            </w:r>
          </w:p>
        </w:tc>
      </w:tr>
      <w:tr w:rsidR="009127FD" w14:paraId="4AD1D269" w14:textId="77777777" w:rsidTr="001645A4">
        <w:tc>
          <w:tcPr>
            <w:tcW w:w="22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109300" w14:textId="77777777" w:rsidR="009127FD" w:rsidRDefault="009127FD" w:rsidP="001645A4">
            <w:pPr>
              <w:pStyle w:val="NormalWeb"/>
              <w:rPr>
                <w:rFonts w:ascii="Arial" w:hAnsi="Arial" w:cs="Arial"/>
                <w:b/>
                <w:lang w:val="hr-BA" w:eastAsia="hr-BA"/>
              </w:rPr>
            </w:pPr>
            <w:r>
              <w:rPr>
                <w:rFonts w:ascii="Arial" w:hAnsi="Arial" w:cs="Arial"/>
                <w:b/>
                <w:lang w:val="hr-BA" w:eastAsia="hr-BA"/>
              </w:rPr>
              <w:t>Bijelo Polje</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E45C7C" w14:textId="77777777" w:rsidR="009127FD" w:rsidRDefault="009127FD" w:rsidP="001645A4">
            <w:pPr>
              <w:pStyle w:val="NormalWeb"/>
              <w:jc w:val="center"/>
              <w:rPr>
                <w:rFonts w:ascii="Arial" w:hAnsi="Arial" w:cs="Arial"/>
                <w:lang w:val="hr-BA" w:eastAsia="hr-BA"/>
              </w:rPr>
            </w:pPr>
            <w:r>
              <w:rPr>
                <w:rFonts w:ascii="Arial" w:hAnsi="Arial" w:cs="Arial"/>
                <w:lang w:val="hr-BA" w:eastAsia="hr-BA"/>
              </w:rPr>
              <w:t>Bijelo Polje</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BCFA0E" w14:textId="3BB56318" w:rsidR="009127FD" w:rsidRDefault="001645A4" w:rsidP="001645A4">
            <w:pPr>
              <w:pStyle w:val="NormalWeb"/>
              <w:jc w:val="center"/>
              <w:rPr>
                <w:rFonts w:ascii="Arial" w:hAnsi="Arial" w:cs="Arial"/>
                <w:lang w:val="hr-BA" w:eastAsia="hr-BA"/>
              </w:rPr>
            </w:pPr>
            <w:r>
              <w:rPr>
                <w:rFonts w:ascii="Arial" w:hAnsi="Arial" w:cs="Arial"/>
                <w:lang w:val="hr-BA" w:eastAsia="hr-BA"/>
              </w:rPr>
              <w:t>0</w:t>
            </w:r>
          </w:p>
        </w:tc>
      </w:tr>
      <w:tr w:rsidR="009127FD" w14:paraId="145AED8D" w14:textId="77777777" w:rsidTr="001645A4">
        <w:tc>
          <w:tcPr>
            <w:tcW w:w="22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81F290" w14:textId="77777777" w:rsidR="009127FD" w:rsidRDefault="009127FD" w:rsidP="001645A4">
            <w:pPr>
              <w:pStyle w:val="NormalWeb"/>
              <w:rPr>
                <w:rFonts w:ascii="Arial" w:hAnsi="Arial" w:cs="Arial"/>
                <w:b/>
                <w:lang w:val="hr-BA" w:eastAsia="hr-BA"/>
              </w:rPr>
            </w:pPr>
            <w:r>
              <w:rPr>
                <w:rFonts w:ascii="Arial" w:hAnsi="Arial" w:cs="Arial"/>
                <w:b/>
                <w:lang w:val="hr-BA" w:eastAsia="hr-BA"/>
              </w:rPr>
              <w:t>Cetinje</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437826" w14:textId="77777777" w:rsidR="009127FD" w:rsidRDefault="009127FD" w:rsidP="001645A4">
            <w:pPr>
              <w:pStyle w:val="NormalWeb"/>
              <w:jc w:val="center"/>
              <w:rPr>
                <w:rFonts w:ascii="Arial" w:hAnsi="Arial" w:cs="Arial"/>
                <w:lang w:val="hr-BA" w:eastAsia="hr-BA"/>
              </w:rPr>
            </w:pPr>
            <w:r>
              <w:rPr>
                <w:rFonts w:ascii="Arial" w:hAnsi="Arial" w:cs="Arial"/>
                <w:lang w:val="hr-BA" w:eastAsia="hr-BA"/>
              </w:rPr>
              <w:t>Cetinje</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650AC4" w14:textId="4DBE28BE" w:rsidR="009127FD" w:rsidRDefault="001645A4" w:rsidP="001645A4">
            <w:pPr>
              <w:pStyle w:val="NormalWeb"/>
              <w:jc w:val="center"/>
              <w:rPr>
                <w:rFonts w:ascii="Arial" w:hAnsi="Arial" w:cs="Arial"/>
                <w:lang w:val="hr-BA" w:eastAsia="hr-BA"/>
              </w:rPr>
            </w:pPr>
            <w:r>
              <w:rPr>
                <w:rFonts w:ascii="Arial" w:hAnsi="Arial" w:cs="Arial"/>
                <w:lang w:val="hr-BA" w:eastAsia="hr-BA"/>
              </w:rPr>
              <w:t>0</w:t>
            </w:r>
          </w:p>
        </w:tc>
      </w:tr>
      <w:tr w:rsidR="009127FD" w14:paraId="20B25BE6" w14:textId="77777777" w:rsidTr="001645A4">
        <w:tc>
          <w:tcPr>
            <w:tcW w:w="22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5806B9" w14:textId="77777777" w:rsidR="009127FD" w:rsidRDefault="009127FD" w:rsidP="001645A4">
            <w:pPr>
              <w:pStyle w:val="NormalWeb"/>
              <w:rPr>
                <w:rFonts w:ascii="Arial" w:hAnsi="Arial" w:cs="Arial"/>
                <w:b/>
                <w:lang w:val="hr-BA" w:eastAsia="hr-BA"/>
              </w:rPr>
            </w:pPr>
            <w:r>
              <w:rPr>
                <w:rFonts w:ascii="Arial" w:hAnsi="Arial" w:cs="Arial"/>
                <w:b/>
                <w:lang w:val="hr-BA" w:eastAsia="hr-BA"/>
              </w:rPr>
              <w:t>Danilovgrad</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06D280" w14:textId="77777777" w:rsidR="009127FD" w:rsidRDefault="009127FD" w:rsidP="001645A4">
            <w:pPr>
              <w:pStyle w:val="NormalWeb"/>
              <w:jc w:val="center"/>
              <w:rPr>
                <w:rFonts w:ascii="Arial" w:hAnsi="Arial" w:cs="Arial"/>
                <w:lang w:val="hr-BA" w:eastAsia="hr-BA"/>
              </w:rPr>
            </w:pPr>
            <w:r>
              <w:rPr>
                <w:rFonts w:ascii="Arial" w:hAnsi="Arial" w:cs="Arial"/>
                <w:lang w:val="hr-BA" w:eastAsia="hr-BA"/>
              </w:rPr>
              <w:t>Danilovgrad</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C67CE5" w14:textId="132DCDE7" w:rsidR="009127FD" w:rsidRDefault="001645A4" w:rsidP="001645A4">
            <w:pPr>
              <w:pStyle w:val="NormalWeb"/>
              <w:jc w:val="center"/>
              <w:rPr>
                <w:rFonts w:ascii="Arial" w:hAnsi="Arial" w:cs="Arial"/>
                <w:lang w:val="hr-BA" w:eastAsia="hr-BA"/>
              </w:rPr>
            </w:pPr>
            <w:r>
              <w:rPr>
                <w:rFonts w:ascii="Arial" w:hAnsi="Arial" w:cs="Arial"/>
                <w:lang w:val="hr-BA" w:eastAsia="hr-BA"/>
              </w:rPr>
              <w:t>1</w:t>
            </w:r>
          </w:p>
        </w:tc>
      </w:tr>
      <w:tr w:rsidR="009127FD" w14:paraId="6B676DB7" w14:textId="77777777" w:rsidTr="001645A4">
        <w:tc>
          <w:tcPr>
            <w:tcW w:w="22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7C4006" w14:textId="77777777" w:rsidR="009127FD" w:rsidRDefault="009127FD" w:rsidP="001645A4">
            <w:pPr>
              <w:pStyle w:val="NormalWeb"/>
              <w:rPr>
                <w:rFonts w:ascii="Arial" w:hAnsi="Arial" w:cs="Arial"/>
                <w:b/>
                <w:lang w:val="hr-BA" w:eastAsia="hr-BA"/>
              </w:rPr>
            </w:pPr>
            <w:r>
              <w:rPr>
                <w:rFonts w:ascii="Arial" w:hAnsi="Arial" w:cs="Arial"/>
                <w:b/>
                <w:lang w:val="hr-BA" w:eastAsia="hr-BA"/>
              </w:rPr>
              <w:t>Herceg Novi</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B10C3C" w14:textId="77777777" w:rsidR="009127FD" w:rsidRDefault="009127FD" w:rsidP="001645A4">
            <w:pPr>
              <w:pStyle w:val="NormalWeb"/>
              <w:jc w:val="center"/>
              <w:rPr>
                <w:rFonts w:ascii="Arial" w:hAnsi="Arial" w:cs="Arial"/>
                <w:lang w:val="hr-BA" w:eastAsia="hr-BA"/>
              </w:rPr>
            </w:pPr>
            <w:r>
              <w:rPr>
                <w:rFonts w:ascii="Arial" w:hAnsi="Arial" w:cs="Arial"/>
                <w:lang w:val="hr-BA" w:eastAsia="hr-BA"/>
              </w:rPr>
              <w:t>Herceg Novi</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2F1C8F" w14:textId="54A14BD7" w:rsidR="009127FD" w:rsidRDefault="004F4AE2" w:rsidP="001645A4">
            <w:pPr>
              <w:pStyle w:val="NormalWeb"/>
              <w:jc w:val="center"/>
              <w:rPr>
                <w:rFonts w:ascii="Arial" w:hAnsi="Arial" w:cs="Arial"/>
                <w:lang w:val="hr-BA" w:eastAsia="hr-BA"/>
              </w:rPr>
            </w:pPr>
            <w:r>
              <w:rPr>
                <w:rFonts w:ascii="Arial" w:hAnsi="Arial" w:cs="Arial"/>
                <w:lang w:val="hr-BA" w:eastAsia="hr-BA"/>
              </w:rPr>
              <w:t>1</w:t>
            </w:r>
          </w:p>
        </w:tc>
      </w:tr>
      <w:tr w:rsidR="009127FD" w14:paraId="13054190" w14:textId="77777777" w:rsidTr="001645A4">
        <w:tc>
          <w:tcPr>
            <w:tcW w:w="22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E90887" w14:textId="77777777" w:rsidR="009127FD" w:rsidRDefault="009127FD" w:rsidP="001645A4">
            <w:pPr>
              <w:pStyle w:val="NormalWeb"/>
              <w:rPr>
                <w:rFonts w:ascii="Arial" w:hAnsi="Arial" w:cs="Arial"/>
                <w:b/>
                <w:lang w:val="hr-BA" w:eastAsia="hr-BA"/>
              </w:rPr>
            </w:pPr>
            <w:r>
              <w:rPr>
                <w:rFonts w:ascii="Arial" w:hAnsi="Arial" w:cs="Arial"/>
                <w:b/>
                <w:lang w:val="hr-BA" w:eastAsia="hr-BA"/>
              </w:rPr>
              <w:t>Kolašin</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F91767" w14:textId="77777777" w:rsidR="009127FD" w:rsidRDefault="009127FD" w:rsidP="001645A4">
            <w:pPr>
              <w:pStyle w:val="NormalWeb"/>
              <w:jc w:val="center"/>
              <w:rPr>
                <w:rFonts w:ascii="Arial" w:hAnsi="Arial" w:cs="Arial"/>
                <w:lang w:val="hr-BA" w:eastAsia="hr-BA"/>
              </w:rPr>
            </w:pPr>
            <w:r>
              <w:rPr>
                <w:rFonts w:ascii="Arial" w:hAnsi="Arial" w:cs="Arial"/>
                <w:lang w:val="hr-BA" w:eastAsia="hr-BA"/>
              </w:rPr>
              <w:t>Kolašin</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03CE12" w14:textId="55B7FE4F" w:rsidR="009127FD" w:rsidRDefault="001645A4" w:rsidP="001645A4">
            <w:pPr>
              <w:pStyle w:val="NormalWeb"/>
              <w:jc w:val="center"/>
              <w:rPr>
                <w:rFonts w:ascii="Arial" w:hAnsi="Arial" w:cs="Arial"/>
                <w:lang w:val="hr-BA" w:eastAsia="hr-BA"/>
              </w:rPr>
            </w:pPr>
            <w:r>
              <w:rPr>
                <w:rFonts w:ascii="Arial" w:hAnsi="Arial" w:cs="Arial"/>
                <w:lang w:val="hr-BA" w:eastAsia="hr-BA"/>
              </w:rPr>
              <w:t>2</w:t>
            </w:r>
          </w:p>
        </w:tc>
      </w:tr>
      <w:tr w:rsidR="009127FD" w14:paraId="0FBE2B46" w14:textId="77777777" w:rsidTr="001645A4">
        <w:trPr>
          <w:trHeight w:val="90"/>
        </w:trPr>
        <w:tc>
          <w:tcPr>
            <w:tcW w:w="2235"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B0ED8E" w14:textId="77777777" w:rsidR="009127FD" w:rsidRDefault="009127FD" w:rsidP="001645A4">
            <w:pPr>
              <w:pStyle w:val="NormalWeb"/>
              <w:rPr>
                <w:rFonts w:ascii="Arial" w:hAnsi="Arial" w:cs="Arial"/>
                <w:bCs/>
                <w:lang w:val="hr-BA" w:eastAsia="hr-BA"/>
              </w:rPr>
            </w:pPr>
            <w:r>
              <w:rPr>
                <w:rFonts w:ascii="Arial" w:hAnsi="Arial" w:cs="Arial"/>
                <w:b/>
                <w:lang w:val="hr-BA" w:eastAsia="hr-BA"/>
              </w:rPr>
              <w:t>Kotor</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963BEC" w14:textId="77777777" w:rsidR="009127FD" w:rsidRDefault="009127FD" w:rsidP="001645A4">
            <w:pPr>
              <w:pStyle w:val="NormalWeb"/>
              <w:jc w:val="center"/>
              <w:rPr>
                <w:rFonts w:ascii="Arial" w:hAnsi="Arial" w:cs="Arial"/>
                <w:lang w:val="hr-BA" w:eastAsia="hr-BA"/>
              </w:rPr>
            </w:pPr>
            <w:r>
              <w:rPr>
                <w:rFonts w:ascii="Arial" w:hAnsi="Arial" w:cs="Arial"/>
                <w:lang w:val="hr-BA" w:eastAsia="hr-BA"/>
              </w:rPr>
              <w:t>Kotor</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85B6AE" w14:textId="0EA3F6D7" w:rsidR="009127FD" w:rsidRDefault="001645A4" w:rsidP="001645A4">
            <w:pPr>
              <w:pStyle w:val="NormalWeb"/>
              <w:jc w:val="center"/>
              <w:rPr>
                <w:rFonts w:ascii="Arial" w:hAnsi="Arial" w:cs="Arial"/>
                <w:lang w:val="hr-BA" w:eastAsia="hr-BA"/>
              </w:rPr>
            </w:pPr>
            <w:r>
              <w:rPr>
                <w:rFonts w:ascii="Arial" w:hAnsi="Arial" w:cs="Arial"/>
                <w:lang w:val="hr-BA" w:eastAsia="hr-BA"/>
              </w:rPr>
              <w:t>1</w:t>
            </w:r>
          </w:p>
        </w:tc>
      </w:tr>
      <w:tr w:rsidR="009127FD" w14:paraId="33374FFB" w14:textId="77777777" w:rsidTr="001645A4">
        <w:trPr>
          <w:trHeight w:val="90"/>
        </w:trPr>
        <w:tc>
          <w:tcPr>
            <w:tcW w:w="0" w:type="auto"/>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D8ECBCA" w14:textId="77777777" w:rsidR="009127FD" w:rsidRDefault="009127FD" w:rsidP="001645A4">
            <w:pPr>
              <w:spacing w:after="0" w:line="240" w:lineRule="auto"/>
              <w:rPr>
                <w:rFonts w:ascii="Arial" w:eastAsia="Times New Roman" w:hAnsi="Arial" w:cs="Arial"/>
                <w:sz w:val="24"/>
                <w:szCs w:val="24"/>
                <w:lang w:val="hr-BA" w:eastAsia="hr-BA"/>
              </w:rPr>
            </w:pP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2CB011" w14:textId="77777777" w:rsidR="009127FD" w:rsidRDefault="009127FD" w:rsidP="001645A4">
            <w:pPr>
              <w:pStyle w:val="NormalWeb"/>
              <w:jc w:val="center"/>
              <w:rPr>
                <w:rFonts w:ascii="Arial" w:hAnsi="Arial" w:cs="Arial"/>
                <w:lang w:val="hr-BA" w:eastAsia="hr-BA"/>
              </w:rPr>
            </w:pPr>
            <w:r>
              <w:rPr>
                <w:rFonts w:ascii="Arial" w:hAnsi="Arial" w:cs="Arial"/>
                <w:lang w:val="hr-BA" w:eastAsia="hr-BA"/>
              </w:rPr>
              <w:t>Budva</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6B520B" w14:textId="43415D4A" w:rsidR="009127FD" w:rsidRDefault="001645A4" w:rsidP="001645A4">
            <w:pPr>
              <w:pStyle w:val="NormalWeb"/>
              <w:jc w:val="center"/>
              <w:rPr>
                <w:rFonts w:ascii="Arial" w:hAnsi="Arial" w:cs="Arial"/>
                <w:lang w:val="hr-BA" w:eastAsia="hr-BA"/>
              </w:rPr>
            </w:pPr>
            <w:r>
              <w:rPr>
                <w:rFonts w:ascii="Arial" w:hAnsi="Arial" w:cs="Arial"/>
                <w:lang w:val="hr-BA" w:eastAsia="hr-BA"/>
              </w:rPr>
              <w:t>3</w:t>
            </w:r>
          </w:p>
        </w:tc>
      </w:tr>
      <w:tr w:rsidR="009127FD" w14:paraId="04748C9E" w14:textId="77777777" w:rsidTr="001645A4">
        <w:trPr>
          <w:trHeight w:val="90"/>
        </w:trPr>
        <w:tc>
          <w:tcPr>
            <w:tcW w:w="0" w:type="auto"/>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041DCF" w14:textId="77777777" w:rsidR="009127FD" w:rsidRDefault="009127FD" w:rsidP="001645A4">
            <w:pPr>
              <w:spacing w:after="0" w:line="240" w:lineRule="auto"/>
              <w:rPr>
                <w:rFonts w:ascii="Arial" w:eastAsia="Times New Roman" w:hAnsi="Arial" w:cs="Arial"/>
                <w:sz w:val="24"/>
                <w:szCs w:val="24"/>
                <w:lang w:val="hr-BA" w:eastAsia="hr-BA"/>
              </w:rPr>
            </w:pP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F86EEE" w14:textId="77777777" w:rsidR="009127FD" w:rsidRDefault="009127FD" w:rsidP="001645A4">
            <w:pPr>
              <w:pStyle w:val="NormalWeb"/>
              <w:jc w:val="center"/>
              <w:rPr>
                <w:rFonts w:ascii="Arial" w:hAnsi="Arial" w:cs="Arial"/>
                <w:lang w:val="hr-BA" w:eastAsia="hr-BA"/>
              </w:rPr>
            </w:pPr>
            <w:r>
              <w:rPr>
                <w:rFonts w:ascii="Arial" w:hAnsi="Arial" w:cs="Arial"/>
                <w:lang w:val="hr-BA" w:eastAsia="hr-BA"/>
              </w:rPr>
              <w:t>Tivat</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C48D7A" w14:textId="3DA4A8CA" w:rsidR="009127FD" w:rsidRDefault="001645A4" w:rsidP="001645A4">
            <w:pPr>
              <w:pStyle w:val="NormalWeb"/>
              <w:jc w:val="center"/>
              <w:rPr>
                <w:rFonts w:ascii="Arial" w:hAnsi="Arial" w:cs="Arial"/>
                <w:lang w:val="hr-BA" w:eastAsia="hr-BA"/>
              </w:rPr>
            </w:pPr>
            <w:r>
              <w:rPr>
                <w:rFonts w:ascii="Arial" w:hAnsi="Arial" w:cs="Arial"/>
                <w:lang w:val="hr-BA" w:eastAsia="hr-BA"/>
              </w:rPr>
              <w:t>0</w:t>
            </w:r>
          </w:p>
        </w:tc>
      </w:tr>
      <w:tr w:rsidR="009127FD" w14:paraId="7F97C9E8" w14:textId="77777777" w:rsidTr="001645A4">
        <w:tc>
          <w:tcPr>
            <w:tcW w:w="22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43304A" w14:textId="77777777" w:rsidR="009127FD" w:rsidRDefault="009127FD" w:rsidP="001645A4">
            <w:pPr>
              <w:pStyle w:val="NormalWeb"/>
              <w:rPr>
                <w:rFonts w:ascii="Arial" w:hAnsi="Arial" w:cs="Arial"/>
                <w:b/>
                <w:lang w:val="hr-BA" w:eastAsia="hr-BA"/>
              </w:rPr>
            </w:pPr>
            <w:r>
              <w:rPr>
                <w:rFonts w:ascii="Arial" w:hAnsi="Arial" w:cs="Arial"/>
                <w:b/>
                <w:lang w:val="hr-BA" w:eastAsia="hr-BA"/>
              </w:rPr>
              <w:t>Nikšić</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A044C6" w14:textId="77777777" w:rsidR="009127FD" w:rsidRDefault="009127FD" w:rsidP="001645A4">
            <w:pPr>
              <w:pStyle w:val="NormalWeb"/>
              <w:jc w:val="center"/>
              <w:rPr>
                <w:rFonts w:ascii="Arial" w:hAnsi="Arial" w:cs="Arial"/>
                <w:lang w:val="hr-BA" w:eastAsia="hr-BA"/>
              </w:rPr>
            </w:pPr>
            <w:r>
              <w:rPr>
                <w:rFonts w:ascii="Arial" w:hAnsi="Arial" w:cs="Arial"/>
                <w:lang w:val="hr-BA" w:eastAsia="hr-BA"/>
              </w:rPr>
              <w:t>Nikšić</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7B3B1E" w14:textId="70EC1D1B" w:rsidR="009127FD" w:rsidRDefault="001645A4" w:rsidP="001645A4">
            <w:pPr>
              <w:pStyle w:val="NormalWeb"/>
              <w:jc w:val="center"/>
              <w:rPr>
                <w:rFonts w:ascii="Arial" w:hAnsi="Arial" w:cs="Arial"/>
                <w:lang w:val="hr-BA" w:eastAsia="hr-BA"/>
              </w:rPr>
            </w:pPr>
            <w:r>
              <w:rPr>
                <w:rFonts w:ascii="Arial" w:hAnsi="Arial" w:cs="Arial"/>
                <w:lang w:val="hr-BA" w:eastAsia="hr-BA"/>
              </w:rPr>
              <w:t>2</w:t>
            </w:r>
          </w:p>
        </w:tc>
      </w:tr>
      <w:tr w:rsidR="009127FD" w14:paraId="193D1A77" w14:textId="77777777" w:rsidTr="001645A4">
        <w:tc>
          <w:tcPr>
            <w:tcW w:w="22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29CB94" w14:textId="77777777" w:rsidR="009127FD" w:rsidRDefault="009127FD" w:rsidP="001645A4">
            <w:pPr>
              <w:pStyle w:val="NormalWeb"/>
              <w:rPr>
                <w:rFonts w:ascii="Arial" w:hAnsi="Arial" w:cs="Arial"/>
                <w:b/>
                <w:lang w:val="hr-BA" w:eastAsia="hr-BA"/>
              </w:rPr>
            </w:pPr>
            <w:r>
              <w:rPr>
                <w:rFonts w:ascii="Arial" w:hAnsi="Arial" w:cs="Arial"/>
                <w:b/>
                <w:lang w:val="hr-BA" w:eastAsia="hr-BA"/>
              </w:rPr>
              <w:t>Pljevlja</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73E82C" w14:textId="77777777" w:rsidR="009127FD" w:rsidRDefault="009127FD" w:rsidP="001645A4">
            <w:pPr>
              <w:pStyle w:val="NormalWeb"/>
              <w:jc w:val="center"/>
              <w:rPr>
                <w:rFonts w:ascii="Arial" w:hAnsi="Arial" w:cs="Arial"/>
                <w:lang w:val="hr-BA" w:eastAsia="hr-BA"/>
              </w:rPr>
            </w:pPr>
            <w:r>
              <w:rPr>
                <w:rFonts w:ascii="Arial" w:hAnsi="Arial" w:cs="Arial"/>
                <w:lang w:val="hr-BA" w:eastAsia="hr-BA"/>
              </w:rPr>
              <w:t>Pljevlja</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9EC01E" w14:textId="2D2578D7" w:rsidR="009127FD" w:rsidRDefault="001645A4" w:rsidP="001645A4">
            <w:pPr>
              <w:pStyle w:val="NormalWeb"/>
              <w:jc w:val="center"/>
              <w:rPr>
                <w:rFonts w:ascii="Arial" w:hAnsi="Arial" w:cs="Arial"/>
                <w:lang w:val="hr-BA" w:eastAsia="hr-BA"/>
              </w:rPr>
            </w:pPr>
            <w:r>
              <w:rPr>
                <w:rFonts w:ascii="Arial" w:hAnsi="Arial" w:cs="Arial"/>
                <w:lang w:val="hr-BA" w:eastAsia="hr-BA"/>
              </w:rPr>
              <w:t>2</w:t>
            </w:r>
          </w:p>
        </w:tc>
      </w:tr>
      <w:tr w:rsidR="001645A4" w14:paraId="4BF24641" w14:textId="77777777" w:rsidTr="001645A4">
        <w:trPr>
          <w:trHeight w:val="415"/>
        </w:trPr>
        <w:tc>
          <w:tcPr>
            <w:tcW w:w="2235"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hideMark/>
          </w:tcPr>
          <w:p w14:paraId="582CF95B" w14:textId="77777777" w:rsidR="001645A4" w:rsidRDefault="001645A4" w:rsidP="001645A4">
            <w:pPr>
              <w:pStyle w:val="NormalWeb"/>
              <w:rPr>
                <w:rFonts w:ascii="Arial" w:hAnsi="Arial" w:cs="Arial"/>
                <w:b/>
                <w:lang w:val="hr-BA" w:eastAsia="hr-BA"/>
              </w:rPr>
            </w:pPr>
            <w:r>
              <w:rPr>
                <w:rFonts w:ascii="Arial" w:hAnsi="Arial" w:cs="Arial"/>
                <w:b/>
                <w:lang w:val="hr-BA" w:eastAsia="hr-BA"/>
              </w:rPr>
              <w:t>Podgorica</w:t>
            </w:r>
          </w:p>
        </w:tc>
        <w:tc>
          <w:tcPr>
            <w:tcW w:w="16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1B5493F5" w14:textId="1865282A" w:rsidR="001645A4" w:rsidRDefault="001645A4" w:rsidP="001645A4">
            <w:pPr>
              <w:pStyle w:val="NormalWeb"/>
              <w:jc w:val="center"/>
              <w:rPr>
                <w:rFonts w:ascii="Arial" w:hAnsi="Arial" w:cs="Arial"/>
                <w:lang w:val="hr-BA" w:eastAsia="hr-BA"/>
              </w:rPr>
            </w:pPr>
            <w:r>
              <w:rPr>
                <w:rFonts w:ascii="Arial" w:hAnsi="Arial" w:cs="Arial"/>
                <w:lang w:val="hr-BA" w:eastAsia="hr-BA"/>
              </w:rPr>
              <w:t>Podgorica</w:t>
            </w:r>
          </w:p>
        </w:tc>
        <w:tc>
          <w:tcPr>
            <w:tcW w:w="16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hideMark/>
          </w:tcPr>
          <w:p w14:paraId="67BCAAD3" w14:textId="4C6189DA" w:rsidR="001645A4" w:rsidRDefault="001645A4" w:rsidP="001645A4">
            <w:pPr>
              <w:pStyle w:val="NormalWeb"/>
              <w:jc w:val="center"/>
              <w:rPr>
                <w:rFonts w:ascii="Arial" w:hAnsi="Arial" w:cs="Arial"/>
                <w:lang w:val="hr-BA" w:eastAsia="hr-BA"/>
              </w:rPr>
            </w:pPr>
            <w:r>
              <w:rPr>
                <w:rFonts w:ascii="Arial" w:hAnsi="Arial" w:cs="Arial"/>
                <w:lang w:val="hr-BA" w:eastAsia="hr-BA"/>
              </w:rPr>
              <w:t>8</w:t>
            </w:r>
          </w:p>
        </w:tc>
      </w:tr>
      <w:tr w:rsidR="001645A4" w14:paraId="049CB6F1" w14:textId="77777777" w:rsidTr="001645A4">
        <w:trPr>
          <w:trHeight w:val="353"/>
        </w:trPr>
        <w:tc>
          <w:tcPr>
            <w:tcW w:w="2235" w:type="dxa"/>
            <w:gridSpan w:val="2"/>
            <w:vMerge/>
            <w:tcBorders>
              <w:left w:val="single" w:sz="4" w:space="0" w:color="BFBFBF" w:themeColor="background1" w:themeShade="BF"/>
              <w:right w:val="single" w:sz="4" w:space="0" w:color="BFBFBF" w:themeColor="background1" w:themeShade="BF"/>
            </w:tcBorders>
          </w:tcPr>
          <w:p w14:paraId="17124E71" w14:textId="77777777" w:rsidR="001645A4" w:rsidRDefault="001645A4" w:rsidP="001645A4">
            <w:pPr>
              <w:pStyle w:val="NormalWeb"/>
              <w:rPr>
                <w:rFonts w:ascii="Arial" w:hAnsi="Arial" w:cs="Arial"/>
                <w:b/>
                <w:lang w:val="hr-BA" w:eastAsia="hr-BA"/>
              </w:rPr>
            </w:pPr>
          </w:p>
        </w:tc>
        <w:tc>
          <w:tcPr>
            <w:tcW w:w="1668"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34580005" w14:textId="2B39EE59" w:rsidR="001645A4" w:rsidRDefault="001645A4" w:rsidP="001645A4">
            <w:pPr>
              <w:pStyle w:val="NormalWeb"/>
              <w:jc w:val="center"/>
              <w:rPr>
                <w:rFonts w:ascii="Arial" w:hAnsi="Arial" w:cs="Arial"/>
                <w:lang w:val="hr-BA" w:eastAsia="hr-BA"/>
              </w:rPr>
            </w:pPr>
            <w:r>
              <w:rPr>
                <w:rFonts w:ascii="Arial" w:hAnsi="Arial" w:cs="Arial"/>
                <w:lang w:val="hr-BA" w:eastAsia="hr-BA"/>
              </w:rPr>
              <w:t>Zeta</w:t>
            </w:r>
          </w:p>
        </w:tc>
        <w:tc>
          <w:tcPr>
            <w:tcW w:w="1668"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2F0597C9" w14:textId="1DCFEA70" w:rsidR="001645A4" w:rsidRDefault="001645A4" w:rsidP="001645A4">
            <w:pPr>
              <w:pStyle w:val="NormalWeb"/>
              <w:jc w:val="center"/>
              <w:rPr>
                <w:rFonts w:ascii="Arial" w:hAnsi="Arial" w:cs="Arial"/>
                <w:lang w:val="hr-BA" w:eastAsia="hr-BA"/>
              </w:rPr>
            </w:pPr>
            <w:r>
              <w:rPr>
                <w:rFonts w:ascii="Arial" w:hAnsi="Arial" w:cs="Arial"/>
                <w:lang w:val="hr-BA" w:eastAsia="hr-BA"/>
              </w:rPr>
              <w:t>0</w:t>
            </w:r>
          </w:p>
        </w:tc>
      </w:tr>
      <w:tr w:rsidR="001645A4" w14:paraId="0850E582" w14:textId="77777777" w:rsidTr="001645A4">
        <w:trPr>
          <w:trHeight w:val="479"/>
        </w:trPr>
        <w:tc>
          <w:tcPr>
            <w:tcW w:w="2235"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35215F5E" w14:textId="77777777" w:rsidR="001645A4" w:rsidRDefault="001645A4" w:rsidP="001645A4">
            <w:pPr>
              <w:pStyle w:val="NormalWeb"/>
              <w:rPr>
                <w:rFonts w:ascii="Arial" w:hAnsi="Arial" w:cs="Arial"/>
                <w:b/>
                <w:lang w:val="hr-BA" w:eastAsia="hr-BA"/>
              </w:rPr>
            </w:pPr>
          </w:p>
        </w:tc>
        <w:tc>
          <w:tcPr>
            <w:tcW w:w="166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5C547250" w14:textId="24D67A8E" w:rsidR="001645A4" w:rsidRDefault="001645A4" w:rsidP="001645A4">
            <w:pPr>
              <w:pStyle w:val="NormalWeb"/>
              <w:jc w:val="center"/>
              <w:rPr>
                <w:rFonts w:ascii="Arial" w:hAnsi="Arial" w:cs="Arial"/>
                <w:lang w:val="hr-BA" w:eastAsia="hr-BA"/>
              </w:rPr>
            </w:pPr>
            <w:r>
              <w:rPr>
                <w:rFonts w:ascii="Arial" w:hAnsi="Arial" w:cs="Arial"/>
                <w:lang w:val="hr-BA" w:eastAsia="hr-BA"/>
              </w:rPr>
              <w:t>Tuzi</w:t>
            </w:r>
          </w:p>
        </w:tc>
        <w:tc>
          <w:tcPr>
            <w:tcW w:w="166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2EB246BF" w14:textId="68799370" w:rsidR="001645A4" w:rsidRDefault="001645A4" w:rsidP="001645A4">
            <w:pPr>
              <w:pStyle w:val="NormalWeb"/>
              <w:jc w:val="center"/>
              <w:rPr>
                <w:rFonts w:ascii="Arial" w:hAnsi="Arial" w:cs="Arial"/>
                <w:lang w:val="hr-BA" w:eastAsia="hr-BA"/>
              </w:rPr>
            </w:pPr>
            <w:r>
              <w:rPr>
                <w:rFonts w:ascii="Arial" w:hAnsi="Arial" w:cs="Arial"/>
                <w:lang w:val="hr-BA" w:eastAsia="hr-BA"/>
              </w:rPr>
              <w:t>0</w:t>
            </w:r>
          </w:p>
        </w:tc>
      </w:tr>
      <w:tr w:rsidR="009127FD" w14:paraId="0602D680" w14:textId="77777777" w:rsidTr="001645A4">
        <w:tc>
          <w:tcPr>
            <w:tcW w:w="22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7E1125" w14:textId="77777777" w:rsidR="009127FD" w:rsidRDefault="009127FD" w:rsidP="001645A4">
            <w:pPr>
              <w:pStyle w:val="NormalWeb"/>
              <w:rPr>
                <w:rFonts w:ascii="Arial" w:hAnsi="Arial" w:cs="Arial"/>
                <w:b/>
                <w:lang w:val="hr-BA" w:eastAsia="hr-BA"/>
              </w:rPr>
            </w:pPr>
            <w:r>
              <w:rPr>
                <w:rFonts w:ascii="Arial" w:hAnsi="Arial" w:cs="Arial"/>
                <w:b/>
                <w:lang w:val="hr-BA" w:eastAsia="hr-BA"/>
              </w:rPr>
              <w:t>Rožaje</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6470A4" w14:textId="77777777" w:rsidR="009127FD" w:rsidRDefault="009127FD" w:rsidP="001645A4">
            <w:pPr>
              <w:pStyle w:val="NormalWeb"/>
              <w:jc w:val="center"/>
              <w:rPr>
                <w:rFonts w:ascii="Arial" w:hAnsi="Arial" w:cs="Arial"/>
                <w:lang w:val="hr-BA" w:eastAsia="hr-BA"/>
              </w:rPr>
            </w:pPr>
            <w:r>
              <w:rPr>
                <w:rFonts w:ascii="Arial" w:hAnsi="Arial" w:cs="Arial"/>
                <w:lang w:val="hr-BA" w:eastAsia="hr-BA"/>
              </w:rPr>
              <w:t>Rožaje</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41FFE6" w14:textId="7E0DAF53" w:rsidR="009127FD" w:rsidRDefault="001645A4" w:rsidP="001645A4">
            <w:pPr>
              <w:pStyle w:val="NormalWeb"/>
              <w:jc w:val="center"/>
              <w:rPr>
                <w:rFonts w:ascii="Arial" w:hAnsi="Arial" w:cs="Arial"/>
                <w:lang w:val="hr-BA" w:eastAsia="hr-BA"/>
              </w:rPr>
            </w:pPr>
            <w:r>
              <w:rPr>
                <w:rFonts w:ascii="Arial" w:hAnsi="Arial" w:cs="Arial"/>
                <w:lang w:val="hr-BA" w:eastAsia="hr-BA"/>
              </w:rPr>
              <w:t>0</w:t>
            </w:r>
          </w:p>
        </w:tc>
      </w:tr>
      <w:tr w:rsidR="009127FD" w14:paraId="1B82CBEE" w14:textId="77777777" w:rsidTr="001645A4">
        <w:tc>
          <w:tcPr>
            <w:tcW w:w="22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EBABF7" w14:textId="77777777" w:rsidR="009127FD" w:rsidRDefault="009127FD" w:rsidP="001645A4">
            <w:pPr>
              <w:pStyle w:val="NormalWeb"/>
              <w:rPr>
                <w:rFonts w:ascii="Arial" w:hAnsi="Arial" w:cs="Arial"/>
                <w:b/>
                <w:lang w:val="hr-BA" w:eastAsia="hr-BA"/>
              </w:rPr>
            </w:pPr>
            <w:r>
              <w:rPr>
                <w:rFonts w:ascii="Arial" w:hAnsi="Arial" w:cs="Arial"/>
                <w:b/>
                <w:lang w:val="hr-BA" w:eastAsia="hr-BA"/>
              </w:rPr>
              <w:t>Ulcinj</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30F6CD" w14:textId="77777777" w:rsidR="009127FD" w:rsidRDefault="009127FD" w:rsidP="001645A4">
            <w:pPr>
              <w:pStyle w:val="NormalWeb"/>
              <w:jc w:val="center"/>
              <w:rPr>
                <w:rFonts w:ascii="Arial" w:hAnsi="Arial" w:cs="Arial"/>
                <w:lang w:val="hr-BA" w:eastAsia="hr-BA"/>
              </w:rPr>
            </w:pPr>
            <w:r>
              <w:rPr>
                <w:rFonts w:ascii="Arial" w:hAnsi="Arial" w:cs="Arial"/>
                <w:lang w:val="hr-BA" w:eastAsia="hr-BA"/>
              </w:rPr>
              <w:t>Ulcinj</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78E8AB" w14:textId="77777777" w:rsidR="009127FD" w:rsidRDefault="009127FD" w:rsidP="001645A4">
            <w:pPr>
              <w:pStyle w:val="NormalWeb"/>
              <w:jc w:val="center"/>
              <w:rPr>
                <w:rFonts w:ascii="Arial" w:hAnsi="Arial" w:cs="Arial"/>
                <w:lang w:val="hr-BA" w:eastAsia="hr-BA"/>
              </w:rPr>
            </w:pPr>
            <w:r>
              <w:rPr>
                <w:rFonts w:ascii="Arial" w:hAnsi="Arial" w:cs="Arial"/>
                <w:lang w:val="hr-BA" w:eastAsia="hr-BA"/>
              </w:rPr>
              <w:t>0</w:t>
            </w:r>
          </w:p>
        </w:tc>
      </w:tr>
      <w:tr w:rsidR="004F4AE2" w14:paraId="736CB5C0" w14:textId="77777777" w:rsidTr="001645A4">
        <w:tc>
          <w:tcPr>
            <w:tcW w:w="22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69C2E5" w14:textId="0ACA464C" w:rsidR="004F4AE2" w:rsidRDefault="004F4AE2" w:rsidP="001645A4">
            <w:pPr>
              <w:pStyle w:val="NormalWeb"/>
              <w:rPr>
                <w:rFonts w:ascii="Arial" w:hAnsi="Arial" w:cs="Arial"/>
                <w:b/>
                <w:lang w:val="hr-BA" w:eastAsia="hr-BA"/>
              </w:rPr>
            </w:pPr>
            <w:r>
              <w:rPr>
                <w:rFonts w:ascii="Arial" w:hAnsi="Arial" w:cs="Arial"/>
                <w:b/>
                <w:lang w:val="hr-BA" w:eastAsia="hr-BA"/>
              </w:rPr>
              <w:t>Žabljak</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66797F" w14:textId="7CCA2D01" w:rsidR="004F4AE2" w:rsidRDefault="004F4AE2" w:rsidP="001645A4">
            <w:pPr>
              <w:pStyle w:val="NormalWeb"/>
              <w:jc w:val="center"/>
              <w:rPr>
                <w:rFonts w:ascii="Arial" w:hAnsi="Arial" w:cs="Arial"/>
                <w:lang w:val="hr-BA" w:eastAsia="hr-BA"/>
              </w:rPr>
            </w:pPr>
            <w:r>
              <w:rPr>
                <w:rFonts w:ascii="Arial" w:hAnsi="Arial" w:cs="Arial"/>
                <w:lang w:val="hr-BA" w:eastAsia="hr-BA"/>
              </w:rPr>
              <w:t>Žabljak</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4FE0B7" w14:textId="732D772C" w:rsidR="004F4AE2" w:rsidRDefault="004F4AE2" w:rsidP="001645A4">
            <w:pPr>
              <w:pStyle w:val="NormalWeb"/>
              <w:jc w:val="center"/>
              <w:rPr>
                <w:rFonts w:ascii="Arial" w:hAnsi="Arial" w:cs="Arial"/>
                <w:lang w:val="hr-BA" w:eastAsia="hr-BA"/>
              </w:rPr>
            </w:pPr>
            <w:r>
              <w:rPr>
                <w:rFonts w:ascii="Arial" w:hAnsi="Arial" w:cs="Arial"/>
                <w:lang w:val="hr-BA" w:eastAsia="hr-BA"/>
              </w:rPr>
              <w:t>0</w:t>
            </w:r>
          </w:p>
        </w:tc>
      </w:tr>
      <w:tr w:rsidR="009127FD" w14:paraId="6D6E869C" w14:textId="77777777" w:rsidTr="001645A4">
        <w:tc>
          <w:tcPr>
            <w:tcW w:w="22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hideMark/>
          </w:tcPr>
          <w:p w14:paraId="03D61AD8" w14:textId="77777777" w:rsidR="009127FD" w:rsidRDefault="009127FD" w:rsidP="001645A4">
            <w:pPr>
              <w:pStyle w:val="NormalWeb"/>
              <w:rPr>
                <w:rFonts w:ascii="Arial" w:hAnsi="Arial" w:cs="Arial"/>
                <w:lang w:val="hr-BA" w:eastAsia="hr-BA"/>
              </w:rPr>
            </w:pPr>
            <w:r>
              <w:rPr>
                <w:rFonts w:ascii="Arial" w:hAnsi="Arial" w:cs="Arial"/>
                <w:lang w:val="hr-BA" w:eastAsia="hr-BA"/>
              </w:rPr>
              <w:t>UKUPNO</w:t>
            </w: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47D0787B" w14:textId="77777777" w:rsidR="009127FD" w:rsidRDefault="009127FD" w:rsidP="001645A4">
            <w:pPr>
              <w:pStyle w:val="NormalWeb"/>
              <w:jc w:val="center"/>
              <w:rPr>
                <w:rFonts w:ascii="Arial" w:hAnsi="Arial" w:cs="Arial"/>
                <w:lang w:val="hr-BA" w:eastAsia="hr-BA"/>
              </w:rPr>
            </w:pPr>
          </w:p>
        </w:tc>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hideMark/>
          </w:tcPr>
          <w:p w14:paraId="23AAE060" w14:textId="2B325662" w:rsidR="009127FD" w:rsidRPr="0051453C" w:rsidRDefault="004F4AE2" w:rsidP="001645A4">
            <w:pPr>
              <w:pStyle w:val="NormalWeb"/>
              <w:jc w:val="center"/>
              <w:rPr>
                <w:rFonts w:ascii="Arial" w:hAnsi="Arial" w:cs="Arial"/>
                <w:b/>
                <w:lang w:eastAsia="hr-BA"/>
              </w:rPr>
            </w:pPr>
            <w:r>
              <w:rPr>
                <w:rFonts w:ascii="Arial" w:hAnsi="Arial" w:cs="Arial"/>
                <w:b/>
                <w:lang w:val="hr-BA" w:eastAsia="hr-BA"/>
              </w:rPr>
              <w:t>24</w:t>
            </w:r>
          </w:p>
        </w:tc>
      </w:tr>
      <w:tr w:rsidR="009127FD" w14:paraId="57C5ADE3" w14:textId="77777777" w:rsidTr="001645A4">
        <w:trPr>
          <w:gridAfter w:val="3"/>
          <w:wAfter w:w="3903" w:type="dxa"/>
        </w:trPr>
        <w:tc>
          <w:tcPr>
            <w:tcW w:w="16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hideMark/>
          </w:tcPr>
          <w:p w14:paraId="442EF04E" w14:textId="77777777" w:rsidR="009127FD" w:rsidRDefault="009127FD" w:rsidP="001645A4">
            <w:pPr>
              <w:rPr>
                <w:rFonts w:ascii="Arial" w:hAnsi="Arial" w:cs="Arial"/>
                <w:b/>
                <w:lang w:val="hr-BA" w:eastAsia="hr-BA"/>
              </w:rPr>
            </w:pPr>
          </w:p>
        </w:tc>
      </w:tr>
    </w:tbl>
    <w:p w14:paraId="55ACB73A" w14:textId="5A4C8905" w:rsidR="009127FD" w:rsidRDefault="009127FD" w:rsidP="009127FD">
      <w:pPr>
        <w:autoSpaceDE w:val="0"/>
        <w:autoSpaceDN w:val="0"/>
        <w:adjustRightInd w:val="0"/>
        <w:spacing w:line="240" w:lineRule="auto"/>
        <w:jc w:val="center"/>
        <w:rPr>
          <w:rFonts w:ascii="Arial" w:hAnsi="Arial" w:cs="Arial"/>
          <w:b/>
          <w:sz w:val="24"/>
          <w:szCs w:val="24"/>
        </w:rPr>
      </w:pPr>
      <w:r>
        <w:rPr>
          <w:rFonts w:ascii="Arial" w:hAnsi="Arial" w:cs="Arial"/>
          <w:b/>
          <w:sz w:val="24"/>
          <w:szCs w:val="24"/>
        </w:rPr>
        <w:br w:type="textWrapping" w:clear="all"/>
      </w:r>
    </w:p>
    <w:p w14:paraId="4531779B" w14:textId="15C659A4" w:rsidR="00A3494B" w:rsidRDefault="00A3494B" w:rsidP="009127FD">
      <w:pPr>
        <w:autoSpaceDE w:val="0"/>
        <w:autoSpaceDN w:val="0"/>
        <w:adjustRightInd w:val="0"/>
        <w:spacing w:line="240" w:lineRule="auto"/>
        <w:jc w:val="center"/>
        <w:rPr>
          <w:rFonts w:ascii="Arial" w:hAnsi="Arial" w:cs="Arial"/>
          <w:b/>
          <w:sz w:val="24"/>
          <w:szCs w:val="24"/>
        </w:rPr>
      </w:pPr>
    </w:p>
    <w:p w14:paraId="7569A45E" w14:textId="77777777" w:rsidR="00A3494B" w:rsidRDefault="00A3494B" w:rsidP="009127FD">
      <w:pPr>
        <w:autoSpaceDE w:val="0"/>
        <w:autoSpaceDN w:val="0"/>
        <w:adjustRightInd w:val="0"/>
        <w:spacing w:line="240" w:lineRule="auto"/>
        <w:jc w:val="center"/>
        <w:rPr>
          <w:rFonts w:ascii="Arial" w:hAnsi="Arial" w:cs="Arial"/>
          <w:b/>
          <w:sz w:val="24"/>
          <w:szCs w:val="24"/>
        </w:rPr>
      </w:pPr>
    </w:p>
    <w:p w14:paraId="5DFE1D23" w14:textId="77777777" w:rsidR="009127FD" w:rsidRDefault="009127FD" w:rsidP="009127FD">
      <w:pPr>
        <w:autoSpaceDE w:val="0"/>
        <w:autoSpaceDN w:val="0"/>
        <w:adjustRightInd w:val="0"/>
        <w:spacing w:line="240" w:lineRule="auto"/>
        <w:jc w:val="center"/>
        <w:rPr>
          <w:rFonts w:ascii="Arial" w:hAnsi="Arial" w:cs="Arial"/>
          <w:b/>
          <w:sz w:val="24"/>
          <w:szCs w:val="24"/>
        </w:rPr>
      </w:pPr>
      <w:r>
        <w:rPr>
          <w:rFonts w:ascii="Arial" w:hAnsi="Arial" w:cs="Arial"/>
          <w:b/>
          <w:sz w:val="24"/>
          <w:szCs w:val="24"/>
        </w:rPr>
        <w:lastRenderedPageBreak/>
        <w:t>III PREGLED RADA SUDOVA U OSTAVINSKIM PREDMETIMA</w:t>
      </w:r>
    </w:p>
    <w:p w14:paraId="78B0A539" w14:textId="77777777" w:rsidR="009127FD" w:rsidRDefault="009127FD" w:rsidP="009127FD">
      <w:pPr>
        <w:pStyle w:val="ListParagraph"/>
        <w:autoSpaceDE w:val="0"/>
        <w:autoSpaceDN w:val="0"/>
        <w:adjustRightInd w:val="0"/>
        <w:spacing w:line="240" w:lineRule="auto"/>
        <w:ind w:left="0" w:firstLine="720"/>
        <w:jc w:val="both"/>
        <w:rPr>
          <w:rFonts w:ascii="Arial" w:hAnsi="Arial" w:cs="Arial"/>
          <w:sz w:val="24"/>
          <w:szCs w:val="24"/>
        </w:rPr>
      </w:pPr>
      <w:r>
        <w:rPr>
          <w:rFonts w:ascii="Arial" w:hAnsi="Arial" w:cs="Arial"/>
          <w:sz w:val="24"/>
          <w:szCs w:val="24"/>
        </w:rPr>
        <w:t xml:space="preserve">Kako bi se sagladela cjelovita slika o predmetnoj reformi kojom je prenesena nadležnosti za sprovođenje ostavinskog postupka sa suda na notare, te donijeli pravilni zaključci o efektima te reforme, neophodno je analizirati i rad sudova u ovoj vrsti predmeta u posmatranom periodu, odnosno sagledati uticaj ove reforme na rasterećenje sudova od ostavinskih predmeta. </w:t>
      </w:r>
    </w:p>
    <w:p w14:paraId="2BBF6FEC" w14:textId="77777777" w:rsidR="009127FD" w:rsidRDefault="009127FD" w:rsidP="009127FD">
      <w:pPr>
        <w:pStyle w:val="ListParagraph"/>
        <w:autoSpaceDE w:val="0"/>
        <w:autoSpaceDN w:val="0"/>
        <w:adjustRightInd w:val="0"/>
        <w:spacing w:line="240" w:lineRule="auto"/>
        <w:ind w:left="0" w:firstLine="720"/>
        <w:jc w:val="both"/>
        <w:rPr>
          <w:rFonts w:ascii="Arial" w:hAnsi="Arial" w:cs="Arial"/>
          <w:sz w:val="24"/>
          <w:szCs w:val="24"/>
        </w:rPr>
      </w:pPr>
      <w:r>
        <w:rPr>
          <w:rFonts w:ascii="Arial" w:hAnsi="Arial" w:cs="Arial"/>
          <w:sz w:val="24"/>
          <w:szCs w:val="24"/>
        </w:rPr>
        <w:t xml:space="preserve">Kao što je prednje navedeno, sud sprovodi postupak raspravljanja zaostavštine u slučajevima kad je potrebno postaviti privremenog staraoca zaostavštine ili je istaknut zahtjev za izdvajanje zaostavštine od imovine nasljednika ili kad je potrebno odrediti mjere obezbjeđenja zaostavštine. </w:t>
      </w:r>
    </w:p>
    <w:p w14:paraId="6A358015" w14:textId="77777777" w:rsidR="009127FD" w:rsidRDefault="009127FD" w:rsidP="009127FD">
      <w:pPr>
        <w:pStyle w:val="ListParagraph"/>
        <w:autoSpaceDE w:val="0"/>
        <w:autoSpaceDN w:val="0"/>
        <w:adjustRightInd w:val="0"/>
        <w:spacing w:line="240" w:lineRule="auto"/>
        <w:ind w:left="0" w:firstLine="720"/>
        <w:jc w:val="both"/>
        <w:rPr>
          <w:rFonts w:ascii="Arial" w:hAnsi="Arial" w:cs="Arial"/>
          <w:sz w:val="24"/>
          <w:szCs w:val="24"/>
        </w:rPr>
      </w:pPr>
      <w:r>
        <w:rPr>
          <w:rFonts w:ascii="Arial" w:hAnsi="Arial" w:cs="Arial"/>
          <w:sz w:val="24"/>
          <w:szCs w:val="24"/>
        </w:rPr>
        <w:t>Kada su u pitanju ostavinski predmeti, godišnji izvještaj Sudskog savjeta o radu sudova i dalje sadrži podatke evidentirane u dva sudska upisnika: upisnik pod oznakom “O” u kojem se evidentiraju ostavinski predmeti koje rješava sud i upisnik pod oznakom “O-n” u kojem se evidentiraju ostavinski predmeti koje je sud povjerio notaru.</w:t>
      </w:r>
    </w:p>
    <w:p w14:paraId="217F8D2F" w14:textId="77777777" w:rsidR="009127FD" w:rsidRDefault="009127FD" w:rsidP="009127FD">
      <w:pPr>
        <w:pStyle w:val="ListParagraph"/>
        <w:autoSpaceDE w:val="0"/>
        <w:autoSpaceDN w:val="0"/>
        <w:adjustRightInd w:val="0"/>
        <w:spacing w:line="240" w:lineRule="auto"/>
        <w:ind w:left="0" w:firstLine="720"/>
        <w:jc w:val="both"/>
        <w:rPr>
          <w:rFonts w:ascii="Arial" w:hAnsi="Arial" w:cs="Arial"/>
          <w:sz w:val="24"/>
          <w:szCs w:val="24"/>
        </w:rPr>
      </w:pPr>
    </w:p>
    <w:p w14:paraId="3557F89A" w14:textId="6C8DF75E" w:rsidR="009127FD" w:rsidRDefault="009127FD" w:rsidP="009127FD">
      <w:pPr>
        <w:pStyle w:val="ListParagraph"/>
        <w:numPr>
          <w:ilvl w:val="0"/>
          <w:numId w:val="4"/>
        </w:numPr>
        <w:autoSpaceDE w:val="0"/>
        <w:autoSpaceDN w:val="0"/>
        <w:adjustRightInd w:val="0"/>
        <w:spacing w:line="240" w:lineRule="auto"/>
        <w:jc w:val="both"/>
        <w:rPr>
          <w:rFonts w:ascii="Arial" w:hAnsi="Arial" w:cs="Arial"/>
          <w:b/>
          <w:sz w:val="24"/>
          <w:szCs w:val="24"/>
        </w:rPr>
      </w:pPr>
      <w:r>
        <w:rPr>
          <w:rFonts w:ascii="Arial" w:hAnsi="Arial" w:cs="Arial"/>
          <w:b/>
          <w:sz w:val="24"/>
          <w:szCs w:val="24"/>
        </w:rPr>
        <w:t>Pregled rada sudova prema podacima iz upisnika u kojem se vode predmeti ostavina - “O” upisnik</w:t>
      </w:r>
    </w:p>
    <w:p w14:paraId="7B9889C7" w14:textId="7F12AE2C" w:rsidR="00597DBD" w:rsidRDefault="00993C9E" w:rsidP="00A3494B">
      <w:pPr>
        <w:autoSpaceDE w:val="0"/>
        <w:autoSpaceDN w:val="0"/>
        <w:adjustRightInd w:val="0"/>
        <w:spacing w:after="0" w:line="240" w:lineRule="auto"/>
        <w:ind w:firstLine="708"/>
        <w:jc w:val="both"/>
        <w:rPr>
          <w:rFonts w:ascii="Arial" w:hAnsi="Arial" w:cs="Arial"/>
          <w:sz w:val="24"/>
          <w:szCs w:val="24"/>
        </w:rPr>
      </w:pPr>
      <w:r w:rsidRPr="00993C9E">
        <w:rPr>
          <w:rFonts w:ascii="Arial" w:hAnsi="Arial" w:cs="Arial"/>
          <w:sz w:val="24"/>
          <w:szCs w:val="24"/>
        </w:rPr>
        <w:t xml:space="preserve">Iz pribavljenih podataka o radu osnovnih sudova u posmatranom periodu evidentiranih u “O” upisniku, osnovni sudovi su imali u radu ukupno </w:t>
      </w:r>
      <w:r w:rsidR="006F711C">
        <w:rPr>
          <w:rFonts w:ascii="Arial" w:hAnsi="Arial" w:cs="Arial"/>
          <w:sz w:val="24"/>
          <w:szCs w:val="24"/>
        </w:rPr>
        <w:t>1197</w:t>
      </w:r>
      <w:r w:rsidRPr="00993C9E">
        <w:rPr>
          <w:rFonts w:ascii="Arial" w:hAnsi="Arial" w:cs="Arial"/>
          <w:sz w:val="24"/>
          <w:szCs w:val="24"/>
        </w:rPr>
        <w:t xml:space="preserve"> ostavinska predmeta. Od navedenog ukupnog broja predmeta sudovi su u 202</w:t>
      </w:r>
      <w:r w:rsidR="006F711C">
        <w:rPr>
          <w:rFonts w:ascii="Arial" w:hAnsi="Arial" w:cs="Arial"/>
          <w:sz w:val="24"/>
          <w:szCs w:val="24"/>
        </w:rPr>
        <w:t>3</w:t>
      </w:r>
      <w:r w:rsidRPr="00993C9E">
        <w:rPr>
          <w:rFonts w:ascii="Arial" w:hAnsi="Arial" w:cs="Arial"/>
          <w:sz w:val="24"/>
          <w:szCs w:val="24"/>
        </w:rPr>
        <w:t xml:space="preserve">. godini primili </w:t>
      </w:r>
      <w:r w:rsidR="006F711C">
        <w:rPr>
          <w:rFonts w:ascii="Arial" w:hAnsi="Arial" w:cs="Arial"/>
          <w:sz w:val="24"/>
          <w:szCs w:val="24"/>
        </w:rPr>
        <w:t>875</w:t>
      </w:r>
      <w:r w:rsidRPr="00993C9E">
        <w:rPr>
          <w:rFonts w:ascii="Arial" w:hAnsi="Arial" w:cs="Arial"/>
          <w:sz w:val="24"/>
          <w:szCs w:val="24"/>
        </w:rPr>
        <w:t xml:space="preserve"> predmeta ili </w:t>
      </w:r>
      <w:r w:rsidR="00597DBD">
        <w:rPr>
          <w:rFonts w:ascii="Arial" w:hAnsi="Arial" w:cs="Arial"/>
          <w:sz w:val="24"/>
          <w:szCs w:val="24"/>
        </w:rPr>
        <w:t>73,09</w:t>
      </w:r>
      <w:r w:rsidRPr="00993C9E">
        <w:rPr>
          <w:rFonts w:ascii="Arial" w:hAnsi="Arial" w:cs="Arial"/>
          <w:sz w:val="24"/>
          <w:szCs w:val="24"/>
        </w:rPr>
        <w:t xml:space="preserve">%, dok je iz prethodnog perioda preneseno  </w:t>
      </w:r>
      <w:r w:rsidR="00597DBD">
        <w:rPr>
          <w:rFonts w:ascii="Arial" w:hAnsi="Arial" w:cs="Arial"/>
          <w:sz w:val="24"/>
          <w:szCs w:val="24"/>
        </w:rPr>
        <w:t xml:space="preserve">322 </w:t>
      </w:r>
      <w:r w:rsidRPr="00993C9E">
        <w:rPr>
          <w:rFonts w:ascii="Arial" w:hAnsi="Arial" w:cs="Arial"/>
          <w:sz w:val="24"/>
          <w:szCs w:val="24"/>
        </w:rPr>
        <w:t xml:space="preserve">predmeta ili </w:t>
      </w:r>
      <w:r w:rsidR="00597DBD">
        <w:rPr>
          <w:rFonts w:ascii="Arial" w:hAnsi="Arial" w:cs="Arial"/>
          <w:sz w:val="24"/>
          <w:szCs w:val="24"/>
        </w:rPr>
        <w:t>26,9</w:t>
      </w:r>
      <w:r w:rsidRPr="00993C9E">
        <w:rPr>
          <w:rFonts w:ascii="Arial" w:hAnsi="Arial" w:cs="Arial"/>
          <w:sz w:val="24"/>
          <w:szCs w:val="24"/>
        </w:rPr>
        <w:t xml:space="preserve">%. Od ukupnog broja predmeta koje su osnovni sudovi rješavali u posmatranom periodu riješena su </w:t>
      </w:r>
      <w:r w:rsidR="00597DBD">
        <w:rPr>
          <w:rFonts w:ascii="Arial" w:hAnsi="Arial" w:cs="Arial"/>
          <w:sz w:val="24"/>
          <w:szCs w:val="24"/>
        </w:rPr>
        <w:t>855</w:t>
      </w:r>
      <w:r w:rsidRPr="00993C9E">
        <w:rPr>
          <w:rFonts w:ascii="Arial" w:hAnsi="Arial" w:cs="Arial"/>
          <w:sz w:val="24"/>
          <w:szCs w:val="24"/>
        </w:rPr>
        <w:t xml:space="preserve"> predmeta ili </w:t>
      </w:r>
      <w:r w:rsidR="00597DBD">
        <w:rPr>
          <w:rFonts w:ascii="Arial" w:hAnsi="Arial" w:cs="Arial"/>
          <w:sz w:val="24"/>
          <w:szCs w:val="24"/>
        </w:rPr>
        <w:t>71,42</w:t>
      </w:r>
      <w:r w:rsidRPr="00993C9E">
        <w:rPr>
          <w:rFonts w:ascii="Arial" w:hAnsi="Arial" w:cs="Arial"/>
          <w:sz w:val="24"/>
          <w:szCs w:val="24"/>
        </w:rPr>
        <w:t xml:space="preserve">%, dok je ostalo neriješeno </w:t>
      </w:r>
      <w:r w:rsidR="00597DBD">
        <w:rPr>
          <w:rFonts w:ascii="Arial" w:hAnsi="Arial" w:cs="Arial"/>
          <w:sz w:val="24"/>
          <w:szCs w:val="24"/>
        </w:rPr>
        <w:t>339</w:t>
      </w:r>
      <w:r w:rsidRPr="00993C9E">
        <w:rPr>
          <w:rFonts w:ascii="Arial" w:hAnsi="Arial" w:cs="Arial"/>
          <w:sz w:val="24"/>
          <w:szCs w:val="24"/>
        </w:rPr>
        <w:t xml:space="preserve"> predmeta ili </w:t>
      </w:r>
      <w:r w:rsidR="00597DBD">
        <w:rPr>
          <w:rFonts w:ascii="Arial" w:hAnsi="Arial" w:cs="Arial"/>
          <w:sz w:val="24"/>
          <w:szCs w:val="24"/>
        </w:rPr>
        <w:t>28,32</w:t>
      </w:r>
      <w:r w:rsidRPr="00993C9E">
        <w:rPr>
          <w:rFonts w:ascii="Arial" w:hAnsi="Arial" w:cs="Arial"/>
          <w:sz w:val="24"/>
          <w:szCs w:val="24"/>
        </w:rPr>
        <w:t xml:space="preserve">%. </w:t>
      </w:r>
    </w:p>
    <w:p w14:paraId="3B2801AA" w14:textId="44DD2DA9" w:rsidR="00AF60E5" w:rsidRDefault="00AF60E5" w:rsidP="00A3494B">
      <w:pPr>
        <w:autoSpaceDE w:val="0"/>
        <w:autoSpaceDN w:val="0"/>
        <w:adjustRightInd w:val="0"/>
        <w:spacing w:after="0" w:line="240" w:lineRule="auto"/>
        <w:ind w:firstLine="708"/>
        <w:jc w:val="both"/>
        <w:rPr>
          <w:rFonts w:ascii="Arial" w:hAnsi="Arial" w:cs="Arial"/>
          <w:sz w:val="24"/>
          <w:szCs w:val="24"/>
        </w:rPr>
      </w:pPr>
      <w:r w:rsidRPr="00597DBD">
        <w:rPr>
          <w:rFonts w:ascii="Arial" w:hAnsi="Arial" w:cs="Arial"/>
          <w:sz w:val="24"/>
          <w:szCs w:val="24"/>
        </w:rPr>
        <w:t>Upoređujući podatke iz predmetnog upisnika sa podacima iz prethodnog perioda može se konstatovati da su osnovni sudovi u posmatranom periodu riješili procentualno manj</w:t>
      </w:r>
      <w:r w:rsidRPr="00597DBD">
        <w:rPr>
          <w:rFonts w:ascii="Arial" w:hAnsi="Arial" w:cs="Arial"/>
          <w:sz w:val="24"/>
          <w:szCs w:val="24"/>
          <w:lang w:val="sr-Latn-ME"/>
        </w:rPr>
        <w:t xml:space="preserve">i </w:t>
      </w:r>
      <w:r w:rsidRPr="00597DBD">
        <w:rPr>
          <w:rFonts w:ascii="Arial" w:hAnsi="Arial" w:cs="Arial"/>
          <w:sz w:val="24"/>
          <w:szCs w:val="24"/>
        </w:rPr>
        <w:t xml:space="preserve">broj predmeta – </w:t>
      </w:r>
      <w:r>
        <w:rPr>
          <w:rFonts w:ascii="Arial" w:hAnsi="Arial" w:cs="Arial"/>
          <w:sz w:val="24"/>
          <w:szCs w:val="24"/>
        </w:rPr>
        <w:t>71,42</w:t>
      </w:r>
      <w:r w:rsidRPr="00597DBD">
        <w:rPr>
          <w:rFonts w:ascii="Arial" w:hAnsi="Arial" w:cs="Arial"/>
          <w:sz w:val="24"/>
          <w:szCs w:val="24"/>
        </w:rPr>
        <w:t xml:space="preserve">% u odnosu na prethodni period kada je je taj procenat iznosio </w:t>
      </w:r>
      <w:r>
        <w:rPr>
          <w:rFonts w:ascii="Arial" w:hAnsi="Arial" w:cs="Arial"/>
          <w:sz w:val="24"/>
          <w:szCs w:val="24"/>
        </w:rPr>
        <w:t>74,28</w:t>
      </w:r>
      <w:r w:rsidRPr="00597DBD">
        <w:rPr>
          <w:rFonts w:ascii="Arial" w:hAnsi="Arial" w:cs="Arial"/>
          <w:sz w:val="24"/>
          <w:szCs w:val="24"/>
        </w:rPr>
        <w:t xml:space="preserve">%. </w:t>
      </w:r>
    </w:p>
    <w:p w14:paraId="742D8748" w14:textId="77777777" w:rsidR="00A3494B" w:rsidRPr="00597DBD" w:rsidRDefault="00A3494B" w:rsidP="00A3494B">
      <w:pPr>
        <w:autoSpaceDE w:val="0"/>
        <w:autoSpaceDN w:val="0"/>
        <w:adjustRightInd w:val="0"/>
        <w:spacing w:after="0" w:line="240" w:lineRule="auto"/>
        <w:ind w:firstLine="708"/>
        <w:jc w:val="both"/>
        <w:rPr>
          <w:rFonts w:ascii="Arial" w:hAnsi="Arial" w:cs="Arial"/>
          <w:sz w:val="24"/>
          <w:szCs w:val="24"/>
        </w:rPr>
      </w:pPr>
    </w:p>
    <w:p w14:paraId="4FB4CA6D" w14:textId="77777777" w:rsidR="00A3494B" w:rsidRDefault="00AF60E5" w:rsidP="00A3494B">
      <w:pPr>
        <w:pStyle w:val="T30X"/>
        <w:spacing w:before="0"/>
        <w:ind w:firstLine="720"/>
        <w:rPr>
          <w:rFonts w:ascii="Arial" w:hAnsi="Arial" w:cs="Arial"/>
          <w:b/>
          <w:i/>
          <w:color w:val="000000" w:themeColor="text1"/>
        </w:rPr>
      </w:pPr>
      <w:r w:rsidRPr="00686466">
        <w:rPr>
          <w:rFonts w:ascii="Arial" w:hAnsi="Arial" w:cs="Arial"/>
          <w:b/>
          <w:i/>
          <w:color w:val="000000" w:themeColor="text1"/>
        </w:rPr>
        <w:t>Podaci o rješavanju ostavinskih predmeta (“O” upisnik) u</w:t>
      </w:r>
      <w:r w:rsidRPr="00686466">
        <w:rPr>
          <w:rFonts w:ascii="Arial" w:hAnsi="Arial" w:cs="Arial"/>
          <w:b/>
          <w:i/>
          <w:color w:val="000000" w:themeColor="text1"/>
          <w:lang w:val="hr-BA" w:eastAsia="hr-BA"/>
        </w:rPr>
        <w:t xml:space="preserve"> periodu 01. januar 202</w:t>
      </w:r>
      <w:r>
        <w:rPr>
          <w:rFonts w:ascii="Arial" w:hAnsi="Arial" w:cs="Arial"/>
          <w:b/>
          <w:i/>
          <w:color w:val="000000" w:themeColor="text1"/>
          <w:lang w:val="hr-BA" w:eastAsia="hr-BA"/>
        </w:rPr>
        <w:t>3</w:t>
      </w:r>
      <w:r w:rsidRPr="00686466">
        <w:rPr>
          <w:rFonts w:ascii="Arial" w:hAnsi="Arial" w:cs="Arial"/>
          <w:b/>
          <w:i/>
          <w:color w:val="000000" w:themeColor="text1"/>
          <w:lang w:val="hr-BA" w:eastAsia="hr-BA"/>
        </w:rPr>
        <w:t xml:space="preserve"> - 31. decembar 202</w:t>
      </w:r>
      <w:r>
        <w:rPr>
          <w:rFonts w:ascii="Arial" w:hAnsi="Arial" w:cs="Arial"/>
          <w:b/>
          <w:i/>
          <w:color w:val="000000" w:themeColor="text1"/>
          <w:lang w:val="hr-BA" w:eastAsia="hr-BA"/>
        </w:rPr>
        <w:t>3</w:t>
      </w:r>
      <w:r w:rsidRPr="00686466">
        <w:rPr>
          <w:rFonts w:ascii="Arial" w:hAnsi="Arial" w:cs="Arial"/>
          <w:b/>
          <w:i/>
          <w:color w:val="000000" w:themeColor="text1"/>
          <w:lang w:val="hr-BA" w:eastAsia="hr-BA"/>
        </w:rPr>
        <w:t>. godine</w:t>
      </w:r>
      <w:r w:rsidRPr="00686466">
        <w:rPr>
          <w:rFonts w:ascii="Arial" w:hAnsi="Arial" w:cs="Arial"/>
          <w:b/>
          <w:i/>
          <w:color w:val="000000" w:themeColor="text1"/>
        </w:rPr>
        <w:t xml:space="preserve"> u osnovnim sudovima prikazani su u tabeli koja slijedi.</w:t>
      </w:r>
    </w:p>
    <w:p w14:paraId="0C75F67E" w14:textId="77777777" w:rsidR="00A3494B" w:rsidRDefault="00A3494B" w:rsidP="00A3494B">
      <w:pPr>
        <w:pStyle w:val="T30X"/>
        <w:spacing w:before="0"/>
        <w:ind w:firstLine="720"/>
        <w:rPr>
          <w:rFonts w:ascii="Arial" w:hAnsi="Arial" w:cs="Arial"/>
          <w:b/>
          <w:sz w:val="20"/>
          <w:szCs w:val="20"/>
        </w:rPr>
      </w:pPr>
    </w:p>
    <w:p w14:paraId="0AB0C952" w14:textId="65C688AB" w:rsidR="00AF60E5" w:rsidRPr="00AF60E5" w:rsidRDefault="00AF60E5" w:rsidP="00A3494B">
      <w:pPr>
        <w:pStyle w:val="T30X"/>
        <w:spacing w:before="0"/>
        <w:ind w:firstLine="720"/>
        <w:rPr>
          <w:rFonts w:ascii="Arial" w:hAnsi="Arial" w:cs="Arial"/>
          <w:b/>
          <w:sz w:val="20"/>
          <w:szCs w:val="20"/>
        </w:rPr>
      </w:pPr>
      <w:r>
        <w:rPr>
          <w:rFonts w:ascii="Arial" w:hAnsi="Arial" w:cs="Arial"/>
          <w:b/>
          <w:sz w:val="20"/>
          <w:szCs w:val="20"/>
        </w:rPr>
        <w:t>Tabela 4</w:t>
      </w:r>
    </w:p>
    <w:tbl>
      <w:tblPr>
        <w:tblpPr w:leftFromText="180" w:rightFromText="180" w:bottomFromText="160" w:vertAnchor="text" w:horzAnchor="margin" w:tblpXSpec="center" w:tblpY="884"/>
        <w:tblW w:w="6081" w:type="pct"/>
        <w:tblLook w:val="04A0" w:firstRow="1" w:lastRow="0" w:firstColumn="1" w:lastColumn="0" w:noHBand="0" w:noVBand="1"/>
      </w:tblPr>
      <w:tblGrid>
        <w:gridCol w:w="1488"/>
        <w:gridCol w:w="1167"/>
        <w:gridCol w:w="1037"/>
        <w:gridCol w:w="1037"/>
        <w:gridCol w:w="886"/>
        <w:gridCol w:w="967"/>
        <w:gridCol w:w="1087"/>
        <w:gridCol w:w="1167"/>
        <w:gridCol w:w="963"/>
        <w:gridCol w:w="1167"/>
      </w:tblGrid>
      <w:tr w:rsidR="00896978" w14:paraId="413BCCDB" w14:textId="77777777" w:rsidTr="00896978">
        <w:trPr>
          <w:cantSplit/>
          <w:trHeight w:val="1439"/>
        </w:trPr>
        <w:tc>
          <w:tcPr>
            <w:tcW w:w="67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3F2F7FB" w14:textId="77777777" w:rsidR="00A3494B" w:rsidRDefault="00A3494B" w:rsidP="00AF60E5">
            <w:pPr>
              <w:autoSpaceDE w:val="0"/>
              <w:autoSpaceDN w:val="0"/>
              <w:adjustRightInd w:val="0"/>
              <w:spacing w:after="0" w:line="240" w:lineRule="auto"/>
              <w:contextualSpacing/>
              <w:jc w:val="center"/>
              <w:rPr>
                <w:rFonts w:ascii="Arial" w:hAnsi="Arial" w:cs="Arial"/>
                <w:sz w:val="18"/>
                <w:szCs w:val="18"/>
                <w:lang w:val="en-GB"/>
              </w:rPr>
            </w:pPr>
          </w:p>
          <w:p w14:paraId="3B202D61" w14:textId="77777777" w:rsidR="00A3494B" w:rsidRDefault="00A3494B" w:rsidP="00AF60E5">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OSNOVNI</w:t>
            </w:r>
          </w:p>
          <w:p w14:paraId="5C79A9DE" w14:textId="77777777" w:rsidR="00A3494B" w:rsidRDefault="00A3494B" w:rsidP="00AF60E5">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20"/>
                <w:szCs w:val="20"/>
                <w:lang w:val="en-GB"/>
              </w:rPr>
              <w:t>SUD</w:t>
            </w:r>
          </w:p>
        </w:tc>
        <w:tc>
          <w:tcPr>
            <w:tcW w:w="53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2769C5D" w14:textId="6623A896" w:rsidR="00A3494B" w:rsidRDefault="00A3494B" w:rsidP="00A3494B">
            <w:pPr>
              <w:autoSpaceDE w:val="0"/>
              <w:autoSpaceDN w:val="0"/>
              <w:adjustRightInd w:val="0"/>
              <w:spacing w:after="0" w:line="240" w:lineRule="auto"/>
              <w:contextualSpacing/>
              <w:rPr>
                <w:rFonts w:ascii="Arial" w:hAnsi="Arial" w:cs="Arial"/>
                <w:b/>
                <w:sz w:val="18"/>
                <w:szCs w:val="18"/>
                <w:lang w:val="en-GB"/>
              </w:rPr>
            </w:pPr>
            <w:r>
              <w:rPr>
                <w:rFonts w:ascii="Arial" w:hAnsi="Arial" w:cs="Arial"/>
                <w:b/>
                <w:sz w:val="18"/>
                <w:szCs w:val="18"/>
                <w:lang w:val="en-GB"/>
              </w:rPr>
              <w:t>Neriješeno na dan 01.01.2023. godine</w:t>
            </w:r>
          </w:p>
        </w:tc>
        <w:tc>
          <w:tcPr>
            <w:tcW w:w="473"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B597925" w14:textId="145C644F" w:rsidR="00A3494B" w:rsidRDefault="00A3494B" w:rsidP="00A3494B">
            <w:pPr>
              <w:autoSpaceDE w:val="0"/>
              <w:autoSpaceDN w:val="0"/>
              <w:adjustRightInd w:val="0"/>
              <w:spacing w:after="0" w:line="240" w:lineRule="auto"/>
              <w:contextualSpacing/>
              <w:rPr>
                <w:rFonts w:ascii="Arial" w:hAnsi="Arial" w:cs="Arial"/>
                <w:b/>
                <w:sz w:val="18"/>
                <w:szCs w:val="18"/>
                <w:lang w:val="en-GB"/>
              </w:rPr>
            </w:pPr>
            <w:r>
              <w:rPr>
                <w:rFonts w:ascii="Arial" w:hAnsi="Arial" w:cs="Arial"/>
                <w:b/>
                <w:sz w:val="18"/>
                <w:szCs w:val="18"/>
                <w:lang w:val="en-GB"/>
              </w:rPr>
              <w:t>Primljeno u 2023. godini</w:t>
            </w:r>
          </w:p>
        </w:tc>
        <w:tc>
          <w:tcPr>
            <w:tcW w:w="38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FFE79DC" w14:textId="77777777" w:rsidR="00A3494B" w:rsidRDefault="00A3494B" w:rsidP="00AF60E5">
            <w:pPr>
              <w:autoSpaceDE w:val="0"/>
              <w:autoSpaceDN w:val="0"/>
              <w:adjustRightInd w:val="0"/>
              <w:spacing w:after="0" w:line="240" w:lineRule="auto"/>
              <w:contextualSpacing/>
              <w:jc w:val="center"/>
              <w:rPr>
                <w:rFonts w:ascii="Arial" w:hAnsi="Arial" w:cs="Arial"/>
                <w:b/>
                <w:sz w:val="18"/>
                <w:szCs w:val="18"/>
                <w:lang w:val="en-GB"/>
              </w:rPr>
            </w:pPr>
          </w:p>
          <w:p w14:paraId="0B16EE1D" w14:textId="77777777" w:rsidR="00A3494B" w:rsidRDefault="00A3494B" w:rsidP="00AF60E5">
            <w:pPr>
              <w:autoSpaceDE w:val="0"/>
              <w:autoSpaceDN w:val="0"/>
              <w:adjustRightInd w:val="0"/>
              <w:spacing w:after="0" w:line="240" w:lineRule="auto"/>
              <w:contextualSpacing/>
              <w:jc w:val="center"/>
              <w:rPr>
                <w:rFonts w:ascii="Arial" w:hAnsi="Arial" w:cs="Arial"/>
                <w:b/>
                <w:sz w:val="18"/>
                <w:szCs w:val="18"/>
                <w:lang w:val="en-GB"/>
              </w:rPr>
            </w:pPr>
          </w:p>
          <w:p w14:paraId="67C6A0A8" w14:textId="0095BA41" w:rsidR="00A3494B" w:rsidRDefault="00A3494B" w:rsidP="00A3494B">
            <w:pPr>
              <w:autoSpaceDE w:val="0"/>
              <w:autoSpaceDN w:val="0"/>
              <w:adjustRightInd w:val="0"/>
              <w:spacing w:after="0" w:line="240" w:lineRule="auto"/>
              <w:contextualSpacing/>
              <w:rPr>
                <w:rFonts w:ascii="Arial" w:hAnsi="Arial" w:cs="Arial"/>
                <w:b/>
                <w:sz w:val="18"/>
                <w:szCs w:val="18"/>
                <w:lang w:val="en-GB"/>
              </w:rPr>
            </w:pPr>
            <w:r>
              <w:rPr>
                <w:rFonts w:ascii="Arial" w:hAnsi="Arial" w:cs="Arial"/>
                <w:b/>
                <w:sz w:val="18"/>
                <w:szCs w:val="18"/>
                <w:lang w:val="en-GB"/>
              </w:rPr>
              <w:t>Pogrešan upis</w:t>
            </w:r>
          </w:p>
        </w:tc>
        <w:tc>
          <w:tcPr>
            <w:tcW w:w="494"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28966B9" w14:textId="35A07574" w:rsidR="00A3494B" w:rsidRDefault="00A3494B" w:rsidP="00A3494B">
            <w:pPr>
              <w:autoSpaceDE w:val="0"/>
              <w:autoSpaceDN w:val="0"/>
              <w:adjustRightInd w:val="0"/>
              <w:spacing w:after="0" w:line="240" w:lineRule="auto"/>
              <w:contextualSpacing/>
              <w:rPr>
                <w:rFonts w:ascii="Arial" w:hAnsi="Arial" w:cs="Arial"/>
                <w:b/>
                <w:sz w:val="18"/>
                <w:szCs w:val="18"/>
                <w:lang w:val="en-GB"/>
              </w:rPr>
            </w:pPr>
            <w:r>
              <w:rPr>
                <w:rFonts w:ascii="Arial" w:hAnsi="Arial" w:cs="Arial"/>
                <w:b/>
                <w:sz w:val="18"/>
                <w:szCs w:val="18"/>
                <w:lang w:val="en-GB"/>
              </w:rPr>
              <w:t>Ukupno u radu u 2023. godini</w:t>
            </w:r>
          </w:p>
        </w:tc>
        <w:tc>
          <w:tcPr>
            <w:tcW w:w="441"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C36785C" w14:textId="77777777" w:rsidR="00A3494B" w:rsidRDefault="00A3494B" w:rsidP="00A3494B">
            <w:pPr>
              <w:autoSpaceDE w:val="0"/>
              <w:autoSpaceDN w:val="0"/>
              <w:adjustRightInd w:val="0"/>
              <w:spacing w:after="0" w:line="240" w:lineRule="auto"/>
              <w:contextualSpacing/>
              <w:rPr>
                <w:rFonts w:ascii="Arial" w:hAnsi="Arial" w:cs="Arial"/>
                <w:b/>
                <w:sz w:val="18"/>
                <w:szCs w:val="18"/>
                <w:lang w:val="en-GB"/>
              </w:rPr>
            </w:pPr>
            <w:r>
              <w:rPr>
                <w:rFonts w:ascii="Arial" w:hAnsi="Arial" w:cs="Arial"/>
                <w:b/>
                <w:sz w:val="18"/>
                <w:szCs w:val="18"/>
                <w:lang w:val="en-GB"/>
              </w:rPr>
              <w:t>Riješeno do 31.12.</w:t>
            </w:r>
          </w:p>
          <w:p w14:paraId="10B44142" w14:textId="53ACDDE2" w:rsidR="00A3494B" w:rsidRDefault="00A3494B" w:rsidP="00A3494B">
            <w:pPr>
              <w:autoSpaceDE w:val="0"/>
              <w:autoSpaceDN w:val="0"/>
              <w:adjustRightInd w:val="0"/>
              <w:spacing w:after="0" w:line="240" w:lineRule="auto"/>
              <w:contextualSpacing/>
              <w:rPr>
                <w:rFonts w:ascii="Arial" w:hAnsi="Arial" w:cs="Arial"/>
                <w:b/>
                <w:sz w:val="18"/>
                <w:szCs w:val="18"/>
                <w:lang w:val="en-GB"/>
              </w:rPr>
            </w:pPr>
            <w:r>
              <w:rPr>
                <w:rFonts w:ascii="Arial" w:hAnsi="Arial" w:cs="Arial"/>
                <w:b/>
                <w:sz w:val="18"/>
                <w:szCs w:val="18"/>
                <w:lang w:val="en-GB"/>
              </w:rPr>
              <w:t>2023. godine</w:t>
            </w:r>
          </w:p>
        </w:tc>
        <w:tc>
          <w:tcPr>
            <w:tcW w:w="496"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E3840AA" w14:textId="77777777" w:rsidR="00A3494B" w:rsidRDefault="00A3494B" w:rsidP="00AF60E5">
            <w:pPr>
              <w:autoSpaceDE w:val="0"/>
              <w:autoSpaceDN w:val="0"/>
              <w:adjustRightInd w:val="0"/>
              <w:spacing w:after="0" w:line="240" w:lineRule="auto"/>
              <w:contextualSpacing/>
              <w:jc w:val="center"/>
              <w:rPr>
                <w:rFonts w:ascii="Arial" w:hAnsi="Arial" w:cs="Arial"/>
                <w:b/>
                <w:sz w:val="18"/>
                <w:szCs w:val="18"/>
                <w:lang w:val="en-GB"/>
              </w:rPr>
            </w:pPr>
          </w:p>
          <w:p w14:paraId="7F15A2BB" w14:textId="77777777" w:rsidR="00A3494B" w:rsidRDefault="00A3494B" w:rsidP="00AF60E5">
            <w:pPr>
              <w:autoSpaceDE w:val="0"/>
              <w:autoSpaceDN w:val="0"/>
              <w:adjustRightInd w:val="0"/>
              <w:spacing w:after="0" w:line="240" w:lineRule="auto"/>
              <w:contextualSpacing/>
              <w:jc w:val="center"/>
              <w:rPr>
                <w:rFonts w:ascii="Arial" w:hAnsi="Arial" w:cs="Arial"/>
                <w:b/>
                <w:sz w:val="18"/>
                <w:szCs w:val="18"/>
                <w:lang w:val="en-GB"/>
              </w:rPr>
            </w:pPr>
          </w:p>
          <w:p w14:paraId="7C10CC34" w14:textId="77777777" w:rsidR="00A3494B" w:rsidRDefault="00A3494B" w:rsidP="00A3494B">
            <w:pPr>
              <w:autoSpaceDE w:val="0"/>
              <w:autoSpaceDN w:val="0"/>
              <w:adjustRightInd w:val="0"/>
              <w:spacing w:after="0" w:line="240" w:lineRule="auto"/>
              <w:contextualSpacing/>
              <w:rPr>
                <w:rFonts w:ascii="Arial" w:hAnsi="Arial" w:cs="Arial"/>
                <w:b/>
                <w:sz w:val="18"/>
                <w:szCs w:val="18"/>
                <w:lang w:val="en-GB"/>
              </w:rPr>
            </w:pPr>
            <w:r>
              <w:rPr>
                <w:rFonts w:ascii="Arial" w:hAnsi="Arial" w:cs="Arial"/>
                <w:b/>
                <w:sz w:val="18"/>
                <w:szCs w:val="18"/>
                <w:lang w:val="en-GB"/>
              </w:rPr>
              <w:t>Delegirani predmeti</w:t>
            </w:r>
          </w:p>
        </w:tc>
        <w:tc>
          <w:tcPr>
            <w:tcW w:w="53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B76D2DD" w14:textId="2C532F0D" w:rsidR="00A3494B" w:rsidRDefault="00A3494B" w:rsidP="00A3494B">
            <w:pPr>
              <w:autoSpaceDE w:val="0"/>
              <w:autoSpaceDN w:val="0"/>
              <w:adjustRightInd w:val="0"/>
              <w:spacing w:after="0" w:line="240" w:lineRule="auto"/>
              <w:contextualSpacing/>
              <w:rPr>
                <w:rFonts w:ascii="Arial" w:hAnsi="Arial" w:cs="Arial"/>
                <w:b/>
                <w:sz w:val="18"/>
                <w:szCs w:val="18"/>
                <w:lang w:val="en-GB"/>
              </w:rPr>
            </w:pPr>
            <w:r>
              <w:rPr>
                <w:rFonts w:ascii="Arial" w:hAnsi="Arial" w:cs="Arial"/>
                <w:b/>
                <w:sz w:val="18"/>
                <w:szCs w:val="18"/>
                <w:lang w:val="en-GB"/>
              </w:rPr>
              <w:t>Neriješeno na dan 31.12.2023. godine</w:t>
            </w:r>
          </w:p>
          <w:p w14:paraId="08843863" w14:textId="77777777" w:rsidR="00A3494B" w:rsidRDefault="00A3494B" w:rsidP="00AF60E5">
            <w:pPr>
              <w:autoSpaceDE w:val="0"/>
              <w:autoSpaceDN w:val="0"/>
              <w:adjustRightInd w:val="0"/>
              <w:spacing w:after="0" w:line="240" w:lineRule="auto"/>
              <w:contextualSpacing/>
              <w:jc w:val="center"/>
              <w:rPr>
                <w:rFonts w:ascii="Arial" w:hAnsi="Arial" w:cs="Arial"/>
                <w:b/>
                <w:sz w:val="18"/>
                <w:szCs w:val="18"/>
                <w:lang w:val="en-GB"/>
              </w:rPr>
            </w:pPr>
          </w:p>
        </w:tc>
        <w:tc>
          <w:tcPr>
            <w:tcW w:w="439"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373E81C" w14:textId="77777777" w:rsidR="00A3494B" w:rsidRDefault="00A3494B" w:rsidP="00AF60E5">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 riješenih</w:t>
            </w:r>
          </w:p>
        </w:tc>
        <w:tc>
          <w:tcPr>
            <w:tcW w:w="53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09C5237" w14:textId="77777777" w:rsidR="00A3494B" w:rsidRDefault="00A3494B" w:rsidP="00AF60E5">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w:t>
            </w:r>
          </w:p>
          <w:p w14:paraId="280ACBDE" w14:textId="77777777" w:rsidR="00A3494B" w:rsidRDefault="00A3494B" w:rsidP="00AF60E5">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neriješenih</w:t>
            </w:r>
          </w:p>
        </w:tc>
      </w:tr>
      <w:tr w:rsidR="00896978" w14:paraId="1885DDBA" w14:textId="77777777" w:rsidTr="00896978">
        <w:trPr>
          <w:trHeight w:val="352"/>
        </w:trPr>
        <w:tc>
          <w:tcPr>
            <w:tcW w:w="678" w:type="pct"/>
            <w:tcBorders>
              <w:top w:val="single" w:sz="4" w:space="0" w:color="auto"/>
              <w:left w:val="single" w:sz="4" w:space="0" w:color="auto"/>
              <w:bottom w:val="single" w:sz="4" w:space="0" w:color="auto"/>
              <w:right w:val="single" w:sz="4" w:space="0" w:color="auto"/>
            </w:tcBorders>
            <w:vAlign w:val="center"/>
            <w:hideMark/>
          </w:tcPr>
          <w:p w14:paraId="2E2EB2CB" w14:textId="77777777" w:rsidR="00A3494B" w:rsidRDefault="00A3494B" w:rsidP="00AF60E5">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Bar</w:t>
            </w:r>
          </w:p>
        </w:tc>
        <w:tc>
          <w:tcPr>
            <w:tcW w:w="532" w:type="pct"/>
            <w:tcBorders>
              <w:top w:val="single" w:sz="4" w:space="0" w:color="auto"/>
              <w:left w:val="single" w:sz="4" w:space="0" w:color="auto"/>
              <w:bottom w:val="single" w:sz="4" w:space="0" w:color="auto"/>
              <w:right w:val="single" w:sz="4" w:space="0" w:color="auto"/>
            </w:tcBorders>
            <w:vAlign w:val="center"/>
            <w:hideMark/>
          </w:tcPr>
          <w:p w14:paraId="508DE94A" w14:textId="77777777" w:rsidR="00A3494B" w:rsidRDefault="00A3494B" w:rsidP="00AF60E5">
            <w:pPr>
              <w:spacing w:after="0" w:line="240" w:lineRule="auto"/>
              <w:jc w:val="center"/>
              <w:rPr>
                <w:rFonts w:ascii="Arial" w:hAnsi="Arial" w:cs="Arial"/>
                <w:lang w:val="en-GB"/>
              </w:rPr>
            </w:pPr>
            <w:r>
              <w:rPr>
                <w:rFonts w:ascii="Arial" w:hAnsi="Arial" w:cs="Arial"/>
                <w:lang w:val="en-GB"/>
              </w:rPr>
              <w:t>36</w:t>
            </w:r>
          </w:p>
        </w:tc>
        <w:tc>
          <w:tcPr>
            <w:tcW w:w="473" w:type="pct"/>
            <w:tcBorders>
              <w:top w:val="single" w:sz="4" w:space="0" w:color="auto"/>
              <w:left w:val="single" w:sz="4" w:space="0" w:color="auto"/>
              <w:bottom w:val="single" w:sz="4" w:space="0" w:color="auto"/>
              <w:right w:val="single" w:sz="4" w:space="0" w:color="auto"/>
            </w:tcBorders>
            <w:vAlign w:val="center"/>
            <w:hideMark/>
          </w:tcPr>
          <w:p w14:paraId="6F3BAA06" w14:textId="77777777" w:rsidR="00A3494B" w:rsidRDefault="00A3494B" w:rsidP="00AF60E5">
            <w:pPr>
              <w:spacing w:after="0" w:line="240" w:lineRule="auto"/>
              <w:jc w:val="center"/>
              <w:rPr>
                <w:rFonts w:ascii="Arial" w:hAnsi="Arial" w:cs="Arial"/>
                <w:lang w:val="en-GB"/>
              </w:rPr>
            </w:pPr>
            <w:r>
              <w:rPr>
                <w:rFonts w:ascii="Arial" w:hAnsi="Arial" w:cs="Arial"/>
                <w:lang w:val="en-GB"/>
              </w:rPr>
              <w:t>86</w:t>
            </w:r>
          </w:p>
        </w:tc>
        <w:tc>
          <w:tcPr>
            <w:tcW w:w="383" w:type="pct"/>
            <w:tcBorders>
              <w:top w:val="single" w:sz="4" w:space="0" w:color="auto"/>
              <w:left w:val="single" w:sz="4" w:space="0" w:color="auto"/>
              <w:bottom w:val="single" w:sz="4" w:space="0" w:color="auto"/>
              <w:right w:val="single" w:sz="4" w:space="0" w:color="auto"/>
            </w:tcBorders>
          </w:tcPr>
          <w:p w14:paraId="1CB0E248" w14:textId="6609045F" w:rsidR="00A3494B" w:rsidRDefault="00A3494B" w:rsidP="00A3494B">
            <w:pPr>
              <w:spacing w:after="0" w:line="240" w:lineRule="auto"/>
              <w:jc w:val="center"/>
              <w:rPr>
                <w:rFonts w:ascii="Arial" w:hAnsi="Arial" w:cs="Arial"/>
                <w:lang w:val="en-GB"/>
              </w:rPr>
            </w:pPr>
            <w:r>
              <w:rPr>
                <w:rFonts w:ascii="Arial" w:hAnsi="Arial" w:cs="Arial"/>
                <w:lang w:val="en-GB"/>
              </w:rPr>
              <w:t>0</w:t>
            </w:r>
          </w:p>
        </w:tc>
        <w:tc>
          <w:tcPr>
            <w:tcW w:w="494" w:type="pct"/>
            <w:tcBorders>
              <w:top w:val="single" w:sz="4" w:space="0" w:color="auto"/>
              <w:left w:val="single" w:sz="4" w:space="0" w:color="auto"/>
              <w:bottom w:val="single" w:sz="4" w:space="0" w:color="auto"/>
              <w:right w:val="single" w:sz="4" w:space="0" w:color="auto"/>
            </w:tcBorders>
            <w:vAlign w:val="center"/>
            <w:hideMark/>
          </w:tcPr>
          <w:p w14:paraId="5EF6A8D4" w14:textId="4A0E2BBE" w:rsidR="00A3494B" w:rsidRDefault="00A3494B" w:rsidP="00AF60E5">
            <w:pPr>
              <w:spacing w:after="0" w:line="240" w:lineRule="auto"/>
              <w:jc w:val="center"/>
              <w:rPr>
                <w:rFonts w:ascii="Arial" w:hAnsi="Arial" w:cs="Arial"/>
                <w:lang w:val="en-GB"/>
              </w:rPr>
            </w:pPr>
            <w:r>
              <w:rPr>
                <w:rFonts w:ascii="Arial" w:hAnsi="Arial" w:cs="Arial"/>
                <w:lang w:val="en-GB"/>
              </w:rPr>
              <w:t>122</w:t>
            </w:r>
          </w:p>
        </w:tc>
        <w:tc>
          <w:tcPr>
            <w:tcW w:w="441" w:type="pct"/>
            <w:tcBorders>
              <w:top w:val="single" w:sz="4" w:space="0" w:color="auto"/>
              <w:left w:val="single" w:sz="4" w:space="0" w:color="auto"/>
              <w:bottom w:val="single" w:sz="4" w:space="0" w:color="auto"/>
              <w:right w:val="single" w:sz="4" w:space="0" w:color="auto"/>
            </w:tcBorders>
            <w:vAlign w:val="center"/>
            <w:hideMark/>
          </w:tcPr>
          <w:p w14:paraId="37B7C893" w14:textId="77777777" w:rsidR="00A3494B" w:rsidRDefault="00A3494B" w:rsidP="00AF60E5">
            <w:pPr>
              <w:spacing w:after="0" w:line="240" w:lineRule="auto"/>
              <w:jc w:val="center"/>
              <w:rPr>
                <w:rFonts w:ascii="Arial" w:hAnsi="Arial" w:cs="Arial"/>
                <w:lang w:val="en-GB"/>
              </w:rPr>
            </w:pPr>
            <w:r>
              <w:rPr>
                <w:rFonts w:ascii="Arial" w:hAnsi="Arial" w:cs="Arial"/>
                <w:lang w:val="en-GB"/>
              </w:rPr>
              <w:t>99</w:t>
            </w:r>
          </w:p>
        </w:tc>
        <w:tc>
          <w:tcPr>
            <w:tcW w:w="496" w:type="pct"/>
            <w:tcBorders>
              <w:top w:val="single" w:sz="4" w:space="0" w:color="auto"/>
              <w:left w:val="single" w:sz="4" w:space="0" w:color="auto"/>
              <w:bottom w:val="single" w:sz="4" w:space="0" w:color="auto"/>
              <w:right w:val="single" w:sz="4" w:space="0" w:color="auto"/>
            </w:tcBorders>
          </w:tcPr>
          <w:p w14:paraId="20967709" w14:textId="77777777" w:rsidR="00A3494B" w:rsidRDefault="00A3494B" w:rsidP="00AF60E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0</w:t>
            </w:r>
          </w:p>
        </w:tc>
        <w:tc>
          <w:tcPr>
            <w:tcW w:w="532" w:type="pct"/>
            <w:tcBorders>
              <w:top w:val="single" w:sz="4" w:space="0" w:color="auto"/>
              <w:left w:val="single" w:sz="4" w:space="0" w:color="auto"/>
              <w:bottom w:val="single" w:sz="4" w:space="0" w:color="auto"/>
              <w:right w:val="single" w:sz="4" w:space="0" w:color="auto"/>
            </w:tcBorders>
            <w:vAlign w:val="center"/>
            <w:hideMark/>
          </w:tcPr>
          <w:p w14:paraId="4761609F" w14:textId="77777777" w:rsidR="00A3494B" w:rsidRDefault="00A3494B" w:rsidP="00AF60E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23</w:t>
            </w:r>
          </w:p>
        </w:tc>
        <w:tc>
          <w:tcPr>
            <w:tcW w:w="439" w:type="pct"/>
            <w:tcBorders>
              <w:top w:val="single" w:sz="4" w:space="0" w:color="auto"/>
              <w:left w:val="single" w:sz="4" w:space="0" w:color="auto"/>
              <w:bottom w:val="single" w:sz="4" w:space="0" w:color="auto"/>
              <w:right w:val="single" w:sz="4" w:space="0" w:color="auto"/>
            </w:tcBorders>
            <w:vAlign w:val="center"/>
            <w:hideMark/>
          </w:tcPr>
          <w:p w14:paraId="7DC4911E"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81,14%</w:t>
            </w:r>
          </w:p>
        </w:tc>
        <w:tc>
          <w:tcPr>
            <w:tcW w:w="532" w:type="pct"/>
            <w:tcBorders>
              <w:top w:val="single" w:sz="4" w:space="0" w:color="auto"/>
              <w:left w:val="single" w:sz="4" w:space="0" w:color="auto"/>
              <w:bottom w:val="single" w:sz="4" w:space="0" w:color="auto"/>
              <w:right w:val="single" w:sz="4" w:space="0" w:color="auto"/>
            </w:tcBorders>
            <w:vAlign w:val="center"/>
            <w:hideMark/>
          </w:tcPr>
          <w:p w14:paraId="79003889"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18,85%</w:t>
            </w:r>
          </w:p>
        </w:tc>
      </w:tr>
      <w:tr w:rsidR="00896978" w14:paraId="00E9A16A" w14:textId="77777777" w:rsidTr="00896978">
        <w:trPr>
          <w:trHeight w:val="352"/>
        </w:trPr>
        <w:tc>
          <w:tcPr>
            <w:tcW w:w="678" w:type="pct"/>
            <w:tcBorders>
              <w:top w:val="single" w:sz="4" w:space="0" w:color="auto"/>
              <w:left w:val="single" w:sz="4" w:space="0" w:color="auto"/>
              <w:bottom w:val="single" w:sz="4" w:space="0" w:color="auto"/>
              <w:right w:val="single" w:sz="4" w:space="0" w:color="auto"/>
            </w:tcBorders>
            <w:vAlign w:val="center"/>
            <w:hideMark/>
          </w:tcPr>
          <w:p w14:paraId="6297E915" w14:textId="77777777" w:rsidR="00A3494B" w:rsidRDefault="00A3494B" w:rsidP="00AF60E5">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Berane</w:t>
            </w:r>
          </w:p>
        </w:tc>
        <w:tc>
          <w:tcPr>
            <w:tcW w:w="532" w:type="pct"/>
            <w:tcBorders>
              <w:top w:val="single" w:sz="4" w:space="0" w:color="auto"/>
              <w:left w:val="single" w:sz="4" w:space="0" w:color="auto"/>
              <w:bottom w:val="single" w:sz="4" w:space="0" w:color="auto"/>
              <w:right w:val="single" w:sz="4" w:space="0" w:color="auto"/>
            </w:tcBorders>
            <w:vAlign w:val="center"/>
            <w:hideMark/>
          </w:tcPr>
          <w:p w14:paraId="78D5B386" w14:textId="77777777" w:rsidR="00A3494B" w:rsidRDefault="00A3494B" w:rsidP="00AF60E5">
            <w:pPr>
              <w:spacing w:after="0" w:line="240" w:lineRule="auto"/>
              <w:jc w:val="center"/>
              <w:rPr>
                <w:rFonts w:ascii="Arial" w:hAnsi="Arial" w:cs="Arial"/>
                <w:lang w:val="en-GB"/>
              </w:rPr>
            </w:pPr>
            <w:r>
              <w:rPr>
                <w:rFonts w:ascii="Arial" w:hAnsi="Arial" w:cs="Arial"/>
                <w:lang w:val="en-GB"/>
              </w:rPr>
              <w:t>9</w:t>
            </w:r>
          </w:p>
        </w:tc>
        <w:tc>
          <w:tcPr>
            <w:tcW w:w="473" w:type="pct"/>
            <w:tcBorders>
              <w:top w:val="single" w:sz="4" w:space="0" w:color="auto"/>
              <w:left w:val="single" w:sz="4" w:space="0" w:color="auto"/>
              <w:bottom w:val="single" w:sz="4" w:space="0" w:color="auto"/>
              <w:right w:val="single" w:sz="4" w:space="0" w:color="auto"/>
            </w:tcBorders>
            <w:vAlign w:val="center"/>
            <w:hideMark/>
          </w:tcPr>
          <w:p w14:paraId="39552746" w14:textId="77777777" w:rsidR="00A3494B" w:rsidRDefault="00A3494B" w:rsidP="00AF60E5">
            <w:pPr>
              <w:spacing w:after="0" w:line="240" w:lineRule="auto"/>
              <w:jc w:val="center"/>
              <w:rPr>
                <w:rFonts w:ascii="Arial" w:hAnsi="Arial" w:cs="Arial"/>
                <w:lang w:val="en-GB"/>
              </w:rPr>
            </w:pPr>
            <w:r>
              <w:rPr>
                <w:rFonts w:ascii="Arial" w:hAnsi="Arial" w:cs="Arial"/>
                <w:lang w:val="en-GB"/>
              </w:rPr>
              <w:t>25</w:t>
            </w:r>
          </w:p>
        </w:tc>
        <w:tc>
          <w:tcPr>
            <w:tcW w:w="383" w:type="pct"/>
            <w:tcBorders>
              <w:top w:val="single" w:sz="4" w:space="0" w:color="auto"/>
              <w:left w:val="single" w:sz="4" w:space="0" w:color="auto"/>
              <w:bottom w:val="single" w:sz="4" w:space="0" w:color="auto"/>
              <w:right w:val="single" w:sz="4" w:space="0" w:color="auto"/>
            </w:tcBorders>
          </w:tcPr>
          <w:p w14:paraId="2AFF9323" w14:textId="7E556543" w:rsidR="00A3494B" w:rsidRDefault="00501FB8" w:rsidP="00AF60E5">
            <w:pPr>
              <w:spacing w:after="0" w:line="240" w:lineRule="auto"/>
              <w:jc w:val="center"/>
              <w:rPr>
                <w:rFonts w:ascii="Arial" w:hAnsi="Arial" w:cs="Arial"/>
                <w:lang w:val="en-GB"/>
              </w:rPr>
            </w:pPr>
            <w:r>
              <w:rPr>
                <w:rFonts w:ascii="Arial" w:hAnsi="Arial" w:cs="Arial"/>
                <w:lang w:val="en-GB"/>
              </w:rPr>
              <w:t>0</w:t>
            </w:r>
          </w:p>
        </w:tc>
        <w:tc>
          <w:tcPr>
            <w:tcW w:w="494" w:type="pct"/>
            <w:tcBorders>
              <w:top w:val="single" w:sz="4" w:space="0" w:color="auto"/>
              <w:left w:val="single" w:sz="4" w:space="0" w:color="auto"/>
              <w:bottom w:val="single" w:sz="4" w:space="0" w:color="auto"/>
              <w:right w:val="single" w:sz="4" w:space="0" w:color="auto"/>
            </w:tcBorders>
            <w:vAlign w:val="center"/>
            <w:hideMark/>
          </w:tcPr>
          <w:p w14:paraId="12D06B32" w14:textId="48E597DB" w:rsidR="00A3494B" w:rsidRDefault="00A3494B" w:rsidP="00AF60E5">
            <w:pPr>
              <w:spacing w:after="0" w:line="240" w:lineRule="auto"/>
              <w:jc w:val="center"/>
              <w:rPr>
                <w:rFonts w:ascii="Arial" w:hAnsi="Arial" w:cs="Arial"/>
                <w:lang w:val="en-GB"/>
              </w:rPr>
            </w:pPr>
            <w:r>
              <w:rPr>
                <w:rFonts w:ascii="Arial" w:hAnsi="Arial" w:cs="Arial"/>
                <w:lang w:val="en-GB"/>
              </w:rPr>
              <w:t>34</w:t>
            </w:r>
          </w:p>
        </w:tc>
        <w:tc>
          <w:tcPr>
            <w:tcW w:w="441" w:type="pct"/>
            <w:tcBorders>
              <w:top w:val="single" w:sz="4" w:space="0" w:color="auto"/>
              <w:left w:val="single" w:sz="4" w:space="0" w:color="auto"/>
              <w:bottom w:val="single" w:sz="4" w:space="0" w:color="auto"/>
              <w:right w:val="single" w:sz="4" w:space="0" w:color="auto"/>
            </w:tcBorders>
            <w:vAlign w:val="center"/>
            <w:hideMark/>
          </w:tcPr>
          <w:p w14:paraId="60AD0A92" w14:textId="77777777" w:rsidR="00A3494B" w:rsidRDefault="00A3494B" w:rsidP="00AF60E5">
            <w:pPr>
              <w:spacing w:after="0" w:line="240" w:lineRule="auto"/>
              <w:jc w:val="center"/>
              <w:rPr>
                <w:rFonts w:ascii="Arial" w:hAnsi="Arial" w:cs="Arial"/>
                <w:lang w:val="en-GB"/>
              </w:rPr>
            </w:pPr>
            <w:r>
              <w:rPr>
                <w:rFonts w:ascii="Arial" w:hAnsi="Arial" w:cs="Arial"/>
                <w:lang w:val="en-GB"/>
              </w:rPr>
              <w:t>19</w:t>
            </w:r>
          </w:p>
        </w:tc>
        <w:tc>
          <w:tcPr>
            <w:tcW w:w="496" w:type="pct"/>
            <w:tcBorders>
              <w:top w:val="single" w:sz="4" w:space="0" w:color="auto"/>
              <w:left w:val="single" w:sz="4" w:space="0" w:color="auto"/>
              <w:bottom w:val="single" w:sz="4" w:space="0" w:color="auto"/>
              <w:right w:val="single" w:sz="4" w:space="0" w:color="auto"/>
            </w:tcBorders>
          </w:tcPr>
          <w:p w14:paraId="697B5FB9" w14:textId="77777777" w:rsidR="00A3494B" w:rsidRDefault="00A3494B" w:rsidP="00AF60E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0</w:t>
            </w:r>
          </w:p>
        </w:tc>
        <w:tc>
          <w:tcPr>
            <w:tcW w:w="532" w:type="pct"/>
            <w:tcBorders>
              <w:top w:val="single" w:sz="4" w:space="0" w:color="auto"/>
              <w:left w:val="single" w:sz="4" w:space="0" w:color="auto"/>
              <w:bottom w:val="single" w:sz="4" w:space="0" w:color="auto"/>
              <w:right w:val="single" w:sz="4" w:space="0" w:color="auto"/>
            </w:tcBorders>
            <w:vAlign w:val="center"/>
            <w:hideMark/>
          </w:tcPr>
          <w:p w14:paraId="3D14307F" w14:textId="77777777" w:rsidR="00A3494B" w:rsidRDefault="00A3494B" w:rsidP="00AF60E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15</w:t>
            </w:r>
          </w:p>
        </w:tc>
        <w:tc>
          <w:tcPr>
            <w:tcW w:w="439" w:type="pct"/>
            <w:tcBorders>
              <w:top w:val="single" w:sz="4" w:space="0" w:color="auto"/>
              <w:left w:val="single" w:sz="4" w:space="0" w:color="auto"/>
              <w:bottom w:val="single" w:sz="4" w:space="0" w:color="auto"/>
              <w:right w:val="single" w:sz="4" w:space="0" w:color="auto"/>
            </w:tcBorders>
            <w:vAlign w:val="center"/>
            <w:hideMark/>
          </w:tcPr>
          <w:p w14:paraId="4A954E61"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55,88%</w:t>
            </w:r>
          </w:p>
        </w:tc>
        <w:tc>
          <w:tcPr>
            <w:tcW w:w="532" w:type="pct"/>
            <w:tcBorders>
              <w:top w:val="single" w:sz="4" w:space="0" w:color="auto"/>
              <w:left w:val="single" w:sz="4" w:space="0" w:color="auto"/>
              <w:bottom w:val="single" w:sz="4" w:space="0" w:color="auto"/>
              <w:right w:val="single" w:sz="4" w:space="0" w:color="auto"/>
            </w:tcBorders>
            <w:vAlign w:val="center"/>
            <w:hideMark/>
          </w:tcPr>
          <w:p w14:paraId="5CECBBB3"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44,11%</w:t>
            </w:r>
          </w:p>
        </w:tc>
      </w:tr>
      <w:tr w:rsidR="00896978" w14:paraId="18D2A819" w14:textId="77777777" w:rsidTr="00896978">
        <w:trPr>
          <w:trHeight w:val="379"/>
        </w:trPr>
        <w:tc>
          <w:tcPr>
            <w:tcW w:w="678" w:type="pct"/>
            <w:tcBorders>
              <w:top w:val="single" w:sz="4" w:space="0" w:color="auto"/>
              <w:left w:val="single" w:sz="4" w:space="0" w:color="auto"/>
              <w:bottom w:val="single" w:sz="4" w:space="0" w:color="auto"/>
              <w:right w:val="single" w:sz="4" w:space="0" w:color="auto"/>
            </w:tcBorders>
            <w:vAlign w:val="center"/>
            <w:hideMark/>
          </w:tcPr>
          <w:p w14:paraId="1DE21BC1" w14:textId="77777777" w:rsidR="00A3494B" w:rsidRDefault="00A3494B" w:rsidP="00AF60E5">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Bijelo Polje</w:t>
            </w:r>
          </w:p>
        </w:tc>
        <w:tc>
          <w:tcPr>
            <w:tcW w:w="532" w:type="pct"/>
            <w:tcBorders>
              <w:top w:val="single" w:sz="4" w:space="0" w:color="auto"/>
              <w:left w:val="single" w:sz="4" w:space="0" w:color="auto"/>
              <w:bottom w:val="single" w:sz="4" w:space="0" w:color="auto"/>
              <w:right w:val="single" w:sz="4" w:space="0" w:color="auto"/>
            </w:tcBorders>
            <w:vAlign w:val="center"/>
            <w:hideMark/>
          </w:tcPr>
          <w:p w14:paraId="064F7018"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10</w:t>
            </w:r>
          </w:p>
        </w:tc>
        <w:tc>
          <w:tcPr>
            <w:tcW w:w="473" w:type="pct"/>
            <w:tcBorders>
              <w:top w:val="single" w:sz="4" w:space="0" w:color="auto"/>
              <w:left w:val="single" w:sz="4" w:space="0" w:color="auto"/>
              <w:bottom w:val="single" w:sz="4" w:space="0" w:color="auto"/>
              <w:right w:val="single" w:sz="4" w:space="0" w:color="auto"/>
            </w:tcBorders>
            <w:vAlign w:val="center"/>
            <w:hideMark/>
          </w:tcPr>
          <w:p w14:paraId="308BF172"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62</w:t>
            </w:r>
          </w:p>
        </w:tc>
        <w:tc>
          <w:tcPr>
            <w:tcW w:w="383" w:type="pct"/>
            <w:tcBorders>
              <w:top w:val="single" w:sz="4" w:space="0" w:color="auto"/>
              <w:left w:val="single" w:sz="4" w:space="0" w:color="auto"/>
              <w:bottom w:val="single" w:sz="4" w:space="0" w:color="auto"/>
              <w:right w:val="single" w:sz="4" w:space="0" w:color="auto"/>
            </w:tcBorders>
          </w:tcPr>
          <w:p w14:paraId="3D8AB25F" w14:textId="2D1AC19D" w:rsidR="00A3494B" w:rsidRDefault="00501FB8"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494" w:type="pct"/>
            <w:tcBorders>
              <w:top w:val="single" w:sz="4" w:space="0" w:color="auto"/>
              <w:left w:val="single" w:sz="4" w:space="0" w:color="auto"/>
              <w:bottom w:val="single" w:sz="4" w:space="0" w:color="auto"/>
              <w:right w:val="single" w:sz="4" w:space="0" w:color="auto"/>
            </w:tcBorders>
            <w:vAlign w:val="center"/>
            <w:hideMark/>
          </w:tcPr>
          <w:p w14:paraId="03BA5E66" w14:textId="29BC72BE"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72</w:t>
            </w:r>
          </w:p>
        </w:tc>
        <w:tc>
          <w:tcPr>
            <w:tcW w:w="441" w:type="pct"/>
            <w:tcBorders>
              <w:top w:val="single" w:sz="4" w:space="0" w:color="auto"/>
              <w:left w:val="single" w:sz="4" w:space="0" w:color="auto"/>
              <w:bottom w:val="single" w:sz="4" w:space="0" w:color="auto"/>
              <w:right w:val="single" w:sz="4" w:space="0" w:color="auto"/>
            </w:tcBorders>
            <w:vAlign w:val="center"/>
            <w:hideMark/>
          </w:tcPr>
          <w:p w14:paraId="1FC41ED3"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55</w:t>
            </w:r>
          </w:p>
        </w:tc>
        <w:tc>
          <w:tcPr>
            <w:tcW w:w="496" w:type="pct"/>
            <w:tcBorders>
              <w:top w:val="single" w:sz="4" w:space="0" w:color="auto"/>
              <w:left w:val="single" w:sz="4" w:space="0" w:color="auto"/>
              <w:bottom w:val="single" w:sz="4" w:space="0" w:color="auto"/>
              <w:right w:val="single" w:sz="4" w:space="0" w:color="auto"/>
            </w:tcBorders>
          </w:tcPr>
          <w:p w14:paraId="41DF437B"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32" w:type="pct"/>
            <w:tcBorders>
              <w:top w:val="single" w:sz="4" w:space="0" w:color="auto"/>
              <w:left w:val="single" w:sz="4" w:space="0" w:color="auto"/>
              <w:bottom w:val="single" w:sz="4" w:space="0" w:color="auto"/>
              <w:right w:val="single" w:sz="4" w:space="0" w:color="auto"/>
            </w:tcBorders>
            <w:vAlign w:val="center"/>
            <w:hideMark/>
          </w:tcPr>
          <w:p w14:paraId="2D2C9812"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17</w:t>
            </w:r>
          </w:p>
        </w:tc>
        <w:tc>
          <w:tcPr>
            <w:tcW w:w="439" w:type="pct"/>
            <w:tcBorders>
              <w:top w:val="single" w:sz="4" w:space="0" w:color="auto"/>
              <w:left w:val="single" w:sz="4" w:space="0" w:color="auto"/>
              <w:bottom w:val="single" w:sz="4" w:space="0" w:color="auto"/>
              <w:right w:val="single" w:sz="4" w:space="0" w:color="auto"/>
            </w:tcBorders>
            <w:vAlign w:val="center"/>
            <w:hideMark/>
          </w:tcPr>
          <w:p w14:paraId="22D2A62F"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76,38%</w:t>
            </w:r>
          </w:p>
        </w:tc>
        <w:tc>
          <w:tcPr>
            <w:tcW w:w="532" w:type="pct"/>
            <w:tcBorders>
              <w:top w:val="single" w:sz="4" w:space="0" w:color="auto"/>
              <w:left w:val="single" w:sz="4" w:space="0" w:color="auto"/>
              <w:bottom w:val="single" w:sz="4" w:space="0" w:color="auto"/>
              <w:right w:val="single" w:sz="4" w:space="0" w:color="auto"/>
            </w:tcBorders>
            <w:vAlign w:val="center"/>
            <w:hideMark/>
          </w:tcPr>
          <w:p w14:paraId="063E2308"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23,61%</w:t>
            </w:r>
          </w:p>
        </w:tc>
      </w:tr>
      <w:tr w:rsidR="00896978" w14:paraId="5C4895FC" w14:textId="77777777" w:rsidTr="00896978">
        <w:trPr>
          <w:trHeight w:val="352"/>
        </w:trPr>
        <w:tc>
          <w:tcPr>
            <w:tcW w:w="678" w:type="pct"/>
            <w:tcBorders>
              <w:top w:val="single" w:sz="4" w:space="0" w:color="auto"/>
              <w:left w:val="single" w:sz="4" w:space="0" w:color="auto"/>
              <w:bottom w:val="single" w:sz="4" w:space="0" w:color="auto"/>
              <w:right w:val="single" w:sz="4" w:space="0" w:color="auto"/>
            </w:tcBorders>
            <w:vAlign w:val="center"/>
            <w:hideMark/>
          </w:tcPr>
          <w:p w14:paraId="648797C7" w14:textId="77777777" w:rsidR="00A3494B" w:rsidRDefault="00A3494B" w:rsidP="00AF60E5">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Cetinje</w:t>
            </w:r>
          </w:p>
        </w:tc>
        <w:tc>
          <w:tcPr>
            <w:tcW w:w="532" w:type="pct"/>
            <w:tcBorders>
              <w:top w:val="single" w:sz="4" w:space="0" w:color="auto"/>
              <w:left w:val="single" w:sz="4" w:space="0" w:color="auto"/>
              <w:bottom w:val="single" w:sz="4" w:space="0" w:color="auto"/>
              <w:right w:val="single" w:sz="4" w:space="0" w:color="auto"/>
            </w:tcBorders>
            <w:vAlign w:val="center"/>
            <w:hideMark/>
          </w:tcPr>
          <w:p w14:paraId="40D69F2F" w14:textId="77777777" w:rsidR="00A3494B" w:rsidRDefault="00A3494B" w:rsidP="00AF60E5">
            <w:pPr>
              <w:spacing w:after="0" w:line="240" w:lineRule="auto"/>
              <w:jc w:val="center"/>
              <w:rPr>
                <w:rFonts w:ascii="Arial" w:hAnsi="Arial" w:cs="Arial"/>
                <w:lang w:val="en-GB"/>
              </w:rPr>
            </w:pPr>
            <w:r>
              <w:rPr>
                <w:rFonts w:ascii="Arial" w:hAnsi="Arial" w:cs="Arial"/>
                <w:lang w:val="en-GB"/>
              </w:rPr>
              <w:t>7</w:t>
            </w:r>
          </w:p>
        </w:tc>
        <w:tc>
          <w:tcPr>
            <w:tcW w:w="473" w:type="pct"/>
            <w:tcBorders>
              <w:top w:val="single" w:sz="4" w:space="0" w:color="auto"/>
              <w:left w:val="single" w:sz="4" w:space="0" w:color="auto"/>
              <w:bottom w:val="single" w:sz="4" w:space="0" w:color="auto"/>
              <w:right w:val="single" w:sz="4" w:space="0" w:color="auto"/>
            </w:tcBorders>
            <w:vAlign w:val="center"/>
            <w:hideMark/>
          </w:tcPr>
          <w:p w14:paraId="04A5AB84" w14:textId="0443ED29" w:rsidR="00A3494B" w:rsidRDefault="00A3494B" w:rsidP="00AF60E5">
            <w:pPr>
              <w:spacing w:after="0" w:line="240" w:lineRule="auto"/>
              <w:jc w:val="center"/>
              <w:rPr>
                <w:rFonts w:ascii="Arial" w:hAnsi="Arial" w:cs="Arial"/>
                <w:lang w:val="en-GB"/>
              </w:rPr>
            </w:pPr>
            <w:r>
              <w:rPr>
                <w:rFonts w:ascii="Arial" w:hAnsi="Arial" w:cs="Arial"/>
                <w:lang w:val="en-GB"/>
              </w:rPr>
              <w:t>17</w:t>
            </w:r>
          </w:p>
        </w:tc>
        <w:tc>
          <w:tcPr>
            <w:tcW w:w="383" w:type="pct"/>
            <w:tcBorders>
              <w:top w:val="single" w:sz="4" w:space="0" w:color="auto"/>
              <w:left w:val="single" w:sz="4" w:space="0" w:color="auto"/>
              <w:bottom w:val="single" w:sz="4" w:space="0" w:color="auto"/>
              <w:right w:val="single" w:sz="4" w:space="0" w:color="auto"/>
            </w:tcBorders>
          </w:tcPr>
          <w:p w14:paraId="009316B4" w14:textId="3CEDDDE4" w:rsidR="00A3494B" w:rsidRDefault="00501FB8" w:rsidP="00AF60E5">
            <w:pPr>
              <w:spacing w:after="0" w:line="240" w:lineRule="auto"/>
              <w:jc w:val="center"/>
              <w:rPr>
                <w:rFonts w:ascii="Arial" w:hAnsi="Arial" w:cs="Arial"/>
                <w:lang w:val="en-GB"/>
              </w:rPr>
            </w:pPr>
            <w:r>
              <w:rPr>
                <w:rFonts w:ascii="Arial" w:hAnsi="Arial" w:cs="Arial"/>
                <w:lang w:val="en-GB"/>
              </w:rPr>
              <w:t>0</w:t>
            </w:r>
          </w:p>
        </w:tc>
        <w:tc>
          <w:tcPr>
            <w:tcW w:w="494" w:type="pct"/>
            <w:tcBorders>
              <w:top w:val="single" w:sz="4" w:space="0" w:color="auto"/>
              <w:left w:val="single" w:sz="4" w:space="0" w:color="auto"/>
              <w:bottom w:val="single" w:sz="4" w:space="0" w:color="auto"/>
              <w:right w:val="single" w:sz="4" w:space="0" w:color="auto"/>
            </w:tcBorders>
            <w:vAlign w:val="center"/>
            <w:hideMark/>
          </w:tcPr>
          <w:p w14:paraId="62B18778" w14:textId="0CE9CE11" w:rsidR="00A3494B" w:rsidRDefault="00A3494B" w:rsidP="00AF60E5">
            <w:pPr>
              <w:spacing w:after="0" w:line="240" w:lineRule="auto"/>
              <w:jc w:val="center"/>
              <w:rPr>
                <w:rFonts w:ascii="Arial" w:hAnsi="Arial" w:cs="Arial"/>
                <w:lang w:val="en-GB"/>
              </w:rPr>
            </w:pPr>
            <w:r>
              <w:rPr>
                <w:rFonts w:ascii="Arial" w:hAnsi="Arial" w:cs="Arial"/>
                <w:lang w:val="en-GB"/>
              </w:rPr>
              <w:t>24</w:t>
            </w:r>
          </w:p>
        </w:tc>
        <w:tc>
          <w:tcPr>
            <w:tcW w:w="441" w:type="pct"/>
            <w:tcBorders>
              <w:top w:val="single" w:sz="4" w:space="0" w:color="auto"/>
              <w:left w:val="single" w:sz="4" w:space="0" w:color="auto"/>
              <w:bottom w:val="single" w:sz="4" w:space="0" w:color="auto"/>
              <w:right w:val="single" w:sz="4" w:space="0" w:color="auto"/>
            </w:tcBorders>
            <w:vAlign w:val="center"/>
            <w:hideMark/>
          </w:tcPr>
          <w:p w14:paraId="4FA7005A" w14:textId="77777777" w:rsidR="00A3494B" w:rsidRDefault="00A3494B" w:rsidP="00AF60E5">
            <w:pPr>
              <w:spacing w:after="0" w:line="240" w:lineRule="auto"/>
              <w:jc w:val="center"/>
              <w:rPr>
                <w:rFonts w:ascii="Arial" w:hAnsi="Arial" w:cs="Arial"/>
                <w:lang w:val="en-GB"/>
              </w:rPr>
            </w:pPr>
            <w:r>
              <w:rPr>
                <w:rFonts w:ascii="Arial" w:hAnsi="Arial" w:cs="Arial"/>
                <w:lang w:val="en-GB"/>
              </w:rPr>
              <w:t>18</w:t>
            </w:r>
          </w:p>
        </w:tc>
        <w:tc>
          <w:tcPr>
            <w:tcW w:w="496" w:type="pct"/>
            <w:tcBorders>
              <w:top w:val="single" w:sz="4" w:space="0" w:color="auto"/>
              <w:left w:val="single" w:sz="4" w:space="0" w:color="auto"/>
              <w:bottom w:val="single" w:sz="4" w:space="0" w:color="auto"/>
              <w:right w:val="single" w:sz="4" w:space="0" w:color="auto"/>
            </w:tcBorders>
          </w:tcPr>
          <w:p w14:paraId="54C55CE7" w14:textId="77777777" w:rsidR="00A3494B" w:rsidRDefault="00A3494B" w:rsidP="00AF60E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0</w:t>
            </w:r>
          </w:p>
        </w:tc>
        <w:tc>
          <w:tcPr>
            <w:tcW w:w="532" w:type="pct"/>
            <w:tcBorders>
              <w:top w:val="single" w:sz="4" w:space="0" w:color="auto"/>
              <w:left w:val="single" w:sz="4" w:space="0" w:color="auto"/>
              <w:bottom w:val="single" w:sz="4" w:space="0" w:color="auto"/>
              <w:right w:val="single" w:sz="4" w:space="0" w:color="auto"/>
            </w:tcBorders>
            <w:vAlign w:val="center"/>
            <w:hideMark/>
          </w:tcPr>
          <w:p w14:paraId="3289EC73" w14:textId="77777777" w:rsidR="00A3494B" w:rsidRDefault="00A3494B" w:rsidP="00AF60E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6</w:t>
            </w:r>
          </w:p>
        </w:tc>
        <w:tc>
          <w:tcPr>
            <w:tcW w:w="439" w:type="pct"/>
            <w:tcBorders>
              <w:top w:val="single" w:sz="4" w:space="0" w:color="auto"/>
              <w:left w:val="single" w:sz="4" w:space="0" w:color="auto"/>
              <w:bottom w:val="single" w:sz="4" w:space="0" w:color="auto"/>
              <w:right w:val="single" w:sz="4" w:space="0" w:color="auto"/>
            </w:tcBorders>
            <w:vAlign w:val="center"/>
            <w:hideMark/>
          </w:tcPr>
          <w:p w14:paraId="7040CC25"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75%</w:t>
            </w:r>
          </w:p>
        </w:tc>
        <w:tc>
          <w:tcPr>
            <w:tcW w:w="532" w:type="pct"/>
            <w:tcBorders>
              <w:top w:val="single" w:sz="4" w:space="0" w:color="auto"/>
              <w:left w:val="single" w:sz="4" w:space="0" w:color="auto"/>
              <w:bottom w:val="single" w:sz="4" w:space="0" w:color="auto"/>
              <w:right w:val="single" w:sz="4" w:space="0" w:color="auto"/>
            </w:tcBorders>
            <w:vAlign w:val="center"/>
            <w:hideMark/>
          </w:tcPr>
          <w:p w14:paraId="00E49584"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25%</w:t>
            </w:r>
          </w:p>
        </w:tc>
      </w:tr>
      <w:tr w:rsidR="00896978" w14:paraId="111E25DE" w14:textId="77777777" w:rsidTr="00896978">
        <w:trPr>
          <w:trHeight w:val="393"/>
        </w:trPr>
        <w:tc>
          <w:tcPr>
            <w:tcW w:w="678" w:type="pct"/>
            <w:tcBorders>
              <w:top w:val="single" w:sz="4" w:space="0" w:color="auto"/>
              <w:left w:val="single" w:sz="4" w:space="0" w:color="auto"/>
              <w:bottom w:val="single" w:sz="4" w:space="0" w:color="auto"/>
              <w:right w:val="single" w:sz="4" w:space="0" w:color="auto"/>
            </w:tcBorders>
            <w:vAlign w:val="center"/>
            <w:hideMark/>
          </w:tcPr>
          <w:p w14:paraId="67AEC4C1" w14:textId="77777777" w:rsidR="00A3494B" w:rsidRDefault="00A3494B" w:rsidP="00AF60E5">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lastRenderedPageBreak/>
              <w:t>Danilovgrad</w:t>
            </w:r>
          </w:p>
        </w:tc>
        <w:tc>
          <w:tcPr>
            <w:tcW w:w="532" w:type="pct"/>
            <w:tcBorders>
              <w:top w:val="single" w:sz="4" w:space="0" w:color="auto"/>
              <w:left w:val="single" w:sz="4" w:space="0" w:color="auto"/>
              <w:bottom w:val="single" w:sz="4" w:space="0" w:color="auto"/>
              <w:right w:val="single" w:sz="4" w:space="0" w:color="auto"/>
            </w:tcBorders>
            <w:vAlign w:val="center"/>
            <w:hideMark/>
          </w:tcPr>
          <w:p w14:paraId="36BF0E1C" w14:textId="77777777" w:rsidR="00A3494B" w:rsidRDefault="00A3494B" w:rsidP="00AF60E5">
            <w:pPr>
              <w:spacing w:after="0" w:line="240" w:lineRule="auto"/>
              <w:jc w:val="center"/>
              <w:rPr>
                <w:rFonts w:ascii="Arial" w:hAnsi="Arial" w:cs="Arial"/>
                <w:lang w:val="en-GB"/>
              </w:rPr>
            </w:pPr>
            <w:r>
              <w:rPr>
                <w:rFonts w:ascii="Arial" w:hAnsi="Arial" w:cs="Arial"/>
                <w:lang w:val="en-GB"/>
              </w:rPr>
              <w:t>2</w:t>
            </w:r>
          </w:p>
        </w:tc>
        <w:tc>
          <w:tcPr>
            <w:tcW w:w="473" w:type="pct"/>
            <w:tcBorders>
              <w:top w:val="single" w:sz="4" w:space="0" w:color="auto"/>
              <w:left w:val="single" w:sz="4" w:space="0" w:color="auto"/>
              <w:bottom w:val="single" w:sz="4" w:space="0" w:color="auto"/>
              <w:right w:val="single" w:sz="4" w:space="0" w:color="auto"/>
            </w:tcBorders>
            <w:vAlign w:val="center"/>
            <w:hideMark/>
          </w:tcPr>
          <w:p w14:paraId="5A8D1486" w14:textId="77777777" w:rsidR="00A3494B" w:rsidRDefault="00A3494B" w:rsidP="00AF60E5">
            <w:pPr>
              <w:spacing w:after="0" w:line="240" w:lineRule="auto"/>
              <w:jc w:val="center"/>
              <w:rPr>
                <w:rFonts w:ascii="Arial" w:hAnsi="Arial" w:cs="Arial"/>
                <w:lang w:val="en-GB"/>
              </w:rPr>
            </w:pPr>
            <w:r>
              <w:rPr>
                <w:rFonts w:ascii="Arial" w:hAnsi="Arial" w:cs="Arial"/>
                <w:lang w:val="en-GB"/>
              </w:rPr>
              <w:t>14</w:t>
            </w:r>
          </w:p>
        </w:tc>
        <w:tc>
          <w:tcPr>
            <w:tcW w:w="383" w:type="pct"/>
            <w:tcBorders>
              <w:top w:val="single" w:sz="4" w:space="0" w:color="auto"/>
              <w:left w:val="single" w:sz="4" w:space="0" w:color="auto"/>
              <w:bottom w:val="single" w:sz="4" w:space="0" w:color="auto"/>
              <w:right w:val="single" w:sz="4" w:space="0" w:color="auto"/>
            </w:tcBorders>
          </w:tcPr>
          <w:p w14:paraId="52BFA277" w14:textId="0C663CD0" w:rsidR="00A3494B" w:rsidRDefault="00501FB8" w:rsidP="00AF60E5">
            <w:pPr>
              <w:spacing w:after="0" w:line="240" w:lineRule="auto"/>
              <w:jc w:val="center"/>
              <w:rPr>
                <w:rFonts w:ascii="Arial" w:hAnsi="Arial" w:cs="Arial"/>
                <w:lang w:val="en-GB"/>
              </w:rPr>
            </w:pPr>
            <w:r>
              <w:rPr>
                <w:rFonts w:ascii="Arial" w:hAnsi="Arial" w:cs="Arial"/>
                <w:lang w:val="en-GB"/>
              </w:rPr>
              <w:t>1</w:t>
            </w:r>
          </w:p>
        </w:tc>
        <w:tc>
          <w:tcPr>
            <w:tcW w:w="494" w:type="pct"/>
            <w:tcBorders>
              <w:top w:val="single" w:sz="4" w:space="0" w:color="auto"/>
              <w:left w:val="single" w:sz="4" w:space="0" w:color="auto"/>
              <w:bottom w:val="single" w:sz="4" w:space="0" w:color="auto"/>
              <w:right w:val="single" w:sz="4" w:space="0" w:color="auto"/>
            </w:tcBorders>
            <w:vAlign w:val="center"/>
            <w:hideMark/>
          </w:tcPr>
          <w:p w14:paraId="7159360A" w14:textId="25DAB788" w:rsidR="00A3494B" w:rsidRDefault="00A3494B" w:rsidP="00AF60E5">
            <w:pPr>
              <w:spacing w:after="0" w:line="240" w:lineRule="auto"/>
              <w:jc w:val="center"/>
              <w:rPr>
                <w:rFonts w:ascii="Arial" w:hAnsi="Arial" w:cs="Arial"/>
                <w:lang w:val="en-GB"/>
              </w:rPr>
            </w:pPr>
            <w:r>
              <w:rPr>
                <w:rFonts w:ascii="Arial" w:hAnsi="Arial" w:cs="Arial"/>
                <w:lang w:val="en-GB"/>
              </w:rPr>
              <w:t>16</w:t>
            </w:r>
          </w:p>
        </w:tc>
        <w:tc>
          <w:tcPr>
            <w:tcW w:w="441" w:type="pct"/>
            <w:tcBorders>
              <w:top w:val="single" w:sz="4" w:space="0" w:color="auto"/>
              <w:left w:val="single" w:sz="4" w:space="0" w:color="auto"/>
              <w:bottom w:val="single" w:sz="4" w:space="0" w:color="auto"/>
              <w:right w:val="single" w:sz="4" w:space="0" w:color="auto"/>
            </w:tcBorders>
            <w:vAlign w:val="center"/>
            <w:hideMark/>
          </w:tcPr>
          <w:p w14:paraId="067B03EA" w14:textId="77777777" w:rsidR="00A3494B" w:rsidRDefault="00A3494B" w:rsidP="00AF60E5">
            <w:pPr>
              <w:spacing w:after="0" w:line="240" w:lineRule="auto"/>
              <w:jc w:val="center"/>
              <w:rPr>
                <w:rFonts w:ascii="Arial" w:hAnsi="Arial" w:cs="Arial"/>
                <w:lang w:val="en-GB"/>
              </w:rPr>
            </w:pPr>
            <w:r>
              <w:rPr>
                <w:rFonts w:ascii="Arial" w:hAnsi="Arial" w:cs="Arial"/>
                <w:lang w:val="en-GB"/>
              </w:rPr>
              <w:t>14</w:t>
            </w:r>
          </w:p>
        </w:tc>
        <w:tc>
          <w:tcPr>
            <w:tcW w:w="496" w:type="pct"/>
            <w:tcBorders>
              <w:top w:val="single" w:sz="4" w:space="0" w:color="auto"/>
              <w:left w:val="single" w:sz="4" w:space="0" w:color="auto"/>
              <w:bottom w:val="single" w:sz="4" w:space="0" w:color="auto"/>
              <w:right w:val="single" w:sz="4" w:space="0" w:color="auto"/>
            </w:tcBorders>
          </w:tcPr>
          <w:p w14:paraId="3851D93D"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32" w:type="pct"/>
            <w:tcBorders>
              <w:top w:val="single" w:sz="4" w:space="0" w:color="auto"/>
              <w:left w:val="single" w:sz="4" w:space="0" w:color="auto"/>
              <w:bottom w:val="single" w:sz="4" w:space="0" w:color="auto"/>
              <w:right w:val="single" w:sz="4" w:space="0" w:color="auto"/>
            </w:tcBorders>
            <w:vAlign w:val="center"/>
            <w:hideMark/>
          </w:tcPr>
          <w:p w14:paraId="3707B999"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w:t>
            </w:r>
          </w:p>
        </w:tc>
        <w:tc>
          <w:tcPr>
            <w:tcW w:w="439" w:type="pct"/>
            <w:tcBorders>
              <w:top w:val="single" w:sz="4" w:space="0" w:color="auto"/>
              <w:left w:val="single" w:sz="4" w:space="0" w:color="auto"/>
              <w:bottom w:val="single" w:sz="4" w:space="0" w:color="auto"/>
              <w:right w:val="single" w:sz="4" w:space="0" w:color="auto"/>
            </w:tcBorders>
            <w:vAlign w:val="center"/>
            <w:hideMark/>
          </w:tcPr>
          <w:p w14:paraId="3E680484"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87,5%</w:t>
            </w:r>
          </w:p>
        </w:tc>
        <w:tc>
          <w:tcPr>
            <w:tcW w:w="532" w:type="pct"/>
            <w:tcBorders>
              <w:top w:val="single" w:sz="4" w:space="0" w:color="auto"/>
              <w:left w:val="single" w:sz="4" w:space="0" w:color="auto"/>
              <w:bottom w:val="single" w:sz="4" w:space="0" w:color="auto"/>
              <w:right w:val="single" w:sz="4" w:space="0" w:color="auto"/>
            </w:tcBorders>
            <w:vAlign w:val="center"/>
            <w:hideMark/>
          </w:tcPr>
          <w:p w14:paraId="3781FEF1"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12,5%</w:t>
            </w:r>
          </w:p>
        </w:tc>
      </w:tr>
      <w:tr w:rsidR="00896978" w14:paraId="70B538EC" w14:textId="77777777" w:rsidTr="00896978">
        <w:trPr>
          <w:trHeight w:val="370"/>
        </w:trPr>
        <w:tc>
          <w:tcPr>
            <w:tcW w:w="678" w:type="pct"/>
            <w:tcBorders>
              <w:top w:val="single" w:sz="4" w:space="0" w:color="auto"/>
              <w:left w:val="single" w:sz="4" w:space="0" w:color="auto"/>
              <w:bottom w:val="single" w:sz="4" w:space="0" w:color="auto"/>
              <w:right w:val="single" w:sz="4" w:space="0" w:color="auto"/>
            </w:tcBorders>
            <w:vAlign w:val="center"/>
            <w:hideMark/>
          </w:tcPr>
          <w:p w14:paraId="4C9F5F9C" w14:textId="77777777" w:rsidR="00A3494B" w:rsidRDefault="00A3494B" w:rsidP="00AF60E5">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Herceg Novi</w:t>
            </w:r>
          </w:p>
        </w:tc>
        <w:tc>
          <w:tcPr>
            <w:tcW w:w="532" w:type="pct"/>
            <w:tcBorders>
              <w:top w:val="single" w:sz="4" w:space="0" w:color="auto"/>
              <w:left w:val="single" w:sz="4" w:space="0" w:color="auto"/>
              <w:bottom w:val="single" w:sz="4" w:space="0" w:color="auto"/>
              <w:right w:val="single" w:sz="4" w:space="0" w:color="auto"/>
            </w:tcBorders>
            <w:vAlign w:val="center"/>
            <w:hideMark/>
          </w:tcPr>
          <w:p w14:paraId="1923B2B9" w14:textId="77777777" w:rsidR="00A3494B" w:rsidRDefault="00A3494B" w:rsidP="00AF60E5">
            <w:pPr>
              <w:spacing w:after="0" w:line="240" w:lineRule="auto"/>
              <w:jc w:val="center"/>
              <w:rPr>
                <w:rFonts w:ascii="Arial" w:hAnsi="Arial" w:cs="Arial"/>
                <w:lang w:val="en-GB"/>
              </w:rPr>
            </w:pPr>
            <w:r>
              <w:rPr>
                <w:rFonts w:ascii="Arial" w:hAnsi="Arial" w:cs="Arial"/>
                <w:lang w:val="en-GB"/>
              </w:rPr>
              <w:t>36</w:t>
            </w:r>
          </w:p>
        </w:tc>
        <w:tc>
          <w:tcPr>
            <w:tcW w:w="473" w:type="pct"/>
            <w:tcBorders>
              <w:top w:val="single" w:sz="4" w:space="0" w:color="auto"/>
              <w:left w:val="single" w:sz="4" w:space="0" w:color="auto"/>
              <w:bottom w:val="single" w:sz="4" w:space="0" w:color="auto"/>
              <w:right w:val="single" w:sz="4" w:space="0" w:color="auto"/>
            </w:tcBorders>
            <w:vAlign w:val="center"/>
            <w:hideMark/>
          </w:tcPr>
          <w:p w14:paraId="098C2EE3" w14:textId="77777777" w:rsidR="00A3494B" w:rsidRDefault="00A3494B" w:rsidP="00AF60E5">
            <w:pPr>
              <w:spacing w:after="0" w:line="240" w:lineRule="auto"/>
              <w:jc w:val="center"/>
              <w:rPr>
                <w:rFonts w:ascii="Arial" w:hAnsi="Arial" w:cs="Arial"/>
                <w:lang w:val="en-GB"/>
              </w:rPr>
            </w:pPr>
            <w:r>
              <w:rPr>
                <w:rFonts w:ascii="Arial" w:hAnsi="Arial" w:cs="Arial"/>
                <w:lang w:val="en-GB"/>
              </w:rPr>
              <w:t>51</w:t>
            </w:r>
          </w:p>
        </w:tc>
        <w:tc>
          <w:tcPr>
            <w:tcW w:w="383" w:type="pct"/>
            <w:tcBorders>
              <w:top w:val="single" w:sz="4" w:space="0" w:color="auto"/>
              <w:left w:val="single" w:sz="4" w:space="0" w:color="auto"/>
              <w:bottom w:val="single" w:sz="4" w:space="0" w:color="auto"/>
              <w:right w:val="single" w:sz="4" w:space="0" w:color="auto"/>
            </w:tcBorders>
          </w:tcPr>
          <w:p w14:paraId="55043050" w14:textId="7730B5BC" w:rsidR="00A3494B" w:rsidRDefault="00501FB8" w:rsidP="00501FB8">
            <w:pPr>
              <w:spacing w:after="0" w:line="240" w:lineRule="auto"/>
              <w:jc w:val="center"/>
              <w:rPr>
                <w:rFonts w:ascii="Arial" w:hAnsi="Arial" w:cs="Arial"/>
                <w:lang w:val="en-GB"/>
              </w:rPr>
            </w:pPr>
            <w:r>
              <w:rPr>
                <w:rFonts w:ascii="Arial" w:hAnsi="Arial" w:cs="Arial"/>
                <w:lang w:val="en-GB"/>
              </w:rPr>
              <w:t>0</w:t>
            </w:r>
          </w:p>
        </w:tc>
        <w:tc>
          <w:tcPr>
            <w:tcW w:w="494" w:type="pct"/>
            <w:tcBorders>
              <w:top w:val="single" w:sz="4" w:space="0" w:color="auto"/>
              <w:left w:val="single" w:sz="4" w:space="0" w:color="auto"/>
              <w:bottom w:val="single" w:sz="4" w:space="0" w:color="auto"/>
              <w:right w:val="single" w:sz="4" w:space="0" w:color="auto"/>
            </w:tcBorders>
            <w:vAlign w:val="center"/>
            <w:hideMark/>
          </w:tcPr>
          <w:p w14:paraId="61EF7F79" w14:textId="1CC88E34" w:rsidR="00A3494B" w:rsidRDefault="00A3494B" w:rsidP="00AF60E5">
            <w:pPr>
              <w:spacing w:after="0" w:line="240" w:lineRule="auto"/>
              <w:jc w:val="center"/>
              <w:rPr>
                <w:rFonts w:ascii="Arial" w:hAnsi="Arial" w:cs="Arial"/>
                <w:lang w:val="en-GB"/>
              </w:rPr>
            </w:pPr>
            <w:r>
              <w:rPr>
                <w:rFonts w:ascii="Arial" w:hAnsi="Arial" w:cs="Arial"/>
                <w:lang w:val="en-GB"/>
              </w:rPr>
              <w:t>87</w:t>
            </w:r>
          </w:p>
        </w:tc>
        <w:tc>
          <w:tcPr>
            <w:tcW w:w="441" w:type="pct"/>
            <w:tcBorders>
              <w:top w:val="single" w:sz="4" w:space="0" w:color="auto"/>
              <w:left w:val="single" w:sz="4" w:space="0" w:color="auto"/>
              <w:bottom w:val="single" w:sz="4" w:space="0" w:color="auto"/>
              <w:right w:val="single" w:sz="4" w:space="0" w:color="auto"/>
            </w:tcBorders>
            <w:vAlign w:val="center"/>
            <w:hideMark/>
          </w:tcPr>
          <w:p w14:paraId="3BFA29F6" w14:textId="77777777" w:rsidR="00A3494B" w:rsidRDefault="00A3494B" w:rsidP="00AF60E5">
            <w:pPr>
              <w:spacing w:after="0" w:line="240" w:lineRule="auto"/>
              <w:jc w:val="center"/>
              <w:rPr>
                <w:rFonts w:ascii="Arial" w:hAnsi="Arial" w:cs="Arial"/>
                <w:lang w:val="en-GB"/>
              </w:rPr>
            </w:pPr>
            <w:r>
              <w:rPr>
                <w:rFonts w:ascii="Arial" w:hAnsi="Arial" w:cs="Arial"/>
                <w:lang w:val="en-GB"/>
              </w:rPr>
              <w:t>51</w:t>
            </w:r>
          </w:p>
        </w:tc>
        <w:tc>
          <w:tcPr>
            <w:tcW w:w="496" w:type="pct"/>
            <w:tcBorders>
              <w:top w:val="single" w:sz="4" w:space="0" w:color="auto"/>
              <w:left w:val="single" w:sz="4" w:space="0" w:color="auto"/>
              <w:bottom w:val="single" w:sz="4" w:space="0" w:color="auto"/>
              <w:right w:val="single" w:sz="4" w:space="0" w:color="auto"/>
            </w:tcBorders>
          </w:tcPr>
          <w:p w14:paraId="07289684" w14:textId="77777777" w:rsidR="00A3494B" w:rsidRDefault="00A3494B" w:rsidP="00AF60E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0</w:t>
            </w:r>
          </w:p>
        </w:tc>
        <w:tc>
          <w:tcPr>
            <w:tcW w:w="532" w:type="pct"/>
            <w:tcBorders>
              <w:top w:val="single" w:sz="4" w:space="0" w:color="auto"/>
              <w:left w:val="single" w:sz="4" w:space="0" w:color="auto"/>
              <w:bottom w:val="single" w:sz="4" w:space="0" w:color="auto"/>
              <w:right w:val="single" w:sz="4" w:space="0" w:color="auto"/>
            </w:tcBorders>
            <w:vAlign w:val="center"/>
            <w:hideMark/>
          </w:tcPr>
          <w:p w14:paraId="3B22F8C1" w14:textId="77777777" w:rsidR="00A3494B" w:rsidRDefault="00A3494B" w:rsidP="00AF60E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36</w:t>
            </w:r>
          </w:p>
        </w:tc>
        <w:tc>
          <w:tcPr>
            <w:tcW w:w="439" w:type="pct"/>
            <w:tcBorders>
              <w:top w:val="single" w:sz="4" w:space="0" w:color="auto"/>
              <w:left w:val="single" w:sz="4" w:space="0" w:color="auto"/>
              <w:bottom w:val="single" w:sz="4" w:space="0" w:color="auto"/>
              <w:right w:val="single" w:sz="4" w:space="0" w:color="auto"/>
            </w:tcBorders>
            <w:vAlign w:val="center"/>
            <w:hideMark/>
          </w:tcPr>
          <w:p w14:paraId="47ADE3CC"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58,62%</w:t>
            </w:r>
          </w:p>
        </w:tc>
        <w:tc>
          <w:tcPr>
            <w:tcW w:w="532" w:type="pct"/>
            <w:tcBorders>
              <w:top w:val="single" w:sz="4" w:space="0" w:color="auto"/>
              <w:left w:val="single" w:sz="4" w:space="0" w:color="auto"/>
              <w:bottom w:val="single" w:sz="4" w:space="0" w:color="auto"/>
              <w:right w:val="single" w:sz="4" w:space="0" w:color="auto"/>
            </w:tcBorders>
            <w:vAlign w:val="center"/>
            <w:hideMark/>
          </w:tcPr>
          <w:p w14:paraId="7508E139"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41,37%</w:t>
            </w:r>
          </w:p>
        </w:tc>
      </w:tr>
      <w:tr w:rsidR="00896978" w14:paraId="52C88A1D" w14:textId="77777777" w:rsidTr="00896978">
        <w:trPr>
          <w:trHeight w:val="370"/>
        </w:trPr>
        <w:tc>
          <w:tcPr>
            <w:tcW w:w="678" w:type="pct"/>
            <w:tcBorders>
              <w:top w:val="single" w:sz="4" w:space="0" w:color="auto"/>
              <w:left w:val="single" w:sz="4" w:space="0" w:color="auto"/>
              <w:bottom w:val="single" w:sz="4" w:space="0" w:color="auto"/>
              <w:right w:val="single" w:sz="4" w:space="0" w:color="auto"/>
            </w:tcBorders>
            <w:vAlign w:val="center"/>
            <w:hideMark/>
          </w:tcPr>
          <w:p w14:paraId="7355A141" w14:textId="77777777" w:rsidR="00A3494B" w:rsidRDefault="00A3494B" w:rsidP="00AF60E5">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Kolašin</w:t>
            </w:r>
          </w:p>
        </w:tc>
        <w:tc>
          <w:tcPr>
            <w:tcW w:w="532" w:type="pct"/>
            <w:tcBorders>
              <w:top w:val="single" w:sz="4" w:space="0" w:color="auto"/>
              <w:left w:val="single" w:sz="4" w:space="0" w:color="auto"/>
              <w:bottom w:val="single" w:sz="4" w:space="0" w:color="auto"/>
              <w:right w:val="single" w:sz="4" w:space="0" w:color="auto"/>
            </w:tcBorders>
            <w:vAlign w:val="center"/>
            <w:hideMark/>
          </w:tcPr>
          <w:p w14:paraId="37182DA1" w14:textId="77777777" w:rsidR="00A3494B" w:rsidRDefault="00A3494B" w:rsidP="00AF60E5">
            <w:pPr>
              <w:spacing w:after="0" w:line="240" w:lineRule="auto"/>
              <w:jc w:val="center"/>
              <w:rPr>
                <w:rFonts w:ascii="Arial" w:hAnsi="Arial" w:cs="Arial"/>
                <w:lang w:val="en-GB"/>
              </w:rPr>
            </w:pPr>
            <w:r>
              <w:rPr>
                <w:rFonts w:ascii="Arial" w:hAnsi="Arial" w:cs="Arial"/>
                <w:lang w:val="en-GB"/>
              </w:rPr>
              <w:t>0</w:t>
            </w:r>
          </w:p>
        </w:tc>
        <w:tc>
          <w:tcPr>
            <w:tcW w:w="473" w:type="pct"/>
            <w:tcBorders>
              <w:top w:val="single" w:sz="4" w:space="0" w:color="auto"/>
              <w:left w:val="single" w:sz="4" w:space="0" w:color="auto"/>
              <w:bottom w:val="single" w:sz="4" w:space="0" w:color="auto"/>
              <w:right w:val="single" w:sz="4" w:space="0" w:color="auto"/>
            </w:tcBorders>
            <w:vAlign w:val="center"/>
            <w:hideMark/>
          </w:tcPr>
          <w:p w14:paraId="359B4C6F" w14:textId="77777777" w:rsidR="00A3494B" w:rsidRDefault="00A3494B" w:rsidP="00AF60E5">
            <w:pPr>
              <w:spacing w:after="0" w:line="240" w:lineRule="auto"/>
              <w:jc w:val="center"/>
              <w:rPr>
                <w:rFonts w:ascii="Arial" w:hAnsi="Arial" w:cs="Arial"/>
                <w:lang w:val="en-GB"/>
              </w:rPr>
            </w:pPr>
            <w:r>
              <w:rPr>
                <w:rFonts w:ascii="Arial" w:hAnsi="Arial" w:cs="Arial"/>
                <w:lang w:val="en-GB"/>
              </w:rPr>
              <w:t>14</w:t>
            </w:r>
          </w:p>
        </w:tc>
        <w:tc>
          <w:tcPr>
            <w:tcW w:w="383" w:type="pct"/>
            <w:tcBorders>
              <w:top w:val="single" w:sz="4" w:space="0" w:color="auto"/>
              <w:left w:val="single" w:sz="4" w:space="0" w:color="auto"/>
              <w:bottom w:val="single" w:sz="4" w:space="0" w:color="auto"/>
              <w:right w:val="single" w:sz="4" w:space="0" w:color="auto"/>
            </w:tcBorders>
          </w:tcPr>
          <w:p w14:paraId="4DCC39E5" w14:textId="289C3A5B" w:rsidR="00A3494B" w:rsidRDefault="00501FB8" w:rsidP="00AF60E5">
            <w:pPr>
              <w:spacing w:after="0" w:line="240" w:lineRule="auto"/>
              <w:jc w:val="center"/>
              <w:rPr>
                <w:rFonts w:ascii="Arial" w:hAnsi="Arial" w:cs="Arial"/>
                <w:lang w:val="en-GB"/>
              </w:rPr>
            </w:pPr>
            <w:r>
              <w:rPr>
                <w:rFonts w:ascii="Arial" w:hAnsi="Arial" w:cs="Arial"/>
                <w:lang w:val="en-GB"/>
              </w:rPr>
              <w:t>0</w:t>
            </w:r>
          </w:p>
        </w:tc>
        <w:tc>
          <w:tcPr>
            <w:tcW w:w="494" w:type="pct"/>
            <w:tcBorders>
              <w:top w:val="single" w:sz="4" w:space="0" w:color="auto"/>
              <w:left w:val="single" w:sz="4" w:space="0" w:color="auto"/>
              <w:bottom w:val="single" w:sz="4" w:space="0" w:color="auto"/>
              <w:right w:val="single" w:sz="4" w:space="0" w:color="auto"/>
            </w:tcBorders>
            <w:vAlign w:val="center"/>
            <w:hideMark/>
          </w:tcPr>
          <w:p w14:paraId="21D01B16" w14:textId="1CBE5B96" w:rsidR="00A3494B" w:rsidRDefault="00A3494B" w:rsidP="00AF60E5">
            <w:pPr>
              <w:spacing w:after="0" w:line="240" w:lineRule="auto"/>
              <w:jc w:val="center"/>
              <w:rPr>
                <w:rFonts w:ascii="Arial" w:hAnsi="Arial" w:cs="Arial"/>
                <w:lang w:val="en-GB"/>
              </w:rPr>
            </w:pPr>
            <w:r>
              <w:rPr>
                <w:rFonts w:ascii="Arial" w:hAnsi="Arial" w:cs="Arial"/>
                <w:lang w:val="en-GB"/>
              </w:rPr>
              <w:t>14</w:t>
            </w:r>
          </w:p>
        </w:tc>
        <w:tc>
          <w:tcPr>
            <w:tcW w:w="441" w:type="pct"/>
            <w:tcBorders>
              <w:top w:val="single" w:sz="4" w:space="0" w:color="auto"/>
              <w:left w:val="single" w:sz="4" w:space="0" w:color="auto"/>
              <w:bottom w:val="single" w:sz="4" w:space="0" w:color="auto"/>
              <w:right w:val="single" w:sz="4" w:space="0" w:color="auto"/>
            </w:tcBorders>
            <w:vAlign w:val="center"/>
            <w:hideMark/>
          </w:tcPr>
          <w:p w14:paraId="47ABEFE3" w14:textId="77777777" w:rsidR="00A3494B" w:rsidRDefault="00A3494B" w:rsidP="00AF60E5">
            <w:pPr>
              <w:spacing w:after="0" w:line="240" w:lineRule="auto"/>
              <w:jc w:val="center"/>
              <w:rPr>
                <w:rFonts w:ascii="Arial" w:hAnsi="Arial" w:cs="Arial"/>
                <w:lang w:val="en-GB"/>
              </w:rPr>
            </w:pPr>
            <w:r>
              <w:rPr>
                <w:rFonts w:ascii="Arial" w:hAnsi="Arial" w:cs="Arial"/>
                <w:lang w:val="en-GB"/>
              </w:rPr>
              <w:t>11</w:t>
            </w:r>
          </w:p>
        </w:tc>
        <w:tc>
          <w:tcPr>
            <w:tcW w:w="496" w:type="pct"/>
            <w:tcBorders>
              <w:top w:val="single" w:sz="4" w:space="0" w:color="auto"/>
              <w:left w:val="single" w:sz="4" w:space="0" w:color="auto"/>
              <w:bottom w:val="single" w:sz="4" w:space="0" w:color="auto"/>
              <w:right w:val="single" w:sz="4" w:space="0" w:color="auto"/>
            </w:tcBorders>
          </w:tcPr>
          <w:p w14:paraId="2A1EA997" w14:textId="77777777" w:rsidR="00A3494B" w:rsidRDefault="00A3494B" w:rsidP="00AF60E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0</w:t>
            </w:r>
          </w:p>
        </w:tc>
        <w:tc>
          <w:tcPr>
            <w:tcW w:w="532" w:type="pct"/>
            <w:tcBorders>
              <w:top w:val="single" w:sz="4" w:space="0" w:color="auto"/>
              <w:left w:val="single" w:sz="4" w:space="0" w:color="auto"/>
              <w:bottom w:val="single" w:sz="4" w:space="0" w:color="auto"/>
              <w:right w:val="single" w:sz="4" w:space="0" w:color="auto"/>
            </w:tcBorders>
            <w:vAlign w:val="center"/>
            <w:hideMark/>
          </w:tcPr>
          <w:p w14:paraId="755CBC53" w14:textId="77777777" w:rsidR="00A3494B" w:rsidRDefault="00A3494B" w:rsidP="00AF60E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3</w:t>
            </w:r>
          </w:p>
        </w:tc>
        <w:tc>
          <w:tcPr>
            <w:tcW w:w="439" w:type="pct"/>
            <w:tcBorders>
              <w:top w:val="single" w:sz="4" w:space="0" w:color="auto"/>
              <w:left w:val="single" w:sz="4" w:space="0" w:color="auto"/>
              <w:bottom w:val="single" w:sz="4" w:space="0" w:color="auto"/>
              <w:right w:val="single" w:sz="4" w:space="0" w:color="auto"/>
            </w:tcBorders>
            <w:vAlign w:val="center"/>
            <w:hideMark/>
          </w:tcPr>
          <w:p w14:paraId="01B1BE62"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78,57%</w:t>
            </w:r>
          </w:p>
        </w:tc>
        <w:tc>
          <w:tcPr>
            <w:tcW w:w="532" w:type="pct"/>
            <w:tcBorders>
              <w:top w:val="single" w:sz="4" w:space="0" w:color="auto"/>
              <w:left w:val="single" w:sz="4" w:space="0" w:color="auto"/>
              <w:bottom w:val="single" w:sz="4" w:space="0" w:color="auto"/>
              <w:right w:val="single" w:sz="4" w:space="0" w:color="auto"/>
            </w:tcBorders>
            <w:vAlign w:val="center"/>
            <w:hideMark/>
          </w:tcPr>
          <w:p w14:paraId="1AE15D64"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21,42%</w:t>
            </w:r>
          </w:p>
        </w:tc>
      </w:tr>
      <w:tr w:rsidR="00896978" w14:paraId="0B99DB3B" w14:textId="77777777" w:rsidTr="00896978">
        <w:trPr>
          <w:trHeight w:val="352"/>
        </w:trPr>
        <w:tc>
          <w:tcPr>
            <w:tcW w:w="678" w:type="pct"/>
            <w:tcBorders>
              <w:top w:val="single" w:sz="4" w:space="0" w:color="auto"/>
              <w:left w:val="single" w:sz="4" w:space="0" w:color="auto"/>
              <w:bottom w:val="single" w:sz="4" w:space="0" w:color="auto"/>
              <w:right w:val="single" w:sz="4" w:space="0" w:color="auto"/>
            </w:tcBorders>
            <w:vAlign w:val="center"/>
            <w:hideMark/>
          </w:tcPr>
          <w:p w14:paraId="726761A2" w14:textId="77777777" w:rsidR="00A3494B" w:rsidRDefault="00A3494B" w:rsidP="00AF60E5">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Kotor</w:t>
            </w:r>
          </w:p>
        </w:tc>
        <w:tc>
          <w:tcPr>
            <w:tcW w:w="532" w:type="pct"/>
            <w:tcBorders>
              <w:top w:val="single" w:sz="4" w:space="0" w:color="auto"/>
              <w:left w:val="single" w:sz="4" w:space="0" w:color="auto"/>
              <w:bottom w:val="single" w:sz="4" w:space="0" w:color="auto"/>
              <w:right w:val="single" w:sz="4" w:space="0" w:color="auto"/>
            </w:tcBorders>
            <w:vAlign w:val="center"/>
            <w:hideMark/>
          </w:tcPr>
          <w:p w14:paraId="031981A9" w14:textId="77777777" w:rsidR="00A3494B" w:rsidRDefault="00A3494B" w:rsidP="00AF60E5">
            <w:pPr>
              <w:spacing w:after="0" w:line="240" w:lineRule="auto"/>
              <w:jc w:val="center"/>
              <w:rPr>
                <w:rFonts w:ascii="Arial" w:hAnsi="Arial" w:cs="Arial"/>
                <w:lang w:val="en-GB"/>
              </w:rPr>
            </w:pPr>
            <w:r>
              <w:rPr>
                <w:rFonts w:ascii="Arial" w:hAnsi="Arial" w:cs="Arial"/>
                <w:lang w:val="en-GB"/>
              </w:rPr>
              <w:t>129</w:t>
            </w:r>
          </w:p>
        </w:tc>
        <w:tc>
          <w:tcPr>
            <w:tcW w:w="473" w:type="pct"/>
            <w:tcBorders>
              <w:top w:val="single" w:sz="4" w:space="0" w:color="auto"/>
              <w:left w:val="single" w:sz="4" w:space="0" w:color="auto"/>
              <w:bottom w:val="single" w:sz="4" w:space="0" w:color="auto"/>
              <w:right w:val="single" w:sz="4" w:space="0" w:color="auto"/>
            </w:tcBorders>
            <w:vAlign w:val="center"/>
            <w:hideMark/>
          </w:tcPr>
          <w:p w14:paraId="048FE2FA" w14:textId="77777777" w:rsidR="00A3494B" w:rsidRDefault="00A3494B" w:rsidP="00AF60E5">
            <w:pPr>
              <w:spacing w:after="0" w:line="240" w:lineRule="auto"/>
              <w:jc w:val="center"/>
              <w:rPr>
                <w:rFonts w:ascii="Arial" w:hAnsi="Arial" w:cs="Arial"/>
                <w:lang w:val="en-GB"/>
              </w:rPr>
            </w:pPr>
            <w:r>
              <w:rPr>
                <w:rFonts w:ascii="Arial" w:hAnsi="Arial" w:cs="Arial"/>
                <w:lang w:val="en-GB"/>
              </w:rPr>
              <w:t>115</w:t>
            </w:r>
          </w:p>
        </w:tc>
        <w:tc>
          <w:tcPr>
            <w:tcW w:w="383" w:type="pct"/>
            <w:tcBorders>
              <w:top w:val="single" w:sz="4" w:space="0" w:color="auto"/>
              <w:left w:val="single" w:sz="4" w:space="0" w:color="auto"/>
              <w:bottom w:val="single" w:sz="4" w:space="0" w:color="auto"/>
              <w:right w:val="single" w:sz="4" w:space="0" w:color="auto"/>
            </w:tcBorders>
          </w:tcPr>
          <w:p w14:paraId="5FF48E13" w14:textId="0C77823D" w:rsidR="00A3494B" w:rsidRDefault="00501FB8" w:rsidP="00AF60E5">
            <w:pPr>
              <w:spacing w:after="0" w:line="240" w:lineRule="auto"/>
              <w:jc w:val="center"/>
              <w:rPr>
                <w:rFonts w:ascii="Arial" w:hAnsi="Arial" w:cs="Arial"/>
                <w:lang w:val="en-GB"/>
              </w:rPr>
            </w:pPr>
            <w:r>
              <w:rPr>
                <w:rFonts w:ascii="Arial" w:hAnsi="Arial" w:cs="Arial"/>
                <w:lang w:val="en-GB"/>
              </w:rPr>
              <w:t>0</w:t>
            </w:r>
          </w:p>
        </w:tc>
        <w:tc>
          <w:tcPr>
            <w:tcW w:w="494" w:type="pct"/>
            <w:tcBorders>
              <w:top w:val="single" w:sz="4" w:space="0" w:color="auto"/>
              <w:left w:val="single" w:sz="4" w:space="0" w:color="auto"/>
              <w:bottom w:val="single" w:sz="4" w:space="0" w:color="auto"/>
              <w:right w:val="single" w:sz="4" w:space="0" w:color="auto"/>
            </w:tcBorders>
            <w:vAlign w:val="center"/>
            <w:hideMark/>
          </w:tcPr>
          <w:p w14:paraId="1F03353D" w14:textId="2ED5ED12" w:rsidR="00A3494B" w:rsidRDefault="00A3494B" w:rsidP="00AF60E5">
            <w:pPr>
              <w:spacing w:after="0" w:line="240" w:lineRule="auto"/>
              <w:jc w:val="center"/>
              <w:rPr>
                <w:rFonts w:ascii="Arial" w:hAnsi="Arial" w:cs="Arial"/>
                <w:lang w:val="en-GB"/>
              </w:rPr>
            </w:pPr>
            <w:r>
              <w:rPr>
                <w:rFonts w:ascii="Arial" w:hAnsi="Arial" w:cs="Arial"/>
                <w:lang w:val="en-GB"/>
              </w:rPr>
              <w:t>244</w:t>
            </w:r>
          </w:p>
        </w:tc>
        <w:tc>
          <w:tcPr>
            <w:tcW w:w="441" w:type="pct"/>
            <w:tcBorders>
              <w:top w:val="single" w:sz="4" w:space="0" w:color="auto"/>
              <w:left w:val="single" w:sz="4" w:space="0" w:color="auto"/>
              <w:bottom w:val="single" w:sz="4" w:space="0" w:color="auto"/>
              <w:right w:val="single" w:sz="4" w:space="0" w:color="auto"/>
            </w:tcBorders>
            <w:vAlign w:val="center"/>
            <w:hideMark/>
          </w:tcPr>
          <w:p w14:paraId="591E3A45" w14:textId="77777777" w:rsidR="00A3494B" w:rsidRDefault="00A3494B" w:rsidP="00AF60E5">
            <w:pPr>
              <w:spacing w:after="0" w:line="240" w:lineRule="auto"/>
              <w:jc w:val="center"/>
              <w:rPr>
                <w:rFonts w:ascii="Arial" w:hAnsi="Arial" w:cs="Arial"/>
                <w:lang w:val="en-GB"/>
              </w:rPr>
            </w:pPr>
            <w:r>
              <w:rPr>
                <w:rFonts w:ascii="Arial" w:hAnsi="Arial" w:cs="Arial"/>
                <w:lang w:val="en-GB"/>
              </w:rPr>
              <w:t>129</w:t>
            </w:r>
          </w:p>
        </w:tc>
        <w:tc>
          <w:tcPr>
            <w:tcW w:w="496" w:type="pct"/>
            <w:tcBorders>
              <w:top w:val="single" w:sz="4" w:space="0" w:color="auto"/>
              <w:left w:val="single" w:sz="4" w:space="0" w:color="auto"/>
              <w:bottom w:val="single" w:sz="4" w:space="0" w:color="auto"/>
              <w:right w:val="single" w:sz="4" w:space="0" w:color="auto"/>
            </w:tcBorders>
          </w:tcPr>
          <w:p w14:paraId="77AE40D8" w14:textId="77777777" w:rsidR="00A3494B" w:rsidRDefault="00A3494B" w:rsidP="00AF60E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0</w:t>
            </w:r>
          </w:p>
        </w:tc>
        <w:tc>
          <w:tcPr>
            <w:tcW w:w="532" w:type="pct"/>
            <w:tcBorders>
              <w:top w:val="single" w:sz="4" w:space="0" w:color="auto"/>
              <w:left w:val="single" w:sz="4" w:space="0" w:color="auto"/>
              <w:bottom w:val="single" w:sz="4" w:space="0" w:color="auto"/>
              <w:right w:val="single" w:sz="4" w:space="0" w:color="auto"/>
            </w:tcBorders>
            <w:vAlign w:val="center"/>
            <w:hideMark/>
          </w:tcPr>
          <w:p w14:paraId="72FA8378" w14:textId="77777777" w:rsidR="00A3494B" w:rsidRDefault="00A3494B" w:rsidP="00AF60E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115</w:t>
            </w:r>
          </w:p>
        </w:tc>
        <w:tc>
          <w:tcPr>
            <w:tcW w:w="439" w:type="pct"/>
            <w:tcBorders>
              <w:top w:val="single" w:sz="4" w:space="0" w:color="auto"/>
              <w:left w:val="single" w:sz="4" w:space="0" w:color="auto"/>
              <w:bottom w:val="single" w:sz="4" w:space="0" w:color="auto"/>
              <w:right w:val="single" w:sz="4" w:space="0" w:color="auto"/>
            </w:tcBorders>
            <w:vAlign w:val="center"/>
            <w:hideMark/>
          </w:tcPr>
          <w:p w14:paraId="0F928D1B"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52,86%</w:t>
            </w:r>
          </w:p>
        </w:tc>
        <w:tc>
          <w:tcPr>
            <w:tcW w:w="532" w:type="pct"/>
            <w:tcBorders>
              <w:top w:val="single" w:sz="4" w:space="0" w:color="auto"/>
              <w:left w:val="single" w:sz="4" w:space="0" w:color="auto"/>
              <w:bottom w:val="single" w:sz="4" w:space="0" w:color="auto"/>
              <w:right w:val="single" w:sz="4" w:space="0" w:color="auto"/>
            </w:tcBorders>
            <w:vAlign w:val="center"/>
            <w:hideMark/>
          </w:tcPr>
          <w:p w14:paraId="043BF7B0"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47,13%</w:t>
            </w:r>
          </w:p>
        </w:tc>
      </w:tr>
      <w:tr w:rsidR="00896978" w14:paraId="21E4065E" w14:textId="77777777" w:rsidTr="00896978">
        <w:trPr>
          <w:trHeight w:val="352"/>
        </w:trPr>
        <w:tc>
          <w:tcPr>
            <w:tcW w:w="678" w:type="pct"/>
            <w:tcBorders>
              <w:top w:val="single" w:sz="4" w:space="0" w:color="auto"/>
              <w:left w:val="single" w:sz="4" w:space="0" w:color="auto"/>
              <w:bottom w:val="single" w:sz="4" w:space="0" w:color="auto"/>
              <w:right w:val="single" w:sz="4" w:space="0" w:color="auto"/>
            </w:tcBorders>
            <w:vAlign w:val="center"/>
            <w:hideMark/>
          </w:tcPr>
          <w:p w14:paraId="287C1411" w14:textId="77777777" w:rsidR="00A3494B" w:rsidRDefault="00A3494B" w:rsidP="00AF60E5">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Nikšić</w:t>
            </w:r>
          </w:p>
        </w:tc>
        <w:tc>
          <w:tcPr>
            <w:tcW w:w="532" w:type="pct"/>
            <w:tcBorders>
              <w:top w:val="single" w:sz="4" w:space="0" w:color="auto"/>
              <w:left w:val="single" w:sz="4" w:space="0" w:color="auto"/>
              <w:bottom w:val="single" w:sz="4" w:space="0" w:color="auto"/>
              <w:right w:val="single" w:sz="4" w:space="0" w:color="auto"/>
            </w:tcBorders>
            <w:vAlign w:val="center"/>
            <w:hideMark/>
          </w:tcPr>
          <w:p w14:paraId="3B1A9B68" w14:textId="77777777" w:rsidR="00A3494B" w:rsidRDefault="00A3494B" w:rsidP="00AF60E5">
            <w:pPr>
              <w:spacing w:after="0" w:line="240" w:lineRule="auto"/>
              <w:jc w:val="center"/>
              <w:rPr>
                <w:rFonts w:ascii="Arial" w:hAnsi="Arial" w:cs="Arial"/>
                <w:lang w:val="en-GB"/>
              </w:rPr>
            </w:pPr>
            <w:r>
              <w:rPr>
                <w:rFonts w:ascii="Arial" w:hAnsi="Arial" w:cs="Arial"/>
                <w:lang w:val="en-GB"/>
              </w:rPr>
              <w:t>6</w:t>
            </w:r>
          </w:p>
        </w:tc>
        <w:tc>
          <w:tcPr>
            <w:tcW w:w="473" w:type="pct"/>
            <w:tcBorders>
              <w:top w:val="single" w:sz="4" w:space="0" w:color="auto"/>
              <w:left w:val="single" w:sz="4" w:space="0" w:color="auto"/>
              <w:bottom w:val="single" w:sz="4" w:space="0" w:color="auto"/>
              <w:right w:val="single" w:sz="4" w:space="0" w:color="auto"/>
            </w:tcBorders>
            <w:vAlign w:val="center"/>
            <w:hideMark/>
          </w:tcPr>
          <w:p w14:paraId="06C8A659" w14:textId="77777777" w:rsidR="00A3494B" w:rsidRDefault="00A3494B" w:rsidP="00AF60E5">
            <w:pPr>
              <w:spacing w:after="0" w:line="240" w:lineRule="auto"/>
              <w:jc w:val="center"/>
              <w:rPr>
                <w:rFonts w:ascii="Arial" w:hAnsi="Arial" w:cs="Arial"/>
                <w:lang w:val="en-GB"/>
              </w:rPr>
            </w:pPr>
            <w:r>
              <w:rPr>
                <w:rFonts w:ascii="Arial" w:hAnsi="Arial" w:cs="Arial"/>
                <w:lang w:val="en-GB"/>
              </w:rPr>
              <w:t>30</w:t>
            </w:r>
          </w:p>
        </w:tc>
        <w:tc>
          <w:tcPr>
            <w:tcW w:w="383" w:type="pct"/>
            <w:tcBorders>
              <w:top w:val="single" w:sz="4" w:space="0" w:color="auto"/>
              <w:left w:val="single" w:sz="4" w:space="0" w:color="auto"/>
              <w:bottom w:val="single" w:sz="4" w:space="0" w:color="auto"/>
              <w:right w:val="single" w:sz="4" w:space="0" w:color="auto"/>
            </w:tcBorders>
          </w:tcPr>
          <w:p w14:paraId="1BD75F0A" w14:textId="5FCC1515" w:rsidR="00A3494B" w:rsidRDefault="00501FB8" w:rsidP="00AF60E5">
            <w:pPr>
              <w:spacing w:after="0" w:line="240" w:lineRule="auto"/>
              <w:jc w:val="center"/>
              <w:rPr>
                <w:rFonts w:ascii="Arial" w:hAnsi="Arial" w:cs="Arial"/>
                <w:lang w:val="en-GB"/>
              </w:rPr>
            </w:pPr>
            <w:r>
              <w:rPr>
                <w:rFonts w:ascii="Arial" w:hAnsi="Arial" w:cs="Arial"/>
                <w:lang w:val="en-GB"/>
              </w:rPr>
              <w:t>0</w:t>
            </w:r>
          </w:p>
        </w:tc>
        <w:tc>
          <w:tcPr>
            <w:tcW w:w="494" w:type="pct"/>
            <w:tcBorders>
              <w:top w:val="single" w:sz="4" w:space="0" w:color="auto"/>
              <w:left w:val="single" w:sz="4" w:space="0" w:color="auto"/>
              <w:bottom w:val="single" w:sz="4" w:space="0" w:color="auto"/>
              <w:right w:val="single" w:sz="4" w:space="0" w:color="auto"/>
            </w:tcBorders>
            <w:vAlign w:val="center"/>
            <w:hideMark/>
          </w:tcPr>
          <w:p w14:paraId="5AA25555" w14:textId="43FB5421" w:rsidR="00A3494B" w:rsidRDefault="00A3494B" w:rsidP="00AF60E5">
            <w:pPr>
              <w:spacing w:after="0" w:line="240" w:lineRule="auto"/>
              <w:jc w:val="center"/>
              <w:rPr>
                <w:rFonts w:ascii="Arial" w:hAnsi="Arial" w:cs="Arial"/>
                <w:lang w:val="en-GB"/>
              </w:rPr>
            </w:pPr>
            <w:r>
              <w:rPr>
                <w:rFonts w:ascii="Arial" w:hAnsi="Arial" w:cs="Arial"/>
                <w:lang w:val="en-GB"/>
              </w:rPr>
              <w:t>36</w:t>
            </w:r>
          </w:p>
        </w:tc>
        <w:tc>
          <w:tcPr>
            <w:tcW w:w="441" w:type="pct"/>
            <w:tcBorders>
              <w:top w:val="single" w:sz="4" w:space="0" w:color="auto"/>
              <w:left w:val="single" w:sz="4" w:space="0" w:color="auto"/>
              <w:bottom w:val="single" w:sz="4" w:space="0" w:color="auto"/>
              <w:right w:val="single" w:sz="4" w:space="0" w:color="auto"/>
            </w:tcBorders>
            <w:vAlign w:val="center"/>
            <w:hideMark/>
          </w:tcPr>
          <w:p w14:paraId="20B09624" w14:textId="77777777" w:rsidR="00A3494B" w:rsidRDefault="00A3494B" w:rsidP="00AF60E5">
            <w:pPr>
              <w:spacing w:after="0" w:line="240" w:lineRule="auto"/>
              <w:jc w:val="center"/>
              <w:rPr>
                <w:rFonts w:ascii="Arial" w:hAnsi="Arial" w:cs="Arial"/>
                <w:lang w:val="en-GB"/>
              </w:rPr>
            </w:pPr>
            <w:r>
              <w:rPr>
                <w:rFonts w:ascii="Arial" w:hAnsi="Arial" w:cs="Arial"/>
                <w:lang w:val="en-GB"/>
              </w:rPr>
              <w:t>32</w:t>
            </w:r>
          </w:p>
        </w:tc>
        <w:tc>
          <w:tcPr>
            <w:tcW w:w="496" w:type="pct"/>
            <w:tcBorders>
              <w:top w:val="single" w:sz="4" w:space="0" w:color="auto"/>
              <w:left w:val="single" w:sz="4" w:space="0" w:color="auto"/>
              <w:bottom w:val="single" w:sz="4" w:space="0" w:color="auto"/>
              <w:right w:val="single" w:sz="4" w:space="0" w:color="auto"/>
            </w:tcBorders>
          </w:tcPr>
          <w:p w14:paraId="317CAB03" w14:textId="77777777" w:rsidR="00A3494B" w:rsidRDefault="00A3494B" w:rsidP="00AF60E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0</w:t>
            </w:r>
          </w:p>
        </w:tc>
        <w:tc>
          <w:tcPr>
            <w:tcW w:w="532" w:type="pct"/>
            <w:tcBorders>
              <w:top w:val="single" w:sz="4" w:space="0" w:color="auto"/>
              <w:left w:val="single" w:sz="4" w:space="0" w:color="auto"/>
              <w:bottom w:val="single" w:sz="4" w:space="0" w:color="auto"/>
              <w:right w:val="single" w:sz="4" w:space="0" w:color="auto"/>
            </w:tcBorders>
            <w:vAlign w:val="center"/>
            <w:hideMark/>
          </w:tcPr>
          <w:p w14:paraId="16B953F4" w14:textId="77777777" w:rsidR="00A3494B" w:rsidRDefault="00A3494B" w:rsidP="00AF60E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4</w:t>
            </w:r>
          </w:p>
        </w:tc>
        <w:tc>
          <w:tcPr>
            <w:tcW w:w="439" w:type="pct"/>
            <w:tcBorders>
              <w:top w:val="single" w:sz="4" w:space="0" w:color="auto"/>
              <w:left w:val="single" w:sz="4" w:space="0" w:color="auto"/>
              <w:bottom w:val="single" w:sz="4" w:space="0" w:color="auto"/>
              <w:right w:val="single" w:sz="4" w:space="0" w:color="auto"/>
            </w:tcBorders>
            <w:vAlign w:val="center"/>
            <w:hideMark/>
          </w:tcPr>
          <w:p w14:paraId="5ED68484"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88,88%</w:t>
            </w:r>
          </w:p>
        </w:tc>
        <w:tc>
          <w:tcPr>
            <w:tcW w:w="532" w:type="pct"/>
            <w:tcBorders>
              <w:top w:val="single" w:sz="4" w:space="0" w:color="auto"/>
              <w:left w:val="single" w:sz="4" w:space="0" w:color="auto"/>
              <w:bottom w:val="single" w:sz="4" w:space="0" w:color="auto"/>
              <w:right w:val="single" w:sz="4" w:space="0" w:color="auto"/>
            </w:tcBorders>
            <w:vAlign w:val="center"/>
            <w:hideMark/>
          </w:tcPr>
          <w:p w14:paraId="66A6A3BA"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11,11%</w:t>
            </w:r>
          </w:p>
        </w:tc>
      </w:tr>
      <w:tr w:rsidR="00896978" w14:paraId="4B716FB4" w14:textId="77777777" w:rsidTr="00896978">
        <w:trPr>
          <w:trHeight w:val="352"/>
        </w:trPr>
        <w:tc>
          <w:tcPr>
            <w:tcW w:w="678" w:type="pct"/>
            <w:tcBorders>
              <w:top w:val="single" w:sz="4" w:space="0" w:color="auto"/>
              <w:left w:val="single" w:sz="4" w:space="0" w:color="auto"/>
              <w:bottom w:val="single" w:sz="4" w:space="0" w:color="auto"/>
              <w:right w:val="single" w:sz="4" w:space="0" w:color="auto"/>
            </w:tcBorders>
            <w:vAlign w:val="center"/>
            <w:hideMark/>
          </w:tcPr>
          <w:p w14:paraId="43D4F7ED" w14:textId="77777777" w:rsidR="00A3494B" w:rsidRDefault="00A3494B" w:rsidP="00AF60E5">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Plav</w:t>
            </w:r>
          </w:p>
        </w:tc>
        <w:tc>
          <w:tcPr>
            <w:tcW w:w="532" w:type="pct"/>
            <w:tcBorders>
              <w:top w:val="single" w:sz="4" w:space="0" w:color="auto"/>
              <w:left w:val="single" w:sz="4" w:space="0" w:color="auto"/>
              <w:bottom w:val="single" w:sz="4" w:space="0" w:color="auto"/>
              <w:right w:val="single" w:sz="4" w:space="0" w:color="auto"/>
            </w:tcBorders>
            <w:vAlign w:val="center"/>
            <w:hideMark/>
          </w:tcPr>
          <w:p w14:paraId="5C380647" w14:textId="77777777" w:rsidR="00A3494B" w:rsidRDefault="00A3494B" w:rsidP="00AF60E5">
            <w:pPr>
              <w:spacing w:after="0" w:line="240" w:lineRule="auto"/>
              <w:jc w:val="center"/>
              <w:rPr>
                <w:rFonts w:ascii="Arial" w:hAnsi="Arial" w:cs="Arial"/>
                <w:lang w:val="en-GB"/>
              </w:rPr>
            </w:pPr>
            <w:r>
              <w:rPr>
                <w:rFonts w:ascii="Arial" w:hAnsi="Arial" w:cs="Arial"/>
                <w:lang w:val="en-GB"/>
              </w:rPr>
              <w:t>10</w:t>
            </w:r>
          </w:p>
        </w:tc>
        <w:tc>
          <w:tcPr>
            <w:tcW w:w="473" w:type="pct"/>
            <w:tcBorders>
              <w:top w:val="single" w:sz="4" w:space="0" w:color="auto"/>
              <w:left w:val="single" w:sz="4" w:space="0" w:color="auto"/>
              <w:bottom w:val="single" w:sz="4" w:space="0" w:color="auto"/>
              <w:right w:val="single" w:sz="4" w:space="0" w:color="auto"/>
            </w:tcBorders>
            <w:vAlign w:val="center"/>
            <w:hideMark/>
          </w:tcPr>
          <w:p w14:paraId="6C55C10F" w14:textId="77777777" w:rsidR="00A3494B" w:rsidRDefault="00A3494B" w:rsidP="00AF60E5">
            <w:pPr>
              <w:spacing w:after="0" w:line="240" w:lineRule="auto"/>
              <w:jc w:val="center"/>
              <w:rPr>
                <w:rFonts w:ascii="Arial" w:hAnsi="Arial" w:cs="Arial"/>
                <w:lang w:val="en-GB"/>
              </w:rPr>
            </w:pPr>
            <w:r>
              <w:rPr>
                <w:rFonts w:ascii="Arial" w:hAnsi="Arial" w:cs="Arial"/>
                <w:lang w:val="en-GB"/>
              </w:rPr>
              <w:t>218</w:t>
            </w:r>
          </w:p>
        </w:tc>
        <w:tc>
          <w:tcPr>
            <w:tcW w:w="383" w:type="pct"/>
            <w:tcBorders>
              <w:top w:val="single" w:sz="4" w:space="0" w:color="auto"/>
              <w:left w:val="single" w:sz="4" w:space="0" w:color="auto"/>
              <w:bottom w:val="single" w:sz="4" w:space="0" w:color="auto"/>
              <w:right w:val="single" w:sz="4" w:space="0" w:color="auto"/>
            </w:tcBorders>
          </w:tcPr>
          <w:p w14:paraId="4CD3B622" w14:textId="3351A5F0" w:rsidR="00A3494B" w:rsidRDefault="00501FB8" w:rsidP="00AF60E5">
            <w:pPr>
              <w:spacing w:after="0" w:line="240" w:lineRule="auto"/>
              <w:jc w:val="center"/>
              <w:rPr>
                <w:rFonts w:ascii="Arial" w:hAnsi="Arial" w:cs="Arial"/>
                <w:lang w:val="en-GB"/>
              </w:rPr>
            </w:pPr>
            <w:r>
              <w:rPr>
                <w:rFonts w:ascii="Arial" w:hAnsi="Arial" w:cs="Arial"/>
                <w:lang w:val="en-GB"/>
              </w:rPr>
              <w:t>0</w:t>
            </w:r>
          </w:p>
        </w:tc>
        <w:tc>
          <w:tcPr>
            <w:tcW w:w="494" w:type="pct"/>
            <w:tcBorders>
              <w:top w:val="single" w:sz="4" w:space="0" w:color="auto"/>
              <w:left w:val="single" w:sz="4" w:space="0" w:color="auto"/>
              <w:bottom w:val="single" w:sz="4" w:space="0" w:color="auto"/>
              <w:right w:val="single" w:sz="4" w:space="0" w:color="auto"/>
            </w:tcBorders>
            <w:vAlign w:val="center"/>
            <w:hideMark/>
          </w:tcPr>
          <w:p w14:paraId="30DC528A" w14:textId="3065CF70" w:rsidR="00A3494B" w:rsidRDefault="00A3494B" w:rsidP="00AF60E5">
            <w:pPr>
              <w:spacing w:after="0" w:line="240" w:lineRule="auto"/>
              <w:jc w:val="center"/>
              <w:rPr>
                <w:rFonts w:ascii="Arial" w:hAnsi="Arial" w:cs="Arial"/>
                <w:lang w:val="en-GB"/>
              </w:rPr>
            </w:pPr>
            <w:r>
              <w:rPr>
                <w:rFonts w:ascii="Arial" w:hAnsi="Arial" w:cs="Arial"/>
                <w:lang w:val="en-GB"/>
              </w:rPr>
              <w:t>228</w:t>
            </w:r>
          </w:p>
        </w:tc>
        <w:tc>
          <w:tcPr>
            <w:tcW w:w="441" w:type="pct"/>
            <w:tcBorders>
              <w:top w:val="single" w:sz="4" w:space="0" w:color="auto"/>
              <w:left w:val="single" w:sz="4" w:space="0" w:color="auto"/>
              <w:bottom w:val="single" w:sz="4" w:space="0" w:color="auto"/>
              <w:right w:val="single" w:sz="4" w:space="0" w:color="auto"/>
            </w:tcBorders>
            <w:vAlign w:val="center"/>
            <w:hideMark/>
          </w:tcPr>
          <w:p w14:paraId="0F5735CD" w14:textId="77777777" w:rsidR="00A3494B" w:rsidRDefault="00A3494B" w:rsidP="00AF60E5">
            <w:pPr>
              <w:spacing w:after="0" w:line="240" w:lineRule="auto"/>
              <w:jc w:val="center"/>
              <w:rPr>
                <w:rFonts w:ascii="Arial" w:hAnsi="Arial" w:cs="Arial"/>
                <w:lang w:val="en-GB"/>
              </w:rPr>
            </w:pPr>
            <w:r>
              <w:rPr>
                <w:rFonts w:ascii="Arial" w:hAnsi="Arial" w:cs="Arial"/>
                <w:lang w:val="en-GB"/>
              </w:rPr>
              <w:t>214</w:t>
            </w:r>
          </w:p>
        </w:tc>
        <w:tc>
          <w:tcPr>
            <w:tcW w:w="496" w:type="pct"/>
            <w:tcBorders>
              <w:top w:val="single" w:sz="4" w:space="0" w:color="auto"/>
              <w:left w:val="single" w:sz="4" w:space="0" w:color="auto"/>
              <w:bottom w:val="single" w:sz="4" w:space="0" w:color="auto"/>
              <w:right w:val="single" w:sz="4" w:space="0" w:color="auto"/>
            </w:tcBorders>
          </w:tcPr>
          <w:p w14:paraId="1FB7BFC2" w14:textId="77777777" w:rsidR="00A3494B" w:rsidRDefault="00A3494B" w:rsidP="00AF60E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0</w:t>
            </w:r>
          </w:p>
        </w:tc>
        <w:tc>
          <w:tcPr>
            <w:tcW w:w="532" w:type="pct"/>
            <w:tcBorders>
              <w:top w:val="single" w:sz="4" w:space="0" w:color="auto"/>
              <w:left w:val="single" w:sz="4" w:space="0" w:color="auto"/>
              <w:bottom w:val="single" w:sz="4" w:space="0" w:color="auto"/>
              <w:right w:val="single" w:sz="4" w:space="0" w:color="auto"/>
            </w:tcBorders>
            <w:vAlign w:val="center"/>
            <w:hideMark/>
          </w:tcPr>
          <w:p w14:paraId="6744377C" w14:textId="77777777" w:rsidR="00A3494B" w:rsidRDefault="00A3494B" w:rsidP="00AF60E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14</w:t>
            </w:r>
          </w:p>
        </w:tc>
        <w:tc>
          <w:tcPr>
            <w:tcW w:w="439" w:type="pct"/>
            <w:tcBorders>
              <w:top w:val="single" w:sz="4" w:space="0" w:color="auto"/>
              <w:left w:val="single" w:sz="4" w:space="0" w:color="auto"/>
              <w:bottom w:val="single" w:sz="4" w:space="0" w:color="auto"/>
              <w:right w:val="single" w:sz="4" w:space="0" w:color="auto"/>
            </w:tcBorders>
            <w:vAlign w:val="center"/>
            <w:hideMark/>
          </w:tcPr>
          <w:p w14:paraId="3F119139"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93,85%</w:t>
            </w:r>
          </w:p>
        </w:tc>
        <w:tc>
          <w:tcPr>
            <w:tcW w:w="532" w:type="pct"/>
            <w:tcBorders>
              <w:top w:val="single" w:sz="4" w:space="0" w:color="auto"/>
              <w:left w:val="single" w:sz="4" w:space="0" w:color="auto"/>
              <w:bottom w:val="single" w:sz="4" w:space="0" w:color="auto"/>
              <w:right w:val="single" w:sz="4" w:space="0" w:color="auto"/>
            </w:tcBorders>
            <w:vAlign w:val="center"/>
            <w:hideMark/>
          </w:tcPr>
          <w:p w14:paraId="1FFD173E"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6,14%</w:t>
            </w:r>
          </w:p>
        </w:tc>
      </w:tr>
      <w:tr w:rsidR="00896978" w14:paraId="236224B3" w14:textId="77777777" w:rsidTr="00896978">
        <w:trPr>
          <w:trHeight w:val="324"/>
        </w:trPr>
        <w:tc>
          <w:tcPr>
            <w:tcW w:w="678" w:type="pct"/>
            <w:tcBorders>
              <w:top w:val="single" w:sz="4" w:space="0" w:color="auto"/>
              <w:left w:val="single" w:sz="4" w:space="0" w:color="auto"/>
              <w:bottom w:val="single" w:sz="4" w:space="0" w:color="auto"/>
              <w:right w:val="single" w:sz="4" w:space="0" w:color="auto"/>
            </w:tcBorders>
            <w:vAlign w:val="center"/>
            <w:hideMark/>
          </w:tcPr>
          <w:p w14:paraId="59D71F7C" w14:textId="77777777" w:rsidR="00A3494B" w:rsidRDefault="00A3494B" w:rsidP="00AF60E5">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Pljevlja</w:t>
            </w:r>
          </w:p>
        </w:tc>
        <w:tc>
          <w:tcPr>
            <w:tcW w:w="532" w:type="pct"/>
            <w:tcBorders>
              <w:top w:val="single" w:sz="4" w:space="0" w:color="auto"/>
              <w:left w:val="single" w:sz="4" w:space="0" w:color="auto"/>
              <w:bottom w:val="single" w:sz="4" w:space="0" w:color="auto"/>
              <w:right w:val="single" w:sz="4" w:space="0" w:color="auto"/>
            </w:tcBorders>
            <w:vAlign w:val="center"/>
            <w:hideMark/>
          </w:tcPr>
          <w:p w14:paraId="2CDFC2BF" w14:textId="77777777" w:rsidR="00A3494B" w:rsidRDefault="00A3494B" w:rsidP="00AF60E5">
            <w:pPr>
              <w:spacing w:after="0" w:line="240" w:lineRule="auto"/>
              <w:jc w:val="center"/>
              <w:rPr>
                <w:rFonts w:ascii="Arial" w:hAnsi="Arial" w:cs="Arial"/>
                <w:lang w:val="sr-Latn-ME"/>
              </w:rPr>
            </w:pPr>
            <w:r>
              <w:rPr>
                <w:rFonts w:ascii="Arial" w:hAnsi="Arial" w:cs="Arial"/>
                <w:lang w:val="sr-Latn-ME"/>
              </w:rPr>
              <w:t>0</w:t>
            </w:r>
          </w:p>
        </w:tc>
        <w:tc>
          <w:tcPr>
            <w:tcW w:w="473" w:type="pct"/>
            <w:tcBorders>
              <w:top w:val="single" w:sz="4" w:space="0" w:color="auto"/>
              <w:left w:val="single" w:sz="4" w:space="0" w:color="auto"/>
              <w:bottom w:val="single" w:sz="4" w:space="0" w:color="auto"/>
              <w:right w:val="single" w:sz="4" w:space="0" w:color="auto"/>
            </w:tcBorders>
            <w:vAlign w:val="center"/>
            <w:hideMark/>
          </w:tcPr>
          <w:p w14:paraId="1F3EE60A" w14:textId="77777777" w:rsidR="00A3494B" w:rsidRDefault="00A3494B" w:rsidP="00AF60E5">
            <w:pPr>
              <w:spacing w:after="0" w:line="240" w:lineRule="auto"/>
              <w:jc w:val="center"/>
              <w:rPr>
                <w:rFonts w:ascii="Arial" w:hAnsi="Arial" w:cs="Arial"/>
                <w:lang w:val="en-GB"/>
              </w:rPr>
            </w:pPr>
            <w:r>
              <w:rPr>
                <w:rFonts w:ascii="Arial" w:hAnsi="Arial" w:cs="Arial"/>
                <w:lang w:val="en-GB"/>
              </w:rPr>
              <w:t>14</w:t>
            </w:r>
          </w:p>
        </w:tc>
        <w:tc>
          <w:tcPr>
            <w:tcW w:w="383" w:type="pct"/>
            <w:tcBorders>
              <w:top w:val="single" w:sz="4" w:space="0" w:color="auto"/>
              <w:left w:val="single" w:sz="4" w:space="0" w:color="auto"/>
              <w:bottom w:val="single" w:sz="4" w:space="0" w:color="auto"/>
              <w:right w:val="single" w:sz="4" w:space="0" w:color="auto"/>
            </w:tcBorders>
          </w:tcPr>
          <w:p w14:paraId="02458EB0" w14:textId="5E57C3D3" w:rsidR="00A3494B" w:rsidRDefault="00501FB8" w:rsidP="00AF60E5">
            <w:pPr>
              <w:spacing w:after="0" w:line="240" w:lineRule="auto"/>
              <w:jc w:val="center"/>
              <w:rPr>
                <w:rFonts w:ascii="Arial" w:hAnsi="Arial" w:cs="Arial"/>
                <w:lang w:val="en-GB"/>
              </w:rPr>
            </w:pPr>
            <w:r>
              <w:rPr>
                <w:rFonts w:ascii="Arial" w:hAnsi="Arial" w:cs="Arial"/>
                <w:lang w:val="en-GB"/>
              </w:rPr>
              <w:t>0</w:t>
            </w:r>
          </w:p>
        </w:tc>
        <w:tc>
          <w:tcPr>
            <w:tcW w:w="494" w:type="pct"/>
            <w:tcBorders>
              <w:top w:val="single" w:sz="4" w:space="0" w:color="auto"/>
              <w:left w:val="single" w:sz="4" w:space="0" w:color="auto"/>
              <w:bottom w:val="single" w:sz="4" w:space="0" w:color="auto"/>
              <w:right w:val="single" w:sz="4" w:space="0" w:color="auto"/>
            </w:tcBorders>
            <w:vAlign w:val="center"/>
            <w:hideMark/>
          </w:tcPr>
          <w:p w14:paraId="4B0BE081" w14:textId="70FF03E6" w:rsidR="00A3494B" w:rsidRDefault="00A3494B" w:rsidP="00AF60E5">
            <w:pPr>
              <w:spacing w:after="0" w:line="240" w:lineRule="auto"/>
              <w:jc w:val="center"/>
              <w:rPr>
                <w:rFonts w:ascii="Arial" w:hAnsi="Arial" w:cs="Arial"/>
                <w:lang w:val="en-GB"/>
              </w:rPr>
            </w:pPr>
            <w:r>
              <w:rPr>
                <w:rFonts w:ascii="Arial" w:hAnsi="Arial" w:cs="Arial"/>
                <w:lang w:val="en-GB"/>
              </w:rPr>
              <w:t>14</w:t>
            </w:r>
          </w:p>
        </w:tc>
        <w:tc>
          <w:tcPr>
            <w:tcW w:w="441" w:type="pct"/>
            <w:tcBorders>
              <w:top w:val="single" w:sz="4" w:space="0" w:color="auto"/>
              <w:left w:val="single" w:sz="4" w:space="0" w:color="auto"/>
              <w:bottom w:val="single" w:sz="4" w:space="0" w:color="auto"/>
              <w:right w:val="single" w:sz="4" w:space="0" w:color="auto"/>
            </w:tcBorders>
            <w:vAlign w:val="center"/>
            <w:hideMark/>
          </w:tcPr>
          <w:p w14:paraId="21B08AA9" w14:textId="77777777" w:rsidR="00A3494B" w:rsidRDefault="00A3494B" w:rsidP="00AF60E5">
            <w:pPr>
              <w:spacing w:after="0" w:line="240" w:lineRule="auto"/>
              <w:jc w:val="center"/>
              <w:rPr>
                <w:rFonts w:ascii="Arial" w:hAnsi="Arial" w:cs="Arial"/>
                <w:lang w:val="en-GB"/>
              </w:rPr>
            </w:pPr>
            <w:r>
              <w:rPr>
                <w:rFonts w:ascii="Arial" w:hAnsi="Arial" w:cs="Arial"/>
                <w:lang w:val="en-GB"/>
              </w:rPr>
              <w:t>13</w:t>
            </w:r>
          </w:p>
        </w:tc>
        <w:tc>
          <w:tcPr>
            <w:tcW w:w="496" w:type="pct"/>
            <w:tcBorders>
              <w:top w:val="single" w:sz="4" w:space="0" w:color="auto"/>
              <w:left w:val="single" w:sz="4" w:space="0" w:color="auto"/>
              <w:bottom w:val="single" w:sz="4" w:space="0" w:color="auto"/>
              <w:right w:val="single" w:sz="4" w:space="0" w:color="auto"/>
            </w:tcBorders>
          </w:tcPr>
          <w:p w14:paraId="0CC4280D" w14:textId="77777777" w:rsidR="00A3494B" w:rsidRDefault="00A3494B" w:rsidP="00AF60E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0</w:t>
            </w:r>
          </w:p>
        </w:tc>
        <w:tc>
          <w:tcPr>
            <w:tcW w:w="532" w:type="pct"/>
            <w:tcBorders>
              <w:top w:val="single" w:sz="4" w:space="0" w:color="auto"/>
              <w:left w:val="single" w:sz="4" w:space="0" w:color="auto"/>
              <w:bottom w:val="single" w:sz="4" w:space="0" w:color="auto"/>
              <w:right w:val="single" w:sz="4" w:space="0" w:color="auto"/>
            </w:tcBorders>
            <w:vAlign w:val="center"/>
            <w:hideMark/>
          </w:tcPr>
          <w:p w14:paraId="5C41261B" w14:textId="77777777" w:rsidR="00A3494B" w:rsidRDefault="00A3494B" w:rsidP="00AF60E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1</w:t>
            </w:r>
          </w:p>
        </w:tc>
        <w:tc>
          <w:tcPr>
            <w:tcW w:w="439" w:type="pct"/>
            <w:tcBorders>
              <w:top w:val="single" w:sz="4" w:space="0" w:color="auto"/>
              <w:left w:val="single" w:sz="4" w:space="0" w:color="auto"/>
              <w:bottom w:val="single" w:sz="4" w:space="0" w:color="auto"/>
              <w:right w:val="single" w:sz="4" w:space="0" w:color="auto"/>
            </w:tcBorders>
            <w:vAlign w:val="center"/>
            <w:hideMark/>
          </w:tcPr>
          <w:p w14:paraId="4A5FBA2B"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92,85%</w:t>
            </w:r>
          </w:p>
        </w:tc>
        <w:tc>
          <w:tcPr>
            <w:tcW w:w="532" w:type="pct"/>
            <w:tcBorders>
              <w:top w:val="single" w:sz="4" w:space="0" w:color="auto"/>
              <w:left w:val="single" w:sz="4" w:space="0" w:color="auto"/>
              <w:bottom w:val="single" w:sz="4" w:space="0" w:color="auto"/>
              <w:right w:val="single" w:sz="4" w:space="0" w:color="auto"/>
            </w:tcBorders>
            <w:vAlign w:val="center"/>
            <w:hideMark/>
          </w:tcPr>
          <w:p w14:paraId="5575CDB9"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7,14%</w:t>
            </w:r>
          </w:p>
        </w:tc>
      </w:tr>
      <w:tr w:rsidR="00896978" w14:paraId="087EA2CF" w14:textId="77777777" w:rsidTr="00896978">
        <w:trPr>
          <w:trHeight w:val="324"/>
        </w:trPr>
        <w:tc>
          <w:tcPr>
            <w:tcW w:w="678" w:type="pct"/>
            <w:tcBorders>
              <w:top w:val="single" w:sz="4" w:space="0" w:color="auto"/>
              <w:left w:val="single" w:sz="4" w:space="0" w:color="auto"/>
              <w:bottom w:val="single" w:sz="4" w:space="0" w:color="auto"/>
              <w:right w:val="single" w:sz="4" w:space="0" w:color="auto"/>
            </w:tcBorders>
            <w:vAlign w:val="center"/>
            <w:hideMark/>
          </w:tcPr>
          <w:p w14:paraId="0726AF7D" w14:textId="77777777" w:rsidR="00A3494B" w:rsidRDefault="00A3494B" w:rsidP="00AF60E5">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Podgorica</w:t>
            </w:r>
          </w:p>
        </w:tc>
        <w:tc>
          <w:tcPr>
            <w:tcW w:w="532" w:type="pct"/>
            <w:tcBorders>
              <w:top w:val="single" w:sz="4" w:space="0" w:color="auto"/>
              <w:left w:val="single" w:sz="4" w:space="0" w:color="auto"/>
              <w:bottom w:val="single" w:sz="4" w:space="0" w:color="auto"/>
              <w:right w:val="single" w:sz="4" w:space="0" w:color="auto"/>
            </w:tcBorders>
            <w:vAlign w:val="center"/>
            <w:hideMark/>
          </w:tcPr>
          <w:p w14:paraId="7226F452" w14:textId="77777777" w:rsidR="00A3494B" w:rsidRDefault="00A3494B" w:rsidP="00AF60E5">
            <w:pPr>
              <w:spacing w:after="0" w:line="240" w:lineRule="auto"/>
              <w:jc w:val="center"/>
              <w:rPr>
                <w:rFonts w:ascii="Arial" w:hAnsi="Arial" w:cs="Arial"/>
                <w:lang w:val="en-GB"/>
              </w:rPr>
            </w:pPr>
            <w:r>
              <w:rPr>
                <w:rFonts w:ascii="Arial" w:hAnsi="Arial" w:cs="Arial"/>
                <w:lang w:val="en-GB"/>
              </w:rPr>
              <w:t>57</w:t>
            </w:r>
          </w:p>
        </w:tc>
        <w:tc>
          <w:tcPr>
            <w:tcW w:w="473" w:type="pct"/>
            <w:tcBorders>
              <w:top w:val="single" w:sz="4" w:space="0" w:color="auto"/>
              <w:left w:val="single" w:sz="4" w:space="0" w:color="auto"/>
              <w:bottom w:val="single" w:sz="4" w:space="0" w:color="auto"/>
              <w:right w:val="single" w:sz="4" w:space="0" w:color="auto"/>
            </w:tcBorders>
            <w:vAlign w:val="center"/>
            <w:hideMark/>
          </w:tcPr>
          <w:p w14:paraId="5B77EA8B" w14:textId="77777777" w:rsidR="00A3494B" w:rsidRDefault="00A3494B" w:rsidP="00AF60E5">
            <w:pPr>
              <w:spacing w:after="0" w:line="240" w:lineRule="auto"/>
              <w:jc w:val="center"/>
              <w:rPr>
                <w:rFonts w:ascii="Arial" w:hAnsi="Arial" w:cs="Arial"/>
                <w:lang w:val="en-GB"/>
              </w:rPr>
            </w:pPr>
            <w:r>
              <w:rPr>
                <w:rFonts w:ascii="Arial" w:hAnsi="Arial" w:cs="Arial"/>
                <w:lang w:val="en-GB"/>
              </w:rPr>
              <w:t>132</w:t>
            </w:r>
          </w:p>
        </w:tc>
        <w:tc>
          <w:tcPr>
            <w:tcW w:w="383" w:type="pct"/>
            <w:tcBorders>
              <w:top w:val="single" w:sz="4" w:space="0" w:color="auto"/>
              <w:left w:val="single" w:sz="4" w:space="0" w:color="auto"/>
              <w:bottom w:val="single" w:sz="4" w:space="0" w:color="auto"/>
              <w:right w:val="single" w:sz="4" w:space="0" w:color="auto"/>
            </w:tcBorders>
          </w:tcPr>
          <w:p w14:paraId="5754330C" w14:textId="6800551C" w:rsidR="00A3494B" w:rsidRDefault="00501FB8" w:rsidP="00AF60E5">
            <w:pPr>
              <w:spacing w:after="0" w:line="240" w:lineRule="auto"/>
              <w:jc w:val="center"/>
              <w:rPr>
                <w:rFonts w:ascii="Arial" w:hAnsi="Arial" w:cs="Arial"/>
                <w:lang w:val="en-GB"/>
              </w:rPr>
            </w:pPr>
            <w:r>
              <w:rPr>
                <w:rFonts w:ascii="Arial" w:hAnsi="Arial" w:cs="Arial"/>
                <w:lang w:val="en-GB"/>
              </w:rPr>
              <w:t>0</w:t>
            </w:r>
          </w:p>
        </w:tc>
        <w:tc>
          <w:tcPr>
            <w:tcW w:w="494" w:type="pct"/>
            <w:tcBorders>
              <w:top w:val="single" w:sz="4" w:space="0" w:color="auto"/>
              <w:left w:val="single" w:sz="4" w:space="0" w:color="auto"/>
              <w:bottom w:val="single" w:sz="4" w:space="0" w:color="auto"/>
              <w:right w:val="single" w:sz="4" w:space="0" w:color="auto"/>
            </w:tcBorders>
            <w:vAlign w:val="center"/>
            <w:hideMark/>
          </w:tcPr>
          <w:p w14:paraId="226DC0F9" w14:textId="417F9A6E" w:rsidR="00A3494B" w:rsidRDefault="00A3494B" w:rsidP="00AF60E5">
            <w:pPr>
              <w:spacing w:after="0" w:line="240" w:lineRule="auto"/>
              <w:jc w:val="center"/>
              <w:rPr>
                <w:rFonts w:ascii="Arial" w:hAnsi="Arial" w:cs="Arial"/>
                <w:lang w:val="en-GB"/>
              </w:rPr>
            </w:pPr>
            <w:r>
              <w:rPr>
                <w:rFonts w:ascii="Arial" w:hAnsi="Arial" w:cs="Arial"/>
                <w:lang w:val="en-GB"/>
              </w:rPr>
              <w:t>189</w:t>
            </w:r>
          </w:p>
        </w:tc>
        <w:tc>
          <w:tcPr>
            <w:tcW w:w="441" w:type="pct"/>
            <w:tcBorders>
              <w:top w:val="single" w:sz="4" w:space="0" w:color="auto"/>
              <w:left w:val="single" w:sz="4" w:space="0" w:color="auto"/>
              <w:bottom w:val="single" w:sz="4" w:space="0" w:color="auto"/>
              <w:right w:val="single" w:sz="4" w:space="0" w:color="auto"/>
            </w:tcBorders>
            <w:vAlign w:val="center"/>
            <w:hideMark/>
          </w:tcPr>
          <w:p w14:paraId="6790C834" w14:textId="77777777" w:rsidR="00A3494B" w:rsidRDefault="00A3494B" w:rsidP="00AF60E5">
            <w:pPr>
              <w:spacing w:after="0" w:line="240" w:lineRule="auto"/>
              <w:jc w:val="center"/>
              <w:rPr>
                <w:rFonts w:ascii="Arial" w:hAnsi="Arial" w:cs="Arial"/>
                <w:lang w:val="en-GB"/>
              </w:rPr>
            </w:pPr>
            <w:r>
              <w:rPr>
                <w:rFonts w:ascii="Arial" w:hAnsi="Arial" w:cs="Arial"/>
                <w:lang w:val="en-GB"/>
              </w:rPr>
              <w:t>133</w:t>
            </w:r>
          </w:p>
        </w:tc>
        <w:tc>
          <w:tcPr>
            <w:tcW w:w="496" w:type="pct"/>
            <w:tcBorders>
              <w:top w:val="single" w:sz="4" w:space="0" w:color="auto"/>
              <w:left w:val="single" w:sz="4" w:space="0" w:color="auto"/>
              <w:bottom w:val="single" w:sz="4" w:space="0" w:color="auto"/>
              <w:right w:val="single" w:sz="4" w:space="0" w:color="auto"/>
            </w:tcBorders>
          </w:tcPr>
          <w:p w14:paraId="385D5220" w14:textId="77777777" w:rsidR="00A3494B" w:rsidRDefault="00A3494B" w:rsidP="00AF60E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0</w:t>
            </w:r>
          </w:p>
        </w:tc>
        <w:tc>
          <w:tcPr>
            <w:tcW w:w="532" w:type="pct"/>
            <w:tcBorders>
              <w:top w:val="single" w:sz="4" w:space="0" w:color="auto"/>
              <w:left w:val="single" w:sz="4" w:space="0" w:color="auto"/>
              <w:bottom w:val="single" w:sz="4" w:space="0" w:color="auto"/>
              <w:right w:val="single" w:sz="4" w:space="0" w:color="auto"/>
            </w:tcBorders>
            <w:vAlign w:val="center"/>
            <w:hideMark/>
          </w:tcPr>
          <w:p w14:paraId="6F246A4B" w14:textId="77777777" w:rsidR="00A3494B" w:rsidRDefault="00A3494B" w:rsidP="00AF60E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56</w:t>
            </w:r>
          </w:p>
        </w:tc>
        <w:tc>
          <w:tcPr>
            <w:tcW w:w="439" w:type="pct"/>
            <w:tcBorders>
              <w:top w:val="single" w:sz="4" w:space="0" w:color="auto"/>
              <w:left w:val="single" w:sz="4" w:space="0" w:color="auto"/>
              <w:bottom w:val="single" w:sz="4" w:space="0" w:color="auto"/>
              <w:right w:val="single" w:sz="4" w:space="0" w:color="auto"/>
            </w:tcBorders>
            <w:vAlign w:val="center"/>
            <w:hideMark/>
          </w:tcPr>
          <w:p w14:paraId="630EA2D3"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70,37%</w:t>
            </w:r>
          </w:p>
        </w:tc>
        <w:tc>
          <w:tcPr>
            <w:tcW w:w="532" w:type="pct"/>
            <w:tcBorders>
              <w:top w:val="single" w:sz="4" w:space="0" w:color="auto"/>
              <w:left w:val="single" w:sz="4" w:space="0" w:color="auto"/>
              <w:bottom w:val="single" w:sz="4" w:space="0" w:color="auto"/>
              <w:right w:val="single" w:sz="4" w:space="0" w:color="auto"/>
            </w:tcBorders>
            <w:vAlign w:val="center"/>
            <w:hideMark/>
          </w:tcPr>
          <w:p w14:paraId="438961ED"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29,62%</w:t>
            </w:r>
          </w:p>
        </w:tc>
      </w:tr>
      <w:tr w:rsidR="00896978" w14:paraId="6A0D5E2A" w14:textId="77777777" w:rsidTr="00896978">
        <w:trPr>
          <w:trHeight w:val="352"/>
        </w:trPr>
        <w:tc>
          <w:tcPr>
            <w:tcW w:w="678" w:type="pct"/>
            <w:tcBorders>
              <w:top w:val="single" w:sz="4" w:space="0" w:color="auto"/>
              <w:left w:val="single" w:sz="4" w:space="0" w:color="auto"/>
              <w:bottom w:val="single" w:sz="4" w:space="0" w:color="auto"/>
              <w:right w:val="single" w:sz="4" w:space="0" w:color="auto"/>
            </w:tcBorders>
            <w:vAlign w:val="center"/>
            <w:hideMark/>
          </w:tcPr>
          <w:p w14:paraId="7D388D47" w14:textId="77777777" w:rsidR="00A3494B" w:rsidRDefault="00A3494B" w:rsidP="00AF60E5">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Rožaje</w:t>
            </w:r>
          </w:p>
        </w:tc>
        <w:tc>
          <w:tcPr>
            <w:tcW w:w="532" w:type="pct"/>
            <w:tcBorders>
              <w:top w:val="single" w:sz="4" w:space="0" w:color="auto"/>
              <w:left w:val="single" w:sz="4" w:space="0" w:color="auto"/>
              <w:bottom w:val="single" w:sz="4" w:space="0" w:color="auto"/>
              <w:right w:val="single" w:sz="4" w:space="0" w:color="auto"/>
            </w:tcBorders>
            <w:vAlign w:val="center"/>
            <w:hideMark/>
          </w:tcPr>
          <w:p w14:paraId="7D90D1D4" w14:textId="77777777" w:rsidR="00A3494B" w:rsidRDefault="00A3494B" w:rsidP="00AF60E5">
            <w:pPr>
              <w:spacing w:after="0" w:line="240" w:lineRule="auto"/>
              <w:jc w:val="center"/>
              <w:rPr>
                <w:rFonts w:ascii="Arial" w:hAnsi="Arial" w:cs="Arial"/>
                <w:lang w:val="en-GB"/>
              </w:rPr>
            </w:pPr>
            <w:r>
              <w:rPr>
                <w:rFonts w:ascii="Arial" w:hAnsi="Arial" w:cs="Arial"/>
                <w:lang w:val="en-GB"/>
              </w:rPr>
              <w:t>1</w:t>
            </w:r>
          </w:p>
        </w:tc>
        <w:tc>
          <w:tcPr>
            <w:tcW w:w="473" w:type="pct"/>
            <w:tcBorders>
              <w:top w:val="single" w:sz="4" w:space="0" w:color="auto"/>
              <w:left w:val="single" w:sz="4" w:space="0" w:color="auto"/>
              <w:bottom w:val="single" w:sz="4" w:space="0" w:color="auto"/>
              <w:right w:val="single" w:sz="4" w:space="0" w:color="auto"/>
            </w:tcBorders>
            <w:vAlign w:val="center"/>
            <w:hideMark/>
          </w:tcPr>
          <w:p w14:paraId="37CEA7BB" w14:textId="77777777" w:rsidR="00A3494B" w:rsidRDefault="00A3494B" w:rsidP="00AF60E5">
            <w:pPr>
              <w:spacing w:after="0" w:line="240" w:lineRule="auto"/>
              <w:jc w:val="center"/>
              <w:rPr>
                <w:rFonts w:ascii="Arial" w:hAnsi="Arial" w:cs="Arial"/>
                <w:lang w:val="en-GB"/>
              </w:rPr>
            </w:pPr>
            <w:r>
              <w:rPr>
                <w:rFonts w:ascii="Arial" w:hAnsi="Arial" w:cs="Arial"/>
                <w:lang w:val="en-GB"/>
              </w:rPr>
              <w:t>0</w:t>
            </w:r>
          </w:p>
        </w:tc>
        <w:tc>
          <w:tcPr>
            <w:tcW w:w="383" w:type="pct"/>
            <w:tcBorders>
              <w:top w:val="single" w:sz="4" w:space="0" w:color="auto"/>
              <w:left w:val="single" w:sz="4" w:space="0" w:color="auto"/>
              <w:bottom w:val="single" w:sz="4" w:space="0" w:color="auto"/>
              <w:right w:val="single" w:sz="4" w:space="0" w:color="auto"/>
            </w:tcBorders>
          </w:tcPr>
          <w:p w14:paraId="64382A6A" w14:textId="6FCDFCBE" w:rsidR="00A3494B" w:rsidRDefault="00501FB8" w:rsidP="00AF60E5">
            <w:pPr>
              <w:spacing w:after="0" w:line="240" w:lineRule="auto"/>
              <w:jc w:val="center"/>
              <w:rPr>
                <w:rFonts w:ascii="Arial" w:hAnsi="Arial" w:cs="Arial"/>
                <w:lang w:val="en-GB"/>
              </w:rPr>
            </w:pPr>
            <w:r>
              <w:rPr>
                <w:rFonts w:ascii="Arial" w:hAnsi="Arial" w:cs="Arial"/>
                <w:lang w:val="en-GB"/>
              </w:rPr>
              <w:t>0</w:t>
            </w:r>
          </w:p>
        </w:tc>
        <w:tc>
          <w:tcPr>
            <w:tcW w:w="494" w:type="pct"/>
            <w:tcBorders>
              <w:top w:val="single" w:sz="4" w:space="0" w:color="auto"/>
              <w:left w:val="single" w:sz="4" w:space="0" w:color="auto"/>
              <w:bottom w:val="single" w:sz="4" w:space="0" w:color="auto"/>
              <w:right w:val="single" w:sz="4" w:space="0" w:color="auto"/>
            </w:tcBorders>
            <w:vAlign w:val="center"/>
            <w:hideMark/>
          </w:tcPr>
          <w:p w14:paraId="0E057233" w14:textId="54372FF8" w:rsidR="00A3494B" w:rsidRDefault="00A3494B" w:rsidP="00AF60E5">
            <w:pPr>
              <w:spacing w:after="0" w:line="240" w:lineRule="auto"/>
              <w:jc w:val="center"/>
              <w:rPr>
                <w:rFonts w:ascii="Arial" w:hAnsi="Arial" w:cs="Arial"/>
                <w:lang w:val="en-GB"/>
              </w:rPr>
            </w:pPr>
            <w:r>
              <w:rPr>
                <w:rFonts w:ascii="Arial" w:hAnsi="Arial" w:cs="Arial"/>
                <w:lang w:val="en-GB"/>
              </w:rPr>
              <w:t>1</w:t>
            </w:r>
          </w:p>
        </w:tc>
        <w:tc>
          <w:tcPr>
            <w:tcW w:w="441" w:type="pct"/>
            <w:tcBorders>
              <w:top w:val="single" w:sz="4" w:space="0" w:color="auto"/>
              <w:left w:val="single" w:sz="4" w:space="0" w:color="auto"/>
              <w:bottom w:val="single" w:sz="4" w:space="0" w:color="auto"/>
              <w:right w:val="single" w:sz="4" w:space="0" w:color="auto"/>
            </w:tcBorders>
            <w:vAlign w:val="center"/>
            <w:hideMark/>
          </w:tcPr>
          <w:p w14:paraId="01FACA06" w14:textId="77777777" w:rsidR="00A3494B" w:rsidRDefault="00A3494B" w:rsidP="00AF60E5">
            <w:pPr>
              <w:spacing w:after="0" w:line="240" w:lineRule="auto"/>
              <w:jc w:val="center"/>
              <w:rPr>
                <w:rFonts w:ascii="Arial" w:hAnsi="Arial" w:cs="Arial"/>
                <w:lang w:val="en-GB"/>
              </w:rPr>
            </w:pPr>
            <w:r>
              <w:rPr>
                <w:rFonts w:ascii="Arial" w:hAnsi="Arial" w:cs="Arial"/>
                <w:lang w:val="en-GB"/>
              </w:rPr>
              <w:t>1</w:t>
            </w:r>
          </w:p>
        </w:tc>
        <w:tc>
          <w:tcPr>
            <w:tcW w:w="496" w:type="pct"/>
            <w:tcBorders>
              <w:top w:val="single" w:sz="4" w:space="0" w:color="auto"/>
              <w:left w:val="single" w:sz="4" w:space="0" w:color="auto"/>
              <w:bottom w:val="single" w:sz="4" w:space="0" w:color="auto"/>
              <w:right w:val="single" w:sz="4" w:space="0" w:color="auto"/>
            </w:tcBorders>
          </w:tcPr>
          <w:p w14:paraId="0D250433" w14:textId="77777777" w:rsidR="00A3494B" w:rsidRDefault="00A3494B" w:rsidP="00AF60E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0</w:t>
            </w:r>
          </w:p>
        </w:tc>
        <w:tc>
          <w:tcPr>
            <w:tcW w:w="532" w:type="pct"/>
            <w:tcBorders>
              <w:top w:val="single" w:sz="4" w:space="0" w:color="auto"/>
              <w:left w:val="single" w:sz="4" w:space="0" w:color="auto"/>
              <w:bottom w:val="single" w:sz="4" w:space="0" w:color="auto"/>
              <w:right w:val="single" w:sz="4" w:space="0" w:color="auto"/>
            </w:tcBorders>
            <w:vAlign w:val="center"/>
            <w:hideMark/>
          </w:tcPr>
          <w:p w14:paraId="601EDEF6" w14:textId="77777777" w:rsidR="00A3494B" w:rsidRDefault="00A3494B" w:rsidP="00AF60E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0</w:t>
            </w:r>
          </w:p>
        </w:tc>
        <w:tc>
          <w:tcPr>
            <w:tcW w:w="439" w:type="pct"/>
            <w:tcBorders>
              <w:top w:val="single" w:sz="4" w:space="0" w:color="auto"/>
              <w:left w:val="single" w:sz="4" w:space="0" w:color="auto"/>
              <w:bottom w:val="single" w:sz="4" w:space="0" w:color="auto"/>
              <w:right w:val="single" w:sz="4" w:space="0" w:color="auto"/>
            </w:tcBorders>
            <w:vAlign w:val="center"/>
            <w:hideMark/>
          </w:tcPr>
          <w:p w14:paraId="1B5C6A50"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100%</w:t>
            </w:r>
          </w:p>
        </w:tc>
        <w:tc>
          <w:tcPr>
            <w:tcW w:w="532" w:type="pct"/>
            <w:tcBorders>
              <w:top w:val="single" w:sz="4" w:space="0" w:color="auto"/>
              <w:left w:val="single" w:sz="4" w:space="0" w:color="auto"/>
              <w:bottom w:val="single" w:sz="4" w:space="0" w:color="auto"/>
              <w:right w:val="single" w:sz="4" w:space="0" w:color="auto"/>
            </w:tcBorders>
            <w:vAlign w:val="center"/>
            <w:hideMark/>
          </w:tcPr>
          <w:p w14:paraId="43673948" w14:textId="77777777" w:rsidR="00A3494B" w:rsidRDefault="00A3494B" w:rsidP="00AF60E5">
            <w:pPr>
              <w:autoSpaceDE w:val="0"/>
              <w:autoSpaceDN w:val="0"/>
              <w:adjustRightInd w:val="0"/>
              <w:spacing w:after="0" w:line="240" w:lineRule="auto"/>
              <w:contextualSpacing/>
              <w:rPr>
                <w:rFonts w:ascii="Arial" w:hAnsi="Arial" w:cs="Arial"/>
                <w:lang w:val="en-GB"/>
              </w:rPr>
            </w:pPr>
          </w:p>
        </w:tc>
      </w:tr>
      <w:tr w:rsidR="00896978" w14:paraId="271C3FBE" w14:textId="77777777" w:rsidTr="00896978">
        <w:trPr>
          <w:trHeight w:val="352"/>
        </w:trPr>
        <w:tc>
          <w:tcPr>
            <w:tcW w:w="678" w:type="pct"/>
            <w:tcBorders>
              <w:top w:val="single" w:sz="4" w:space="0" w:color="auto"/>
              <w:left w:val="single" w:sz="4" w:space="0" w:color="auto"/>
              <w:bottom w:val="single" w:sz="4" w:space="0" w:color="auto"/>
              <w:right w:val="single" w:sz="4" w:space="0" w:color="auto"/>
            </w:tcBorders>
            <w:vAlign w:val="center"/>
            <w:hideMark/>
          </w:tcPr>
          <w:p w14:paraId="1DE25763" w14:textId="77777777" w:rsidR="00A3494B" w:rsidRDefault="00A3494B" w:rsidP="00AF60E5">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Ulcinj</w:t>
            </w:r>
          </w:p>
        </w:tc>
        <w:tc>
          <w:tcPr>
            <w:tcW w:w="532" w:type="pct"/>
            <w:tcBorders>
              <w:top w:val="single" w:sz="4" w:space="0" w:color="auto"/>
              <w:left w:val="single" w:sz="4" w:space="0" w:color="auto"/>
              <w:bottom w:val="single" w:sz="4" w:space="0" w:color="auto"/>
              <w:right w:val="single" w:sz="4" w:space="0" w:color="auto"/>
            </w:tcBorders>
            <w:vAlign w:val="center"/>
            <w:hideMark/>
          </w:tcPr>
          <w:p w14:paraId="0F3F3A8C" w14:textId="77777777" w:rsidR="00A3494B" w:rsidRDefault="00A3494B" w:rsidP="00AF60E5">
            <w:pPr>
              <w:spacing w:after="0" w:line="240" w:lineRule="auto"/>
              <w:jc w:val="center"/>
              <w:rPr>
                <w:rFonts w:ascii="Arial" w:hAnsi="Arial" w:cs="Arial"/>
                <w:lang w:val="en-GB"/>
              </w:rPr>
            </w:pPr>
            <w:r>
              <w:rPr>
                <w:rFonts w:ascii="Arial" w:hAnsi="Arial" w:cs="Arial"/>
                <w:lang w:val="en-GB"/>
              </w:rPr>
              <w:t>19</w:t>
            </w:r>
          </w:p>
        </w:tc>
        <w:tc>
          <w:tcPr>
            <w:tcW w:w="473" w:type="pct"/>
            <w:tcBorders>
              <w:top w:val="single" w:sz="4" w:space="0" w:color="auto"/>
              <w:left w:val="single" w:sz="4" w:space="0" w:color="auto"/>
              <w:bottom w:val="single" w:sz="4" w:space="0" w:color="auto"/>
              <w:right w:val="single" w:sz="4" w:space="0" w:color="auto"/>
            </w:tcBorders>
            <w:vAlign w:val="center"/>
            <w:hideMark/>
          </w:tcPr>
          <w:p w14:paraId="07B5CE93" w14:textId="77777777" w:rsidR="00A3494B" w:rsidRDefault="00A3494B" w:rsidP="00AF60E5">
            <w:pPr>
              <w:spacing w:after="0" w:line="240" w:lineRule="auto"/>
              <w:jc w:val="center"/>
              <w:rPr>
                <w:rFonts w:ascii="Arial" w:hAnsi="Arial" w:cs="Arial"/>
                <w:lang w:val="en-GB"/>
              </w:rPr>
            </w:pPr>
            <w:r>
              <w:rPr>
                <w:rFonts w:ascii="Arial" w:hAnsi="Arial" w:cs="Arial"/>
                <w:lang w:val="en-GB"/>
              </w:rPr>
              <w:t>37</w:t>
            </w:r>
          </w:p>
        </w:tc>
        <w:tc>
          <w:tcPr>
            <w:tcW w:w="383" w:type="pct"/>
            <w:tcBorders>
              <w:top w:val="single" w:sz="4" w:space="0" w:color="auto"/>
              <w:left w:val="single" w:sz="4" w:space="0" w:color="auto"/>
              <w:bottom w:val="single" w:sz="4" w:space="0" w:color="auto"/>
              <w:right w:val="single" w:sz="4" w:space="0" w:color="auto"/>
            </w:tcBorders>
          </w:tcPr>
          <w:p w14:paraId="35A18D19" w14:textId="4C66029A" w:rsidR="00A3494B" w:rsidRDefault="00501FB8" w:rsidP="00AF60E5">
            <w:pPr>
              <w:spacing w:after="0" w:line="240" w:lineRule="auto"/>
              <w:jc w:val="center"/>
              <w:rPr>
                <w:rFonts w:ascii="Arial" w:hAnsi="Arial" w:cs="Arial"/>
                <w:lang w:val="en-GB"/>
              </w:rPr>
            </w:pPr>
            <w:r>
              <w:rPr>
                <w:rFonts w:ascii="Arial" w:hAnsi="Arial" w:cs="Arial"/>
                <w:lang w:val="en-GB"/>
              </w:rPr>
              <w:t>0</w:t>
            </w:r>
          </w:p>
        </w:tc>
        <w:tc>
          <w:tcPr>
            <w:tcW w:w="494" w:type="pct"/>
            <w:tcBorders>
              <w:top w:val="single" w:sz="4" w:space="0" w:color="auto"/>
              <w:left w:val="single" w:sz="4" w:space="0" w:color="auto"/>
              <w:bottom w:val="single" w:sz="4" w:space="0" w:color="auto"/>
              <w:right w:val="single" w:sz="4" w:space="0" w:color="auto"/>
            </w:tcBorders>
            <w:vAlign w:val="center"/>
            <w:hideMark/>
          </w:tcPr>
          <w:p w14:paraId="64C29C57" w14:textId="59BFFEDF" w:rsidR="00A3494B" w:rsidRDefault="00A3494B" w:rsidP="00AF60E5">
            <w:pPr>
              <w:spacing w:after="0" w:line="240" w:lineRule="auto"/>
              <w:jc w:val="center"/>
              <w:rPr>
                <w:rFonts w:ascii="Arial" w:hAnsi="Arial" w:cs="Arial"/>
                <w:lang w:val="en-GB"/>
              </w:rPr>
            </w:pPr>
            <w:r>
              <w:rPr>
                <w:rFonts w:ascii="Arial" w:hAnsi="Arial" w:cs="Arial"/>
                <w:lang w:val="en-GB"/>
              </w:rPr>
              <w:t>56</w:t>
            </w:r>
          </w:p>
        </w:tc>
        <w:tc>
          <w:tcPr>
            <w:tcW w:w="441" w:type="pct"/>
            <w:tcBorders>
              <w:top w:val="single" w:sz="4" w:space="0" w:color="auto"/>
              <w:left w:val="single" w:sz="4" w:space="0" w:color="auto"/>
              <w:bottom w:val="single" w:sz="4" w:space="0" w:color="auto"/>
              <w:right w:val="single" w:sz="4" w:space="0" w:color="auto"/>
            </w:tcBorders>
            <w:vAlign w:val="center"/>
            <w:hideMark/>
          </w:tcPr>
          <w:p w14:paraId="18F4A5A0" w14:textId="77777777" w:rsidR="00A3494B" w:rsidRDefault="00A3494B" w:rsidP="00AF60E5">
            <w:pPr>
              <w:spacing w:after="0" w:line="240" w:lineRule="auto"/>
              <w:jc w:val="center"/>
              <w:rPr>
                <w:rFonts w:ascii="Arial" w:hAnsi="Arial" w:cs="Arial"/>
                <w:lang w:val="en-GB"/>
              </w:rPr>
            </w:pPr>
            <w:r>
              <w:rPr>
                <w:rFonts w:ascii="Arial" w:hAnsi="Arial" w:cs="Arial"/>
                <w:lang w:val="en-GB"/>
              </w:rPr>
              <w:t>16</w:t>
            </w:r>
          </w:p>
        </w:tc>
        <w:tc>
          <w:tcPr>
            <w:tcW w:w="496" w:type="pct"/>
            <w:tcBorders>
              <w:top w:val="single" w:sz="4" w:space="0" w:color="auto"/>
              <w:left w:val="single" w:sz="4" w:space="0" w:color="auto"/>
              <w:bottom w:val="single" w:sz="4" w:space="0" w:color="auto"/>
              <w:right w:val="single" w:sz="4" w:space="0" w:color="auto"/>
            </w:tcBorders>
          </w:tcPr>
          <w:p w14:paraId="7C82B3CD" w14:textId="77777777" w:rsidR="00A3494B" w:rsidRDefault="00A3494B" w:rsidP="00AF60E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0</w:t>
            </w:r>
          </w:p>
        </w:tc>
        <w:tc>
          <w:tcPr>
            <w:tcW w:w="532" w:type="pct"/>
            <w:tcBorders>
              <w:top w:val="single" w:sz="4" w:space="0" w:color="auto"/>
              <w:left w:val="single" w:sz="4" w:space="0" w:color="auto"/>
              <w:bottom w:val="single" w:sz="4" w:space="0" w:color="auto"/>
              <w:right w:val="single" w:sz="4" w:space="0" w:color="auto"/>
            </w:tcBorders>
            <w:vAlign w:val="center"/>
            <w:hideMark/>
          </w:tcPr>
          <w:p w14:paraId="3D38C705" w14:textId="77777777" w:rsidR="00A3494B" w:rsidRDefault="00A3494B" w:rsidP="00AF60E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40</w:t>
            </w:r>
          </w:p>
        </w:tc>
        <w:tc>
          <w:tcPr>
            <w:tcW w:w="439" w:type="pct"/>
            <w:tcBorders>
              <w:top w:val="single" w:sz="4" w:space="0" w:color="auto"/>
              <w:left w:val="single" w:sz="4" w:space="0" w:color="auto"/>
              <w:bottom w:val="single" w:sz="4" w:space="0" w:color="auto"/>
              <w:right w:val="single" w:sz="4" w:space="0" w:color="auto"/>
            </w:tcBorders>
            <w:hideMark/>
          </w:tcPr>
          <w:p w14:paraId="4637D4EC"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28,57%</w:t>
            </w:r>
          </w:p>
        </w:tc>
        <w:tc>
          <w:tcPr>
            <w:tcW w:w="532" w:type="pct"/>
            <w:tcBorders>
              <w:top w:val="single" w:sz="4" w:space="0" w:color="auto"/>
              <w:left w:val="single" w:sz="4" w:space="0" w:color="auto"/>
              <w:bottom w:val="single" w:sz="4" w:space="0" w:color="auto"/>
              <w:right w:val="single" w:sz="4" w:space="0" w:color="auto"/>
            </w:tcBorders>
            <w:hideMark/>
          </w:tcPr>
          <w:p w14:paraId="66F02DDC"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71,42%</w:t>
            </w:r>
          </w:p>
        </w:tc>
      </w:tr>
      <w:tr w:rsidR="00896978" w14:paraId="669BB6F4" w14:textId="77777777" w:rsidTr="00896978">
        <w:trPr>
          <w:trHeight w:val="352"/>
        </w:trPr>
        <w:tc>
          <w:tcPr>
            <w:tcW w:w="678" w:type="pct"/>
            <w:tcBorders>
              <w:top w:val="single" w:sz="4" w:space="0" w:color="auto"/>
              <w:left w:val="single" w:sz="4" w:space="0" w:color="auto"/>
              <w:bottom w:val="single" w:sz="4" w:space="0" w:color="auto"/>
              <w:right w:val="single" w:sz="4" w:space="0" w:color="auto"/>
            </w:tcBorders>
            <w:vAlign w:val="center"/>
            <w:hideMark/>
          </w:tcPr>
          <w:p w14:paraId="01C6284E" w14:textId="77777777" w:rsidR="00A3494B" w:rsidRDefault="00A3494B" w:rsidP="00AF60E5">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Žabljak</w:t>
            </w:r>
          </w:p>
        </w:tc>
        <w:tc>
          <w:tcPr>
            <w:tcW w:w="532" w:type="pct"/>
            <w:tcBorders>
              <w:top w:val="single" w:sz="4" w:space="0" w:color="auto"/>
              <w:left w:val="single" w:sz="4" w:space="0" w:color="auto"/>
              <w:bottom w:val="single" w:sz="4" w:space="0" w:color="auto"/>
              <w:right w:val="single" w:sz="4" w:space="0" w:color="auto"/>
            </w:tcBorders>
            <w:vAlign w:val="center"/>
            <w:hideMark/>
          </w:tcPr>
          <w:p w14:paraId="2A04E85E" w14:textId="77777777" w:rsidR="00A3494B" w:rsidRDefault="00A3494B" w:rsidP="00AF60E5">
            <w:pPr>
              <w:spacing w:after="0" w:line="240" w:lineRule="auto"/>
              <w:jc w:val="center"/>
              <w:rPr>
                <w:rFonts w:ascii="Arial" w:hAnsi="Arial" w:cs="Arial"/>
                <w:lang w:val="en-GB"/>
              </w:rPr>
            </w:pPr>
            <w:r>
              <w:rPr>
                <w:rFonts w:ascii="Arial" w:hAnsi="Arial" w:cs="Arial"/>
                <w:lang w:val="en-GB"/>
              </w:rPr>
              <w:t>0</w:t>
            </w:r>
          </w:p>
        </w:tc>
        <w:tc>
          <w:tcPr>
            <w:tcW w:w="473" w:type="pct"/>
            <w:tcBorders>
              <w:top w:val="single" w:sz="4" w:space="0" w:color="auto"/>
              <w:left w:val="single" w:sz="4" w:space="0" w:color="auto"/>
              <w:bottom w:val="single" w:sz="4" w:space="0" w:color="auto"/>
              <w:right w:val="single" w:sz="4" w:space="0" w:color="auto"/>
            </w:tcBorders>
            <w:vAlign w:val="center"/>
            <w:hideMark/>
          </w:tcPr>
          <w:p w14:paraId="19532230" w14:textId="77777777" w:rsidR="00A3494B" w:rsidRDefault="00A3494B" w:rsidP="00AF60E5">
            <w:pPr>
              <w:spacing w:after="0" w:line="240" w:lineRule="auto"/>
              <w:jc w:val="center"/>
              <w:rPr>
                <w:rFonts w:ascii="Arial" w:hAnsi="Arial" w:cs="Arial"/>
                <w:lang w:val="en-GB"/>
              </w:rPr>
            </w:pPr>
            <w:r>
              <w:rPr>
                <w:rFonts w:ascii="Arial" w:hAnsi="Arial" w:cs="Arial"/>
                <w:lang w:val="en-GB"/>
              </w:rPr>
              <w:t>60</w:t>
            </w:r>
          </w:p>
        </w:tc>
        <w:tc>
          <w:tcPr>
            <w:tcW w:w="383" w:type="pct"/>
            <w:tcBorders>
              <w:top w:val="single" w:sz="4" w:space="0" w:color="auto"/>
              <w:left w:val="single" w:sz="4" w:space="0" w:color="auto"/>
              <w:bottom w:val="single" w:sz="4" w:space="0" w:color="auto"/>
              <w:right w:val="single" w:sz="4" w:space="0" w:color="auto"/>
            </w:tcBorders>
          </w:tcPr>
          <w:p w14:paraId="7C13ECC1" w14:textId="007EB846" w:rsidR="00A3494B" w:rsidRDefault="00501FB8" w:rsidP="00AF60E5">
            <w:pPr>
              <w:spacing w:after="0" w:line="240" w:lineRule="auto"/>
              <w:jc w:val="center"/>
              <w:rPr>
                <w:rFonts w:ascii="Arial" w:hAnsi="Arial" w:cs="Arial"/>
                <w:lang w:val="en-GB"/>
              </w:rPr>
            </w:pPr>
            <w:r>
              <w:rPr>
                <w:rFonts w:ascii="Arial" w:hAnsi="Arial" w:cs="Arial"/>
                <w:lang w:val="en-GB"/>
              </w:rPr>
              <w:t>0</w:t>
            </w:r>
          </w:p>
        </w:tc>
        <w:tc>
          <w:tcPr>
            <w:tcW w:w="494" w:type="pct"/>
            <w:tcBorders>
              <w:top w:val="single" w:sz="4" w:space="0" w:color="auto"/>
              <w:left w:val="single" w:sz="4" w:space="0" w:color="auto"/>
              <w:bottom w:val="single" w:sz="4" w:space="0" w:color="auto"/>
              <w:right w:val="single" w:sz="4" w:space="0" w:color="auto"/>
            </w:tcBorders>
            <w:vAlign w:val="center"/>
            <w:hideMark/>
          </w:tcPr>
          <w:p w14:paraId="25535339" w14:textId="11AEDAFE" w:rsidR="00A3494B" w:rsidRDefault="00A3494B" w:rsidP="00AF60E5">
            <w:pPr>
              <w:spacing w:after="0" w:line="240" w:lineRule="auto"/>
              <w:jc w:val="center"/>
              <w:rPr>
                <w:rFonts w:ascii="Arial" w:hAnsi="Arial" w:cs="Arial"/>
                <w:lang w:val="en-GB"/>
              </w:rPr>
            </w:pPr>
            <w:r>
              <w:rPr>
                <w:rFonts w:ascii="Arial" w:hAnsi="Arial" w:cs="Arial"/>
                <w:lang w:val="en-GB"/>
              </w:rPr>
              <w:t>60</w:t>
            </w:r>
          </w:p>
        </w:tc>
        <w:tc>
          <w:tcPr>
            <w:tcW w:w="441" w:type="pct"/>
            <w:tcBorders>
              <w:top w:val="single" w:sz="4" w:space="0" w:color="auto"/>
              <w:left w:val="single" w:sz="4" w:space="0" w:color="auto"/>
              <w:bottom w:val="single" w:sz="4" w:space="0" w:color="auto"/>
              <w:right w:val="single" w:sz="4" w:space="0" w:color="auto"/>
            </w:tcBorders>
            <w:vAlign w:val="center"/>
            <w:hideMark/>
          </w:tcPr>
          <w:p w14:paraId="08AC65A3" w14:textId="77777777" w:rsidR="00A3494B" w:rsidRDefault="00A3494B" w:rsidP="00AF60E5">
            <w:pPr>
              <w:spacing w:after="0" w:line="240" w:lineRule="auto"/>
              <w:jc w:val="center"/>
              <w:rPr>
                <w:rFonts w:ascii="Arial" w:hAnsi="Arial" w:cs="Arial"/>
                <w:lang w:val="en-GB"/>
              </w:rPr>
            </w:pPr>
            <w:r>
              <w:rPr>
                <w:rFonts w:ascii="Arial" w:hAnsi="Arial" w:cs="Arial"/>
                <w:lang w:val="en-GB"/>
              </w:rPr>
              <w:t>50</w:t>
            </w:r>
          </w:p>
        </w:tc>
        <w:tc>
          <w:tcPr>
            <w:tcW w:w="496" w:type="pct"/>
            <w:tcBorders>
              <w:top w:val="single" w:sz="4" w:space="0" w:color="auto"/>
              <w:left w:val="single" w:sz="4" w:space="0" w:color="auto"/>
              <w:bottom w:val="single" w:sz="4" w:space="0" w:color="auto"/>
              <w:right w:val="single" w:sz="4" w:space="0" w:color="auto"/>
            </w:tcBorders>
          </w:tcPr>
          <w:p w14:paraId="58C3CCF8" w14:textId="77777777" w:rsidR="00A3494B" w:rsidRDefault="00A3494B" w:rsidP="00AF60E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3</w:t>
            </w:r>
          </w:p>
        </w:tc>
        <w:tc>
          <w:tcPr>
            <w:tcW w:w="532" w:type="pct"/>
            <w:tcBorders>
              <w:top w:val="single" w:sz="4" w:space="0" w:color="auto"/>
              <w:left w:val="single" w:sz="4" w:space="0" w:color="auto"/>
              <w:bottom w:val="single" w:sz="4" w:space="0" w:color="auto"/>
              <w:right w:val="single" w:sz="4" w:space="0" w:color="auto"/>
            </w:tcBorders>
            <w:vAlign w:val="center"/>
            <w:hideMark/>
          </w:tcPr>
          <w:p w14:paraId="6A9B2D1E" w14:textId="77777777" w:rsidR="00A3494B" w:rsidRDefault="00A3494B" w:rsidP="00AF60E5">
            <w:pPr>
              <w:autoSpaceDE w:val="0"/>
              <w:autoSpaceDN w:val="0"/>
              <w:adjustRightInd w:val="0"/>
              <w:spacing w:after="0" w:line="240" w:lineRule="auto"/>
              <w:contextualSpacing/>
              <w:jc w:val="center"/>
              <w:rPr>
                <w:rFonts w:ascii="Arial" w:eastAsia="Times New Roman" w:hAnsi="Arial" w:cs="Arial"/>
                <w:lang w:val="en-GB"/>
              </w:rPr>
            </w:pPr>
            <w:r>
              <w:rPr>
                <w:rFonts w:ascii="Arial" w:eastAsia="Times New Roman" w:hAnsi="Arial" w:cs="Arial"/>
                <w:lang w:val="en-GB"/>
              </w:rPr>
              <w:t>7</w:t>
            </w:r>
          </w:p>
        </w:tc>
        <w:tc>
          <w:tcPr>
            <w:tcW w:w="439" w:type="pct"/>
            <w:tcBorders>
              <w:top w:val="single" w:sz="4" w:space="0" w:color="auto"/>
              <w:left w:val="single" w:sz="4" w:space="0" w:color="auto"/>
              <w:bottom w:val="single" w:sz="4" w:space="0" w:color="auto"/>
              <w:right w:val="single" w:sz="4" w:space="0" w:color="auto"/>
            </w:tcBorders>
            <w:hideMark/>
          </w:tcPr>
          <w:p w14:paraId="5E1ECEBC"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83,33%</w:t>
            </w:r>
          </w:p>
        </w:tc>
        <w:tc>
          <w:tcPr>
            <w:tcW w:w="532" w:type="pct"/>
            <w:tcBorders>
              <w:top w:val="single" w:sz="4" w:space="0" w:color="auto"/>
              <w:left w:val="single" w:sz="4" w:space="0" w:color="auto"/>
              <w:bottom w:val="single" w:sz="4" w:space="0" w:color="auto"/>
              <w:right w:val="single" w:sz="4" w:space="0" w:color="auto"/>
            </w:tcBorders>
            <w:hideMark/>
          </w:tcPr>
          <w:p w14:paraId="5EEDDF48" w14:textId="77777777" w:rsidR="00A3494B" w:rsidRDefault="00A3494B" w:rsidP="00AF60E5">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11,66%</w:t>
            </w:r>
          </w:p>
        </w:tc>
      </w:tr>
      <w:tr w:rsidR="00896978" w14:paraId="563F3E94" w14:textId="77777777" w:rsidTr="00896978">
        <w:trPr>
          <w:trHeight w:val="411"/>
        </w:trPr>
        <w:tc>
          <w:tcPr>
            <w:tcW w:w="67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EC69AC2" w14:textId="77777777" w:rsidR="00A3494B" w:rsidRDefault="00A3494B" w:rsidP="00AF60E5">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Ukupno</w:t>
            </w:r>
          </w:p>
        </w:tc>
        <w:tc>
          <w:tcPr>
            <w:tcW w:w="53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42C08CD" w14:textId="77777777" w:rsidR="00A3494B" w:rsidRDefault="00A3494B" w:rsidP="00501FB8">
            <w:pPr>
              <w:spacing w:after="0" w:line="240" w:lineRule="auto"/>
              <w:jc w:val="center"/>
              <w:rPr>
                <w:rFonts w:ascii="Arial" w:hAnsi="Arial" w:cs="Arial"/>
                <w:b/>
                <w:lang w:val="en-GB"/>
              </w:rPr>
            </w:pPr>
            <w:r>
              <w:rPr>
                <w:rFonts w:ascii="Arial" w:hAnsi="Arial" w:cs="Arial"/>
                <w:b/>
                <w:lang w:val="en-GB"/>
              </w:rPr>
              <w:t>322</w:t>
            </w:r>
          </w:p>
        </w:tc>
        <w:tc>
          <w:tcPr>
            <w:tcW w:w="473"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85A71EB" w14:textId="77777777" w:rsidR="00A3494B" w:rsidRDefault="00A3494B" w:rsidP="00501FB8">
            <w:pPr>
              <w:spacing w:after="0" w:line="240" w:lineRule="auto"/>
              <w:jc w:val="center"/>
              <w:rPr>
                <w:rFonts w:ascii="Arial" w:hAnsi="Arial" w:cs="Arial"/>
                <w:b/>
                <w:lang w:val="en-GB"/>
              </w:rPr>
            </w:pPr>
            <w:r>
              <w:rPr>
                <w:rFonts w:ascii="Arial" w:hAnsi="Arial" w:cs="Arial"/>
                <w:b/>
                <w:lang w:val="en-GB"/>
              </w:rPr>
              <w:t>875</w:t>
            </w:r>
          </w:p>
        </w:tc>
        <w:tc>
          <w:tcPr>
            <w:tcW w:w="38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72D9DE4" w14:textId="186FFF3E" w:rsidR="00A3494B" w:rsidRDefault="00501FB8" w:rsidP="00501FB8">
            <w:pPr>
              <w:spacing w:after="0" w:line="240" w:lineRule="auto"/>
              <w:jc w:val="center"/>
              <w:rPr>
                <w:rFonts w:ascii="Arial" w:hAnsi="Arial" w:cs="Arial"/>
                <w:b/>
                <w:lang w:val="en-GB"/>
              </w:rPr>
            </w:pPr>
            <w:r>
              <w:rPr>
                <w:rFonts w:ascii="Arial" w:hAnsi="Arial" w:cs="Arial"/>
                <w:b/>
                <w:lang w:val="en-GB"/>
              </w:rPr>
              <w:t>1</w:t>
            </w:r>
          </w:p>
        </w:tc>
        <w:tc>
          <w:tcPr>
            <w:tcW w:w="494"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0D12F38" w14:textId="236EA7F1" w:rsidR="00A3494B" w:rsidRDefault="00A3494B" w:rsidP="00501FB8">
            <w:pPr>
              <w:spacing w:after="0" w:line="240" w:lineRule="auto"/>
              <w:jc w:val="center"/>
              <w:rPr>
                <w:rFonts w:ascii="Arial" w:hAnsi="Arial" w:cs="Arial"/>
                <w:b/>
                <w:lang w:val="en-GB"/>
              </w:rPr>
            </w:pPr>
            <w:r>
              <w:rPr>
                <w:rFonts w:ascii="Arial" w:hAnsi="Arial" w:cs="Arial"/>
                <w:b/>
                <w:lang w:val="en-GB"/>
              </w:rPr>
              <w:t>1197</w:t>
            </w:r>
          </w:p>
        </w:tc>
        <w:tc>
          <w:tcPr>
            <w:tcW w:w="441"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40D51F0" w14:textId="77777777" w:rsidR="00A3494B" w:rsidRDefault="00A3494B" w:rsidP="00501FB8">
            <w:pPr>
              <w:spacing w:after="0" w:line="240" w:lineRule="auto"/>
              <w:jc w:val="center"/>
              <w:rPr>
                <w:rFonts w:ascii="Arial" w:hAnsi="Arial" w:cs="Arial"/>
                <w:b/>
                <w:lang w:val="en-GB"/>
              </w:rPr>
            </w:pPr>
            <w:r>
              <w:rPr>
                <w:rFonts w:ascii="Arial" w:hAnsi="Arial" w:cs="Arial"/>
                <w:b/>
                <w:lang w:val="en-GB"/>
              </w:rPr>
              <w:t>855</w:t>
            </w:r>
          </w:p>
        </w:tc>
        <w:tc>
          <w:tcPr>
            <w:tcW w:w="496"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E0D0875" w14:textId="77777777" w:rsidR="00A3494B" w:rsidRDefault="00A3494B" w:rsidP="00501FB8">
            <w:pPr>
              <w:autoSpaceDE w:val="0"/>
              <w:autoSpaceDN w:val="0"/>
              <w:adjustRightInd w:val="0"/>
              <w:spacing w:after="0" w:line="240" w:lineRule="auto"/>
              <w:contextualSpacing/>
              <w:jc w:val="center"/>
              <w:rPr>
                <w:rFonts w:ascii="Arial" w:eastAsia="Times New Roman" w:hAnsi="Arial" w:cs="Arial"/>
                <w:b/>
                <w:lang w:val="en-US"/>
              </w:rPr>
            </w:pPr>
            <w:r>
              <w:rPr>
                <w:rFonts w:ascii="Arial" w:eastAsia="Times New Roman" w:hAnsi="Arial" w:cs="Arial"/>
                <w:b/>
                <w:lang w:val="en-US"/>
              </w:rPr>
              <w:t>3</w:t>
            </w:r>
          </w:p>
        </w:tc>
        <w:tc>
          <w:tcPr>
            <w:tcW w:w="53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50A20AF" w14:textId="77777777" w:rsidR="00A3494B" w:rsidRDefault="00A3494B" w:rsidP="00501FB8">
            <w:pPr>
              <w:autoSpaceDE w:val="0"/>
              <w:autoSpaceDN w:val="0"/>
              <w:adjustRightInd w:val="0"/>
              <w:spacing w:after="0" w:line="240" w:lineRule="auto"/>
              <w:contextualSpacing/>
              <w:jc w:val="center"/>
              <w:rPr>
                <w:rFonts w:ascii="Arial" w:eastAsia="Times New Roman" w:hAnsi="Arial" w:cs="Arial"/>
                <w:b/>
                <w:lang w:val="en-US"/>
              </w:rPr>
            </w:pPr>
            <w:r>
              <w:rPr>
                <w:rFonts w:ascii="Arial" w:eastAsia="Times New Roman" w:hAnsi="Arial" w:cs="Arial"/>
                <w:b/>
                <w:lang w:val="en-US"/>
              </w:rPr>
              <w:t>339</w:t>
            </w:r>
          </w:p>
        </w:tc>
        <w:tc>
          <w:tcPr>
            <w:tcW w:w="439"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094AB8D" w14:textId="77777777" w:rsidR="00A3494B" w:rsidRDefault="00A3494B" w:rsidP="00AF60E5">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71,42%</w:t>
            </w:r>
          </w:p>
        </w:tc>
        <w:tc>
          <w:tcPr>
            <w:tcW w:w="53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285E8C3" w14:textId="77777777" w:rsidR="00A3494B" w:rsidRDefault="00A3494B" w:rsidP="00AF60E5">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28,32%</w:t>
            </w:r>
          </w:p>
        </w:tc>
      </w:tr>
    </w:tbl>
    <w:p w14:paraId="5CD24134" w14:textId="77777777" w:rsidR="009127FD" w:rsidRDefault="009127FD" w:rsidP="009127FD">
      <w:pPr>
        <w:autoSpaceDE w:val="0"/>
        <w:autoSpaceDN w:val="0"/>
        <w:adjustRightInd w:val="0"/>
        <w:spacing w:line="240" w:lineRule="auto"/>
        <w:ind w:right="-164"/>
        <w:jc w:val="both"/>
        <w:rPr>
          <w:rFonts w:ascii="Arial" w:hAnsi="Arial" w:cs="Arial"/>
          <w:sz w:val="24"/>
          <w:szCs w:val="24"/>
          <w:lang w:val="sr-Latn-CS"/>
        </w:rPr>
      </w:pPr>
    </w:p>
    <w:p w14:paraId="091C5B82" w14:textId="77777777" w:rsidR="009127FD" w:rsidRDefault="009127FD" w:rsidP="009127FD">
      <w:pPr>
        <w:pStyle w:val="ListParagraph"/>
        <w:autoSpaceDE w:val="0"/>
        <w:autoSpaceDN w:val="0"/>
        <w:adjustRightInd w:val="0"/>
        <w:spacing w:line="240" w:lineRule="auto"/>
        <w:ind w:left="-284" w:right="-164" w:firstLine="1004"/>
        <w:jc w:val="both"/>
        <w:rPr>
          <w:rFonts w:ascii="Arial" w:hAnsi="Arial" w:cs="Arial"/>
          <w:sz w:val="24"/>
          <w:szCs w:val="24"/>
          <w:lang w:val="sr-Latn-CS"/>
        </w:rPr>
      </w:pPr>
    </w:p>
    <w:p w14:paraId="1FEF481F" w14:textId="77777777" w:rsidR="009127FD" w:rsidRDefault="009127FD" w:rsidP="009127FD">
      <w:pPr>
        <w:pStyle w:val="ListParagraph"/>
        <w:numPr>
          <w:ilvl w:val="0"/>
          <w:numId w:val="4"/>
        </w:numPr>
        <w:autoSpaceDE w:val="0"/>
        <w:autoSpaceDN w:val="0"/>
        <w:adjustRightInd w:val="0"/>
        <w:spacing w:line="240" w:lineRule="auto"/>
        <w:jc w:val="both"/>
        <w:rPr>
          <w:rFonts w:ascii="Arial" w:hAnsi="Arial" w:cs="Arial"/>
          <w:b/>
          <w:sz w:val="24"/>
          <w:szCs w:val="24"/>
        </w:rPr>
      </w:pPr>
      <w:r>
        <w:rPr>
          <w:rFonts w:ascii="Arial" w:hAnsi="Arial" w:cs="Arial"/>
          <w:b/>
          <w:sz w:val="24"/>
          <w:szCs w:val="24"/>
        </w:rPr>
        <w:t>Pregled rada sudova prema podacima iz upisnika u kojem se vode predmeti ostavina koje je sud povjerio notaru - “O - n” upisnik</w:t>
      </w:r>
    </w:p>
    <w:p w14:paraId="39AE8216" w14:textId="77777777" w:rsidR="009127FD" w:rsidRDefault="009127FD" w:rsidP="009127FD">
      <w:pPr>
        <w:pStyle w:val="ListParagraph"/>
        <w:autoSpaceDE w:val="0"/>
        <w:autoSpaceDN w:val="0"/>
        <w:adjustRightInd w:val="0"/>
        <w:spacing w:line="240" w:lineRule="auto"/>
        <w:ind w:left="-284" w:right="-164" w:firstLine="1004"/>
        <w:jc w:val="both"/>
        <w:rPr>
          <w:rFonts w:ascii="Arial" w:hAnsi="Arial" w:cs="Arial"/>
          <w:sz w:val="24"/>
          <w:szCs w:val="24"/>
          <w:lang w:val="sr-Latn-CS"/>
        </w:rPr>
      </w:pPr>
    </w:p>
    <w:p w14:paraId="1FDC66B3" w14:textId="5A1AE2D1" w:rsidR="00597DBD" w:rsidRPr="00597DBD" w:rsidRDefault="00597DBD" w:rsidP="00597DBD">
      <w:pPr>
        <w:pStyle w:val="ListParagraph"/>
        <w:autoSpaceDE w:val="0"/>
        <w:autoSpaceDN w:val="0"/>
        <w:adjustRightInd w:val="0"/>
        <w:spacing w:line="240" w:lineRule="auto"/>
        <w:ind w:left="-284" w:right="-164" w:firstLine="1004"/>
        <w:jc w:val="both"/>
        <w:rPr>
          <w:rFonts w:ascii="Arial" w:hAnsi="Arial" w:cs="Arial"/>
          <w:sz w:val="24"/>
          <w:szCs w:val="24"/>
          <w:lang w:val="sr-Latn-CS"/>
        </w:rPr>
      </w:pPr>
      <w:r w:rsidRPr="00597DBD">
        <w:rPr>
          <w:rFonts w:ascii="Arial" w:hAnsi="Arial" w:cs="Arial"/>
          <w:sz w:val="24"/>
          <w:szCs w:val="24"/>
          <w:lang w:val="sr-Latn-CS"/>
        </w:rPr>
        <w:t xml:space="preserve">Iz pribavljenih podataka o ostavinskim predmetima koji su evidentirani u „O-n“ upisniku proizilazi da su osnovni sudovi u posmatranom periodu primili ukupno  </w:t>
      </w:r>
      <w:r w:rsidR="00AF60E5">
        <w:rPr>
          <w:rFonts w:ascii="Arial" w:hAnsi="Arial" w:cs="Arial"/>
          <w:sz w:val="24"/>
          <w:szCs w:val="24"/>
          <w:lang w:val="sr-Latn-CS"/>
        </w:rPr>
        <w:t xml:space="preserve">7647 </w:t>
      </w:r>
      <w:r w:rsidRPr="00597DBD">
        <w:rPr>
          <w:rFonts w:ascii="Arial" w:hAnsi="Arial" w:cs="Arial"/>
          <w:sz w:val="24"/>
          <w:szCs w:val="24"/>
          <w:lang w:val="sr-Latn-CS"/>
        </w:rPr>
        <w:t>ostavinska predmeta, tako da su u radu, zajedno sa ostavinskim predmetima prenesenim iz prethodnog perioda –</w:t>
      </w:r>
      <w:r w:rsidR="00FE1BA3">
        <w:rPr>
          <w:rFonts w:ascii="Arial" w:hAnsi="Arial" w:cs="Arial"/>
          <w:sz w:val="24"/>
          <w:szCs w:val="24"/>
          <w:lang w:val="sr-Latn-CS"/>
        </w:rPr>
        <w:t xml:space="preserve"> </w:t>
      </w:r>
      <w:r w:rsidR="00AF60E5">
        <w:rPr>
          <w:rFonts w:ascii="Arial" w:hAnsi="Arial" w:cs="Arial"/>
          <w:sz w:val="24"/>
          <w:szCs w:val="24"/>
          <w:lang w:val="sr-Latn-CS"/>
        </w:rPr>
        <w:t xml:space="preserve">82 </w:t>
      </w:r>
      <w:r w:rsidRPr="00597DBD">
        <w:rPr>
          <w:rFonts w:ascii="Arial" w:hAnsi="Arial" w:cs="Arial"/>
          <w:sz w:val="24"/>
          <w:szCs w:val="24"/>
          <w:lang w:val="sr-Latn-CS"/>
        </w:rPr>
        <w:t xml:space="preserve">predmeta, imali </w:t>
      </w:r>
      <w:r w:rsidR="00AF60E5">
        <w:rPr>
          <w:rFonts w:ascii="Arial" w:hAnsi="Arial" w:cs="Arial"/>
          <w:sz w:val="24"/>
          <w:szCs w:val="24"/>
          <w:lang w:val="sr-Latn-CS"/>
        </w:rPr>
        <w:t>7729</w:t>
      </w:r>
      <w:r w:rsidRPr="00597DBD">
        <w:rPr>
          <w:rFonts w:ascii="Arial" w:hAnsi="Arial" w:cs="Arial"/>
          <w:sz w:val="24"/>
          <w:szCs w:val="24"/>
          <w:lang w:val="sr-Latn-CS"/>
        </w:rPr>
        <w:t xml:space="preserve"> predmeta. Od navedenog broja notarima je povjereno u rad </w:t>
      </w:r>
      <w:r w:rsidR="00AF60E5">
        <w:rPr>
          <w:rFonts w:ascii="Arial" w:hAnsi="Arial" w:cs="Arial"/>
          <w:sz w:val="24"/>
          <w:szCs w:val="24"/>
          <w:lang w:val="sr-Latn-CS"/>
        </w:rPr>
        <w:t>7499</w:t>
      </w:r>
      <w:r w:rsidRPr="00597DBD">
        <w:rPr>
          <w:rFonts w:ascii="Arial" w:hAnsi="Arial" w:cs="Arial"/>
          <w:sz w:val="24"/>
          <w:szCs w:val="24"/>
          <w:lang w:val="sr-Latn-CS"/>
        </w:rPr>
        <w:t xml:space="preserve"> predmeta ili </w:t>
      </w:r>
      <w:r w:rsidR="00896978">
        <w:rPr>
          <w:rFonts w:ascii="Arial" w:hAnsi="Arial" w:cs="Arial"/>
          <w:sz w:val="24"/>
          <w:szCs w:val="24"/>
          <w:lang w:val="sr-Latn-CS"/>
        </w:rPr>
        <w:t>98,06</w:t>
      </w:r>
      <w:r w:rsidRPr="00597DBD">
        <w:rPr>
          <w:rFonts w:ascii="Arial" w:hAnsi="Arial" w:cs="Arial"/>
          <w:sz w:val="24"/>
          <w:szCs w:val="24"/>
          <w:lang w:val="sr-Latn-CS"/>
        </w:rPr>
        <w:t>% od broja primljenih ostavinskih predmeta u posmatranom periodu. Od ukupnog broja ostavinskih predmeta koji su ostali u nadležnosti suda –</w:t>
      </w:r>
      <w:r w:rsidR="00AF60E5">
        <w:rPr>
          <w:rFonts w:ascii="Arial" w:hAnsi="Arial" w:cs="Arial"/>
          <w:sz w:val="24"/>
          <w:szCs w:val="24"/>
          <w:lang w:val="sr-Latn-CS"/>
        </w:rPr>
        <w:t xml:space="preserve"> 2</w:t>
      </w:r>
      <w:r w:rsidR="00C302ED">
        <w:rPr>
          <w:rFonts w:ascii="Arial" w:hAnsi="Arial" w:cs="Arial"/>
          <w:sz w:val="24"/>
          <w:szCs w:val="24"/>
          <w:lang w:val="sr-Latn-CS"/>
        </w:rPr>
        <w:t xml:space="preserve">28 </w:t>
      </w:r>
      <w:r w:rsidRPr="00597DBD">
        <w:rPr>
          <w:rFonts w:ascii="Arial" w:hAnsi="Arial" w:cs="Arial"/>
          <w:sz w:val="24"/>
          <w:szCs w:val="24"/>
          <w:lang w:val="sr-Latn-CS"/>
        </w:rPr>
        <w:t xml:space="preserve">predmeta, sudovi su u posmatranom periodu riješili </w:t>
      </w:r>
      <w:r w:rsidR="00E439B7">
        <w:rPr>
          <w:rFonts w:ascii="Arial" w:hAnsi="Arial" w:cs="Arial"/>
          <w:sz w:val="24"/>
          <w:szCs w:val="24"/>
          <w:lang w:val="sr-Latn-CS"/>
        </w:rPr>
        <w:t>103</w:t>
      </w:r>
      <w:r w:rsidRPr="00597DBD">
        <w:rPr>
          <w:rFonts w:ascii="Arial" w:hAnsi="Arial" w:cs="Arial"/>
          <w:sz w:val="24"/>
          <w:szCs w:val="24"/>
          <w:lang w:val="sr-Latn-CS"/>
        </w:rPr>
        <w:t xml:space="preserve"> predmeta ili </w:t>
      </w:r>
      <w:r w:rsidR="00E439B7">
        <w:rPr>
          <w:rFonts w:ascii="Arial" w:hAnsi="Arial" w:cs="Arial"/>
          <w:sz w:val="24"/>
          <w:szCs w:val="24"/>
          <w:lang w:val="sr-Latn-CS"/>
        </w:rPr>
        <w:t>44,78</w:t>
      </w:r>
      <w:r w:rsidRPr="00597DBD">
        <w:rPr>
          <w:rFonts w:ascii="Arial" w:hAnsi="Arial" w:cs="Arial"/>
          <w:sz w:val="24"/>
          <w:szCs w:val="24"/>
          <w:lang w:val="sr-Latn-CS"/>
        </w:rPr>
        <w:t xml:space="preserve">%, dok je ostalo neriješeno </w:t>
      </w:r>
      <w:r w:rsidR="00E439B7">
        <w:rPr>
          <w:rFonts w:ascii="Arial" w:hAnsi="Arial" w:cs="Arial"/>
          <w:sz w:val="24"/>
          <w:szCs w:val="24"/>
          <w:lang w:val="sr-Latn-CS"/>
        </w:rPr>
        <w:t>125</w:t>
      </w:r>
      <w:r w:rsidRPr="00597DBD">
        <w:rPr>
          <w:rFonts w:ascii="Arial" w:hAnsi="Arial" w:cs="Arial"/>
          <w:sz w:val="24"/>
          <w:szCs w:val="24"/>
          <w:lang w:val="sr-Latn-CS"/>
        </w:rPr>
        <w:t xml:space="preserve"> predmeta ili </w:t>
      </w:r>
      <w:r w:rsidR="00E439B7">
        <w:rPr>
          <w:rFonts w:ascii="Arial" w:hAnsi="Arial" w:cs="Arial"/>
          <w:sz w:val="24"/>
          <w:szCs w:val="24"/>
          <w:lang w:val="sr-Latn-CS"/>
        </w:rPr>
        <w:t>54,34</w:t>
      </w:r>
      <w:r w:rsidRPr="00597DBD">
        <w:rPr>
          <w:rFonts w:ascii="Arial" w:hAnsi="Arial" w:cs="Arial"/>
          <w:sz w:val="24"/>
          <w:szCs w:val="24"/>
          <w:lang w:val="sr-Latn-CS"/>
        </w:rPr>
        <w:t xml:space="preserve">%. </w:t>
      </w:r>
    </w:p>
    <w:p w14:paraId="655CA356" w14:textId="2D2B265D" w:rsidR="00597DBD" w:rsidRPr="00597DBD" w:rsidRDefault="00597DBD" w:rsidP="00597DBD">
      <w:pPr>
        <w:pStyle w:val="ListParagraph"/>
        <w:autoSpaceDE w:val="0"/>
        <w:autoSpaceDN w:val="0"/>
        <w:adjustRightInd w:val="0"/>
        <w:spacing w:line="240" w:lineRule="auto"/>
        <w:ind w:left="-284" w:right="-164" w:firstLine="1004"/>
        <w:jc w:val="both"/>
        <w:rPr>
          <w:rFonts w:ascii="Arial" w:hAnsi="Arial" w:cs="Arial"/>
          <w:sz w:val="24"/>
          <w:szCs w:val="24"/>
          <w:lang w:val="sr-Latn-CS"/>
        </w:rPr>
      </w:pPr>
      <w:r w:rsidRPr="00597DBD">
        <w:rPr>
          <w:rFonts w:ascii="Arial" w:hAnsi="Arial" w:cs="Arial"/>
          <w:sz w:val="24"/>
          <w:szCs w:val="24"/>
          <w:lang w:val="sr-Latn-CS"/>
        </w:rPr>
        <w:t>Dakle, može se konstatovati da su osnovni sudovi u posmatranom periodu povjerili u rad notarima veliki broj ostavinskih predmeta, što je bilo očekivano s obzirom na propisanu nadležnost za sprovođenje ostavinskog postupka, a što je bio i cilj predmetne reforme, te da su riješili određeni broj ostavinskih predmeta –</w:t>
      </w:r>
      <w:r w:rsidR="00E439B7">
        <w:rPr>
          <w:rFonts w:ascii="Arial" w:hAnsi="Arial" w:cs="Arial"/>
          <w:sz w:val="24"/>
          <w:szCs w:val="24"/>
          <w:lang w:val="sr-Latn-CS"/>
        </w:rPr>
        <w:t xml:space="preserve"> 103 </w:t>
      </w:r>
      <w:r w:rsidRPr="00597DBD">
        <w:rPr>
          <w:rFonts w:ascii="Arial" w:hAnsi="Arial" w:cs="Arial"/>
          <w:sz w:val="24"/>
          <w:szCs w:val="24"/>
          <w:lang w:val="sr-Latn-CS"/>
        </w:rPr>
        <w:t xml:space="preserve">predmeta ili </w:t>
      </w:r>
      <w:r w:rsidR="00E439B7">
        <w:rPr>
          <w:rFonts w:ascii="Arial" w:hAnsi="Arial" w:cs="Arial"/>
          <w:sz w:val="24"/>
          <w:szCs w:val="24"/>
          <w:lang w:val="sr-Latn-CS"/>
        </w:rPr>
        <w:t>44,78</w:t>
      </w:r>
      <w:r w:rsidRPr="00597DBD">
        <w:rPr>
          <w:rFonts w:ascii="Arial" w:hAnsi="Arial" w:cs="Arial"/>
          <w:sz w:val="24"/>
          <w:szCs w:val="24"/>
          <w:lang w:val="sr-Latn-CS"/>
        </w:rPr>
        <w:t xml:space="preserve">% od </w:t>
      </w:r>
      <w:r w:rsidR="00E439B7">
        <w:rPr>
          <w:rFonts w:ascii="Arial" w:hAnsi="Arial" w:cs="Arial"/>
          <w:sz w:val="24"/>
          <w:szCs w:val="24"/>
          <w:lang w:val="sr-Latn-CS"/>
        </w:rPr>
        <w:t xml:space="preserve">ukupnog </w:t>
      </w:r>
      <w:r w:rsidRPr="00597DBD">
        <w:rPr>
          <w:rFonts w:ascii="Arial" w:hAnsi="Arial" w:cs="Arial"/>
          <w:sz w:val="24"/>
          <w:szCs w:val="24"/>
          <w:lang w:val="sr-Latn-CS"/>
        </w:rPr>
        <w:t xml:space="preserve">broja predmeta u radu za koje je propisana isključiva nadležnost suda, koji su po prirodi složeniji pa njihovo rješavanje zahtijeva određeno vrijeme. </w:t>
      </w:r>
    </w:p>
    <w:p w14:paraId="2DF310EE" w14:textId="42815447" w:rsidR="00597DBD" w:rsidRPr="00597DBD" w:rsidRDefault="00597DBD" w:rsidP="00597DBD">
      <w:pPr>
        <w:pStyle w:val="ListParagraph"/>
        <w:autoSpaceDE w:val="0"/>
        <w:autoSpaceDN w:val="0"/>
        <w:adjustRightInd w:val="0"/>
        <w:spacing w:line="240" w:lineRule="auto"/>
        <w:ind w:left="-284" w:right="-164" w:firstLine="1004"/>
        <w:jc w:val="both"/>
        <w:rPr>
          <w:rFonts w:ascii="Arial" w:hAnsi="Arial" w:cs="Arial"/>
          <w:sz w:val="24"/>
          <w:szCs w:val="24"/>
          <w:lang w:val="sr-Latn-RS"/>
        </w:rPr>
      </w:pPr>
      <w:r w:rsidRPr="00597DBD">
        <w:rPr>
          <w:rFonts w:ascii="Arial" w:hAnsi="Arial" w:cs="Arial"/>
          <w:sz w:val="24"/>
          <w:szCs w:val="24"/>
          <w:lang w:val="sr-Latn-CS"/>
        </w:rPr>
        <w:t xml:space="preserve">Ako uporedimo navedene podatke sa podacima iz prethodnog perioda dolazimo do zaključka da je u posmatranom periodu notarima u rad povjeren procentualno </w:t>
      </w:r>
      <w:r w:rsidR="00E439B7">
        <w:rPr>
          <w:rFonts w:ascii="Arial" w:hAnsi="Arial" w:cs="Arial"/>
          <w:sz w:val="24"/>
          <w:szCs w:val="24"/>
          <w:lang w:val="sr-Latn-CS"/>
        </w:rPr>
        <w:t>sličan</w:t>
      </w:r>
      <w:r w:rsidRPr="00597DBD">
        <w:rPr>
          <w:rFonts w:ascii="Arial" w:hAnsi="Arial" w:cs="Arial"/>
          <w:sz w:val="24"/>
          <w:szCs w:val="24"/>
          <w:lang w:val="sr-Latn-CS"/>
        </w:rPr>
        <w:t xml:space="preserve"> broj predmeta u </w:t>
      </w:r>
      <w:r w:rsidR="00E439B7">
        <w:rPr>
          <w:rFonts w:ascii="Arial" w:hAnsi="Arial" w:cs="Arial"/>
          <w:sz w:val="24"/>
          <w:szCs w:val="24"/>
          <w:lang w:val="sr-Latn-CS"/>
        </w:rPr>
        <w:t xml:space="preserve">odnosu na </w:t>
      </w:r>
      <w:r w:rsidRPr="00597DBD">
        <w:rPr>
          <w:rFonts w:ascii="Arial" w:hAnsi="Arial" w:cs="Arial"/>
          <w:sz w:val="24"/>
          <w:szCs w:val="24"/>
          <w:lang w:val="sr-Latn-CS"/>
        </w:rPr>
        <w:t>prethodn</w:t>
      </w:r>
      <w:r w:rsidR="00E439B7">
        <w:rPr>
          <w:rFonts w:ascii="Arial" w:hAnsi="Arial" w:cs="Arial"/>
          <w:sz w:val="24"/>
          <w:szCs w:val="24"/>
          <w:lang w:val="sr-Latn-CS"/>
        </w:rPr>
        <w:t>i</w:t>
      </w:r>
      <w:r w:rsidRPr="00597DBD">
        <w:rPr>
          <w:rFonts w:ascii="Arial" w:hAnsi="Arial" w:cs="Arial"/>
          <w:sz w:val="24"/>
          <w:szCs w:val="24"/>
          <w:lang w:val="sr-Latn-CS"/>
        </w:rPr>
        <w:t xml:space="preserve"> periodu u kojem je taj procenat iznosio </w:t>
      </w:r>
      <w:r w:rsidR="00E439B7">
        <w:rPr>
          <w:rFonts w:ascii="Arial" w:hAnsi="Arial" w:cs="Arial"/>
          <w:sz w:val="24"/>
          <w:szCs w:val="24"/>
          <w:lang w:val="sr-Latn-CS"/>
        </w:rPr>
        <w:t>97,9</w:t>
      </w:r>
      <w:r w:rsidRPr="00597DBD">
        <w:rPr>
          <w:rFonts w:ascii="Arial" w:hAnsi="Arial" w:cs="Arial"/>
          <w:sz w:val="24"/>
          <w:szCs w:val="24"/>
          <w:lang w:val="sr-Latn-CS"/>
        </w:rPr>
        <w:t xml:space="preserve">%. Procenat riješenih predmeta u posmatranom periodu </w:t>
      </w:r>
      <w:r w:rsidR="00E439B7">
        <w:rPr>
          <w:rFonts w:ascii="Arial" w:hAnsi="Arial" w:cs="Arial"/>
          <w:sz w:val="24"/>
          <w:szCs w:val="24"/>
          <w:lang w:val="sr-Latn-CS"/>
        </w:rPr>
        <w:t>niži</w:t>
      </w:r>
      <w:r w:rsidRPr="00597DBD">
        <w:rPr>
          <w:rFonts w:ascii="Arial" w:hAnsi="Arial" w:cs="Arial"/>
          <w:sz w:val="24"/>
          <w:szCs w:val="24"/>
          <w:lang w:val="sr-Latn-ME"/>
        </w:rPr>
        <w:t xml:space="preserve"> je za </w:t>
      </w:r>
      <w:r w:rsidR="00E439B7">
        <w:rPr>
          <w:rFonts w:ascii="Arial" w:hAnsi="Arial" w:cs="Arial"/>
          <w:sz w:val="24"/>
          <w:szCs w:val="24"/>
          <w:lang w:val="sr-Latn-ME"/>
        </w:rPr>
        <w:t>25,4</w:t>
      </w:r>
      <w:r w:rsidRPr="00597DBD">
        <w:rPr>
          <w:rFonts w:ascii="Arial" w:hAnsi="Arial" w:cs="Arial"/>
          <w:sz w:val="24"/>
          <w:szCs w:val="24"/>
          <w:lang w:val="sr-Latn-RS"/>
        </w:rPr>
        <w:t xml:space="preserve">% u odnosu na prethodni period u kojem je isti iznosio </w:t>
      </w:r>
      <w:r w:rsidR="00E439B7">
        <w:rPr>
          <w:rFonts w:ascii="Arial" w:hAnsi="Arial" w:cs="Arial"/>
          <w:sz w:val="24"/>
          <w:szCs w:val="24"/>
          <w:lang w:val="sr-Latn-RS"/>
        </w:rPr>
        <w:t>70,18</w:t>
      </w:r>
      <w:r w:rsidRPr="00597DBD">
        <w:rPr>
          <w:rFonts w:ascii="Arial" w:hAnsi="Arial" w:cs="Arial"/>
          <w:sz w:val="24"/>
          <w:szCs w:val="24"/>
          <w:lang w:val="sr-Latn-RS"/>
        </w:rPr>
        <w:t>%.</w:t>
      </w:r>
    </w:p>
    <w:p w14:paraId="4001CB2D" w14:textId="77777777" w:rsidR="00597DBD" w:rsidRDefault="00597DBD" w:rsidP="009127FD">
      <w:pPr>
        <w:pStyle w:val="ListParagraph"/>
        <w:autoSpaceDE w:val="0"/>
        <w:autoSpaceDN w:val="0"/>
        <w:adjustRightInd w:val="0"/>
        <w:spacing w:line="240" w:lineRule="auto"/>
        <w:ind w:left="-284" w:right="-164" w:firstLine="1004"/>
        <w:jc w:val="both"/>
        <w:rPr>
          <w:rFonts w:ascii="Arial" w:hAnsi="Arial" w:cs="Arial"/>
          <w:color w:val="FF0000"/>
          <w:sz w:val="24"/>
          <w:szCs w:val="24"/>
          <w:lang w:val="sr-Latn-CS"/>
        </w:rPr>
      </w:pPr>
    </w:p>
    <w:p w14:paraId="13097897" w14:textId="0E23B58D" w:rsidR="009127FD" w:rsidRDefault="009127FD" w:rsidP="009127FD">
      <w:pPr>
        <w:pStyle w:val="T30X"/>
        <w:spacing w:before="0"/>
        <w:ind w:left="-284" w:firstLine="1004"/>
        <w:rPr>
          <w:rFonts w:ascii="Arial" w:hAnsi="Arial" w:cs="Arial"/>
          <w:b/>
          <w:i/>
          <w:color w:val="000000" w:themeColor="text1"/>
        </w:rPr>
      </w:pPr>
      <w:r>
        <w:rPr>
          <w:rFonts w:ascii="Arial" w:hAnsi="Arial" w:cs="Arial"/>
          <w:b/>
          <w:i/>
          <w:color w:val="000000" w:themeColor="text1"/>
        </w:rPr>
        <w:t>Podaci o rješavanju ostavinskih predmeta (“O-n” upisnik) u</w:t>
      </w:r>
      <w:r>
        <w:rPr>
          <w:rFonts w:ascii="Arial" w:hAnsi="Arial" w:cs="Arial"/>
          <w:b/>
          <w:i/>
          <w:color w:val="000000" w:themeColor="text1"/>
          <w:lang w:val="hr-BA" w:eastAsia="hr-BA"/>
        </w:rPr>
        <w:t xml:space="preserve"> periodu 01. januar 202</w:t>
      </w:r>
      <w:r w:rsidR="00686466">
        <w:rPr>
          <w:rFonts w:ascii="Arial" w:hAnsi="Arial" w:cs="Arial"/>
          <w:b/>
          <w:i/>
          <w:color w:val="000000" w:themeColor="text1"/>
          <w:lang w:val="hr-BA" w:eastAsia="hr-BA"/>
        </w:rPr>
        <w:t>3</w:t>
      </w:r>
      <w:r>
        <w:rPr>
          <w:rFonts w:ascii="Arial" w:hAnsi="Arial" w:cs="Arial"/>
          <w:b/>
          <w:i/>
          <w:color w:val="000000" w:themeColor="text1"/>
          <w:lang w:val="hr-BA" w:eastAsia="hr-BA"/>
        </w:rPr>
        <w:t xml:space="preserve"> - 31. decembar 202</w:t>
      </w:r>
      <w:r w:rsidR="00686466">
        <w:rPr>
          <w:rFonts w:ascii="Arial" w:hAnsi="Arial" w:cs="Arial"/>
          <w:b/>
          <w:i/>
          <w:color w:val="000000" w:themeColor="text1"/>
          <w:lang w:val="hr-BA" w:eastAsia="hr-BA"/>
        </w:rPr>
        <w:t>3</w:t>
      </w:r>
      <w:r>
        <w:rPr>
          <w:rFonts w:ascii="Arial" w:hAnsi="Arial" w:cs="Arial"/>
          <w:b/>
          <w:i/>
          <w:color w:val="000000" w:themeColor="text1"/>
          <w:lang w:val="hr-BA" w:eastAsia="hr-BA"/>
        </w:rPr>
        <w:t>. godine</w:t>
      </w:r>
      <w:r>
        <w:rPr>
          <w:rFonts w:ascii="Arial" w:hAnsi="Arial" w:cs="Arial"/>
          <w:b/>
          <w:i/>
          <w:color w:val="000000" w:themeColor="text1"/>
        </w:rPr>
        <w:t xml:space="preserve"> u osnovnim sudovima prikazani su u tabeli koja slijedi.</w:t>
      </w:r>
    </w:p>
    <w:p w14:paraId="6D63EE21" w14:textId="77777777" w:rsidR="009127FD" w:rsidRDefault="009127FD" w:rsidP="009127FD">
      <w:pPr>
        <w:pStyle w:val="ListParagraph"/>
        <w:autoSpaceDE w:val="0"/>
        <w:autoSpaceDN w:val="0"/>
        <w:adjustRightInd w:val="0"/>
        <w:ind w:left="0" w:firstLine="720"/>
        <w:jc w:val="both"/>
        <w:rPr>
          <w:rFonts w:ascii="Arial" w:hAnsi="Arial" w:cs="Arial"/>
          <w:b/>
          <w:i/>
          <w:color w:val="000000" w:themeColor="text1"/>
        </w:rPr>
      </w:pPr>
    </w:p>
    <w:p w14:paraId="2DB34773" w14:textId="77777777" w:rsidR="009127FD" w:rsidRDefault="009127FD" w:rsidP="009127FD">
      <w:pPr>
        <w:pStyle w:val="ListParagraph"/>
        <w:autoSpaceDE w:val="0"/>
        <w:autoSpaceDN w:val="0"/>
        <w:adjustRightInd w:val="0"/>
        <w:spacing w:after="0"/>
        <w:ind w:left="0" w:firstLine="720"/>
        <w:jc w:val="both"/>
        <w:rPr>
          <w:rFonts w:ascii="Arial" w:hAnsi="Arial" w:cs="Arial"/>
          <w:b/>
          <w:sz w:val="20"/>
          <w:szCs w:val="20"/>
        </w:rPr>
      </w:pPr>
      <w:r>
        <w:rPr>
          <w:rFonts w:ascii="Arial" w:hAnsi="Arial" w:cs="Arial"/>
          <w:b/>
          <w:sz w:val="20"/>
          <w:szCs w:val="20"/>
        </w:rPr>
        <w:t>Tabela 5</w:t>
      </w:r>
    </w:p>
    <w:tbl>
      <w:tblPr>
        <w:tblpPr w:leftFromText="180" w:rightFromText="180" w:bottomFromText="160" w:vertAnchor="text" w:horzAnchor="margin" w:tblpY="376"/>
        <w:tblW w:w="4778" w:type="pct"/>
        <w:tblLook w:val="04A0" w:firstRow="1" w:lastRow="0" w:firstColumn="1" w:lastColumn="0" w:noHBand="0" w:noVBand="1"/>
      </w:tblPr>
      <w:tblGrid>
        <w:gridCol w:w="1488"/>
        <w:gridCol w:w="1137"/>
        <w:gridCol w:w="1037"/>
        <w:gridCol w:w="1037"/>
        <w:gridCol w:w="886"/>
        <w:gridCol w:w="1077"/>
        <w:gridCol w:w="967"/>
        <w:gridCol w:w="1137"/>
      </w:tblGrid>
      <w:tr w:rsidR="00C302ED" w14:paraId="7B0300AD" w14:textId="77777777" w:rsidTr="00C302ED">
        <w:trPr>
          <w:trHeight w:val="1431"/>
        </w:trPr>
        <w:tc>
          <w:tcPr>
            <w:tcW w:w="86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1C8CA23" w14:textId="77777777" w:rsidR="00C302ED" w:rsidRDefault="00C302ED">
            <w:pPr>
              <w:autoSpaceDE w:val="0"/>
              <w:autoSpaceDN w:val="0"/>
              <w:adjustRightInd w:val="0"/>
              <w:spacing w:after="0" w:line="240" w:lineRule="auto"/>
              <w:contextualSpacing/>
              <w:jc w:val="center"/>
              <w:rPr>
                <w:rFonts w:ascii="Arial" w:hAnsi="Arial" w:cs="Arial"/>
                <w:b/>
                <w:sz w:val="18"/>
                <w:szCs w:val="18"/>
                <w:lang w:val="en-GB"/>
              </w:rPr>
            </w:pPr>
          </w:p>
          <w:p w14:paraId="1EFF85DF" w14:textId="77777777" w:rsidR="00C302ED" w:rsidRDefault="00C302ED">
            <w:pPr>
              <w:autoSpaceDE w:val="0"/>
              <w:autoSpaceDN w:val="0"/>
              <w:adjustRightInd w:val="0"/>
              <w:spacing w:after="0" w:line="240" w:lineRule="auto"/>
              <w:contextualSpacing/>
              <w:jc w:val="center"/>
              <w:rPr>
                <w:rFonts w:ascii="Arial" w:hAnsi="Arial" w:cs="Arial"/>
                <w:b/>
                <w:sz w:val="18"/>
                <w:szCs w:val="18"/>
                <w:lang w:val="en-GB"/>
              </w:rPr>
            </w:pPr>
          </w:p>
          <w:p w14:paraId="4BBF77BB" w14:textId="77777777" w:rsidR="00C302ED" w:rsidRDefault="00C302ED">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Osnovni sud</w:t>
            </w:r>
          </w:p>
        </w:tc>
        <w:tc>
          <w:tcPr>
            <w:tcW w:w="66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6111DC" w14:textId="77777777" w:rsidR="00C302ED" w:rsidRDefault="00C302ED">
            <w:pPr>
              <w:autoSpaceDE w:val="0"/>
              <w:autoSpaceDN w:val="0"/>
              <w:adjustRightInd w:val="0"/>
              <w:spacing w:after="0" w:line="240" w:lineRule="auto"/>
              <w:contextualSpacing/>
              <w:jc w:val="center"/>
              <w:rPr>
                <w:rFonts w:ascii="Arial" w:hAnsi="Arial" w:cs="Arial"/>
                <w:b/>
                <w:sz w:val="18"/>
                <w:szCs w:val="18"/>
                <w:lang w:val="en-GB"/>
              </w:rPr>
            </w:pPr>
          </w:p>
          <w:p w14:paraId="25F6DEFE" w14:textId="77777777" w:rsidR="00C302ED" w:rsidRDefault="00C302ED">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Neriješeno na dan 01.01.</w:t>
            </w:r>
          </w:p>
          <w:p w14:paraId="0AD58759" w14:textId="70E7F07A" w:rsidR="00C302ED" w:rsidRDefault="00C302ED">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2023. godine</w:t>
            </w:r>
          </w:p>
        </w:tc>
        <w:tc>
          <w:tcPr>
            <w:tcW w:w="602"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CB62957" w14:textId="77777777" w:rsidR="00C302ED" w:rsidRDefault="00C302ED">
            <w:pPr>
              <w:autoSpaceDE w:val="0"/>
              <w:autoSpaceDN w:val="0"/>
              <w:adjustRightInd w:val="0"/>
              <w:spacing w:after="0" w:line="240" w:lineRule="auto"/>
              <w:contextualSpacing/>
              <w:jc w:val="center"/>
              <w:rPr>
                <w:rFonts w:ascii="Arial" w:hAnsi="Arial" w:cs="Arial"/>
                <w:b/>
                <w:sz w:val="18"/>
                <w:szCs w:val="18"/>
                <w:lang w:val="en-GB"/>
              </w:rPr>
            </w:pPr>
          </w:p>
          <w:p w14:paraId="335CB770" w14:textId="0C348189" w:rsidR="00C302ED" w:rsidRDefault="00C302ED">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Primljeno u 2023. godini</w:t>
            </w:r>
          </w:p>
        </w:tc>
        <w:tc>
          <w:tcPr>
            <w:tcW w:w="51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0B0B3A0" w14:textId="77777777" w:rsidR="00C302ED" w:rsidRDefault="00C302ED">
            <w:pPr>
              <w:autoSpaceDE w:val="0"/>
              <w:autoSpaceDN w:val="0"/>
              <w:adjustRightInd w:val="0"/>
              <w:spacing w:after="0" w:line="240" w:lineRule="auto"/>
              <w:contextualSpacing/>
              <w:jc w:val="center"/>
              <w:rPr>
                <w:rFonts w:ascii="Arial" w:hAnsi="Arial" w:cs="Arial"/>
                <w:b/>
                <w:sz w:val="18"/>
                <w:szCs w:val="18"/>
                <w:lang w:val="en-GB"/>
              </w:rPr>
            </w:pPr>
          </w:p>
          <w:p w14:paraId="19FD3BF3" w14:textId="5F043D4E" w:rsidR="00C302ED" w:rsidRPr="00C302ED" w:rsidRDefault="00C302ED">
            <w:pPr>
              <w:autoSpaceDE w:val="0"/>
              <w:autoSpaceDN w:val="0"/>
              <w:adjustRightInd w:val="0"/>
              <w:spacing w:after="0" w:line="240" w:lineRule="auto"/>
              <w:contextualSpacing/>
              <w:jc w:val="center"/>
              <w:rPr>
                <w:rFonts w:ascii="Arial" w:hAnsi="Arial" w:cs="Arial"/>
                <w:b/>
                <w:sz w:val="18"/>
                <w:szCs w:val="18"/>
                <w:lang w:val="sr-Latn-ME"/>
              </w:rPr>
            </w:pPr>
            <w:r>
              <w:rPr>
                <w:rFonts w:ascii="Arial" w:hAnsi="Arial" w:cs="Arial"/>
                <w:b/>
                <w:sz w:val="18"/>
                <w:szCs w:val="18"/>
                <w:lang w:val="en-GB"/>
              </w:rPr>
              <w:t>Pogre</w:t>
            </w:r>
            <w:r>
              <w:rPr>
                <w:rFonts w:ascii="Arial" w:hAnsi="Arial" w:cs="Arial"/>
                <w:b/>
                <w:sz w:val="18"/>
                <w:szCs w:val="18"/>
                <w:lang w:val="sr-Latn-ME"/>
              </w:rPr>
              <w:t>šan upis</w:t>
            </w:r>
          </w:p>
        </w:tc>
        <w:tc>
          <w:tcPr>
            <w:tcW w:w="51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6F60C72" w14:textId="71425D2B" w:rsidR="00C302ED" w:rsidRDefault="00C302ED">
            <w:pPr>
              <w:autoSpaceDE w:val="0"/>
              <w:autoSpaceDN w:val="0"/>
              <w:adjustRightInd w:val="0"/>
              <w:spacing w:after="0" w:line="240" w:lineRule="auto"/>
              <w:contextualSpacing/>
              <w:jc w:val="center"/>
              <w:rPr>
                <w:rFonts w:ascii="Arial" w:hAnsi="Arial" w:cs="Arial"/>
                <w:b/>
                <w:sz w:val="18"/>
                <w:szCs w:val="18"/>
                <w:lang w:val="en-GB"/>
              </w:rPr>
            </w:pPr>
          </w:p>
          <w:p w14:paraId="28483334" w14:textId="7AEE2B3D" w:rsidR="00C302ED" w:rsidRDefault="00C302ED">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Ukupno u radu u 2023. godini</w:t>
            </w:r>
          </w:p>
        </w:tc>
        <w:tc>
          <w:tcPr>
            <w:tcW w:w="625"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4E117CC" w14:textId="77777777" w:rsidR="00C302ED" w:rsidRDefault="00C302ED">
            <w:pPr>
              <w:autoSpaceDE w:val="0"/>
              <w:autoSpaceDN w:val="0"/>
              <w:adjustRightInd w:val="0"/>
              <w:spacing w:after="0" w:line="240" w:lineRule="auto"/>
              <w:contextualSpacing/>
              <w:jc w:val="center"/>
              <w:rPr>
                <w:rFonts w:ascii="Arial" w:hAnsi="Arial" w:cs="Arial"/>
                <w:b/>
                <w:sz w:val="18"/>
                <w:szCs w:val="18"/>
                <w:lang w:val="en-GB"/>
              </w:rPr>
            </w:pPr>
          </w:p>
          <w:p w14:paraId="7A5AD901" w14:textId="77777777" w:rsidR="00C302ED" w:rsidRDefault="00C302ED">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Ukupno povjereno notaru</w:t>
            </w:r>
          </w:p>
        </w:tc>
        <w:tc>
          <w:tcPr>
            <w:tcW w:w="561"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A43EAC9" w14:textId="77777777" w:rsidR="00C302ED" w:rsidRDefault="00C302ED">
            <w:pPr>
              <w:autoSpaceDE w:val="0"/>
              <w:autoSpaceDN w:val="0"/>
              <w:adjustRightInd w:val="0"/>
              <w:spacing w:after="0" w:line="240" w:lineRule="auto"/>
              <w:contextualSpacing/>
              <w:jc w:val="center"/>
              <w:rPr>
                <w:rFonts w:ascii="Arial" w:hAnsi="Arial" w:cs="Arial"/>
                <w:b/>
                <w:sz w:val="18"/>
                <w:szCs w:val="18"/>
                <w:lang w:val="en-GB"/>
              </w:rPr>
            </w:pPr>
          </w:p>
          <w:p w14:paraId="6A92D864" w14:textId="77777777" w:rsidR="00C302ED" w:rsidRDefault="00C302ED">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Riješeno do 31.12.</w:t>
            </w:r>
          </w:p>
          <w:p w14:paraId="1E845716" w14:textId="2A5982AD" w:rsidR="00C302ED" w:rsidRDefault="00C302ED">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2023. godine</w:t>
            </w:r>
          </w:p>
        </w:tc>
        <w:tc>
          <w:tcPr>
            <w:tcW w:w="66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60DA9E7" w14:textId="77777777" w:rsidR="00C302ED" w:rsidRDefault="00C302ED">
            <w:pPr>
              <w:autoSpaceDE w:val="0"/>
              <w:autoSpaceDN w:val="0"/>
              <w:adjustRightInd w:val="0"/>
              <w:spacing w:after="0" w:line="240" w:lineRule="auto"/>
              <w:contextualSpacing/>
              <w:jc w:val="center"/>
              <w:rPr>
                <w:rFonts w:ascii="Arial" w:hAnsi="Arial" w:cs="Arial"/>
                <w:b/>
                <w:sz w:val="18"/>
                <w:szCs w:val="18"/>
                <w:lang w:val="en-GB"/>
              </w:rPr>
            </w:pPr>
          </w:p>
          <w:p w14:paraId="653BE49F" w14:textId="77777777" w:rsidR="00C302ED" w:rsidRDefault="00C302ED">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Neriješeno na dan 31.12.</w:t>
            </w:r>
          </w:p>
          <w:p w14:paraId="45BEA292" w14:textId="09DCF467" w:rsidR="00C302ED" w:rsidRDefault="00C302ED">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2023.</w:t>
            </w:r>
          </w:p>
          <w:p w14:paraId="3D6F89B7" w14:textId="77777777" w:rsidR="00C302ED" w:rsidRDefault="00C302ED">
            <w:pPr>
              <w:autoSpaceDE w:val="0"/>
              <w:autoSpaceDN w:val="0"/>
              <w:adjustRightInd w:val="0"/>
              <w:spacing w:after="0" w:line="240" w:lineRule="auto"/>
              <w:contextualSpacing/>
              <w:jc w:val="center"/>
              <w:rPr>
                <w:rFonts w:ascii="Arial" w:hAnsi="Arial" w:cs="Arial"/>
                <w:b/>
                <w:sz w:val="18"/>
                <w:szCs w:val="18"/>
                <w:lang w:val="en-GB"/>
              </w:rPr>
            </w:pPr>
            <w:r>
              <w:rPr>
                <w:rFonts w:ascii="Arial" w:hAnsi="Arial" w:cs="Arial"/>
                <w:b/>
                <w:sz w:val="18"/>
                <w:szCs w:val="18"/>
                <w:lang w:val="en-GB"/>
              </w:rPr>
              <w:t>godine</w:t>
            </w:r>
          </w:p>
        </w:tc>
      </w:tr>
      <w:tr w:rsidR="00C302ED" w14:paraId="39C8EBE8" w14:textId="77777777" w:rsidTr="00C302ED">
        <w:trPr>
          <w:trHeight w:val="350"/>
        </w:trPr>
        <w:tc>
          <w:tcPr>
            <w:tcW w:w="864" w:type="pct"/>
            <w:tcBorders>
              <w:top w:val="single" w:sz="4" w:space="0" w:color="auto"/>
              <w:left w:val="single" w:sz="4" w:space="0" w:color="auto"/>
              <w:bottom w:val="single" w:sz="4" w:space="0" w:color="auto"/>
              <w:right w:val="single" w:sz="4" w:space="0" w:color="auto"/>
            </w:tcBorders>
            <w:hideMark/>
          </w:tcPr>
          <w:p w14:paraId="3D3DECD3" w14:textId="77777777" w:rsidR="00C302ED" w:rsidRDefault="00C302ED">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Bar</w:t>
            </w:r>
          </w:p>
        </w:tc>
        <w:tc>
          <w:tcPr>
            <w:tcW w:w="660" w:type="pct"/>
            <w:tcBorders>
              <w:top w:val="single" w:sz="4" w:space="0" w:color="auto"/>
              <w:left w:val="single" w:sz="4" w:space="0" w:color="auto"/>
              <w:bottom w:val="single" w:sz="4" w:space="0" w:color="auto"/>
              <w:right w:val="single" w:sz="4" w:space="0" w:color="auto"/>
            </w:tcBorders>
            <w:hideMark/>
          </w:tcPr>
          <w:p w14:paraId="0BB33DC9" w14:textId="6C5AB05F" w:rsidR="00C302ED" w:rsidRPr="00FB4822" w:rsidRDefault="00C302ED">
            <w:pPr>
              <w:autoSpaceDE w:val="0"/>
              <w:autoSpaceDN w:val="0"/>
              <w:adjustRightInd w:val="0"/>
              <w:spacing w:after="0" w:line="240" w:lineRule="auto"/>
              <w:contextualSpacing/>
              <w:jc w:val="center"/>
              <w:rPr>
                <w:rFonts w:ascii="Arial" w:hAnsi="Arial" w:cs="Arial"/>
                <w:lang w:val="sr-Latn-ME"/>
              </w:rPr>
            </w:pPr>
            <w:r>
              <w:rPr>
                <w:rFonts w:ascii="Arial" w:hAnsi="Arial" w:cs="Arial"/>
                <w:lang w:val="sr-Latn-ME"/>
              </w:rPr>
              <w:t>2</w:t>
            </w:r>
          </w:p>
        </w:tc>
        <w:tc>
          <w:tcPr>
            <w:tcW w:w="602" w:type="pct"/>
            <w:tcBorders>
              <w:top w:val="single" w:sz="4" w:space="0" w:color="auto"/>
              <w:left w:val="single" w:sz="4" w:space="0" w:color="auto"/>
              <w:bottom w:val="single" w:sz="4" w:space="0" w:color="auto"/>
              <w:right w:val="single" w:sz="4" w:space="0" w:color="auto"/>
            </w:tcBorders>
            <w:hideMark/>
          </w:tcPr>
          <w:p w14:paraId="76560768" w14:textId="50FB9099"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712</w:t>
            </w:r>
          </w:p>
        </w:tc>
        <w:tc>
          <w:tcPr>
            <w:tcW w:w="514" w:type="pct"/>
            <w:tcBorders>
              <w:top w:val="single" w:sz="4" w:space="0" w:color="auto"/>
              <w:left w:val="single" w:sz="4" w:space="0" w:color="auto"/>
              <w:bottom w:val="single" w:sz="4" w:space="0" w:color="auto"/>
              <w:right w:val="single" w:sz="4" w:space="0" w:color="auto"/>
            </w:tcBorders>
          </w:tcPr>
          <w:p w14:paraId="2AA877A5" w14:textId="55E7D63E"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14" w:type="pct"/>
            <w:tcBorders>
              <w:top w:val="single" w:sz="4" w:space="0" w:color="auto"/>
              <w:left w:val="single" w:sz="4" w:space="0" w:color="auto"/>
              <w:bottom w:val="single" w:sz="4" w:space="0" w:color="auto"/>
              <w:right w:val="single" w:sz="4" w:space="0" w:color="auto"/>
            </w:tcBorders>
            <w:hideMark/>
          </w:tcPr>
          <w:p w14:paraId="5D67143F" w14:textId="22F1A089"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714</w:t>
            </w:r>
          </w:p>
        </w:tc>
        <w:tc>
          <w:tcPr>
            <w:tcW w:w="625" w:type="pct"/>
            <w:tcBorders>
              <w:top w:val="single" w:sz="4" w:space="0" w:color="auto"/>
              <w:left w:val="single" w:sz="4" w:space="0" w:color="auto"/>
              <w:bottom w:val="single" w:sz="4" w:space="0" w:color="auto"/>
              <w:right w:val="single" w:sz="4" w:space="0" w:color="auto"/>
            </w:tcBorders>
            <w:hideMark/>
          </w:tcPr>
          <w:p w14:paraId="56808B47" w14:textId="0F25504C"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698</w:t>
            </w:r>
          </w:p>
        </w:tc>
        <w:tc>
          <w:tcPr>
            <w:tcW w:w="561" w:type="pct"/>
            <w:tcBorders>
              <w:top w:val="single" w:sz="4" w:space="0" w:color="auto"/>
              <w:left w:val="single" w:sz="4" w:space="0" w:color="auto"/>
              <w:bottom w:val="single" w:sz="4" w:space="0" w:color="auto"/>
              <w:right w:val="single" w:sz="4" w:space="0" w:color="auto"/>
            </w:tcBorders>
            <w:hideMark/>
          </w:tcPr>
          <w:p w14:paraId="1C6C0D32" w14:textId="2A3F5E81"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16</w:t>
            </w:r>
          </w:p>
        </w:tc>
        <w:tc>
          <w:tcPr>
            <w:tcW w:w="660" w:type="pct"/>
            <w:tcBorders>
              <w:top w:val="single" w:sz="4" w:space="0" w:color="auto"/>
              <w:left w:val="single" w:sz="4" w:space="0" w:color="auto"/>
              <w:bottom w:val="single" w:sz="4" w:space="0" w:color="auto"/>
              <w:right w:val="single" w:sz="4" w:space="0" w:color="auto"/>
            </w:tcBorders>
            <w:hideMark/>
          </w:tcPr>
          <w:p w14:paraId="7842E7F0" w14:textId="5C195381"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C302ED" w14:paraId="522B655F" w14:textId="77777777" w:rsidTr="00C302ED">
        <w:trPr>
          <w:trHeight w:val="350"/>
        </w:trPr>
        <w:tc>
          <w:tcPr>
            <w:tcW w:w="864" w:type="pct"/>
            <w:tcBorders>
              <w:top w:val="single" w:sz="4" w:space="0" w:color="auto"/>
              <w:left w:val="single" w:sz="4" w:space="0" w:color="auto"/>
              <w:bottom w:val="single" w:sz="4" w:space="0" w:color="auto"/>
              <w:right w:val="single" w:sz="4" w:space="0" w:color="auto"/>
            </w:tcBorders>
            <w:hideMark/>
          </w:tcPr>
          <w:p w14:paraId="6C0EF7B9" w14:textId="77777777" w:rsidR="00C302ED" w:rsidRDefault="00C302ED">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Berane</w:t>
            </w:r>
          </w:p>
        </w:tc>
        <w:tc>
          <w:tcPr>
            <w:tcW w:w="660" w:type="pct"/>
            <w:tcBorders>
              <w:top w:val="single" w:sz="4" w:space="0" w:color="auto"/>
              <w:left w:val="single" w:sz="4" w:space="0" w:color="auto"/>
              <w:bottom w:val="single" w:sz="4" w:space="0" w:color="auto"/>
              <w:right w:val="single" w:sz="4" w:space="0" w:color="auto"/>
            </w:tcBorders>
            <w:hideMark/>
          </w:tcPr>
          <w:p w14:paraId="1542693F" w14:textId="52A55122"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02" w:type="pct"/>
            <w:tcBorders>
              <w:top w:val="single" w:sz="4" w:space="0" w:color="auto"/>
              <w:left w:val="single" w:sz="4" w:space="0" w:color="auto"/>
              <w:bottom w:val="single" w:sz="4" w:space="0" w:color="auto"/>
              <w:right w:val="single" w:sz="4" w:space="0" w:color="auto"/>
            </w:tcBorders>
            <w:hideMark/>
          </w:tcPr>
          <w:p w14:paraId="2FCC653D" w14:textId="68896BBF"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599</w:t>
            </w:r>
          </w:p>
        </w:tc>
        <w:tc>
          <w:tcPr>
            <w:tcW w:w="514" w:type="pct"/>
            <w:tcBorders>
              <w:top w:val="single" w:sz="4" w:space="0" w:color="auto"/>
              <w:left w:val="single" w:sz="4" w:space="0" w:color="auto"/>
              <w:bottom w:val="single" w:sz="4" w:space="0" w:color="auto"/>
              <w:right w:val="single" w:sz="4" w:space="0" w:color="auto"/>
            </w:tcBorders>
          </w:tcPr>
          <w:p w14:paraId="30A178E7" w14:textId="3A12EF8D"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14" w:type="pct"/>
            <w:tcBorders>
              <w:top w:val="single" w:sz="4" w:space="0" w:color="auto"/>
              <w:left w:val="single" w:sz="4" w:space="0" w:color="auto"/>
              <w:bottom w:val="single" w:sz="4" w:space="0" w:color="auto"/>
              <w:right w:val="single" w:sz="4" w:space="0" w:color="auto"/>
            </w:tcBorders>
            <w:hideMark/>
          </w:tcPr>
          <w:p w14:paraId="4F549659" w14:textId="1C02C08C"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599</w:t>
            </w:r>
          </w:p>
        </w:tc>
        <w:tc>
          <w:tcPr>
            <w:tcW w:w="625" w:type="pct"/>
            <w:tcBorders>
              <w:top w:val="single" w:sz="4" w:space="0" w:color="auto"/>
              <w:left w:val="single" w:sz="4" w:space="0" w:color="auto"/>
              <w:bottom w:val="single" w:sz="4" w:space="0" w:color="auto"/>
              <w:right w:val="single" w:sz="4" w:space="0" w:color="auto"/>
            </w:tcBorders>
            <w:hideMark/>
          </w:tcPr>
          <w:p w14:paraId="7B18AF37" w14:textId="6F5DA1EB"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598</w:t>
            </w:r>
          </w:p>
        </w:tc>
        <w:tc>
          <w:tcPr>
            <w:tcW w:w="561" w:type="pct"/>
            <w:tcBorders>
              <w:top w:val="single" w:sz="4" w:space="0" w:color="auto"/>
              <w:left w:val="single" w:sz="4" w:space="0" w:color="auto"/>
              <w:bottom w:val="single" w:sz="4" w:space="0" w:color="auto"/>
              <w:right w:val="single" w:sz="4" w:space="0" w:color="auto"/>
            </w:tcBorders>
            <w:hideMark/>
          </w:tcPr>
          <w:p w14:paraId="7D06DDD8" w14:textId="76199720"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660" w:type="pct"/>
            <w:tcBorders>
              <w:top w:val="single" w:sz="4" w:space="0" w:color="auto"/>
              <w:left w:val="single" w:sz="4" w:space="0" w:color="auto"/>
              <w:bottom w:val="single" w:sz="4" w:space="0" w:color="auto"/>
              <w:right w:val="single" w:sz="4" w:space="0" w:color="auto"/>
            </w:tcBorders>
            <w:hideMark/>
          </w:tcPr>
          <w:p w14:paraId="0B7993E5" w14:textId="4EC7900C"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C302ED" w14:paraId="63295BF3" w14:textId="77777777" w:rsidTr="00C302ED">
        <w:trPr>
          <w:trHeight w:val="332"/>
        </w:trPr>
        <w:tc>
          <w:tcPr>
            <w:tcW w:w="864" w:type="pct"/>
            <w:tcBorders>
              <w:top w:val="single" w:sz="4" w:space="0" w:color="auto"/>
              <w:left w:val="single" w:sz="4" w:space="0" w:color="auto"/>
              <w:bottom w:val="single" w:sz="4" w:space="0" w:color="auto"/>
              <w:right w:val="single" w:sz="4" w:space="0" w:color="auto"/>
            </w:tcBorders>
            <w:hideMark/>
          </w:tcPr>
          <w:p w14:paraId="65DCDBA8" w14:textId="77777777" w:rsidR="00C302ED" w:rsidRDefault="00C302ED">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Bijelo Polje</w:t>
            </w:r>
          </w:p>
        </w:tc>
        <w:tc>
          <w:tcPr>
            <w:tcW w:w="660" w:type="pct"/>
            <w:tcBorders>
              <w:top w:val="single" w:sz="4" w:space="0" w:color="auto"/>
              <w:left w:val="single" w:sz="4" w:space="0" w:color="auto"/>
              <w:bottom w:val="single" w:sz="4" w:space="0" w:color="auto"/>
              <w:right w:val="single" w:sz="4" w:space="0" w:color="auto"/>
            </w:tcBorders>
            <w:hideMark/>
          </w:tcPr>
          <w:p w14:paraId="64E39651" w14:textId="58EE0C14"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02" w:type="pct"/>
            <w:tcBorders>
              <w:top w:val="single" w:sz="4" w:space="0" w:color="auto"/>
              <w:left w:val="single" w:sz="4" w:space="0" w:color="auto"/>
              <w:bottom w:val="single" w:sz="4" w:space="0" w:color="auto"/>
              <w:right w:val="single" w:sz="4" w:space="0" w:color="auto"/>
            </w:tcBorders>
            <w:hideMark/>
          </w:tcPr>
          <w:p w14:paraId="0A0A9CE9" w14:textId="0E3F5DCF"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785</w:t>
            </w:r>
          </w:p>
        </w:tc>
        <w:tc>
          <w:tcPr>
            <w:tcW w:w="514" w:type="pct"/>
            <w:tcBorders>
              <w:top w:val="single" w:sz="4" w:space="0" w:color="auto"/>
              <w:left w:val="single" w:sz="4" w:space="0" w:color="auto"/>
              <w:bottom w:val="single" w:sz="4" w:space="0" w:color="auto"/>
              <w:right w:val="single" w:sz="4" w:space="0" w:color="auto"/>
            </w:tcBorders>
          </w:tcPr>
          <w:p w14:paraId="6FFBFEFA" w14:textId="037CC4B3"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14" w:type="pct"/>
            <w:tcBorders>
              <w:top w:val="single" w:sz="4" w:space="0" w:color="auto"/>
              <w:left w:val="single" w:sz="4" w:space="0" w:color="auto"/>
              <w:bottom w:val="single" w:sz="4" w:space="0" w:color="auto"/>
              <w:right w:val="single" w:sz="4" w:space="0" w:color="auto"/>
            </w:tcBorders>
            <w:hideMark/>
          </w:tcPr>
          <w:p w14:paraId="5432574F" w14:textId="3DA7F8AE"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785</w:t>
            </w:r>
          </w:p>
        </w:tc>
        <w:tc>
          <w:tcPr>
            <w:tcW w:w="625" w:type="pct"/>
            <w:tcBorders>
              <w:top w:val="single" w:sz="4" w:space="0" w:color="auto"/>
              <w:left w:val="single" w:sz="4" w:space="0" w:color="auto"/>
              <w:bottom w:val="single" w:sz="4" w:space="0" w:color="auto"/>
              <w:right w:val="single" w:sz="4" w:space="0" w:color="auto"/>
            </w:tcBorders>
            <w:hideMark/>
          </w:tcPr>
          <w:p w14:paraId="2A4C422D" w14:textId="60A40E79"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779</w:t>
            </w:r>
          </w:p>
        </w:tc>
        <w:tc>
          <w:tcPr>
            <w:tcW w:w="561" w:type="pct"/>
            <w:tcBorders>
              <w:top w:val="single" w:sz="4" w:space="0" w:color="auto"/>
              <w:left w:val="single" w:sz="4" w:space="0" w:color="auto"/>
              <w:bottom w:val="single" w:sz="4" w:space="0" w:color="auto"/>
              <w:right w:val="single" w:sz="4" w:space="0" w:color="auto"/>
            </w:tcBorders>
            <w:hideMark/>
          </w:tcPr>
          <w:p w14:paraId="4A936EF8" w14:textId="10CC146C"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60" w:type="pct"/>
            <w:tcBorders>
              <w:top w:val="single" w:sz="4" w:space="0" w:color="auto"/>
              <w:left w:val="single" w:sz="4" w:space="0" w:color="auto"/>
              <w:bottom w:val="single" w:sz="4" w:space="0" w:color="auto"/>
              <w:right w:val="single" w:sz="4" w:space="0" w:color="auto"/>
            </w:tcBorders>
            <w:hideMark/>
          </w:tcPr>
          <w:p w14:paraId="151509E5" w14:textId="00382C42"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w:t>
            </w:r>
          </w:p>
        </w:tc>
      </w:tr>
      <w:tr w:rsidR="00C302ED" w14:paraId="2B2B4782" w14:textId="77777777" w:rsidTr="00C302ED">
        <w:trPr>
          <w:trHeight w:val="350"/>
        </w:trPr>
        <w:tc>
          <w:tcPr>
            <w:tcW w:w="864" w:type="pct"/>
            <w:tcBorders>
              <w:top w:val="single" w:sz="4" w:space="0" w:color="auto"/>
              <w:left w:val="single" w:sz="4" w:space="0" w:color="auto"/>
              <w:bottom w:val="single" w:sz="4" w:space="0" w:color="auto"/>
              <w:right w:val="single" w:sz="4" w:space="0" w:color="auto"/>
            </w:tcBorders>
            <w:hideMark/>
          </w:tcPr>
          <w:p w14:paraId="44B9573D" w14:textId="77777777" w:rsidR="00C302ED" w:rsidRDefault="00C302ED">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Cetinje</w:t>
            </w:r>
          </w:p>
        </w:tc>
        <w:tc>
          <w:tcPr>
            <w:tcW w:w="660" w:type="pct"/>
            <w:tcBorders>
              <w:top w:val="single" w:sz="4" w:space="0" w:color="auto"/>
              <w:left w:val="single" w:sz="4" w:space="0" w:color="auto"/>
              <w:bottom w:val="single" w:sz="4" w:space="0" w:color="auto"/>
              <w:right w:val="single" w:sz="4" w:space="0" w:color="auto"/>
            </w:tcBorders>
            <w:hideMark/>
          </w:tcPr>
          <w:p w14:paraId="15549076" w14:textId="06069C39"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602" w:type="pct"/>
            <w:tcBorders>
              <w:top w:val="single" w:sz="4" w:space="0" w:color="auto"/>
              <w:left w:val="single" w:sz="4" w:space="0" w:color="auto"/>
              <w:bottom w:val="single" w:sz="4" w:space="0" w:color="auto"/>
              <w:right w:val="single" w:sz="4" w:space="0" w:color="auto"/>
            </w:tcBorders>
            <w:hideMark/>
          </w:tcPr>
          <w:p w14:paraId="6836B56A" w14:textId="1424C1D2"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235</w:t>
            </w:r>
          </w:p>
        </w:tc>
        <w:tc>
          <w:tcPr>
            <w:tcW w:w="514" w:type="pct"/>
            <w:tcBorders>
              <w:top w:val="single" w:sz="4" w:space="0" w:color="auto"/>
              <w:left w:val="single" w:sz="4" w:space="0" w:color="auto"/>
              <w:bottom w:val="single" w:sz="4" w:space="0" w:color="auto"/>
              <w:right w:val="single" w:sz="4" w:space="0" w:color="auto"/>
            </w:tcBorders>
          </w:tcPr>
          <w:p w14:paraId="73DA9C02" w14:textId="6492BDA6"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14" w:type="pct"/>
            <w:tcBorders>
              <w:top w:val="single" w:sz="4" w:space="0" w:color="auto"/>
              <w:left w:val="single" w:sz="4" w:space="0" w:color="auto"/>
              <w:bottom w:val="single" w:sz="4" w:space="0" w:color="auto"/>
              <w:right w:val="single" w:sz="4" w:space="0" w:color="auto"/>
            </w:tcBorders>
            <w:hideMark/>
          </w:tcPr>
          <w:p w14:paraId="15DA8657" w14:textId="3171BFDF"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236</w:t>
            </w:r>
          </w:p>
        </w:tc>
        <w:tc>
          <w:tcPr>
            <w:tcW w:w="625" w:type="pct"/>
            <w:tcBorders>
              <w:top w:val="single" w:sz="4" w:space="0" w:color="auto"/>
              <w:left w:val="single" w:sz="4" w:space="0" w:color="auto"/>
              <w:bottom w:val="single" w:sz="4" w:space="0" w:color="auto"/>
              <w:right w:val="single" w:sz="4" w:space="0" w:color="auto"/>
            </w:tcBorders>
            <w:hideMark/>
          </w:tcPr>
          <w:p w14:paraId="7B60817B" w14:textId="451FE6B6"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224</w:t>
            </w:r>
          </w:p>
        </w:tc>
        <w:tc>
          <w:tcPr>
            <w:tcW w:w="561" w:type="pct"/>
            <w:tcBorders>
              <w:top w:val="single" w:sz="4" w:space="0" w:color="auto"/>
              <w:left w:val="single" w:sz="4" w:space="0" w:color="auto"/>
              <w:bottom w:val="single" w:sz="4" w:space="0" w:color="auto"/>
              <w:right w:val="single" w:sz="4" w:space="0" w:color="auto"/>
            </w:tcBorders>
            <w:hideMark/>
          </w:tcPr>
          <w:p w14:paraId="40544FA2" w14:textId="597D8A15"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11</w:t>
            </w:r>
          </w:p>
        </w:tc>
        <w:tc>
          <w:tcPr>
            <w:tcW w:w="660" w:type="pct"/>
            <w:tcBorders>
              <w:top w:val="single" w:sz="4" w:space="0" w:color="auto"/>
              <w:left w:val="single" w:sz="4" w:space="0" w:color="auto"/>
              <w:bottom w:val="single" w:sz="4" w:space="0" w:color="auto"/>
              <w:right w:val="single" w:sz="4" w:space="0" w:color="auto"/>
            </w:tcBorders>
            <w:hideMark/>
          </w:tcPr>
          <w:p w14:paraId="7D7FCEBE" w14:textId="4027206B"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r>
      <w:tr w:rsidR="00C302ED" w14:paraId="41D93091" w14:textId="77777777" w:rsidTr="00C302ED">
        <w:trPr>
          <w:trHeight w:val="245"/>
        </w:trPr>
        <w:tc>
          <w:tcPr>
            <w:tcW w:w="864" w:type="pct"/>
            <w:tcBorders>
              <w:top w:val="single" w:sz="4" w:space="0" w:color="auto"/>
              <w:left w:val="single" w:sz="4" w:space="0" w:color="auto"/>
              <w:bottom w:val="single" w:sz="4" w:space="0" w:color="auto"/>
              <w:right w:val="single" w:sz="4" w:space="0" w:color="auto"/>
            </w:tcBorders>
          </w:tcPr>
          <w:p w14:paraId="1444F8AD" w14:textId="77777777" w:rsidR="00C302ED" w:rsidRDefault="00C302ED">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Danilovgrad</w:t>
            </w:r>
          </w:p>
        </w:tc>
        <w:tc>
          <w:tcPr>
            <w:tcW w:w="660" w:type="pct"/>
            <w:tcBorders>
              <w:top w:val="single" w:sz="4" w:space="0" w:color="auto"/>
              <w:left w:val="single" w:sz="4" w:space="0" w:color="auto"/>
              <w:bottom w:val="single" w:sz="4" w:space="0" w:color="auto"/>
              <w:right w:val="single" w:sz="4" w:space="0" w:color="auto"/>
            </w:tcBorders>
          </w:tcPr>
          <w:p w14:paraId="1519AC0C" w14:textId="38138C14"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602" w:type="pct"/>
            <w:tcBorders>
              <w:top w:val="single" w:sz="4" w:space="0" w:color="auto"/>
              <w:left w:val="single" w:sz="4" w:space="0" w:color="auto"/>
              <w:bottom w:val="single" w:sz="4" w:space="0" w:color="auto"/>
              <w:right w:val="single" w:sz="4" w:space="0" w:color="auto"/>
            </w:tcBorders>
          </w:tcPr>
          <w:p w14:paraId="14E9FA57" w14:textId="0CF22281"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200</w:t>
            </w:r>
          </w:p>
          <w:p w14:paraId="6F3594FF" w14:textId="57582B4A" w:rsidR="00C302ED" w:rsidRDefault="00C302ED">
            <w:pPr>
              <w:autoSpaceDE w:val="0"/>
              <w:autoSpaceDN w:val="0"/>
              <w:adjustRightInd w:val="0"/>
              <w:spacing w:after="0" w:line="240" w:lineRule="auto"/>
              <w:contextualSpacing/>
              <w:jc w:val="center"/>
              <w:rPr>
                <w:rFonts w:ascii="Arial" w:hAnsi="Arial" w:cs="Arial"/>
                <w:lang w:val="en-GB"/>
              </w:rPr>
            </w:pPr>
          </w:p>
        </w:tc>
        <w:tc>
          <w:tcPr>
            <w:tcW w:w="514" w:type="pct"/>
            <w:tcBorders>
              <w:top w:val="single" w:sz="4" w:space="0" w:color="auto"/>
              <w:left w:val="single" w:sz="4" w:space="0" w:color="auto"/>
              <w:bottom w:val="single" w:sz="4" w:space="0" w:color="auto"/>
              <w:right w:val="single" w:sz="4" w:space="0" w:color="auto"/>
            </w:tcBorders>
          </w:tcPr>
          <w:p w14:paraId="289EEE51" w14:textId="6C82731A"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w:t>
            </w:r>
          </w:p>
        </w:tc>
        <w:tc>
          <w:tcPr>
            <w:tcW w:w="514" w:type="pct"/>
            <w:tcBorders>
              <w:top w:val="single" w:sz="4" w:space="0" w:color="auto"/>
              <w:left w:val="single" w:sz="4" w:space="0" w:color="auto"/>
              <w:bottom w:val="single" w:sz="4" w:space="0" w:color="auto"/>
              <w:right w:val="single" w:sz="4" w:space="0" w:color="auto"/>
            </w:tcBorders>
          </w:tcPr>
          <w:p w14:paraId="75A20015" w14:textId="249FFC4D"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201</w:t>
            </w:r>
          </w:p>
          <w:p w14:paraId="62EA12CC" w14:textId="6292B6DE" w:rsidR="00C302ED" w:rsidRDefault="00C302ED" w:rsidP="009F7C17">
            <w:pPr>
              <w:autoSpaceDE w:val="0"/>
              <w:autoSpaceDN w:val="0"/>
              <w:adjustRightInd w:val="0"/>
              <w:spacing w:after="0" w:line="240" w:lineRule="auto"/>
              <w:contextualSpacing/>
              <w:rPr>
                <w:rFonts w:ascii="Arial" w:hAnsi="Arial" w:cs="Arial"/>
                <w:lang w:val="en-GB"/>
              </w:rPr>
            </w:pPr>
          </w:p>
        </w:tc>
        <w:tc>
          <w:tcPr>
            <w:tcW w:w="625" w:type="pct"/>
            <w:tcBorders>
              <w:top w:val="single" w:sz="4" w:space="0" w:color="auto"/>
              <w:left w:val="single" w:sz="4" w:space="0" w:color="auto"/>
              <w:bottom w:val="single" w:sz="4" w:space="0" w:color="auto"/>
              <w:right w:val="single" w:sz="4" w:space="0" w:color="auto"/>
            </w:tcBorders>
          </w:tcPr>
          <w:p w14:paraId="48E00EF9" w14:textId="3E6EE962" w:rsidR="00C302ED" w:rsidRPr="00FA2352" w:rsidRDefault="00C302ED">
            <w:pPr>
              <w:autoSpaceDE w:val="0"/>
              <w:autoSpaceDN w:val="0"/>
              <w:adjustRightInd w:val="0"/>
              <w:spacing w:after="0" w:line="240" w:lineRule="auto"/>
              <w:contextualSpacing/>
              <w:jc w:val="center"/>
              <w:rPr>
                <w:rFonts w:ascii="Arial" w:hAnsi="Arial" w:cs="Arial"/>
                <w:lang w:val="sr-Latn-ME"/>
              </w:rPr>
            </w:pPr>
            <w:r>
              <w:rPr>
                <w:rFonts w:ascii="Arial" w:hAnsi="Arial" w:cs="Arial"/>
                <w:lang w:val="sr-Latn-ME"/>
              </w:rPr>
              <w:t>200</w:t>
            </w:r>
          </w:p>
          <w:p w14:paraId="56AB51C1" w14:textId="4F91C55F" w:rsidR="00C302ED" w:rsidRDefault="00C302ED">
            <w:pPr>
              <w:autoSpaceDE w:val="0"/>
              <w:autoSpaceDN w:val="0"/>
              <w:adjustRightInd w:val="0"/>
              <w:spacing w:after="0" w:line="240" w:lineRule="auto"/>
              <w:contextualSpacing/>
              <w:jc w:val="center"/>
              <w:rPr>
                <w:rFonts w:ascii="Arial" w:hAnsi="Arial" w:cs="Arial"/>
                <w:lang w:val="en-GB"/>
              </w:rPr>
            </w:pPr>
          </w:p>
        </w:tc>
        <w:tc>
          <w:tcPr>
            <w:tcW w:w="561" w:type="pct"/>
            <w:tcBorders>
              <w:top w:val="single" w:sz="4" w:space="0" w:color="auto"/>
              <w:left w:val="single" w:sz="4" w:space="0" w:color="auto"/>
              <w:bottom w:val="single" w:sz="4" w:space="0" w:color="auto"/>
              <w:right w:val="single" w:sz="4" w:space="0" w:color="auto"/>
            </w:tcBorders>
          </w:tcPr>
          <w:p w14:paraId="056C3727" w14:textId="4F51771E" w:rsidR="00C302ED" w:rsidRDefault="00C302ED" w:rsidP="00465BB1">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p w14:paraId="238C8513" w14:textId="08F5A7A8" w:rsidR="00C302ED" w:rsidRDefault="00C302ED">
            <w:pPr>
              <w:autoSpaceDE w:val="0"/>
              <w:autoSpaceDN w:val="0"/>
              <w:adjustRightInd w:val="0"/>
              <w:spacing w:after="0" w:line="240" w:lineRule="auto"/>
              <w:contextualSpacing/>
              <w:jc w:val="center"/>
              <w:rPr>
                <w:rFonts w:ascii="Arial" w:hAnsi="Arial" w:cs="Arial"/>
                <w:lang w:val="en-GB"/>
              </w:rPr>
            </w:pPr>
          </w:p>
        </w:tc>
        <w:tc>
          <w:tcPr>
            <w:tcW w:w="660" w:type="pct"/>
            <w:tcBorders>
              <w:top w:val="single" w:sz="4" w:space="0" w:color="auto"/>
              <w:left w:val="single" w:sz="4" w:space="0" w:color="auto"/>
              <w:bottom w:val="single" w:sz="4" w:space="0" w:color="auto"/>
              <w:right w:val="single" w:sz="4" w:space="0" w:color="auto"/>
            </w:tcBorders>
          </w:tcPr>
          <w:p w14:paraId="60D9DC54" w14:textId="03539850"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p w14:paraId="20E665B9" w14:textId="1526149F" w:rsidR="00C302ED" w:rsidRDefault="00C302ED">
            <w:pPr>
              <w:autoSpaceDE w:val="0"/>
              <w:autoSpaceDN w:val="0"/>
              <w:adjustRightInd w:val="0"/>
              <w:spacing w:after="0" w:line="240" w:lineRule="auto"/>
              <w:contextualSpacing/>
              <w:jc w:val="center"/>
              <w:rPr>
                <w:rFonts w:ascii="Arial" w:hAnsi="Arial" w:cs="Arial"/>
                <w:lang w:val="en-GB"/>
              </w:rPr>
            </w:pPr>
          </w:p>
        </w:tc>
      </w:tr>
      <w:tr w:rsidR="00C302ED" w14:paraId="7DE7D561" w14:textId="77777777" w:rsidTr="00C302ED">
        <w:tc>
          <w:tcPr>
            <w:tcW w:w="864" w:type="pct"/>
            <w:tcBorders>
              <w:top w:val="single" w:sz="4" w:space="0" w:color="auto"/>
              <w:left w:val="single" w:sz="4" w:space="0" w:color="auto"/>
              <w:bottom w:val="single" w:sz="4" w:space="0" w:color="auto"/>
              <w:right w:val="single" w:sz="4" w:space="0" w:color="auto"/>
            </w:tcBorders>
            <w:hideMark/>
          </w:tcPr>
          <w:p w14:paraId="4428F3A8" w14:textId="77777777" w:rsidR="00C302ED" w:rsidRDefault="00C302ED">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Herceg Novi</w:t>
            </w:r>
          </w:p>
        </w:tc>
        <w:tc>
          <w:tcPr>
            <w:tcW w:w="660" w:type="pct"/>
            <w:tcBorders>
              <w:top w:val="single" w:sz="4" w:space="0" w:color="auto"/>
              <w:left w:val="single" w:sz="4" w:space="0" w:color="auto"/>
              <w:bottom w:val="single" w:sz="4" w:space="0" w:color="auto"/>
              <w:right w:val="single" w:sz="4" w:space="0" w:color="auto"/>
            </w:tcBorders>
          </w:tcPr>
          <w:p w14:paraId="72184AB8" w14:textId="5850509A"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15</w:t>
            </w:r>
          </w:p>
          <w:p w14:paraId="28F77B1E" w14:textId="5C2EB3BA" w:rsidR="00C302ED" w:rsidRDefault="00C302ED">
            <w:pPr>
              <w:autoSpaceDE w:val="0"/>
              <w:autoSpaceDN w:val="0"/>
              <w:adjustRightInd w:val="0"/>
              <w:spacing w:after="0" w:line="240" w:lineRule="auto"/>
              <w:contextualSpacing/>
              <w:jc w:val="center"/>
              <w:rPr>
                <w:rFonts w:ascii="Arial" w:hAnsi="Arial" w:cs="Arial"/>
                <w:lang w:val="en-GB"/>
              </w:rPr>
            </w:pPr>
          </w:p>
        </w:tc>
        <w:tc>
          <w:tcPr>
            <w:tcW w:w="602" w:type="pct"/>
            <w:tcBorders>
              <w:top w:val="single" w:sz="4" w:space="0" w:color="auto"/>
              <w:left w:val="single" w:sz="4" w:space="0" w:color="auto"/>
              <w:bottom w:val="single" w:sz="4" w:space="0" w:color="auto"/>
              <w:right w:val="single" w:sz="4" w:space="0" w:color="auto"/>
            </w:tcBorders>
          </w:tcPr>
          <w:p w14:paraId="393AF48E" w14:textId="387F74B4"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518</w:t>
            </w:r>
          </w:p>
          <w:p w14:paraId="25C4D071" w14:textId="37356A07" w:rsidR="00C302ED" w:rsidRDefault="00C302ED">
            <w:pPr>
              <w:autoSpaceDE w:val="0"/>
              <w:autoSpaceDN w:val="0"/>
              <w:adjustRightInd w:val="0"/>
              <w:spacing w:after="0" w:line="240" w:lineRule="auto"/>
              <w:contextualSpacing/>
              <w:jc w:val="center"/>
              <w:rPr>
                <w:rFonts w:ascii="Arial" w:hAnsi="Arial" w:cs="Arial"/>
                <w:lang w:val="en-GB"/>
              </w:rPr>
            </w:pPr>
          </w:p>
        </w:tc>
        <w:tc>
          <w:tcPr>
            <w:tcW w:w="514" w:type="pct"/>
            <w:tcBorders>
              <w:top w:val="single" w:sz="4" w:space="0" w:color="auto"/>
              <w:left w:val="single" w:sz="4" w:space="0" w:color="auto"/>
              <w:bottom w:val="single" w:sz="4" w:space="0" w:color="auto"/>
              <w:right w:val="single" w:sz="4" w:space="0" w:color="auto"/>
            </w:tcBorders>
          </w:tcPr>
          <w:p w14:paraId="705B215F" w14:textId="63869891"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14" w:type="pct"/>
            <w:tcBorders>
              <w:top w:val="single" w:sz="4" w:space="0" w:color="auto"/>
              <w:left w:val="single" w:sz="4" w:space="0" w:color="auto"/>
              <w:bottom w:val="single" w:sz="4" w:space="0" w:color="auto"/>
              <w:right w:val="single" w:sz="4" w:space="0" w:color="auto"/>
            </w:tcBorders>
          </w:tcPr>
          <w:p w14:paraId="0A7D4543" w14:textId="742952D1"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533</w:t>
            </w:r>
          </w:p>
          <w:p w14:paraId="02D6D663" w14:textId="3EDBC246" w:rsidR="00C302ED" w:rsidRDefault="00C302ED">
            <w:pPr>
              <w:autoSpaceDE w:val="0"/>
              <w:autoSpaceDN w:val="0"/>
              <w:adjustRightInd w:val="0"/>
              <w:spacing w:after="0" w:line="240" w:lineRule="auto"/>
              <w:contextualSpacing/>
              <w:jc w:val="center"/>
              <w:rPr>
                <w:rFonts w:ascii="Arial" w:hAnsi="Arial" w:cs="Arial"/>
                <w:lang w:val="en-GB"/>
              </w:rPr>
            </w:pPr>
          </w:p>
        </w:tc>
        <w:tc>
          <w:tcPr>
            <w:tcW w:w="625" w:type="pct"/>
            <w:tcBorders>
              <w:top w:val="single" w:sz="4" w:space="0" w:color="auto"/>
              <w:left w:val="single" w:sz="4" w:space="0" w:color="auto"/>
              <w:bottom w:val="single" w:sz="4" w:space="0" w:color="auto"/>
              <w:right w:val="single" w:sz="4" w:space="0" w:color="auto"/>
            </w:tcBorders>
          </w:tcPr>
          <w:p w14:paraId="06EB4C8A" w14:textId="035ECBE6"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526</w:t>
            </w:r>
          </w:p>
          <w:p w14:paraId="0BE402EF" w14:textId="11214F1E" w:rsidR="00C302ED" w:rsidRDefault="00C302ED">
            <w:pPr>
              <w:autoSpaceDE w:val="0"/>
              <w:autoSpaceDN w:val="0"/>
              <w:adjustRightInd w:val="0"/>
              <w:spacing w:after="0" w:line="240" w:lineRule="auto"/>
              <w:contextualSpacing/>
              <w:jc w:val="center"/>
              <w:rPr>
                <w:rFonts w:ascii="Arial" w:hAnsi="Arial" w:cs="Arial"/>
                <w:lang w:val="en-GB"/>
              </w:rPr>
            </w:pPr>
          </w:p>
        </w:tc>
        <w:tc>
          <w:tcPr>
            <w:tcW w:w="561" w:type="pct"/>
            <w:tcBorders>
              <w:top w:val="single" w:sz="4" w:space="0" w:color="auto"/>
              <w:left w:val="single" w:sz="4" w:space="0" w:color="auto"/>
              <w:bottom w:val="single" w:sz="4" w:space="0" w:color="auto"/>
              <w:right w:val="single" w:sz="4" w:space="0" w:color="auto"/>
            </w:tcBorders>
          </w:tcPr>
          <w:p w14:paraId="5A7052E8" w14:textId="45E4E85F" w:rsidR="00C302ED" w:rsidRDefault="00C302ED" w:rsidP="00465BB1">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660" w:type="pct"/>
            <w:tcBorders>
              <w:top w:val="single" w:sz="4" w:space="0" w:color="auto"/>
              <w:left w:val="single" w:sz="4" w:space="0" w:color="auto"/>
              <w:bottom w:val="single" w:sz="4" w:space="0" w:color="auto"/>
              <w:right w:val="single" w:sz="4" w:space="0" w:color="auto"/>
            </w:tcBorders>
          </w:tcPr>
          <w:p w14:paraId="22297D41" w14:textId="79B3605F"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w:t>
            </w:r>
          </w:p>
          <w:p w14:paraId="2CB6DA77" w14:textId="70F1E1F0" w:rsidR="00C302ED" w:rsidRDefault="00C302ED">
            <w:pPr>
              <w:autoSpaceDE w:val="0"/>
              <w:autoSpaceDN w:val="0"/>
              <w:adjustRightInd w:val="0"/>
              <w:spacing w:after="0" w:line="240" w:lineRule="auto"/>
              <w:contextualSpacing/>
              <w:jc w:val="center"/>
              <w:rPr>
                <w:rFonts w:ascii="Arial" w:hAnsi="Arial" w:cs="Arial"/>
                <w:lang w:val="en-GB"/>
              </w:rPr>
            </w:pPr>
          </w:p>
        </w:tc>
      </w:tr>
      <w:tr w:rsidR="00C302ED" w14:paraId="5AD7A754" w14:textId="77777777" w:rsidTr="00C302ED">
        <w:trPr>
          <w:trHeight w:val="413"/>
        </w:trPr>
        <w:tc>
          <w:tcPr>
            <w:tcW w:w="864" w:type="pct"/>
            <w:tcBorders>
              <w:top w:val="single" w:sz="4" w:space="0" w:color="auto"/>
              <w:left w:val="single" w:sz="4" w:space="0" w:color="auto"/>
              <w:bottom w:val="single" w:sz="4" w:space="0" w:color="auto"/>
              <w:right w:val="single" w:sz="4" w:space="0" w:color="auto"/>
            </w:tcBorders>
            <w:hideMark/>
          </w:tcPr>
          <w:p w14:paraId="41F1D563" w14:textId="77777777" w:rsidR="00C302ED" w:rsidRDefault="00C302ED">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Kolašin</w:t>
            </w:r>
          </w:p>
        </w:tc>
        <w:tc>
          <w:tcPr>
            <w:tcW w:w="660" w:type="pct"/>
            <w:tcBorders>
              <w:top w:val="single" w:sz="4" w:space="0" w:color="auto"/>
              <w:left w:val="single" w:sz="4" w:space="0" w:color="auto"/>
              <w:bottom w:val="single" w:sz="4" w:space="0" w:color="auto"/>
              <w:right w:val="single" w:sz="4" w:space="0" w:color="auto"/>
            </w:tcBorders>
            <w:hideMark/>
          </w:tcPr>
          <w:p w14:paraId="75940736" w14:textId="718510DF"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02" w:type="pct"/>
            <w:tcBorders>
              <w:top w:val="single" w:sz="4" w:space="0" w:color="auto"/>
              <w:left w:val="single" w:sz="4" w:space="0" w:color="auto"/>
              <w:bottom w:val="single" w:sz="4" w:space="0" w:color="auto"/>
              <w:right w:val="single" w:sz="4" w:space="0" w:color="auto"/>
            </w:tcBorders>
            <w:hideMark/>
          </w:tcPr>
          <w:p w14:paraId="4AE59110" w14:textId="303A8CE6"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210</w:t>
            </w:r>
          </w:p>
        </w:tc>
        <w:tc>
          <w:tcPr>
            <w:tcW w:w="514" w:type="pct"/>
            <w:tcBorders>
              <w:top w:val="single" w:sz="4" w:space="0" w:color="auto"/>
              <w:left w:val="single" w:sz="4" w:space="0" w:color="auto"/>
              <w:bottom w:val="single" w:sz="4" w:space="0" w:color="auto"/>
              <w:right w:val="single" w:sz="4" w:space="0" w:color="auto"/>
            </w:tcBorders>
          </w:tcPr>
          <w:p w14:paraId="1A04D414" w14:textId="3D97D0B6"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14" w:type="pct"/>
            <w:tcBorders>
              <w:top w:val="single" w:sz="4" w:space="0" w:color="auto"/>
              <w:left w:val="single" w:sz="4" w:space="0" w:color="auto"/>
              <w:bottom w:val="single" w:sz="4" w:space="0" w:color="auto"/>
              <w:right w:val="single" w:sz="4" w:space="0" w:color="auto"/>
            </w:tcBorders>
            <w:hideMark/>
          </w:tcPr>
          <w:p w14:paraId="63FAE2C2" w14:textId="731C26AE"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210</w:t>
            </w:r>
          </w:p>
        </w:tc>
        <w:tc>
          <w:tcPr>
            <w:tcW w:w="625" w:type="pct"/>
            <w:tcBorders>
              <w:top w:val="single" w:sz="4" w:space="0" w:color="auto"/>
              <w:left w:val="single" w:sz="4" w:space="0" w:color="auto"/>
              <w:bottom w:val="single" w:sz="4" w:space="0" w:color="auto"/>
              <w:right w:val="single" w:sz="4" w:space="0" w:color="auto"/>
            </w:tcBorders>
            <w:hideMark/>
          </w:tcPr>
          <w:p w14:paraId="2ADA256A" w14:textId="6B0B6D19"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210</w:t>
            </w:r>
          </w:p>
        </w:tc>
        <w:tc>
          <w:tcPr>
            <w:tcW w:w="561" w:type="pct"/>
            <w:tcBorders>
              <w:top w:val="single" w:sz="4" w:space="0" w:color="auto"/>
              <w:left w:val="single" w:sz="4" w:space="0" w:color="auto"/>
              <w:bottom w:val="single" w:sz="4" w:space="0" w:color="auto"/>
              <w:right w:val="single" w:sz="4" w:space="0" w:color="auto"/>
            </w:tcBorders>
            <w:hideMark/>
          </w:tcPr>
          <w:p w14:paraId="0DDA0D6E" w14:textId="3065566A"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60" w:type="pct"/>
            <w:tcBorders>
              <w:top w:val="single" w:sz="4" w:space="0" w:color="auto"/>
              <w:left w:val="single" w:sz="4" w:space="0" w:color="auto"/>
              <w:bottom w:val="single" w:sz="4" w:space="0" w:color="auto"/>
              <w:right w:val="single" w:sz="4" w:space="0" w:color="auto"/>
            </w:tcBorders>
            <w:hideMark/>
          </w:tcPr>
          <w:p w14:paraId="0141F81A" w14:textId="3AB0DD93"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C302ED" w14:paraId="03F81A5C" w14:textId="77777777" w:rsidTr="00C302ED">
        <w:trPr>
          <w:trHeight w:val="440"/>
        </w:trPr>
        <w:tc>
          <w:tcPr>
            <w:tcW w:w="864" w:type="pct"/>
            <w:tcBorders>
              <w:top w:val="single" w:sz="4" w:space="0" w:color="auto"/>
              <w:left w:val="single" w:sz="4" w:space="0" w:color="auto"/>
              <w:bottom w:val="single" w:sz="4" w:space="0" w:color="auto"/>
              <w:right w:val="single" w:sz="4" w:space="0" w:color="auto"/>
            </w:tcBorders>
            <w:hideMark/>
          </w:tcPr>
          <w:p w14:paraId="1E3B2FF7" w14:textId="77777777" w:rsidR="00C302ED" w:rsidRDefault="00C302ED">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Kotor</w:t>
            </w:r>
          </w:p>
        </w:tc>
        <w:tc>
          <w:tcPr>
            <w:tcW w:w="660" w:type="pct"/>
            <w:tcBorders>
              <w:top w:val="single" w:sz="4" w:space="0" w:color="auto"/>
              <w:left w:val="single" w:sz="4" w:space="0" w:color="auto"/>
              <w:bottom w:val="single" w:sz="4" w:space="0" w:color="auto"/>
              <w:right w:val="single" w:sz="4" w:space="0" w:color="auto"/>
            </w:tcBorders>
            <w:hideMark/>
          </w:tcPr>
          <w:p w14:paraId="5FABCBA1" w14:textId="2F64FBBD"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39</w:t>
            </w:r>
          </w:p>
        </w:tc>
        <w:tc>
          <w:tcPr>
            <w:tcW w:w="602" w:type="pct"/>
            <w:tcBorders>
              <w:top w:val="single" w:sz="4" w:space="0" w:color="auto"/>
              <w:left w:val="single" w:sz="4" w:space="0" w:color="auto"/>
              <w:bottom w:val="single" w:sz="4" w:space="0" w:color="auto"/>
              <w:right w:val="single" w:sz="4" w:space="0" w:color="auto"/>
            </w:tcBorders>
            <w:hideMark/>
          </w:tcPr>
          <w:p w14:paraId="5CAFC278" w14:textId="5326B953"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754</w:t>
            </w:r>
          </w:p>
        </w:tc>
        <w:tc>
          <w:tcPr>
            <w:tcW w:w="514" w:type="pct"/>
            <w:tcBorders>
              <w:top w:val="single" w:sz="4" w:space="0" w:color="auto"/>
              <w:left w:val="single" w:sz="4" w:space="0" w:color="auto"/>
              <w:bottom w:val="single" w:sz="4" w:space="0" w:color="auto"/>
              <w:right w:val="single" w:sz="4" w:space="0" w:color="auto"/>
            </w:tcBorders>
          </w:tcPr>
          <w:p w14:paraId="71380A6E" w14:textId="042EAE63"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w:t>
            </w:r>
          </w:p>
        </w:tc>
        <w:tc>
          <w:tcPr>
            <w:tcW w:w="514" w:type="pct"/>
            <w:tcBorders>
              <w:top w:val="single" w:sz="4" w:space="0" w:color="auto"/>
              <w:left w:val="single" w:sz="4" w:space="0" w:color="auto"/>
              <w:bottom w:val="single" w:sz="4" w:space="0" w:color="auto"/>
              <w:right w:val="single" w:sz="4" w:space="0" w:color="auto"/>
            </w:tcBorders>
            <w:hideMark/>
          </w:tcPr>
          <w:p w14:paraId="5DC44D69" w14:textId="4648C846"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793</w:t>
            </w:r>
          </w:p>
        </w:tc>
        <w:tc>
          <w:tcPr>
            <w:tcW w:w="625" w:type="pct"/>
            <w:tcBorders>
              <w:top w:val="single" w:sz="4" w:space="0" w:color="auto"/>
              <w:left w:val="single" w:sz="4" w:space="0" w:color="auto"/>
              <w:bottom w:val="single" w:sz="4" w:space="0" w:color="auto"/>
              <w:right w:val="single" w:sz="4" w:space="0" w:color="auto"/>
            </w:tcBorders>
            <w:hideMark/>
          </w:tcPr>
          <w:p w14:paraId="4EDA8A7D" w14:textId="498BD333"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764</w:t>
            </w:r>
          </w:p>
        </w:tc>
        <w:tc>
          <w:tcPr>
            <w:tcW w:w="561" w:type="pct"/>
            <w:tcBorders>
              <w:top w:val="single" w:sz="4" w:space="0" w:color="auto"/>
              <w:left w:val="single" w:sz="4" w:space="0" w:color="auto"/>
              <w:bottom w:val="single" w:sz="4" w:space="0" w:color="auto"/>
              <w:right w:val="single" w:sz="4" w:space="0" w:color="auto"/>
            </w:tcBorders>
            <w:hideMark/>
          </w:tcPr>
          <w:p w14:paraId="30FFB2FB" w14:textId="143224FF"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5</w:t>
            </w:r>
          </w:p>
        </w:tc>
        <w:tc>
          <w:tcPr>
            <w:tcW w:w="660" w:type="pct"/>
            <w:tcBorders>
              <w:top w:val="single" w:sz="4" w:space="0" w:color="auto"/>
              <w:left w:val="single" w:sz="4" w:space="0" w:color="auto"/>
              <w:bottom w:val="single" w:sz="4" w:space="0" w:color="auto"/>
              <w:right w:val="single" w:sz="4" w:space="0" w:color="auto"/>
            </w:tcBorders>
            <w:hideMark/>
          </w:tcPr>
          <w:p w14:paraId="5C820B4B" w14:textId="468C383A"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24</w:t>
            </w:r>
          </w:p>
        </w:tc>
      </w:tr>
      <w:tr w:rsidR="00C302ED" w14:paraId="040E227B" w14:textId="77777777" w:rsidTr="00C302ED">
        <w:trPr>
          <w:trHeight w:val="440"/>
        </w:trPr>
        <w:tc>
          <w:tcPr>
            <w:tcW w:w="864" w:type="pct"/>
            <w:tcBorders>
              <w:top w:val="single" w:sz="4" w:space="0" w:color="auto"/>
              <w:left w:val="single" w:sz="4" w:space="0" w:color="auto"/>
              <w:bottom w:val="single" w:sz="4" w:space="0" w:color="auto"/>
              <w:right w:val="single" w:sz="4" w:space="0" w:color="auto"/>
            </w:tcBorders>
            <w:hideMark/>
          </w:tcPr>
          <w:p w14:paraId="6017F44A" w14:textId="77777777" w:rsidR="00C302ED" w:rsidRDefault="00C302ED">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Nikšić</w:t>
            </w:r>
          </w:p>
        </w:tc>
        <w:tc>
          <w:tcPr>
            <w:tcW w:w="660" w:type="pct"/>
            <w:tcBorders>
              <w:top w:val="single" w:sz="4" w:space="0" w:color="auto"/>
              <w:left w:val="single" w:sz="4" w:space="0" w:color="auto"/>
              <w:bottom w:val="single" w:sz="4" w:space="0" w:color="auto"/>
              <w:right w:val="single" w:sz="4" w:space="0" w:color="auto"/>
            </w:tcBorders>
            <w:hideMark/>
          </w:tcPr>
          <w:p w14:paraId="1203B5EB" w14:textId="0C55D56D"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602" w:type="pct"/>
            <w:tcBorders>
              <w:top w:val="single" w:sz="4" w:space="0" w:color="auto"/>
              <w:left w:val="single" w:sz="4" w:space="0" w:color="auto"/>
              <w:bottom w:val="single" w:sz="4" w:space="0" w:color="auto"/>
              <w:right w:val="single" w:sz="4" w:space="0" w:color="auto"/>
            </w:tcBorders>
            <w:hideMark/>
          </w:tcPr>
          <w:p w14:paraId="3366B597" w14:textId="4D834DA7"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907</w:t>
            </w:r>
          </w:p>
        </w:tc>
        <w:tc>
          <w:tcPr>
            <w:tcW w:w="514" w:type="pct"/>
            <w:tcBorders>
              <w:top w:val="single" w:sz="4" w:space="0" w:color="auto"/>
              <w:left w:val="single" w:sz="4" w:space="0" w:color="auto"/>
              <w:bottom w:val="single" w:sz="4" w:space="0" w:color="auto"/>
              <w:right w:val="single" w:sz="4" w:space="0" w:color="auto"/>
            </w:tcBorders>
          </w:tcPr>
          <w:p w14:paraId="0EB88CD6" w14:textId="0DE4BE65"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14" w:type="pct"/>
            <w:tcBorders>
              <w:top w:val="single" w:sz="4" w:space="0" w:color="auto"/>
              <w:left w:val="single" w:sz="4" w:space="0" w:color="auto"/>
              <w:bottom w:val="single" w:sz="4" w:space="0" w:color="auto"/>
              <w:right w:val="single" w:sz="4" w:space="0" w:color="auto"/>
            </w:tcBorders>
            <w:hideMark/>
          </w:tcPr>
          <w:p w14:paraId="065124B2" w14:textId="0DF51879"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908</w:t>
            </w:r>
          </w:p>
        </w:tc>
        <w:tc>
          <w:tcPr>
            <w:tcW w:w="625" w:type="pct"/>
            <w:tcBorders>
              <w:top w:val="single" w:sz="4" w:space="0" w:color="auto"/>
              <w:left w:val="single" w:sz="4" w:space="0" w:color="auto"/>
              <w:bottom w:val="single" w:sz="4" w:space="0" w:color="auto"/>
              <w:right w:val="single" w:sz="4" w:space="0" w:color="auto"/>
            </w:tcBorders>
            <w:hideMark/>
          </w:tcPr>
          <w:p w14:paraId="71F97509" w14:textId="4BFFB2DF"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882</w:t>
            </w:r>
          </w:p>
        </w:tc>
        <w:tc>
          <w:tcPr>
            <w:tcW w:w="561" w:type="pct"/>
            <w:tcBorders>
              <w:top w:val="single" w:sz="4" w:space="0" w:color="auto"/>
              <w:left w:val="single" w:sz="4" w:space="0" w:color="auto"/>
              <w:bottom w:val="single" w:sz="4" w:space="0" w:color="auto"/>
              <w:right w:val="single" w:sz="4" w:space="0" w:color="auto"/>
            </w:tcBorders>
            <w:hideMark/>
          </w:tcPr>
          <w:p w14:paraId="0A0BD934" w14:textId="19C52CEC"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22</w:t>
            </w:r>
          </w:p>
        </w:tc>
        <w:tc>
          <w:tcPr>
            <w:tcW w:w="660" w:type="pct"/>
            <w:tcBorders>
              <w:top w:val="single" w:sz="4" w:space="0" w:color="auto"/>
              <w:left w:val="single" w:sz="4" w:space="0" w:color="auto"/>
              <w:bottom w:val="single" w:sz="4" w:space="0" w:color="auto"/>
              <w:right w:val="single" w:sz="4" w:space="0" w:color="auto"/>
            </w:tcBorders>
            <w:hideMark/>
          </w:tcPr>
          <w:p w14:paraId="039847FB" w14:textId="3C590F02"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w:t>
            </w:r>
          </w:p>
        </w:tc>
      </w:tr>
      <w:tr w:rsidR="00C302ED" w14:paraId="20077150" w14:textId="77777777" w:rsidTr="00C302ED">
        <w:trPr>
          <w:trHeight w:val="440"/>
        </w:trPr>
        <w:tc>
          <w:tcPr>
            <w:tcW w:w="864" w:type="pct"/>
            <w:tcBorders>
              <w:top w:val="single" w:sz="4" w:space="0" w:color="auto"/>
              <w:left w:val="single" w:sz="4" w:space="0" w:color="auto"/>
              <w:bottom w:val="single" w:sz="4" w:space="0" w:color="auto"/>
              <w:right w:val="single" w:sz="4" w:space="0" w:color="auto"/>
            </w:tcBorders>
            <w:hideMark/>
          </w:tcPr>
          <w:p w14:paraId="2D4D884D" w14:textId="77777777" w:rsidR="00C302ED" w:rsidRDefault="00C302ED">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Plav</w:t>
            </w:r>
          </w:p>
        </w:tc>
        <w:tc>
          <w:tcPr>
            <w:tcW w:w="660" w:type="pct"/>
            <w:tcBorders>
              <w:top w:val="single" w:sz="4" w:space="0" w:color="auto"/>
              <w:left w:val="single" w:sz="4" w:space="0" w:color="auto"/>
              <w:bottom w:val="single" w:sz="4" w:space="0" w:color="auto"/>
              <w:right w:val="single" w:sz="4" w:space="0" w:color="auto"/>
            </w:tcBorders>
            <w:hideMark/>
          </w:tcPr>
          <w:p w14:paraId="1272AD9E" w14:textId="3FA19F30"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02" w:type="pct"/>
            <w:tcBorders>
              <w:top w:val="single" w:sz="4" w:space="0" w:color="auto"/>
              <w:left w:val="single" w:sz="4" w:space="0" w:color="auto"/>
              <w:bottom w:val="single" w:sz="4" w:space="0" w:color="auto"/>
              <w:right w:val="single" w:sz="4" w:space="0" w:color="auto"/>
            </w:tcBorders>
            <w:hideMark/>
          </w:tcPr>
          <w:p w14:paraId="547B505A" w14:textId="3664B7A6"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14" w:type="pct"/>
            <w:tcBorders>
              <w:top w:val="single" w:sz="4" w:space="0" w:color="auto"/>
              <w:left w:val="single" w:sz="4" w:space="0" w:color="auto"/>
              <w:bottom w:val="single" w:sz="4" w:space="0" w:color="auto"/>
              <w:right w:val="single" w:sz="4" w:space="0" w:color="auto"/>
            </w:tcBorders>
          </w:tcPr>
          <w:p w14:paraId="63C43CE6" w14:textId="1B68E589"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14" w:type="pct"/>
            <w:tcBorders>
              <w:top w:val="single" w:sz="4" w:space="0" w:color="auto"/>
              <w:left w:val="single" w:sz="4" w:space="0" w:color="auto"/>
              <w:bottom w:val="single" w:sz="4" w:space="0" w:color="auto"/>
              <w:right w:val="single" w:sz="4" w:space="0" w:color="auto"/>
            </w:tcBorders>
            <w:hideMark/>
          </w:tcPr>
          <w:p w14:paraId="19C67140" w14:textId="58FFAE08"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25" w:type="pct"/>
            <w:tcBorders>
              <w:top w:val="single" w:sz="4" w:space="0" w:color="auto"/>
              <w:left w:val="single" w:sz="4" w:space="0" w:color="auto"/>
              <w:bottom w:val="single" w:sz="4" w:space="0" w:color="auto"/>
              <w:right w:val="single" w:sz="4" w:space="0" w:color="auto"/>
            </w:tcBorders>
            <w:hideMark/>
          </w:tcPr>
          <w:p w14:paraId="6CF374F2" w14:textId="2A2D02A4"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61" w:type="pct"/>
            <w:tcBorders>
              <w:top w:val="single" w:sz="4" w:space="0" w:color="auto"/>
              <w:left w:val="single" w:sz="4" w:space="0" w:color="auto"/>
              <w:bottom w:val="single" w:sz="4" w:space="0" w:color="auto"/>
              <w:right w:val="single" w:sz="4" w:space="0" w:color="auto"/>
            </w:tcBorders>
            <w:hideMark/>
          </w:tcPr>
          <w:p w14:paraId="52DA59CE" w14:textId="1BCB1DC1"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60" w:type="pct"/>
            <w:tcBorders>
              <w:top w:val="single" w:sz="4" w:space="0" w:color="auto"/>
              <w:left w:val="single" w:sz="4" w:space="0" w:color="auto"/>
              <w:bottom w:val="single" w:sz="4" w:space="0" w:color="auto"/>
              <w:right w:val="single" w:sz="4" w:space="0" w:color="auto"/>
            </w:tcBorders>
            <w:hideMark/>
          </w:tcPr>
          <w:p w14:paraId="1DB41146" w14:textId="5A41363A"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C302ED" w14:paraId="2D8D110B" w14:textId="77777777" w:rsidTr="00C302ED">
        <w:trPr>
          <w:trHeight w:val="377"/>
        </w:trPr>
        <w:tc>
          <w:tcPr>
            <w:tcW w:w="864" w:type="pct"/>
            <w:tcBorders>
              <w:top w:val="single" w:sz="4" w:space="0" w:color="auto"/>
              <w:left w:val="single" w:sz="4" w:space="0" w:color="auto"/>
              <w:bottom w:val="single" w:sz="4" w:space="0" w:color="auto"/>
              <w:right w:val="single" w:sz="4" w:space="0" w:color="auto"/>
            </w:tcBorders>
            <w:hideMark/>
          </w:tcPr>
          <w:p w14:paraId="5892DD75" w14:textId="77777777" w:rsidR="00C302ED" w:rsidRDefault="00C302ED">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Pljevlja</w:t>
            </w:r>
          </w:p>
        </w:tc>
        <w:tc>
          <w:tcPr>
            <w:tcW w:w="660" w:type="pct"/>
            <w:tcBorders>
              <w:top w:val="single" w:sz="4" w:space="0" w:color="auto"/>
              <w:left w:val="single" w:sz="4" w:space="0" w:color="auto"/>
              <w:bottom w:val="single" w:sz="4" w:space="0" w:color="auto"/>
              <w:right w:val="single" w:sz="4" w:space="0" w:color="auto"/>
            </w:tcBorders>
            <w:hideMark/>
          </w:tcPr>
          <w:p w14:paraId="1546B1B7" w14:textId="12CA22FE"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02" w:type="pct"/>
            <w:tcBorders>
              <w:top w:val="single" w:sz="4" w:space="0" w:color="auto"/>
              <w:left w:val="single" w:sz="4" w:space="0" w:color="auto"/>
              <w:bottom w:val="single" w:sz="4" w:space="0" w:color="auto"/>
              <w:right w:val="single" w:sz="4" w:space="0" w:color="auto"/>
            </w:tcBorders>
            <w:hideMark/>
          </w:tcPr>
          <w:p w14:paraId="541C75A6" w14:textId="43945048"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485</w:t>
            </w:r>
          </w:p>
        </w:tc>
        <w:tc>
          <w:tcPr>
            <w:tcW w:w="514" w:type="pct"/>
            <w:tcBorders>
              <w:top w:val="single" w:sz="4" w:space="0" w:color="auto"/>
              <w:left w:val="single" w:sz="4" w:space="0" w:color="auto"/>
              <w:bottom w:val="single" w:sz="4" w:space="0" w:color="auto"/>
              <w:right w:val="single" w:sz="4" w:space="0" w:color="auto"/>
            </w:tcBorders>
          </w:tcPr>
          <w:p w14:paraId="7E40B45D" w14:textId="223A7F21"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14" w:type="pct"/>
            <w:tcBorders>
              <w:top w:val="single" w:sz="4" w:space="0" w:color="auto"/>
              <w:left w:val="single" w:sz="4" w:space="0" w:color="auto"/>
              <w:bottom w:val="single" w:sz="4" w:space="0" w:color="auto"/>
              <w:right w:val="single" w:sz="4" w:space="0" w:color="auto"/>
            </w:tcBorders>
            <w:hideMark/>
          </w:tcPr>
          <w:p w14:paraId="62DA35AC" w14:textId="7A613525"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485</w:t>
            </w:r>
          </w:p>
        </w:tc>
        <w:tc>
          <w:tcPr>
            <w:tcW w:w="625" w:type="pct"/>
            <w:tcBorders>
              <w:top w:val="single" w:sz="4" w:space="0" w:color="auto"/>
              <w:left w:val="single" w:sz="4" w:space="0" w:color="auto"/>
              <w:bottom w:val="single" w:sz="4" w:space="0" w:color="auto"/>
              <w:right w:val="single" w:sz="4" w:space="0" w:color="auto"/>
            </w:tcBorders>
            <w:hideMark/>
          </w:tcPr>
          <w:p w14:paraId="6849F58D" w14:textId="1A370D59"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485</w:t>
            </w:r>
          </w:p>
        </w:tc>
        <w:tc>
          <w:tcPr>
            <w:tcW w:w="561" w:type="pct"/>
            <w:tcBorders>
              <w:top w:val="single" w:sz="4" w:space="0" w:color="auto"/>
              <w:left w:val="single" w:sz="4" w:space="0" w:color="auto"/>
              <w:bottom w:val="single" w:sz="4" w:space="0" w:color="auto"/>
              <w:right w:val="single" w:sz="4" w:space="0" w:color="auto"/>
            </w:tcBorders>
            <w:hideMark/>
          </w:tcPr>
          <w:p w14:paraId="785E1BE7" w14:textId="4D07DF81"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60" w:type="pct"/>
            <w:tcBorders>
              <w:top w:val="single" w:sz="4" w:space="0" w:color="auto"/>
              <w:left w:val="single" w:sz="4" w:space="0" w:color="auto"/>
              <w:bottom w:val="single" w:sz="4" w:space="0" w:color="auto"/>
              <w:right w:val="single" w:sz="4" w:space="0" w:color="auto"/>
            </w:tcBorders>
            <w:hideMark/>
          </w:tcPr>
          <w:p w14:paraId="4D616C85" w14:textId="42163F57"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C302ED" w14:paraId="378E86CF" w14:textId="77777777" w:rsidTr="00C302ED">
        <w:trPr>
          <w:trHeight w:val="406"/>
        </w:trPr>
        <w:tc>
          <w:tcPr>
            <w:tcW w:w="864" w:type="pct"/>
            <w:tcBorders>
              <w:top w:val="single" w:sz="4" w:space="0" w:color="auto"/>
              <w:left w:val="single" w:sz="4" w:space="0" w:color="auto"/>
              <w:bottom w:val="single" w:sz="4" w:space="0" w:color="auto"/>
              <w:right w:val="single" w:sz="4" w:space="0" w:color="auto"/>
            </w:tcBorders>
            <w:hideMark/>
          </w:tcPr>
          <w:p w14:paraId="17D3ADF6" w14:textId="77777777" w:rsidR="00C302ED" w:rsidRDefault="00C302ED">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Podgorica</w:t>
            </w:r>
          </w:p>
        </w:tc>
        <w:tc>
          <w:tcPr>
            <w:tcW w:w="660" w:type="pct"/>
            <w:tcBorders>
              <w:top w:val="single" w:sz="4" w:space="0" w:color="auto"/>
              <w:left w:val="single" w:sz="4" w:space="0" w:color="auto"/>
              <w:bottom w:val="single" w:sz="4" w:space="0" w:color="auto"/>
              <w:right w:val="single" w:sz="4" w:space="0" w:color="auto"/>
            </w:tcBorders>
            <w:hideMark/>
          </w:tcPr>
          <w:p w14:paraId="2EC57D7A" w14:textId="1B4EBF4E"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22</w:t>
            </w:r>
          </w:p>
        </w:tc>
        <w:tc>
          <w:tcPr>
            <w:tcW w:w="602" w:type="pct"/>
            <w:tcBorders>
              <w:top w:val="single" w:sz="4" w:space="0" w:color="auto"/>
              <w:left w:val="single" w:sz="4" w:space="0" w:color="auto"/>
              <w:bottom w:val="single" w:sz="4" w:space="0" w:color="auto"/>
              <w:right w:val="single" w:sz="4" w:space="0" w:color="auto"/>
            </w:tcBorders>
            <w:hideMark/>
          </w:tcPr>
          <w:p w14:paraId="696B7341" w14:textId="6BA4BEEF"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1667</w:t>
            </w:r>
          </w:p>
        </w:tc>
        <w:tc>
          <w:tcPr>
            <w:tcW w:w="514" w:type="pct"/>
            <w:tcBorders>
              <w:top w:val="single" w:sz="4" w:space="0" w:color="auto"/>
              <w:left w:val="single" w:sz="4" w:space="0" w:color="auto"/>
              <w:bottom w:val="single" w:sz="4" w:space="0" w:color="auto"/>
              <w:right w:val="single" w:sz="4" w:space="0" w:color="auto"/>
            </w:tcBorders>
          </w:tcPr>
          <w:p w14:paraId="24CAE6CC" w14:textId="392BDDF8"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14" w:type="pct"/>
            <w:tcBorders>
              <w:top w:val="single" w:sz="4" w:space="0" w:color="auto"/>
              <w:left w:val="single" w:sz="4" w:space="0" w:color="auto"/>
              <w:bottom w:val="single" w:sz="4" w:space="0" w:color="auto"/>
              <w:right w:val="single" w:sz="4" w:space="0" w:color="auto"/>
            </w:tcBorders>
            <w:hideMark/>
          </w:tcPr>
          <w:p w14:paraId="5A317ED2" w14:textId="13545198"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1689</w:t>
            </w:r>
          </w:p>
        </w:tc>
        <w:tc>
          <w:tcPr>
            <w:tcW w:w="625" w:type="pct"/>
            <w:tcBorders>
              <w:top w:val="single" w:sz="4" w:space="0" w:color="auto"/>
              <w:left w:val="single" w:sz="4" w:space="0" w:color="auto"/>
              <w:bottom w:val="single" w:sz="4" w:space="0" w:color="auto"/>
              <w:right w:val="single" w:sz="4" w:space="0" w:color="auto"/>
            </w:tcBorders>
            <w:hideMark/>
          </w:tcPr>
          <w:p w14:paraId="37DB21F2" w14:textId="56E76FD1"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1654</w:t>
            </w:r>
          </w:p>
        </w:tc>
        <w:tc>
          <w:tcPr>
            <w:tcW w:w="561" w:type="pct"/>
            <w:tcBorders>
              <w:top w:val="single" w:sz="4" w:space="0" w:color="auto"/>
              <w:left w:val="single" w:sz="4" w:space="0" w:color="auto"/>
              <w:bottom w:val="single" w:sz="4" w:space="0" w:color="auto"/>
              <w:right w:val="single" w:sz="4" w:space="0" w:color="auto"/>
            </w:tcBorders>
            <w:hideMark/>
          </w:tcPr>
          <w:p w14:paraId="6CB20AB7" w14:textId="750CB6AB"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12</w:t>
            </w:r>
          </w:p>
        </w:tc>
        <w:tc>
          <w:tcPr>
            <w:tcW w:w="660" w:type="pct"/>
            <w:tcBorders>
              <w:top w:val="single" w:sz="4" w:space="0" w:color="auto"/>
              <w:left w:val="single" w:sz="4" w:space="0" w:color="auto"/>
              <w:bottom w:val="single" w:sz="4" w:space="0" w:color="auto"/>
              <w:right w:val="single" w:sz="4" w:space="0" w:color="auto"/>
            </w:tcBorders>
            <w:hideMark/>
          </w:tcPr>
          <w:p w14:paraId="05520B77" w14:textId="489BD811"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23</w:t>
            </w:r>
          </w:p>
        </w:tc>
      </w:tr>
      <w:tr w:rsidR="00C302ED" w14:paraId="5E275296" w14:textId="77777777" w:rsidTr="00C302ED">
        <w:trPr>
          <w:trHeight w:val="368"/>
        </w:trPr>
        <w:tc>
          <w:tcPr>
            <w:tcW w:w="864" w:type="pct"/>
            <w:tcBorders>
              <w:top w:val="single" w:sz="4" w:space="0" w:color="auto"/>
              <w:left w:val="single" w:sz="4" w:space="0" w:color="auto"/>
              <w:bottom w:val="single" w:sz="4" w:space="0" w:color="auto"/>
              <w:right w:val="single" w:sz="4" w:space="0" w:color="auto"/>
            </w:tcBorders>
            <w:hideMark/>
          </w:tcPr>
          <w:p w14:paraId="71D67DFA" w14:textId="77777777" w:rsidR="00C302ED" w:rsidRDefault="00C302ED">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Rožaje</w:t>
            </w:r>
          </w:p>
        </w:tc>
        <w:tc>
          <w:tcPr>
            <w:tcW w:w="660" w:type="pct"/>
            <w:tcBorders>
              <w:top w:val="single" w:sz="4" w:space="0" w:color="auto"/>
              <w:left w:val="single" w:sz="4" w:space="0" w:color="auto"/>
              <w:bottom w:val="single" w:sz="4" w:space="0" w:color="auto"/>
              <w:right w:val="single" w:sz="4" w:space="0" w:color="auto"/>
            </w:tcBorders>
            <w:hideMark/>
          </w:tcPr>
          <w:p w14:paraId="4CABC44C" w14:textId="1DBCE356"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c>
          <w:tcPr>
            <w:tcW w:w="602" w:type="pct"/>
            <w:tcBorders>
              <w:top w:val="single" w:sz="4" w:space="0" w:color="auto"/>
              <w:left w:val="single" w:sz="4" w:space="0" w:color="auto"/>
              <w:bottom w:val="single" w:sz="4" w:space="0" w:color="auto"/>
              <w:right w:val="single" w:sz="4" w:space="0" w:color="auto"/>
            </w:tcBorders>
            <w:hideMark/>
          </w:tcPr>
          <w:p w14:paraId="749687C6" w14:textId="0FC6F014"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210</w:t>
            </w:r>
          </w:p>
        </w:tc>
        <w:tc>
          <w:tcPr>
            <w:tcW w:w="514" w:type="pct"/>
            <w:tcBorders>
              <w:top w:val="single" w:sz="4" w:space="0" w:color="auto"/>
              <w:left w:val="single" w:sz="4" w:space="0" w:color="auto"/>
              <w:bottom w:val="single" w:sz="4" w:space="0" w:color="auto"/>
              <w:right w:val="single" w:sz="4" w:space="0" w:color="auto"/>
            </w:tcBorders>
          </w:tcPr>
          <w:p w14:paraId="32B3EAF2" w14:textId="62EF49C9"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14" w:type="pct"/>
            <w:tcBorders>
              <w:top w:val="single" w:sz="4" w:space="0" w:color="auto"/>
              <w:left w:val="single" w:sz="4" w:space="0" w:color="auto"/>
              <w:bottom w:val="single" w:sz="4" w:space="0" w:color="auto"/>
              <w:right w:val="single" w:sz="4" w:space="0" w:color="auto"/>
            </w:tcBorders>
            <w:hideMark/>
          </w:tcPr>
          <w:p w14:paraId="4DE3B3E9" w14:textId="1704EAE4"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211</w:t>
            </w:r>
          </w:p>
        </w:tc>
        <w:tc>
          <w:tcPr>
            <w:tcW w:w="625" w:type="pct"/>
            <w:tcBorders>
              <w:top w:val="single" w:sz="4" w:space="0" w:color="auto"/>
              <w:left w:val="single" w:sz="4" w:space="0" w:color="auto"/>
              <w:bottom w:val="single" w:sz="4" w:space="0" w:color="auto"/>
              <w:right w:val="single" w:sz="4" w:space="0" w:color="auto"/>
            </w:tcBorders>
            <w:hideMark/>
          </w:tcPr>
          <w:p w14:paraId="3379CA96" w14:textId="02B1154B"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208</w:t>
            </w:r>
          </w:p>
        </w:tc>
        <w:tc>
          <w:tcPr>
            <w:tcW w:w="561" w:type="pct"/>
            <w:tcBorders>
              <w:top w:val="single" w:sz="4" w:space="0" w:color="auto"/>
              <w:left w:val="single" w:sz="4" w:space="0" w:color="auto"/>
              <w:bottom w:val="single" w:sz="4" w:space="0" w:color="auto"/>
              <w:right w:val="single" w:sz="4" w:space="0" w:color="auto"/>
            </w:tcBorders>
            <w:hideMark/>
          </w:tcPr>
          <w:p w14:paraId="625DA745" w14:textId="5E8A9637"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w:t>
            </w:r>
          </w:p>
        </w:tc>
        <w:tc>
          <w:tcPr>
            <w:tcW w:w="660" w:type="pct"/>
            <w:tcBorders>
              <w:top w:val="single" w:sz="4" w:space="0" w:color="auto"/>
              <w:left w:val="single" w:sz="4" w:space="0" w:color="auto"/>
              <w:bottom w:val="single" w:sz="4" w:space="0" w:color="auto"/>
              <w:right w:val="single" w:sz="4" w:space="0" w:color="auto"/>
            </w:tcBorders>
            <w:hideMark/>
          </w:tcPr>
          <w:p w14:paraId="3DE6E68C" w14:textId="05B1B020"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r>
      <w:tr w:rsidR="00C302ED" w14:paraId="674CE077" w14:textId="77777777" w:rsidTr="00C302ED">
        <w:trPr>
          <w:trHeight w:val="413"/>
        </w:trPr>
        <w:tc>
          <w:tcPr>
            <w:tcW w:w="864" w:type="pct"/>
            <w:tcBorders>
              <w:top w:val="single" w:sz="4" w:space="0" w:color="auto"/>
              <w:left w:val="single" w:sz="4" w:space="0" w:color="auto"/>
              <w:bottom w:val="single" w:sz="4" w:space="0" w:color="auto"/>
              <w:right w:val="single" w:sz="4" w:space="0" w:color="auto"/>
            </w:tcBorders>
            <w:hideMark/>
          </w:tcPr>
          <w:p w14:paraId="25983A82" w14:textId="77777777" w:rsidR="00C302ED" w:rsidRDefault="00C302ED">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Ulcinj</w:t>
            </w:r>
          </w:p>
        </w:tc>
        <w:tc>
          <w:tcPr>
            <w:tcW w:w="660" w:type="pct"/>
            <w:tcBorders>
              <w:top w:val="single" w:sz="4" w:space="0" w:color="auto"/>
              <w:left w:val="single" w:sz="4" w:space="0" w:color="auto"/>
              <w:bottom w:val="single" w:sz="4" w:space="0" w:color="auto"/>
              <w:right w:val="single" w:sz="4" w:space="0" w:color="auto"/>
            </w:tcBorders>
            <w:hideMark/>
          </w:tcPr>
          <w:p w14:paraId="5C0943EC" w14:textId="0CBE7493"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02" w:type="pct"/>
            <w:tcBorders>
              <w:top w:val="single" w:sz="4" w:space="0" w:color="auto"/>
              <w:left w:val="single" w:sz="4" w:space="0" w:color="auto"/>
              <w:bottom w:val="single" w:sz="4" w:space="0" w:color="auto"/>
              <w:right w:val="single" w:sz="4" w:space="0" w:color="auto"/>
            </w:tcBorders>
            <w:hideMark/>
          </w:tcPr>
          <w:p w14:paraId="6A7FA580" w14:textId="17E295EA"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272</w:t>
            </w:r>
          </w:p>
        </w:tc>
        <w:tc>
          <w:tcPr>
            <w:tcW w:w="514" w:type="pct"/>
            <w:tcBorders>
              <w:top w:val="single" w:sz="4" w:space="0" w:color="auto"/>
              <w:left w:val="single" w:sz="4" w:space="0" w:color="auto"/>
              <w:bottom w:val="single" w:sz="4" w:space="0" w:color="auto"/>
              <w:right w:val="single" w:sz="4" w:space="0" w:color="auto"/>
            </w:tcBorders>
          </w:tcPr>
          <w:p w14:paraId="7CE9FC96" w14:textId="10EE83EE"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14" w:type="pct"/>
            <w:tcBorders>
              <w:top w:val="single" w:sz="4" w:space="0" w:color="auto"/>
              <w:left w:val="single" w:sz="4" w:space="0" w:color="auto"/>
              <w:bottom w:val="single" w:sz="4" w:space="0" w:color="auto"/>
              <w:right w:val="single" w:sz="4" w:space="0" w:color="auto"/>
            </w:tcBorders>
            <w:hideMark/>
          </w:tcPr>
          <w:p w14:paraId="3DFD0780" w14:textId="3B490FA5"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272</w:t>
            </w:r>
          </w:p>
        </w:tc>
        <w:tc>
          <w:tcPr>
            <w:tcW w:w="625" w:type="pct"/>
            <w:tcBorders>
              <w:top w:val="single" w:sz="4" w:space="0" w:color="auto"/>
              <w:left w:val="single" w:sz="4" w:space="0" w:color="auto"/>
              <w:bottom w:val="single" w:sz="4" w:space="0" w:color="auto"/>
              <w:right w:val="single" w:sz="4" w:space="0" w:color="auto"/>
            </w:tcBorders>
            <w:hideMark/>
          </w:tcPr>
          <w:p w14:paraId="2F1597D6" w14:textId="5B7B4FC3"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271</w:t>
            </w:r>
          </w:p>
        </w:tc>
        <w:tc>
          <w:tcPr>
            <w:tcW w:w="561" w:type="pct"/>
            <w:tcBorders>
              <w:top w:val="single" w:sz="4" w:space="0" w:color="auto"/>
              <w:left w:val="single" w:sz="4" w:space="0" w:color="auto"/>
              <w:bottom w:val="single" w:sz="4" w:space="0" w:color="auto"/>
              <w:right w:val="single" w:sz="4" w:space="0" w:color="auto"/>
            </w:tcBorders>
            <w:hideMark/>
          </w:tcPr>
          <w:p w14:paraId="6A6EBA84" w14:textId="24AFC395"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60" w:type="pct"/>
            <w:tcBorders>
              <w:top w:val="single" w:sz="4" w:space="0" w:color="auto"/>
              <w:left w:val="single" w:sz="4" w:space="0" w:color="auto"/>
              <w:bottom w:val="single" w:sz="4" w:space="0" w:color="auto"/>
              <w:right w:val="single" w:sz="4" w:space="0" w:color="auto"/>
            </w:tcBorders>
            <w:hideMark/>
          </w:tcPr>
          <w:p w14:paraId="34F648A0" w14:textId="05EEF982"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1</w:t>
            </w:r>
          </w:p>
        </w:tc>
      </w:tr>
      <w:tr w:rsidR="00C302ED" w14:paraId="47B1A3A9" w14:textId="77777777" w:rsidTr="00C302ED">
        <w:trPr>
          <w:trHeight w:val="413"/>
        </w:trPr>
        <w:tc>
          <w:tcPr>
            <w:tcW w:w="864" w:type="pct"/>
            <w:tcBorders>
              <w:top w:val="single" w:sz="4" w:space="0" w:color="auto"/>
              <w:left w:val="single" w:sz="4" w:space="0" w:color="auto"/>
              <w:bottom w:val="single" w:sz="4" w:space="0" w:color="auto"/>
              <w:right w:val="single" w:sz="4" w:space="0" w:color="auto"/>
            </w:tcBorders>
            <w:hideMark/>
          </w:tcPr>
          <w:p w14:paraId="0B4C13DE" w14:textId="77777777" w:rsidR="00C302ED" w:rsidRDefault="00C302ED">
            <w:pPr>
              <w:autoSpaceDE w:val="0"/>
              <w:autoSpaceDN w:val="0"/>
              <w:adjustRightInd w:val="0"/>
              <w:spacing w:after="0" w:line="240" w:lineRule="auto"/>
              <w:contextualSpacing/>
              <w:jc w:val="center"/>
              <w:rPr>
                <w:rFonts w:ascii="Arial" w:hAnsi="Arial" w:cs="Arial"/>
                <w:b/>
                <w:lang w:val="sr-Latn-ME"/>
              </w:rPr>
            </w:pPr>
            <w:r>
              <w:rPr>
                <w:rFonts w:ascii="Arial" w:hAnsi="Arial" w:cs="Arial"/>
                <w:b/>
                <w:lang w:val="sr-Latn-ME"/>
              </w:rPr>
              <w:t>Žabljak</w:t>
            </w:r>
          </w:p>
        </w:tc>
        <w:tc>
          <w:tcPr>
            <w:tcW w:w="660" w:type="pct"/>
            <w:tcBorders>
              <w:top w:val="single" w:sz="4" w:space="0" w:color="auto"/>
              <w:left w:val="single" w:sz="4" w:space="0" w:color="auto"/>
              <w:bottom w:val="single" w:sz="4" w:space="0" w:color="auto"/>
              <w:right w:val="single" w:sz="4" w:space="0" w:color="auto"/>
            </w:tcBorders>
            <w:hideMark/>
          </w:tcPr>
          <w:p w14:paraId="00A2EEF0" w14:textId="3BE6A38E"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602" w:type="pct"/>
            <w:tcBorders>
              <w:top w:val="single" w:sz="4" w:space="0" w:color="auto"/>
              <w:left w:val="single" w:sz="4" w:space="0" w:color="auto"/>
              <w:bottom w:val="single" w:sz="4" w:space="0" w:color="auto"/>
              <w:right w:val="single" w:sz="4" w:space="0" w:color="auto"/>
            </w:tcBorders>
            <w:hideMark/>
          </w:tcPr>
          <w:p w14:paraId="05B52503" w14:textId="6F86256B"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93</w:t>
            </w:r>
          </w:p>
        </w:tc>
        <w:tc>
          <w:tcPr>
            <w:tcW w:w="514" w:type="pct"/>
            <w:tcBorders>
              <w:top w:val="single" w:sz="4" w:space="0" w:color="auto"/>
              <w:left w:val="single" w:sz="4" w:space="0" w:color="auto"/>
              <w:bottom w:val="single" w:sz="4" w:space="0" w:color="auto"/>
              <w:right w:val="single" w:sz="4" w:space="0" w:color="auto"/>
            </w:tcBorders>
          </w:tcPr>
          <w:p w14:paraId="126546EE" w14:textId="2948081F"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14" w:type="pct"/>
            <w:tcBorders>
              <w:top w:val="single" w:sz="4" w:space="0" w:color="auto"/>
              <w:left w:val="single" w:sz="4" w:space="0" w:color="auto"/>
              <w:bottom w:val="single" w:sz="4" w:space="0" w:color="auto"/>
              <w:right w:val="single" w:sz="4" w:space="0" w:color="auto"/>
            </w:tcBorders>
            <w:hideMark/>
          </w:tcPr>
          <w:p w14:paraId="1159A3EF" w14:textId="378C09EB"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93</w:t>
            </w:r>
          </w:p>
        </w:tc>
        <w:tc>
          <w:tcPr>
            <w:tcW w:w="625" w:type="pct"/>
            <w:tcBorders>
              <w:top w:val="single" w:sz="4" w:space="0" w:color="auto"/>
              <w:left w:val="single" w:sz="4" w:space="0" w:color="auto"/>
              <w:bottom w:val="single" w:sz="4" w:space="0" w:color="auto"/>
              <w:right w:val="single" w:sz="4" w:space="0" w:color="auto"/>
            </w:tcBorders>
            <w:hideMark/>
          </w:tcPr>
          <w:p w14:paraId="36F2BD82" w14:textId="19AAEC94"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0</w:t>
            </w:r>
          </w:p>
        </w:tc>
        <w:tc>
          <w:tcPr>
            <w:tcW w:w="561" w:type="pct"/>
            <w:tcBorders>
              <w:top w:val="single" w:sz="4" w:space="0" w:color="auto"/>
              <w:left w:val="single" w:sz="4" w:space="0" w:color="auto"/>
              <w:bottom w:val="single" w:sz="4" w:space="0" w:color="auto"/>
              <w:right w:val="single" w:sz="4" w:space="0" w:color="auto"/>
            </w:tcBorders>
            <w:hideMark/>
          </w:tcPr>
          <w:p w14:paraId="195CE8D8" w14:textId="0EDF2D7A"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31</w:t>
            </w:r>
          </w:p>
        </w:tc>
        <w:tc>
          <w:tcPr>
            <w:tcW w:w="660" w:type="pct"/>
            <w:tcBorders>
              <w:top w:val="single" w:sz="4" w:space="0" w:color="auto"/>
              <w:left w:val="single" w:sz="4" w:space="0" w:color="auto"/>
              <w:bottom w:val="single" w:sz="4" w:space="0" w:color="auto"/>
              <w:right w:val="single" w:sz="4" w:space="0" w:color="auto"/>
            </w:tcBorders>
            <w:hideMark/>
          </w:tcPr>
          <w:p w14:paraId="1C5D7080" w14:textId="1258B0D6" w:rsidR="00C302ED" w:rsidRDefault="00C302ED">
            <w:pPr>
              <w:autoSpaceDE w:val="0"/>
              <w:autoSpaceDN w:val="0"/>
              <w:adjustRightInd w:val="0"/>
              <w:spacing w:after="0" w:line="240" w:lineRule="auto"/>
              <w:contextualSpacing/>
              <w:jc w:val="center"/>
              <w:rPr>
                <w:rFonts w:ascii="Arial" w:hAnsi="Arial" w:cs="Arial"/>
                <w:lang w:val="en-GB"/>
              </w:rPr>
            </w:pPr>
            <w:r>
              <w:rPr>
                <w:rFonts w:ascii="Arial" w:hAnsi="Arial" w:cs="Arial"/>
                <w:lang w:val="en-GB"/>
              </w:rPr>
              <w:t>62</w:t>
            </w:r>
          </w:p>
        </w:tc>
      </w:tr>
      <w:tr w:rsidR="00C302ED" w14:paraId="53705AF0" w14:textId="77777777" w:rsidTr="00C302ED">
        <w:trPr>
          <w:trHeight w:val="409"/>
        </w:trPr>
        <w:tc>
          <w:tcPr>
            <w:tcW w:w="86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4E056FA" w14:textId="77777777" w:rsidR="00C302ED" w:rsidRDefault="00C302ED">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Ukupno</w:t>
            </w:r>
          </w:p>
        </w:tc>
        <w:tc>
          <w:tcPr>
            <w:tcW w:w="66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D755A5C" w14:textId="54145564" w:rsidR="00C302ED" w:rsidRDefault="00C302ED">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82</w:t>
            </w:r>
          </w:p>
        </w:tc>
        <w:tc>
          <w:tcPr>
            <w:tcW w:w="602"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A185557" w14:textId="02D16DEF" w:rsidR="00C302ED" w:rsidRDefault="00C302ED">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7647</w:t>
            </w:r>
          </w:p>
        </w:tc>
        <w:tc>
          <w:tcPr>
            <w:tcW w:w="51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838B994" w14:textId="4B6C4BC0" w:rsidR="00C302ED" w:rsidRDefault="00C302ED">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5</w:t>
            </w:r>
          </w:p>
        </w:tc>
        <w:tc>
          <w:tcPr>
            <w:tcW w:w="514"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28E9CE1" w14:textId="525EC1AC" w:rsidR="00C302ED" w:rsidRDefault="00C302ED">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7729</w:t>
            </w:r>
          </w:p>
        </w:tc>
        <w:tc>
          <w:tcPr>
            <w:tcW w:w="625"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4255F5F" w14:textId="7D0413DD" w:rsidR="00C302ED" w:rsidRDefault="00C302ED">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7499</w:t>
            </w:r>
          </w:p>
        </w:tc>
        <w:tc>
          <w:tcPr>
            <w:tcW w:w="561"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8C88E1C" w14:textId="2B2374A3" w:rsidR="00C302ED" w:rsidRDefault="00C302ED">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103</w:t>
            </w:r>
          </w:p>
        </w:tc>
        <w:tc>
          <w:tcPr>
            <w:tcW w:w="66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100B6C4" w14:textId="0C590A93" w:rsidR="00C302ED" w:rsidRDefault="00C302ED">
            <w:pPr>
              <w:autoSpaceDE w:val="0"/>
              <w:autoSpaceDN w:val="0"/>
              <w:adjustRightInd w:val="0"/>
              <w:spacing w:after="0" w:line="240" w:lineRule="auto"/>
              <w:contextualSpacing/>
              <w:jc w:val="center"/>
              <w:rPr>
                <w:rFonts w:ascii="Arial" w:hAnsi="Arial" w:cs="Arial"/>
                <w:b/>
                <w:lang w:val="en-GB"/>
              </w:rPr>
            </w:pPr>
            <w:r>
              <w:rPr>
                <w:rFonts w:ascii="Arial" w:hAnsi="Arial" w:cs="Arial"/>
                <w:b/>
                <w:lang w:val="en-GB"/>
              </w:rPr>
              <w:t>125</w:t>
            </w:r>
          </w:p>
        </w:tc>
      </w:tr>
    </w:tbl>
    <w:p w14:paraId="185D8BF2" w14:textId="77777777" w:rsidR="009127FD" w:rsidRDefault="009127FD" w:rsidP="009127FD">
      <w:pPr>
        <w:tabs>
          <w:tab w:val="left" w:pos="1219"/>
        </w:tabs>
        <w:autoSpaceDE w:val="0"/>
        <w:autoSpaceDN w:val="0"/>
        <w:adjustRightInd w:val="0"/>
        <w:jc w:val="both"/>
        <w:rPr>
          <w:rFonts w:ascii="Arial" w:hAnsi="Arial" w:cs="Arial"/>
        </w:rPr>
      </w:pPr>
    </w:p>
    <w:p w14:paraId="1572805B" w14:textId="300C5E43" w:rsidR="009127FD" w:rsidRPr="00D81C64" w:rsidRDefault="009127FD" w:rsidP="009127FD">
      <w:pPr>
        <w:autoSpaceDE w:val="0"/>
        <w:autoSpaceDN w:val="0"/>
        <w:adjustRightInd w:val="0"/>
        <w:spacing w:line="240" w:lineRule="auto"/>
        <w:jc w:val="both"/>
        <w:rPr>
          <w:rFonts w:ascii="Arial" w:eastAsia="Times New Roman" w:hAnsi="Arial" w:cs="Arial"/>
          <w:b/>
          <w:sz w:val="18"/>
          <w:szCs w:val="18"/>
        </w:rPr>
      </w:pPr>
    </w:p>
    <w:p w14:paraId="64B2D64F" w14:textId="56B4E7BD" w:rsidR="009127FD" w:rsidRDefault="009127FD" w:rsidP="009127FD">
      <w:pPr>
        <w:autoSpaceDE w:val="0"/>
        <w:autoSpaceDN w:val="0"/>
        <w:adjustRightInd w:val="0"/>
        <w:spacing w:line="240" w:lineRule="auto"/>
        <w:ind w:firstLine="720"/>
        <w:jc w:val="both"/>
        <w:rPr>
          <w:rFonts w:ascii="Arial" w:hAnsi="Arial" w:cs="Arial"/>
          <w:sz w:val="20"/>
          <w:szCs w:val="20"/>
        </w:rPr>
      </w:pPr>
      <w:r>
        <w:rPr>
          <w:rFonts w:ascii="Arial" w:hAnsi="Arial" w:cs="Arial"/>
          <w:b/>
          <w:color w:val="000000" w:themeColor="text1"/>
          <w:sz w:val="20"/>
          <w:szCs w:val="20"/>
        </w:rPr>
        <w:t>Napomena:</w:t>
      </w:r>
      <w:r>
        <w:rPr>
          <w:rFonts w:ascii="Arial" w:hAnsi="Arial" w:cs="Arial"/>
          <w:color w:val="000000" w:themeColor="text1"/>
          <w:sz w:val="20"/>
          <w:szCs w:val="20"/>
        </w:rPr>
        <w:t xml:space="preserve"> </w:t>
      </w:r>
      <w:r>
        <w:rPr>
          <w:rFonts w:ascii="Arial" w:hAnsi="Arial" w:cs="Arial"/>
          <w:sz w:val="20"/>
          <w:szCs w:val="20"/>
        </w:rPr>
        <w:t xml:space="preserve">Osnovni sud u </w:t>
      </w:r>
      <w:r w:rsidRPr="00D81C64">
        <w:rPr>
          <w:rFonts w:ascii="Arial" w:hAnsi="Arial" w:cs="Arial"/>
          <w:sz w:val="20"/>
          <w:szCs w:val="20"/>
        </w:rPr>
        <w:t>Plavu</w:t>
      </w:r>
      <w:r w:rsidRPr="00686466">
        <w:rPr>
          <w:rFonts w:ascii="Arial" w:hAnsi="Arial" w:cs="Arial"/>
          <w:color w:val="FF0000"/>
          <w:sz w:val="20"/>
          <w:szCs w:val="20"/>
        </w:rPr>
        <w:t xml:space="preserve"> </w:t>
      </w:r>
      <w:r>
        <w:rPr>
          <w:rFonts w:ascii="Arial" w:hAnsi="Arial" w:cs="Arial"/>
          <w:sz w:val="20"/>
          <w:szCs w:val="20"/>
        </w:rPr>
        <w:t>u posmatranom periodu ni</w:t>
      </w:r>
      <w:r w:rsidR="00E439B7">
        <w:rPr>
          <w:rFonts w:ascii="Arial" w:hAnsi="Arial" w:cs="Arial"/>
          <w:sz w:val="20"/>
          <w:szCs w:val="20"/>
        </w:rPr>
        <w:t>je</w:t>
      </w:r>
      <w:r>
        <w:rPr>
          <w:rFonts w:ascii="Arial" w:hAnsi="Arial" w:cs="Arial"/>
          <w:sz w:val="20"/>
          <w:szCs w:val="20"/>
        </w:rPr>
        <w:t xml:space="preserve"> povjerava</w:t>
      </w:r>
      <w:r w:rsidR="00E439B7">
        <w:rPr>
          <w:rFonts w:ascii="Arial" w:hAnsi="Arial" w:cs="Arial"/>
          <w:sz w:val="20"/>
          <w:szCs w:val="20"/>
        </w:rPr>
        <w:t>o</w:t>
      </w:r>
      <w:r>
        <w:rPr>
          <w:rFonts w:ascii="Arial" w:hAnsi="Arial" w:cs="Arial"/>
          <w:sz w:val="20"/>
          <w:szCs w:val="20"/>
        </w:rPr>
        <w:t xml:space="preserve"> ostavinske predmete na rješavanje notarima, jer notar nije bio imenovan za služben</w:t>
      </w:r>
      <w:r w:rsidR="00E439B7">
        <w:rPr>
          <w:rFonts w:ascii="Arial" w:hAnsi="Arial" w:cs="Arial"/>
          <w:sz w:val="20"/>
          <w:szCs w:val="20"/>
        </w:rPr>
        <w:t>o</w:t>
      </w:r>
      <w:r>
        <w:rPr>
          <w:rFonts w:ascii="Arial" w:hAnsi="Arial" w:cs="Arial"/>
          <w:sz w:val="20"/>
          <w:szCs w:val="20"/>
        </w:rPr>
        <w:t xml:space="preserve"> područj</w:t>
      </w:r>
      <w:r w:rsidR="00E439B7">
        <w:rPr>
          <w:rFonts w:ascii="Arial" w:hAnsi="Arial" w:cs="Arial"/>
          <w:sz w:val="20"/>
          <w:szCs w:val="20"/>
        </w:rPr>
        <w:t>e</w:t>
      </w:r>
      <w:r>
        <w:rPr>
          <w:rFonts w:ascii="Arial" w:hAnsi="Arial" w:cs="Arial"/>
          <w:sz w:val="20"/>
          <w:szCs w:val="20"/>
        </w:rPr>
        <w:t xml:space="preserve"> ov</w:t>
      </w:r>
      <w:r w:rsidR="00E439B7">
        <w:rPr>
          <w:rFonts w:ascii="Arial" w:hAnsi="Arial" w:cs="Arial"/>
          <w:sz w:val="20"/>
          <w:szCs w:val="20"/>
        </w:rPr>
        <w:t>og</w:t>
      </w:r>
      <w:r>
        <w:rPr>
          <w:rFonts w:ascii="Arial" w:hAnsi="Arial" w:cs="Arial"/>
          <w:sz w:val="20"/>
          <w:szCs w:val="20"/>
        </w:rPr>
        <w:t xml:space="preserve"> sud</w:t>
      </w:r>
      <w:r w:rsidR="00E439B7">
        <w:rPr>
          <w:rFonts w:ascii="Arial" w:hAnsi="Arial" w:cs="Arial"/>
          <w:sz w:val="20"/>
          <w:szCs w:val="20"/>
        </w:rPr>
        <w:t>a</w:t>
      </w:r>
      <w:r>
        <w:rPr>
          <w:rFonts w:ascii="Arial" w:hAnsi="Arial" w:cs="Arial"/>
          <w:sz w:val="20"/>
          <w:szCs w:val="20"/>
        </w:rPr>
        <w:t>.</w:t>
      </w:r>
    </w:p>
    <w:p w14:paraId="3BD477D4" w14:textId="77777777" w:rsidR="009127FD" w:rsidRDefault="009127FD" w:rsidP="009127FD">
      <w:pPr>
        <w:pStyle w:val="ListParagraph"/>
        <w:numPr>
          <w:ilvl w:val="0"/>
          <w:numId w:val="4"/>
        </w:numPr>
        <w:autoSpaceDE w:val="0"/>
        <w:autoSpaceDN w:val="0"/>
        <w:adjustRightInd w:val="0"/>
        <w:spacing w:line="240" w:lineRule="auto"/>
        <w:jc w:val="both"/>
        <w:rPr>
          <w:rFonts w:ascii="Arial" w:hAnsi="Arial" w:cs="Arial"/>
          <w:b/>
          <w:sz w:val="24"/>
          <w:szCs w:val="24"/>
        </w:rPr>
      </w:pPr>
      <w:r>
        <w:rPr>
          <w:rFonts w:ascii="Arial" w:hAnsi="Arial" w:cs="Arial"/>
          <w:b/>
          <w:sz w:val="24"/>
          <w:szCs w:val="24"/>
        </w:rPr>
        <w:t>Pregled rada sudova prema zbirnim podacima iz “O” i “O-n” upisnika</w:t>
      </w:r>
    </w:p>
    <w:p w14:paraId="6105E5C4" w14:textId="77777777" w:rsidR="009127FD" w:rsidRDefault="009127FD" w:rsidP="009127FD">
      <w:pPr>
        <w:pStyle w:val="ListParagraph"/>
        <w:autoSpaceDE w:val="0"/>
        <w:autoSpaceDN w:val="0"/>
        <w:adjustRightInd w:val="0"/>
        <w:spacing w:line="240" w:lineRule="auto"/>
        <w:ind w:left="1080"/>
        <w:jc w:val="both"/>
        <w:rPr>
          <w:rFonts w:ascii="Arial" w:hAnsi="Arial" w:cs="Arial"/>
          <w:b/>
          <w:sz w:val="24"/>
          <w:szCs w:val="24"/>
        </w:rPr>
      </w:pPr>
    </w:p>
    <w:p w14:paraId="16DD6476" w14:textId="25C6EADD" w:rsidR="00240B66" w:rsidRPr="00240B66" w:rsidRDefault="00240B66" w:rsidP="00240B66">
      <w:pPr>
        <w:pStyle w:val="ListParagraph"/>
        <w:autoSpaceDE w:val="0"/>
        <w:autoSpaceDN w:val="0"/>
        <w:adjustRightInd w:val="0"/>
        <w:spacing w:line="240" w:lineRule="auto"/>
        <w:ind w:left="-284" w:right="-164" w:firstLine="1004"/>
        <w:jc w:val="both"/>
        <w:rPr>
          <w:rFonts w:ascii="Arial" w:hAnsi="Arial" w:cs="Arial"/>
          <w:color w:val="000000" w:themeColor="text1"/>
          <w:sz w:val="24"/>
          <w:szCs w:val="24"/>
          <w:lang w:val="sr-Latn-CS"/>
        </w:rPr>
      </w:pPr>
      <w:r w:rsidRPr="00240B66">
        <w:rPr>
          <w:rFonts w:ascii="Arial" w:hAnsi="Arial" w:cs="Arial"/>
          <w:color w:val="000000" w:themeColor="text1"/>
          <w:sz w:val="24"/>
          <w:szCs w:val="24"/>
          <w:lang w:val="sr-Latn-CS"/>
        </w:rPr>
        <w:t xml:space="preserve">Kada su u pitanju zbirni podaci o svim ostavinskim predmetima koji su se nalazili u radu kod suda, a od kojih je veliki broj povjeren u rad notarima, možemo konstatovati da su osnovni sudovi u posmatranom periodu primili u rad ukupno  </w:t>
      </w:r>
      <w:r>
        <w:rPr>
          <w:rFonts w:ascii="Arial" w:hAnsi="Arial" w:cs="Arial"/>
          <w:color w:val="000000" w:themeColor="text1"/>
          <w:sz w:val="24"/>
          <w:szCs w:val="24"/>
          <w:lang w:val="sr-Latn-CS"/>
        </w:rPr>
        <w:t>8</w:t>
      </w:r>
      <w:r w:rsidR="006E7FE4">
        <w:rPr>
          <w:rFonts w:ascii="Arial" w:hAnsi="Arial" w:cs="Arial"/>
          <w:color w:val="000000" w:themeColor="text1"/>
          <w:sz w:val="24"/>
          <w:szCs w:val="24"/>
          <w:lang w:val="sr-Latn-CS"/>
        </w:rPr>
        <w:t>5</w:t>
      </w:r>
      <w:r>
        <w:rPr>
          <w:rFonts w:ascii="Arial" w:hAnsi="Arial" w:cs="Arial"/>
          <w:color w:val="000000" w:themeColor="text1"/>
          <w:sz w:val="24"/>
          <w:szCs w:val="24"/>
          <w:lang w:val="sr-Latn-CS"/>
        </w:rPr>
        <w:t xml:space="preserve">22 </w:t>
      </w:r>
      <w:r w:rsidRPr="00240B66">
        <w:rPr>
          <w:rFonts w:ascii="Arial" w:hAnsi="Arial" w:cs="Arial"/>
          <w:color w:val="000000" w:themeColor="text1"/>
          <w:sz w:val="24"/>
          <w:szCs w:val="24"/>
          <w:lang w:val="sr-Latn-CS"/>
        </w:rPr>
        <w:t>ostavinska predmeta, tako da su zajedno sa ostavinskim predmetima prenesenim iz prethodnog perioda –</w:t>
      </w:r>
      <w:r w:rsidR="006E7FE4">
        <w:rPr>
          <w:rFonts w:ascii="Arial" w:hAnsi="Arial" w:cs="Arial"/>
          <w:color w:val="000000" w:themeColor="text1"/>
          <w:sz w:val="24"/>
          <w:szCs w:val="24"/>
          <w:lang w:val="sr-Latn-CS"/>
        </w:rPr>
        <w:t xml:space="preserve"> </w:t>
      </w:r>
      <w:r>
        <w:rPr>
          <w:rFonts w:ascii="Arial" w:hAnsi="Arial" w:cs="Arial"/>
          <w:color w:val="000000" w:themeColor="text1"/>
          <w:sz w:val="24"/>
          <w:szCs w:val="24"/>
          <w:lang w:val="sr-Latn-CS"/>
        </w:rPr>
        <w:t>404</w:t>
      </w:r>
      <w:r w:rsidRPr="00240B66">
        <w:rPr>
          <w:rFonts w:ascii="Arial" w:hAnsi="Arial" w:cs="Arial"/>
          <w:color w:val="000000" w:themeColor="text1"/>
          <w:sz w:val="24"/>
          <w:szCs w:val="24"/>
          <w:lang w:val="sr-Latn-CS"/>
        </w:rPr>
        <w:t xml:space="preserve">, imali u radu </w:t>
      </w:r>
      <w:r>
        <w:rPr>
          <w:rFonts w:ascii="Arial" w:hAnsi="Arial" w:cs="Arial"/>
          <w:color w:val="000000" w:themeColor="text1"/>
          <w:sz w:val="24"/>
          <w:szCs w:val="24"/>
          <w:lang w:val="sr-Latn-CS"/>
        </w:rPr>
        <w:t>8926</w:t>
      </w:r>
      <w:r w:rsidRPr="00240B66">
        <w:rPr>
          <w:rFonts w:ascii="Arial" w:hAnsi="Arial" w:cs="Arial"/>
          <w:color w:val="000000" w:themeColor="text1"/>
          <w:sz w:val="24"/>
          <w:szCs w:val="24"/>
          <w:lang w:val="sr-Latn-CS"/>
        </w:rPr>
        <w:t xml:space="preserve"> predmeta. Od navedenog broja notarima je povjereno u rad</w:t>
      </w:r>
      <w:r>
        <w:rPr>
          <w:rFonts w:ascii="Arial" w:hAnsi="Arial" w:cs="Arial"/>
          <w:color w:val="000000" w:themeColor="text1"/>
          <w:sz w:val="24"/>
          <w:szCs w:val="24"/>
          <w:lang w:val="sr-Latn-CS"/>
        </w:rPr>
        <w:t xml:space="preserve"> 7502</w:t>
      </w:r>
      <w:r w:rsidRPr="00240B66">
        <w:rPr>
          <w:rFonts w:ascii="Arial" w:hAnsi="Arial" w:cs="Arial"/>
          <w:color w:val="000000" w:themeColor="text1"/>
          <w:sz w:val="24"/>
          <w:szCs w:val="24"/>
          <w:lang w:val="sr-Latn-CS"/>
        </w:rPr>
        <w:t xml:space="preserve"> predmeta ili </w:t>
      </w:r>
      <w:r w:rsidR="006E7FE4">
        <w:rPr>
          <w:rFonts w:ascii="Arial" w:hAnsi="Arial" w:cs="Arial"/>
          <w:color w:val="000000" w:themeColor="text1"/>
          <w:sz w:val="24"/>
          <w:szCs w:val="24"/>
          <w:lang w:val="sr-Latn-CS"/>
        </w:rPr>
        <w:t>88,03</w:t>
      </w:r>
      <w:r w:rsidRPr="00240B66">
        <w:rPr>
          <w:rFonts w:ascii="Arial" w:hAnsi="Arial" w:cs="Arial"/>
          <w:color w:val="000000" w:themeColor="text1"/>
          <w:sz w:val="24"/>
          <w:szCs w:val="24"/>
          <w:lang w:val="sr-Latn-CS"/>
        </w:rPr>
        <w:t xml:space="preserve">% od broja primljenih ostavinskih predmeta u posmatranom periodu. Od ukupnog broja ostavinskih predmeta koji su ostali u nadležnost suda – </w:t>
      </w:r>
      <w:r>
        <w:rPr>
          <w:rFonts w:ascii="Arial" w:hAnsi="Arial" w:cs="Arial"/>
          <w:color w:val="000000" w:themeColor="text1"/>
          <w:sz w:val="24"/>
          <w:szCs w:val="24"/>
          <w:lang w:val="sr-Latn-CS"/>
        </w:rPr>
        <w:t>142</w:t>
      </w:r>
      <w:r w:rsidR="006E7FE4">
        <w:rPr>
          <w:rFonts w:ascii="Arial" w:hAnsi="Arial" w:cs="Arial"/>
          <w:color w:val="000000" w:themeColor="text1"/>
          <w:sz w:val="24"/>
          <w:szCs w:val="24"/>
          <w:lang w:val="sr-Latn-CS"/>
        </w:rPr>
        <w:t>2</w:t>
      </w:r>
      <w:r w:rsidRPr="00240B66">
        <w:rPr>
          <w:rFonts w:ascii="Arial" w:hAnsi="Arial" w:cs="Arial"/>
          <w:color w:val="000000" w:themeColor="text1"/>
          <w:sz w:val="24"/>
          <w:szCs w:val="24"/>
          <w:lang w:val="sr-Latn-CS"/>
        </w:rPr>
        <w:t xml:space="preserve"> predmeta, sudovi su u posmatranom periodu riješili </w:t>
      </w:r>
      <w:r>
        <w:rPr>
          <w:rFonts w:ascii="Arial" w:hAnsi="Arial" w:cs="Arial"/>
          <w:color w:val="000000" w:themeColor="text1"/>
          <w:sz w:val="24"/>
          <w:szCs w:val="24"/>
          <w:lang w:val="sr-Latn-CS"/>
        </w:rPr>
        <w:t xml:space="preserve">958 </w:t>
      </w:r>
      <w:r w:rsidRPr="00240B66">
        <w:rPr>
          <w:rFonts w:ascii="Arial" w:hAnsi="Arial" w:cs="Arial"/>
          <w:color w:val="000000" w:themeColor="text1"/>
          <w:sz w:val="24"/>
          <w:szCs w:val="24"/>
          <w:lang w:val="sr-Latn-CS"/>
        </w:rPr>
        <w:t xml:space="preserve">predmeta ili </w:t>
      </w:r>
      <w:r>
        <w:rPr>
          <w:rFonts w:ascii="Arial" w:hAnsi="Arial" w:cs="Arial"/>
          <w:color w:val="000000" w:themeColor="text1"/>
          <w:sz w:val="24"/>
          <w:szCs w:val="24"/>
          <w:lang w:val="sr-Latn-CS"/>
        </w:rPr>
        <w:t>67,3</w:t>
      </w:r>
      <w:r w:rsidR="006E7FE4">
        <w:rPr>
          <w:rFonts w:ascii="Arial" w:hAnsi="Arial" w:cs="Arial"/>
          <w:color w:val="000000" w:themeColor="text1"/>
          <w:sz w:val="24"/>
          <w:szCs w:val="24"/>
          <w:lang w:val="sr-Latn-CS"/>
        </w:rPr>
        <w:t>6</w:t>
      </w:r>
      <w:r w:rsidRPr="00240B66">
        <w:rPr>
          <w:rFonts w:ascii="Arial" w:hAnsi="Arial" w:cs="Arial"/>
          <w:color w:val="000000" w:themeColor="text1"/>
          <w:sz w:val="24"/>
          <w:szCs w:val="24"/>
          <w:lang w:val="sr-Latn-CS"/>
        </w:rPr>
        <w:t>%, dok je ostalo neriješeno</w:t>
      </w:r>
      <w:r>
        <w:rPr>
          <w:rFonts w:ascii="Arial" w:hAnsi="Arial" w:cs="Arial"/>
          <w:color w:val="000000" w:themeColor="text1"/>
          <w:sz w:val="24"/>
          <w:szCs w:val="24"/>
          <w:lang w:val="sr-Latn-CS"/>
        </w:rPr>
        <w:t xml:space="preserve"> 464</w:t>
      </w:r>
      <w:r w:rsidRPr="00240B66">
        <w:rPr>
          <w:rFonts w:ascii="Arial" w:hAnsi="Arial" w:cs="Arial"/>
          <w:color w:val="000000" w:themeColor="text1"/>
          <w:sz w:val="24"/>
          <w:szCs w:val="24"/>
          <w:lang w:val="sr-Latn-CS"/>
        </w:rPr>
        <w:t xml:space="preserve">  predmeta ili </w:t>
      </w:r>
      <w:r>
        <w:rPr>
          <w:rFonts w:ascii="Arial" w:hAnsi="Arial" w:cs="Arial"/>
          <w:color w:val="000000" w:themeColor="text1"/>
          <w:sz w:val="24"/>
          <w:szCs w:val="24"/>
          <w:lang w:val="sr-Latn-CS"/>
        </w:rPr>
        <w:t>32,6</w:t>
      </w:r>
      <w:r w:rsidR="006E7FE4">
        <w:rPr>
          <w:rFonts w:ascii="Arial" w:hAnsi="Arial" w:cs="Arial"/>
          <w:color w:val="000000" w:themeColor="text1"/>
          <w:sz w:val="24"/>
          <w:szCs w:val="24"/>
          <w:lang w:val="sr-Latn-CS"/>
        </w:rPr>
        <w:t>3</w:t>
      </w:r>
      <w:r w:rsidRPr="00240B66">
        <w:rPr>
          <w:rFonts w:ascii="Arial" w:hAnsi="Arial" w:cs="Arial"/>
          <w:color w:val="000000" w:themeColor="text1"/>
          <w:sz w:val="24"/>
          <w:szCs w:val="24"/>
          <w:lang w:val="sr-Latn-CS"/>
        </w:rPr>
        <w:t xml:space="preserve">%. Posmatrajući osnovne sudove pojedinačno, zapaža se da su pojedini osnovni sudovi ostvarili odlične rezultate u rješavanju ove vrste predmeta u posmatranom periodu, pri čemu se mogu izdvojiti: </w:t>
      </w:r>
      <w:r w:rsidRPr="00240B66">
        <w:rPr>
          <w:rFonts w:ascii="Arial" w:hAnsi="Arial" w:cs="Arial"/>
          <w:sz w:val="24"/>
          <w:szCs w:val="24"/>
          <w:lang w:val="sr-Latn-CS"/>
        </w:rPr>
        <w:t xml:space="preserve">Osnovni sud u Plavu, Osnovni sud u Pljevljima i Osnovni sud u Rožajama, čiji procenat rješavanja predmeta iznosi preko 90%. </w:t>
      </w:r>
    </w:p>
    <w:p w14:paraId="24640D71" w14:textId="77777777" w:rsidR="009127FD" w:rsidRPr="00240B66" w:rsidRDefault="009127FD" w:rsidP="00240B66">
      <w:pPr>
        <w:autoSpaceDE w:val="0"/>
        <w:autoSpaceDN w:val="0"/>
        <w:adjustRightInd w:val="0"/>
        <w:spacing w:line="240" w:lineRule="auto"/>
        <w:ind w:right="-164"/>
        <w:jc w:val="both"/>
        <w:rPr>
          <w:rFonts w:ascii="Arial" w:hAnsi="Arial" w:cs="Arial"/>
          <w:color w:val="FF0000"/>
          <w:sz w:val="24"/>
          <w:szCs w:val="24"/>
          <w:lang w:val="sr-Latn-CS"/>
        </w:rPr>
      </w:pPr>
    </w:p>
    <w:p w14:paraId="2D64651E" w14:textId="00975CBB" w:rsidR="009127FD" w:rsidRDefault="009127FD" w:rsidP="009127FD">
      <w:pPr>
        <w:pStyle w:val="T30X"/>
        <w:spacing w:before="0"/>
        <w:ind w:left="-284" w:firstLine="1004"/>
        <w:rPr>
          <w:rFonts w:ascii="Arial" w:hAnsi="Arial" w:cs="Arial"/>
          <w:b/>
          <w:i/>
          <w:color w:val="auto"/>
        </w:rPr>
      </w:pPr>
      <w:r>
        <w:rPr>
          <w:rFonts w:ascii="Arial" w:hAnsi="Arial" w:cs="Arial"/>
          <w:b/>
          <w:i/>
          <w:color w:val="auto"/>
        </w:rPr>
        <w:t>Podaci o rješavanju ostavinskih predmeta u osnovnim sudovima (zbirni podaci upisnika “O” i “O-n”) u</w:t>
      </w:r>
      <w:r>
        <w:rPr>
          <w:rFonts w:ascii="Arial" w:hAnsi="Arial" w:cs="Arial"/>
          <w:b/>
          <w:i/>
          <w:color w:val="auto"/>
          <w:lang w:val="hr-BA" w:eastAsia="hr-BA"/>
        </w:rPr>
        <w:t xml:space="preserve"> periodu 01. januar 202</w:t>
      </w:r>
      <w:r w:rsidR="00686466">
        <w:rPr>
          <w:rFonts w:ascii="Arial" w:hAnsi="Arial" w:cs="Arial"/>
          <w:b/>
          <w:i/>
          <w:color w:val="auto"/>
          <w:lang w:val="hr-BA" w:eastAsia="hr-BA"/>
        </w:rPr>
        <w:t>3</w:t>
      </w:r>
      <w:r>
        <w:rPr>
          <w:rFonts w:ascii="Arial" w:hAnsi="Arial" w:cs="Arial"/>
          <w:b/>
          <w:i/>
          <w:color w:val="auto"/>
          <w:lang w:val="hr-BA" w:eastAsia="hr-BA"/>
        </w:rPr>
        <w:t xml:space="preserve"> - 31. decembar 202</w:t>
      </w:r>
      <w:r w:rsidR="00686466">
        <w:rPr>
          <w:rFonts w:ascii="Arial" w:hAnsi="Arial" w:cs="Arial"/>
          <w:b/>
          <w:i/>
          <w:color w:val="auto"/>
          <w:lang w:val="hr-BA" w:eastAsia="hr-BA"/>
        </w:rPr>
        <w:t>3</w:t>
      </w:r>
      <w:r>
        <w:rPr>
          <w:rFonts w:ascii="Arial" w:hAnsi="Arial" w:cs="Arial"/>
          <w:b/>
          <w:i/>
          <w:color w:val="auto"/>
          <w:lang w:val="hr-BA" w:eastAsia="hr-BA"/>
        </w:rPr>
        <w:t xml:space="preserve"> . godine</w:t>
      </w:r>
      <w:r>
        <w:rPr>
          <w:rFonts w:ascii="Arial" w:hAnsi="Arial" w:cs="Arial"/>
          <w:b/>
          <w:i/>
          <w:color w:val="auto"/>
        </w:rPr>
        <w:t xml:space="preserve"> prikazani su u tabeli koja slijedi.</w:t>
      </w:r>
    </w:p>
    <w:p w14:paraId="7F880B28" w14:textId="77777777" w:rsidR="009127FD" w:rsidRDefault="009127FD" w:rsidP="009127FD">
      <w:pPr>
        <w:pStyle w:val="T30X"/>
        <w:spacing w:before="0"/>
        <w:ind w:firstLine="0"/>
        <w:rPr>
          <w:rFonts w:ascii="Arial" w:hAnsi="Arial" w:cs="Arial"/>
          <w:b/>
          <w:color w:val="auto"/>
          <w:sz w:val="24"/>
          <w:szCs w:val="24"/>
        </w:rPr>
      </w:pPr>
    </w:p>
    <w:p w14:paraId="212106E1" w14:textId="77777777" w:rsidR="009127FD" w:rsidRDefault="009127FD" w:rsidP="009127FD">
      <w:pPr>
        <w:pStyle w:val="T30X"/>
        <w:spacing w:before="0"/>
        <w:ind w:firstLine="720"/>
        <w:rPr>
          <w:rFonts w:ascii="Arial" w:hAnsi="Arial" w:cs="Arial"/>
          <w:b/>
          <w:color w:val="auto"/>
          <w:sz w:val="20"/>
          <w:szCs w:val="20"/>
        </w:rPr>
      </w:pPr>
      <w:r>
        <w:rPr>
          <w:rFonts w:ascii="Arial" w:hAnsi="Arial" w:cs="Arial"/>
          <w:b/>
          <w:color w:val="auto"/>
          <w:sz w:val="20"/>
          <w:szCs w:val="20"/>
        </w:rPr>
        <w:t>Tabela 6</w:t>
      </w:r>
    </w:p>
    <w:tbl>
      <w:tblPr>
        <w:tblpPr w:leftFromText="180" w:rightFromText="180" w:bottomFromText="160" w:vertAnchor="text" w:horzAnchor="margin" w:tblpXSpec="center" w:tblpY="224"/>
        <w:tblW w:w="6594" w:type="pct"/>
        <w:tblLook w:val="04A0" w:firstRow="1" w:lastRow="0" w:firstColumn="1" w:lastColumn="0" w:noHBand="0" w:noVBand="1"/>
      </w:tblPr>
      <w:tblGrid>
        <w:gridCol w:w="1372"/>
        <w:gridCol w:w="1274"/>
        <w:gridCol w:w="1130"/>
        <w:gridCol w:w="963"/>
        <w:gridCol w:w="1172"/>
        <w:gridCol w:w="1118"/>
        <w:gridCol w:w="1275"/>
        <w:gridCol w:w="1275"/>
        <w:gridCol w:w="1039"/>
        <w:gridCol w:w="1272"/>
      </w:tblGrid>
      <w:tr w:rsidR="009127FD" w14:paraId="4C9850CE" w14:textId="77777777" w:rsidTr="00E439B7">
        <w:trPr>
          <w:cantSplit/>
          <w:trHeight w:val="1443"/>
        </w:trPr>
        <w:tc>
          <w:tcPr>
            <w:tcW w:w="577"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119745"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p>
          <w:p w14:paraId="3CE4E804"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p>
          <w:p w14:paraId="34A5B2E7"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p>
          <w:p w14:paraId="53CD0C67"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SUD</w:t>
            </w:r>
          </w:p>
        </w:tc>
        <w:tc>
          <w:tcPr>
            <w:tcW w:w="536"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61A601"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p>
          <w:p w14:paraId="492A655B" w14:textId="08E78CEA" w:rsidR="009127FD" w:rsidRDefault="009127FD">
            <w:pPr>
              <w:autoSpaceDE w:val="0"/>
              <w:autoSpaceDN w:val="0"/>
              <w:adjustRightInd w:val="0"/>
              <w:spacing w:after="0" w:line="240" w:lineRule="auto"/>
              <w:contextualSpacing/>
              <w:rPr>
                <w:rFonts w:ascii="Arial" w:hAnsi="Arial" w:cs="Arial"/>
                <w:b/>
                <w:sz w:val="20"/>
                <w:szCs w:val="20"/>
                <w:lang w:val="en-GB"/>
              </w:rPr>
            </w:pPr>
            <w:r>
              <w:rPr>
                <w:rFonts w:ascii="Arial" w:hAnsi="Arial" w:cs="Arial"/>
                <w:b/>
                <w:sz w:val="20"/>
                <w:szCs w:val="20"/>
                <w:lang w:val="en-GB"/>
              </w:rPr>
              <w:t>Neriješeno na dan 01.01.202</w:t>
            </w:r>
            <w:r w:rsidR="00686466">
              <w:rPr>
                <w:rFonts w:ascii="Arial" w:hAnsi="Arial" w:cs="Arial"/>
                <w:b/>
                <w:sz w:val="20"/>
                <w:szCs w:val="20"/>
                <w:lang w:val="en-GB"/>
              </w:rPr>
              <w:t>3</w:t>
            </w:r>
            <w:r>
              <w:rPr>
                <w:rFonts w:ascii="Arial" w:hAnsi="Arial" w:cs="Arial"/>
                <w:b/>
                <w:sz w:val="20"/>
                <w:szCs w:val="20"/>
                <w:lang w:val="en-GB"/>
              </w:rPr>
              <w:t>. godine</w:t>
            </w:r>
          </w:p>
        </w:tc>
        <w:tc>
          <w:tcPr>
            <w:tcW w:w="475"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A7F2A99"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p>
          <w:p w14:paraId="7B9227EA" w14:textId="76A387C0" w:rsidR="009127FD" w:rsidRDefault="009127FD">
            <w:pPr>
              <w:autoSpaceDE w:val="0"/>
              <w:autoSpaceDN w:val="0"/>
              <w:adjustRightInd w:val="0"/>
              <w:spacing w:after="0" w:line="240" w:lineRule="auto"/>
              <w:contextualSpacing/>
              <w:rPr>
                <w:rFonts w:ascii="Arial" w:hAnsi="Arial" w:cs="Arial"/>
                <w:b/>
                <w:sz w:val="20"/>
                <w:szCs w:val="20"/>
                <w:lang w:val="en-GB"/>
              </w:rPr>
            </w:pPr>
            <w:r>
              <w:rPr>
                <w:rFonts w:ascii="Arial" w:hAnsi="Arial" w:cs="Arial"/>
                <w:b/>
                <w:sz w:val="20"/>
                <w:szCs w:val="20"/>
                <w:lang w:val="en-GB"/>
              </w:rPr>
              <w:t>Primljeno u 202</w:t>
            </w:r>
            <w:r w:rsidR="00686466">
              <w:rPr>
                <w:rFonts w:ascii="Arial" w:hAnsi="Arial" w:cs="Arial"/>
                <w:b/>
                <w:sz w:val="20"/>
                <w:szCs w:val="20"/>
                <w:lang w:val="en-GB"/>
              </w:rPr>
              <w:t>3</w:t>
            </w:r>
            <w:r>
              <w:rPr>
                <w:rFonts w:ascii="Arial" w:hAnsi="Arial" w:cs="Arial"/>
                <w:b/>
                <w:sz w:val="20"/>
                <w:szCs w:val="20"/>
                <w:lang w:val="en-GB"/>
              </w:rPr>
              <w:t>. godini</w:t>
            </w:r>
          </w:p>
        </w:tc>
        <w:tc>
          <w:tcPr>
            <w:tcW w:w="405"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112316C"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p>
          <w:p w14:paraId="21FEC7FD" w14:textId="45CBBC7A" w:rsidR="009127FD" w:rsidRDefault="009127F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Ukupno u radu u 202</w:t>
            </w:r>
            <w:r w:rsidR="00686466">
              <w:rPr>
                <w:rFonts w:ascii="Arial" w:hAnsi="Arial" w:cs="Arial"/>
                <w:b/>
                <w:sz w:val="20"/>
                <w:szCs w:val="20"/>
                <w:lang w:val="en-GB"/>
              </w:rPr>
              <w:t>3</w:t>
            </w:r>
            <w:r>
              <w:rPr>
                <w:rFonts w:ascii="Arial" w:hAnsi="Arial" w:cs="Arial"/>
                <w:b/>
                <w:sz w:val="20"/>
                <w:szCs w:val="20"/>
                <w:lang w:val="en-GB"/>
              </w:rPr>
              <w:t>. godini</w:t>
            </w:r>
          </w:p>
        </w:tc>
        <w:tc>
          <w:tcPr>
            <w:tcW w:w="49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64B00E3"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p>
          <w:p w14:paraId="466DE559"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Ukupno povjereno notaru</w:t>
            </w:r>
          </w:p>
        </w:tc>
        <w:tc>
          <w:tcPr>
            <w:tcW w:w="47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1045BDB"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p>
          <w:p w14:paraId="1F448FD7"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Ukupno preostalo u rad sudova</w:t>
            </w:r>
          </w:p>
        </w:tc>
        <w:tc>
          <w:tcPr>
            <w:tcW w:w="536"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4EF630"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p>
          <w:p w14:paraId="04474E92" w14:textId="0C9BCA51" w:rsidR="009127FD" w:rsidRDefault="009127F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Riješeno do 31.12.202</w:t>
            </w:r>
            <w:r w:rsidR="00686466">
              <w:rPr>
                <w:rFonts w:ascii="Arial" w:hAnsi="Arial" w:cs="Arial"/>
                <w:b/>
                <w:sz w:val="20"/>
                <w:szCs w:val="20"/>
                <w:lang w:val="en-GB"/>
              </w:rPr>
              <w:t>3</w:t>
            </w:r>
            <w:r>
              <w:rPr>
                <w:rFonts w:ascii="Arial" w:hAnsi="Arial" w:cs="Arial"/>
                <w:b/>
                <w:sz w:val="20"/>
                <w:szCs w:val="20"/>
                <w:lang w:val="en-GB"/>
              </w:rPr>
              <w:t>. godine</w:t>
            </w:r>
          </w:p>
        </w:tc>
        <w:tc>
          <w:tcPr>
            <w:tcW w:w="536"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E9DD892"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p>
          <w:p w14:paraId="488A2A99" w14:textId="41AC5BC4" w:rsidR="009127FD" w:rsidRDefault="009127F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Neriješeno na dan 31.12.202</w:t>
            </w:r>
            <w:r w:rsidR="00686466">
              <w:rPr>
                <w:rFonts w:ascii="Arial" w:hAnsi="Arial" w:cs="Arial"/>
                <w:b/>
                <w:sz w:val="20"/>
                <w:szCs w:val="20"/>
                <w:lang w:val="en-GB"/>
              </w:rPr>
              <w:t>3</w:t>
            </w:r>
            <w:r>
              <w:rPr>
                <w:rFonts w:ascii="Arial" w:hAnsi="Arial" w:cs="Arial"/>
                <w:b/>
                <w:sz w:val="20"/>
                <w:szCs w:val="20"/>
                <w:lang w:val="en-GB"/>
              </w:rPr>
              <w:t>.</w:t>
            </w:r>
          </w:p>
          <w:p w14:paraId="779111BC"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godine</w:t>
            </w:r>
          </w:p>
        </w:tc>
        <w:tc>
          <w:tcPr>
            <w:tcW w:w="437"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362578E"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p>
          <w:p w14:paraId="3EC5989C"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 riješenih</w:t>
            </w:r>
          </w:p>
        </w:tc>
        <w:tc>
          <w:tcPr>
            <w:tcW w:w="535"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D7C7116"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p>
          <w:p w14:paraId="6A0B3FB7"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 neriješenih</w:t>
            </w:r>
          </w:p>
        </w:tc>
      </w:tr>
      <w:tr w:rsidR="009127FD" w14:paraId="7068F858" w14:textId="77777777" w:rsidTr="00E439B7">
        <w:trPr>
          <w:trHeight w:val="353"/>
        </w:trPr>
        <w:tc>
          <w:tcPr>
            <w:tcW w:w="577" w:type="pct"/>
            <w:tcBorders>
              <w:top w:val="single" w:sz="4" w:space="0" w:color="auto"/>
              <w:left w:val="single" w:sz="4" w:space="0" w:color="auto"/>
              <w:bottom w:val="single" w:sz="4" w:space="0" w:color="auto"/>
              <w:right w:val="single" w:sz="4" w:space="0" w:color="auto"/>
            </w:tcBorders>
            <w:hideMark/>
          </w:tcPr>
          <w:p w14:paraId="0A60DC4F"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Bar</w:t>
            </w:r>
          </w:p>
        </w:tc>
        <w:tc>
          <w:tcPr>
            <w:tcW w:w="536" w:type="pct"/>
            <w:tcBorders>
              <w:top w:val="single" w:sz="4" w:space="0" w:color="auto"/>
              <w:left w:val="single" w:sz="4" w:space="0" w:color="auto"/>
              <w:bottom w:val="single" w:sz="4" w:space="0" w:color="auto"/>
              <w:right w:val="single" w:sz="4" w:space="0" w:color="auto"/>
            </w:tcBorders>
            <w:hideMark/>
          </w:tcPr>
          <w:p w14:paraId="40F084A3" w14:textId="0916DFE2" w:rsidR="009127FD" w:rsidRDefault="005F58BD" w:rsidP="00935B27">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38</w:t>
            </w:r>
          </w:p>
        </w:tc>
        <w:tc>
          <w:tcPr>
            <w:tcW w:w="475" w:type="pct"/>
            <w:tcBorders>
              <w:top w:val="single" w:sz="4" w:space="0" w:color="auto"/>
              <w:left w:val="single" w:sz="4" w:space="0" w:color="auto"/>
              <w:bottom w:val="single" w:sz="4" w:space="0" w:color="auto"/>
              <w:right w:val="single" w:sz="4" w:space="0" w:color="auto"/>
            </w:tcBorders>
            <w:hideMark/>
          </w:tcPr>
          <w:p w14:paraId="661D350F" w14:textId="535DD42C" w:rsidR="009127FD" w:rsidRDefault="00497BF9">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798</w:t>
            </w:r>
          </w:p>
        </w:tc>
        <w:tc>
          <w:tcPr>
            <w:tcW w:w="405" w:type="pct"/>
            <w:tcBorders>
              <w:top w:val="single" w:sz="4" w:space="0" w:color="auto"/>
              <w:left w:val="single" w:sz="4" w:space="0" w:color="auto"/>
              <w:bottom w:val="single" w:sz="4" w:space="0" w:color="auto"/>
              <w:right w:val="single" w:sz="4" w:space="0" w:color="auto"/>
            </w:tcBorders>
            <w:hideMark/>
          </w:tcPr>
          <w:p w14:paraId="0989641C" w14:textId="370EC1A2" w:rsidR="009127FD" w:rsidRDefault="00497BF9">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836</w:t>
            </w:r>
          </w:p>
        </w:tc>
        <w:tc>
          <w:tcPr>
            <w:tcW w:w="493" w:type="pct"/>
            <w:tcBorders>
              <w:top w:val="single" w:sz="4" w:space="0" w:color="auto"/>
              <w:left w:val="single" w:sz="4" w:space="0" w:color="auto"/>
              <w:bottom w:val="single" w:sz="4" w:space="0" w:color="auto"/>
              <w:right w:val="single" w:sz="4" w:space="0" w:color="auto"/>
            </w:tcBorders>
            <w:hideMark/>
          </w:tcPr>
          <w:p w14:paraId="76D2299C" w14:textId="23A6EC42" w:rsidR="009127FD" w:rsidRDefault="00497BF9">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698</w:t>
            </w:r>
          </w:p>
        </w:tc>
        <w:tc>
          <w:tcPr>
            <w:tcW w:w="470" w:type="pct"/>
            <w:tcBorders>
              <w:top w:val="single" w:sz="4" w:space="0" w:color="auto"/>
              <w:left w:val="single" w:sz="4" w:space="0" w:color="auto"/>
              <w:bottom w:val="single" w:sz="4" w:space="0" w:color="auto"/>
              <w:right w:val="single" w:sz="4" w:space="0" w:color="auto"/>
            </w:tcBorders>
            <w:hideMark/>
          </w:tcPr>
          <w:p w14:paraId="779342A6" w14:textId="70DE3E47" w:rsidR="009127FD" w:rsidRDefault="00497BF9">
            <w:pPr>
              <w:autoSpaceDE w:val="0"/>
              <w:autoSpaceDN w:val="0"/>
              <w:adjustRightInd w:val="0"/>
              <w:spacing w:after="0" w:line="240" w:lineRule="auto"/>
              <w:contextualSpacing/>
              <w:jc w:val="center"/>
              <w:rPr>
                <w:rFonts w:ascii="Arial" w:hAnsi="Arial" w:cs="Arial"/>
                <w:sz w:val="20"/>
                <w:szCs w:val="20"/>
                <w:lang w:val="en-US"/>
              </w:rPr>
            </w:pPr>
            <w:r>
              <w:rPr>
                <w:rFonts w:ascii="Arial" w:hAnsi="Arial" w:cs="Arial"/>
                <w:sz w:val="20"/>
                <w:szCs w:val="20"/>
                <w:lang w:val="en-US"/>
              </w:rPr>
              <w:t>138</w:t>
            </w:r>
          </w:p>
        </w:tc>
        <w:tc>
          <w:tcPr>
            <w:tcW w:w="536" w:type="pct"/>
            <w:tcBorders>
              <w:top w:val="single" w:sz="4" w:space="0" w:color="auto"/>
              <w:left w:val="single" w:sz="4" w:space="0" w:color="auto"/>
              <w:bottom w:val="single" w:sz="4" w:space="0" w:color="auto"/>
              <w:right w:val="single" w:sz="4" w:space="0" w:color="auto"/>
            </w:tcBorders>
            <w:hideMark/>
          </w:tcPr>
          <w:p w14:paraId="6770D99B" w14:textId="61470605" w:rsidR="009127FD" w:rsidRDefault="00497BF9">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115</w:t>
            </w:r>
          </w:p>
        </w:tc>
        <w:tc>
          <w:tcPr>
            <w:tcW w:w="536" w:type="pct"/>
            <w:tcBorders>
              <w:top w:val="single" w:sz="4" w:space="0" w:color="auto"/>
              <w:left w:val="single" w:sz="4" w:space="0" w:color="auto"/>
              <w:bottom w:val="single" w:sz="4" w:space="0" w:color="auto"/>
              <w:right w:val="single" w:sz="4" w:space="0" w:color="auto"/>
            </w:tcBorders>
            <w:hideMark/>
          </w:tcPr>
          <w:p w14:paraId="6F590086" w14:textId="434DEC88" w:rsidR="009127FD" w:rsidRDefault="00497BF9">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23</w:t>
            </w:r>
          </w:p>
        </w:tc>
        <w:tc>
          <w:tcPr>
            <w:tcW w:w="437" w:type="pct"/>
            <w:tcBorders>
              <w:top w:val="single" w:sz="4" w:space="0" w:color="auto"/>
              <w:left w:val="single" w:sz="4" w:space="0" w:color="auto"/>
              <w:bottom w:val="single" w:sz="4" w:space="0" w:color="auto"/>
              <w:right w:val="single" w:sz="4" w:space="0" w:color="auto"/>
            </w:tcBorders>
            <w:hideMark/>
          </w:tcPr>
          <w:p w14:paraId="44760020" w14:textId="711E7B07" w:rsidR="009127FD" w:rsidRDefault="00CD468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83,33</w:t>
            </w:r>
            <w:r w:rsidR="009127FD">
              <w:rPr>
                <w:rFonts w:ascii="Arial" w:hAnsi="Arial" w:cs="Arial"/>
                <w:sz w:val="20"/>
                <w:szCs w:val="20"/>
                <w:lang w:val="en-GB"/>
              </w:rPr>
              <w:t>%</w:t>
            </w:r>
          </w:p>
        </w:tc>
        <w:tc>
          <w:tcPr>
            <w:tcW w:w="535" w:type="pct"/>
            <w:tcBorders>
              <w:top w:val="single" w:sz="4" w:space="0" w:color="auto"/>
              <w:left w:val="single" w:sz="4" w:space="0" w:color="auto"/>
              <w:bottom w:val="single" w:sz="4" w:space="0" w:color="auto"/>
              <w:right w:val="single" w:sz="4" w:space="0" w:color="auto"/>
            </w:tcBorders>
            <w:hideMark/>
          </w:tcPr>
          <w:p w14:paraId="7DEFB7BE" w14:textId="4C818894" w:rsidR="009127FD" w:rsidRDefault="005618BC">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16,66</w:t>
            </w:r>
            <w:r w:rsidR="009127FD">
              <w:rPr>
                <w:rFonts w:ascii="Arial" w:hAnsi="Arial" w:cs="Arial"/>
                <w:sz w:val="20"/>
                <w:szCs w:val="20"/>
                <w:lang w:val="en-GB"/>
              </w:rPr>
              <w:t>%</w:t>
            </w:r>
          </w:p>
        </w:tc>
      </w:tr>
      <w:tr w:rsidR="009127FD" w14:paraId="4BB384AC" w14:textId="77777777" w:rsidTr="00E439B7">
        <w:trPr>
          <w:trHeight w:val="353"/>
        </w:trPr>
        <w:tc>
          <w:tcPr>
            <w:tcW w:w="577" w:type="pct"/>
            <w:tcBorders>
              <w:top w:val="single" w:sz="4" w:space="0" w:color="auto"/>
              <w:left w:val="single" w:sz="4" w:space="0" w:color="auto"/>
              <w:bottom w:val="single" w:sz="4" w:space="0" w:color="auto"/>
              <w:right w:val="single" w:sz="4" w:space="0" w:color="auto"/>
            </w:tcBorders>
            <w:hideMark/>
          </w:tcPr>
          <w:p w14:paraId="060C3FC8"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Berane</w:t>
            </w:r>
          </w:p>
        </w:tc>
        <w:tc>
          <w:tcPr>
            <w:tcW w:w="536" w:type="pct"/>
            <w:tcBorders>
              <w:top w:val="single" w:sz="4" w:space="0" w:color="auto"/>
              <w:left w:val="single" w:sz="4" w:space="0" w:color="auto"/>
              <w:bottom w:val="single" w:sz="4" w:space="0" w:color="auto"/>
              <w:right w:val="single" w:sz="4" w:space="0" w:color="auto"/>
            </w:tcBorders>
            <w:hideMark/>
          </w:tcPr>
          <w:p w14:paraId="1EF7A038" w14:textId="24360B80" w:rsidR="009127FD" w:rsidRDefault="008F1A9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9</w:t>
            </w:r>
          </w:p>
        </w:tc>
        <w:tc>
          <w:tcPr>
            <w:tcW w:w="475" w:type="pct"/>
            <w:tcBorders>
              <w:top w:val="single" w:sz="4" w:space="0" w:color="auto"/>
              <w:left w:val="single" w:sz="4" w:space="0" w:color="auto"/>
              <w:bottom w:val="single" w:sz="4" w:space="0" w:color="auto"/>
              <w:right w:val="single" w:sz="4" w:space="0" w:color="auto"/>
            </w:tcBorders>
            <w:hideMark/>
          </w:tcPr>
          <w:p w14:paraId="1CCA3F8A" w14:textId="7F4A09FA" w:rsidR="009127FD" w:rsidRDefault="00DF5087">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6</w:t>
            </w:r>
            <w:r w:rsidR="008F1A9D">
              <w:rPr>
                <w:rFonts w:ascii="Arial" w:hAnsi="Arial" w:cs="Arial"/>
                <w:sz w:val="20"/>
                <w:szCs w:val="20"/>
                <w:lang w:val="en-GB"/>
              </w:rPr>
              <w:t>24</w:t>
            </w:r>
          </w:p>
        </w:tc>
        <w:tc>
          <w:tcPr>
            <w:tcW w:w="405" w:type="pct"/>
            <w:tcBorders>
              <w:top w:val="single" w:sz="4" w:space="0" w:color="auto"/>
              <w:left w:val="single" w:sz="4" w:space="0" w:color="auto"/>
              <w:bottom w:val="single" w:sz="4" w:space="0" w:color="auto"/>
              <w:right w:val="single" w:sz="4" w:space="0" w:color="auto"/>
            </w:tcBorders>
            <w:hideMark/>
          </w:tcPr>
          <w:p w14:paraId="15F457A5" w14:textId="66BC9927" w:rsidR="009127FD" w:rsidRDefault="008F1A9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633</w:t>
            </w:r>
          </w:p>
        </w:tc>
        <w:tc>
          <w:tcPr>
            <w:tcW w:w="493" w:type="pct"/>
            <w:tcBorders>
              <w:top w:val="single" w:sz="4" w:space="0" w:color="auto"/>
              <w:left w:val="single" w:sz="4" w:space="0" w:color="auto"/>
              <w:bottom w:val="single" w:sz="4" w:space="0" w:color="auto"/>
              <w:right w:val="single" w:sz="4" w:space="0" w:color="auto"/>
            </w:tcBorders>
            <w:hideMark/>
          </w:tcPr>
          <w:p w14:paraId="59D3057E" w14:textId="300134BD" w:rsidR="009127FD" w:rsidRDefault="008F1A9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598</w:t>
            </w:r>
          </w:p>
        </w:tc>
        <w:tc>
          <w:tcPr>
            <w:tcW w:w="470" w:type="pct"/>
            <w:tcBorders>
              <w:top w:val="single" w:sz="4" w:space="0" w:color="auto"/>
              <w:left w:val="single" w:sz="4" w:space="0" w:color="auto"/>
              <w:bottom w:val="single" w:sz="4" w:space="0" w:color="auto"/>
              <w:right w:val="single" w:sz="4" w:space="0" w:color="auto"/>
            </w:tcBorders>
            <w:hideMark/>
          </w:tcPr>
          <w:p w14:paraId="0F86A797" w14:textId="0414E11E" w:rsidR="009127FD" w:rsidRDefault="008F1A9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35</w:t>
            </w:r>
          </w:p>
        </w:tc>
        <w:tc>
          <w:tcPr>
            <w:tcW w:w="536" w:type="pct"/>
            <w:tcBorders>
              <w:top w:val="single" w:sz="4" w:space="0" w:color="auto"/>
              <w:left w:val="single" w:sz="4" w:space="0" w:color="auto"/>
              <w:bottom w:val="single" w:sz="4" w:space="0" w:color="auto"/>
              <w:right w:val="single" w:sz="4" w:space="0" w:color="auto"/>
            </w:tcBorders>
            <w:hideMark/>
          </w:tcPr>
          <w:p w14:paraId="3BD80626" w14:textId="76D5E5F4" w:rsidR="009127FD" w:rsidRDefault="008F1A9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20</w:t>
            </w:r>
          </w:p>
        </w:tc>
        <w:tc>
          <w:tcPr>
            <w:tcW w:w="536" w:type="pct"/>
            <w:tcBorders>
              <w:top w:val="single" w:sz="4" w:space="0" w:color="auto"/>
              <w:left w:val="single" w:sz="4" w:space="0" w:color="auto"/>
              <w:bottom w:val="single" w:sz="4" w:space="0" w:color="auto"/>
              <w:right w:val="single" w:sz="4" w:space="0" w:color="auto"/>
            </w:tcBorders>
            <w:hideMark/>
          </w:tcPr>
          <w:p w14:paraId="6970C5C8" w14:textId="67B34E1E" w:rsidR="009127FD" w:rsidRDefault="008F1A9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15</w:t>
            </w:r>
          </w:p>
        </w:tc>
        <w:tc>
          <w:tcPr>
            <w:tcW w:w="437" w:type="pct"/>
            <w:tcBorders>
              <w:top w:val="single" w:sz="4" w:space="0" w:color="auto"/>
              <w:left w:val="single" w:sz="4" w:space="0" w:color="auto"/>
              <w:bottom w:val="single" w:sz="4" w:space="0" w:color="auto"/>
              <w:right w:val="single" w:sz="4" w:space="0" w:color="auto"/>
            </w:tcBorders>
            <w:hideMark/>
          </w:tcPr>
          <w:p w14:paraId="26606BAA" w14:textId="6D939862" w:rsidR="009127FD" w:rsidRDefault="005618BC">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57,14</w:t>
            </w:r>
            <w:r w:rsidR="009127FD">
              <w:rPr>
                <w:rFonts w:ascii="Arial" w:hAnsi="Arial" w:cs="Arial"/>
                <w:sz w:val="20"/>
                <w:szCs w:val="20"/>
                <w:lang w:val="en-GB"/>
              </w:rPr>
              <w:t>%</w:t>
            </w:r>
          </w:p>
        </w:tc>
        <w:tc>
          <w:tcPr>
            <w:tcW w:w="535" w:type="pct"/>
            <w:tcBorders>
              <w:top w:val="single" w:sz="4" w:space="0" w:color="auto"/>
              <w:left w:val="single" w:sz="4" w:space="0" w:color="auto"/>
              <w:bottom w:val="single" w:sz="4" w:space="0" w:color="auto"/>
              <w:right w:val="single" w:sz="4" w:space="0" w:color="auto"/>
            </w:tcBorders>
            <w:hideMark/>
          </w:tcPr>
          <w:p w14:paraId="5C0F22B6" w14:textId="04E2101A" w:rsidR="009127FD" w:rsidRDefault="005618BC">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42,85</w:t>
            </w:r>
            <w:r w:rsidR="009127FD">
              <w:rPr>
                <w:rFonts w:ascii="Arial" w:hAnsi="Arial" w:cs="Arial"/>
                <w:sz w:val="20"/>
                <w:szCs w:val="20"/>
                <w:lang w:val="en-GB"/>
              </w:rPr>
              <w:t>%</w:t>
            </w:r>
          </w:p>
        </w:tc>
      </w:tr>
      <w:tr w:rsidR="009127FD" w14:paraId="54F77F21" w14:textId="77777777" w:rsidTr="00E439B7">
        <w:trPr>
          <w:trHeight w:val="334"/>
        </w:trPr>
        <w:tc>
          <w:tcPr>
            <w:tcW w:w="577" w:type="pct"/>
            <w:tcBorders>
              <w:top w:val="single" w:sz="4" w:space="0" w:color="auto"/>
              <w:left w:val="single" w:sz="4" w:space="0" w:color="auto"/>
              <w:bottom w:val="single" w:sz="4" w:space="0" w:color="auto"/>
              <w:right w:val="single" w:sz="4" w:space="0" w:color="auto"/>
            </w:tcBorders>
            <w:hideMark/>
          </w:tcPr>
          <w:p w14:paraId="40F58B2F"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Bijelo Polje</w:t>
            </w:r>
          </w:p>
        </w:tc>
        <w:tc>
          <w:tcPr>
            <w:tcW w:w="536" w:type="pct"/>
            <w:tcBorders>
              <w:top w:val="single" w:sz="4" w:space="0" w:color="auto"/>
              <w:left w:val="single" w:sz="4" w:space="0" w:color="auto"/>
              <w:bottom w:val="single" w:sz="4" w:space="0" w:color="auto"/>
              <w:right w:val="single" w:sz="4" w:space="0" w:color="auto"/>
            </w:tcBorders>
            <w:hideMark/>
          </w:tcPr>
          <w:p w14:paraId="26E9559B" w14:textId="395061D9" w:rsidR="009127FD" w:rsidRDefault="001C72D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10</w:t>
            </w:r>
          </w:p>
        </w:tc>
        <w:tc>
          <w:tcPr>
            <w:tcW w:w="475" w:type="pct"/>
            <w:tcBorders>
              <w:top w:val="single" w:sz="4" w:space="0" w:color="auto"/>
              <w:left w:val="single" w:sz="4" w:space="0" w:color="auto"/>
              <w:bottom w:val="single" w:sz="4" w:space="0" w:color="auto"/>
              <w:right w:val="single" w:sz="4" w:space="0" w:color="auto"/>
            </w:tcBorders>
            <w:hideMark/>
          </w:tcPr>
          <w:p w14:paraId="6085D261" w14:textId="7F8A4FC5" w:rsidR="009127FD" w:rsidRDefault="001C72D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847</w:t>
            </w:r>
          </w:p>
        </w:tc>
        <w:tc>
          <w:tcPr>
            <w:tcW w:w="405" w:type="pct"/>
            <w:tcBorders>
              <w:top w:val="single" w:sz="4" w:space="0" w:color="auto"/>
              <w:left w:val="single" w:sz="4" w:space="0" w:color="auto"/>
              <w:bottom w:val="single" w:sz="4" w:space="0" w:color="auto"/>
              <w:right w:val="single" w:sz="4" w:space="0" w:color="auto"/>
            </w:tcBorders>
            <w:hideMark/>
          </w:tcPr>
          <w:p w14:paraId="08E4C07D" w14:textId="0DFAA3BE" w:rsidR="009127FD" w:rsidRDefault="001C72D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857</w:t>
            </w:r>
          </w:p>
        </w:tc>
        <w:tc>
          <w:tcPr>
            <w:tcW w:w="493" w:type="pct"/>
            <w:tcBorders>
              <w:top w:val="single" w:sz="4" w:space="0" w:color="auto"/>
              <w:left w:val="single" w:sz="4" w:space="0" w:color="auto"/>
              <w:bottom w:val="single" w:sz="4" w:space="0" w:color="auto"/>
              <w:right w:val="single" w:sz="4" w:space="0" w:color="auto"/>
            </w:tcBorders>
            <w:hideMark/>
          </w:tcPr>
          <w:p w14:paraId="4AB92871" w14:textId="4073C150" w:rsidR="009127FD" w:rsidRDefault="001C72D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779</w:t>
            </w:r>
          </w:p>
        </w:tc>
        <w:tc>
          <w:tcPr>
            <w:tcW w:w="470" w:type="pct"/>
            <w:tcBorders>
              <w:top w:val="single" w:sz="4" w:space="0" w:color="auto"/>
              <w:left w:val="single" w:sz="4" w:space="0" w:color="auto"/>
              <w:bottom w:val="single" w:sz="4" w:space="0" w:color="auto"/>
              <w:right w:val="single" w:sz="4" w:space="0" w:color="auto"/>
            </w:tcBorders>
            <w:hideMark/>
          </w:tcPr>
          <w:p w14:paraId="3C515742" w14:textId="484E7A43" w:rsidR="009127FD" w:rsidRDefault="001C72D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78</w:t>
            </w:r>
          </w:p>
        </w:tc>
        <w:tc>
          <w:tcPr>
            <w:tcW w:w="536" w:type="pct"/>
            <w:tcBorders>
              <w:top w:val="single" w:sz="4" w:space="0" w:color="auto"/>
              <w:left w:val="single" w:sz="4" w:space="0" w:color="auto"/>
              <w:bottom w:val="single" w:sz="4" w:space="0" w:color="auto"/>
              <w:right w:val="single" w:sz="4" w:space="0" w:color="auto"/>
            </w:tcBorders>
            <w:hideMark/>
          </w:tcPr>
          <w:p w14:paraId="178D6183" w14:textId="322D9888" w:rsidR="009127FD" w:rsidRDefault="001C72D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55</w:t>
            </w:r>
          </w:p>
        </w:tc>
        <w:tc>
          <w:tcPr>
            <w:tcW w:w="536" w:type="pct"/>
            <w:tcBorders>
              <w:top w:val="single" w:sz="4" w:space="0" w:color="auto"/>
              <w:left w:val="single" w:sz="4" w:space="0" w:color="auto"/>
              <w:bottom w:val="single" w:sz="4" w:space="0" w:color="auto"/>
              <w:right w:val="single" w:sz="4" w:space="0" w:color="auto"/>
            </w:tcBorders>
            <w:hideMark/>
          </w:tcPr>
          <w:p w14:paraId="25E28C99" w14:textId="59A1C412" w:rsidR="009127FD" w:rsidRDefault="001C72D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23</w:t>
            </w:r>
          </w:p>
        </w:tc>
        <w:tc>
          <w:tcPr>
            <w:tcW w:w="437" w:type="pct"/>
            <w:tcBorders>
              <w:top w:val="single" w:sz="4" w:space="0" w:color="auto"/>
              <w:left w:val="single" w:sz="4" w:space="0" w:color="auto"/>
              <w:bottom w:val="single" w:sz="4" w:space="0" w:color="auto"/>
              <w:right w:val="single" w:sz="4" w:space="0" w:color="auto"/>
            </w:tcBorders>
            <w:hideMark/>
          </w:tcPr>
          <w:p w14:paraId="7F389149" w14:textId="13A6759A" w:rsidR="009127FD" w:rsidRDefault="00314A3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70,51</w:t>
            </w:r>
            <w:r w:rsidR="009127FD">
              <w:rPr>
                <w:rFonts w:ascii="Arial" w:hAnsi="Arial" w:cs="Arial"/>
                <w:sz w:val="20"/>
                <w:szCs w:val="20"/>
                <w:lang w:val="en-GB"/>
              </w:rPr>
              <w:t>%</w:t>
            </w:r>
          </w:p>
        </w:tc>
        <w:tc>
          <w:tcPr>
            <w:tcW w:w="535" w:type="pct"/>
            <w:tcBorders>
              <w:top w:val="single" w:sz="4" w:space="0" w:color="auto"/>
              <w:left w:val="single" w:sz="4" w:space="0" w:color="auto"/>
              <w:bottom w:val="single" w:sz="4" w:space="0" w:color="auto"/>
              <w:right w:val="single" w:sz="4" w:space="0" w:color="auto"/>
            </w:tcBorders>
            <w:hideMark/>
          </w:tcPr>
          <w:p w14:paraId="382A9734" w14:textId="2F4F0FF0" w:rsidR="009127FD" w:rsidRDefault="00314A3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29,48</w:t>
            </w:r>
            <w:r w:rsidR="009127FD">
              <w:rPr>
                <w:rFonts w:ascii="Arial" w:hAnsi="Arial" w:cs="Arial"/>
                <w:sz w:val="20"/>
                <w:szCs w:val="20"/>
                <w:lang w:val="en-GB"/>
              </w:rPr>
              <w:t>%</w:t>
            </w:r>
          </w:p>
        </w:tc>
      </w:tr>
      <w:tr w:rsidR="009127FD" w14:paraId="18DEAFA9" w14:textId="77777777" w:rsidTr="00E439B7">
        <w:trPr>
          <w:trHeight w:val="353"/>
        </w:trPr>
        <w:tc>
          <w:tcPr>
            <w:tcW w:w="577" w:type="pct"/>
            <w:tcBorders>
              <w:top w:val="single" w:sz="4" w:space="0" w:color="auto"/>
              <w:left w:val="single" w:sz="4" w:space="0" w:color="auto"/>
              <w:bottom w:val="single" w:sz="4" w:space="0" w:color="auto"/>
              <w:right w:val="single" w:sz="4" w:space="0" w:color="auto"/>
            </w:tcBorders>
            <w:hideMark/>
          </w:tcPr>
          <w:p w14:paraId="35D4FBA4"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Cetinje</w:t>
            </w:r>
          </w:p>
        </w:tc>
        <w:tc>
          <w:tcPr>
            <w:tcW w:w="536" w:type="pct"/>
            <w:tcBorders>
              <w:top w:val="single" w:sz="4" w:space="0" w:color="auto"/>
              <w:left w:val="single" w:sz="4" w:space="0" w:color="auto"/>
              <w:bottom w:val="single" w:sz="4" w:space="0" w:color="auto"/>
              <w:right w:val="single" w:sz="4" w:space="0" w:color="auto"/>
            </w:tcBorders>
            <w:hideMark/>
          </w:tcPr>
          <w:p w14:paraId="46C69693" w14:textId="59F46290" w:rsidR="009127FD" w:rsidRDefault="00F64ED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w:t>
            </w:r>
          </w:p>
        </w:tc>
        <w:tc>
          <w:tcPr>
            <w:tcW w:w="475" w:type="pct"/>
            <w:tcBorders>
              <w:top w:val="single" w:sz="4" w:space="0" w:color="auto"/>
              <w:left w:val="single" w:sz="4" w:space="0" w:color="auto"/>
              <w:bottom w:val="single" w:sz="4" w:space="0" w:color="auto"/>
              <w:right w:val="single" w:sz="4" w:space="0" w:color="auto"/>
            </w:tcBorders>
            <w:hideMark/>
          </w:tcPr>
          <w:p w14:paraId="4B8B50A1" w14:textId="70F72A9E" w:rsidR="009127FD" w:rsidRDefault="00F64ED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252</w:t>
            </w:r>
          </w:p>
        </w:tc>
        <w:tc>
          <w:tcPr>
            <w:tcW w:w="405" w:type="pct"/>
            <w:tcBorders>
              <w:top w:val="single" w:sz="4" w:space="0" w:color="auto"/>
              <w:left w:val="single" w:sz="4" w:space="0" w:color="auto"/>
              <w:bottom w:val="single" w:sz="4" w:space="0" w:color="auto"/>
              <w:right w:val="single" w:sz="4" w:space="0" w:color="auto"/>
            </w:tcBorders>
            <w:hideMark/>
          </w:tcPr>
          <w:p w14:paraId="3AA1186A" w14:textId="1E211E26" w:rsidR="009127FD" w:rsidRDefault="00F64ED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260</w:t>
            </w:r>
          </w:p>
        </w:tc>
        <w:tc>
          <w:tcPr>
            <w:tcW w:w="493" w:type="pct"/>
            <w:tcBorders>
              <w:top w:val="single" w:sz="4" w:space="0" w:color="auto"/>
              <w:left w:val="single" w:sz="4" w:space="0" w:color="auto"/>
              <w:bottom w:val="single" w:sz="4" w:space="0" w:color="auto"/>
              <w:right w:val="single" w:sz="4" w:space="0" w:color="auto"/>
            </w:tcBorders>
            <w:hideMark/>
          </w:tcPr>
          <w:p w14:paraId="513271E0" w14:textId="465270E4" w:rsidR="009127FD" w:rsidRDefault="00F64ED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224</w:t>
            </w:r>
          </w:p>
        </w:tc>
        <w:tc>
          <w:tcPr>
            <w:tcW w:w="470" w:type="pct"/>
            <w:tcBorders>
              <w:top w:val="single" w:sz="4" w:space="0" w:color="auto"/>
              <w:left w:val="single" w:sz="4" w:space="0" w:color="auto"/>
              <w:bottom w:val="single" w:sz="4" w:space="0" w:color="auto"/>
              <w:right w:val="single" w:sz="4" w:space="0" w:color="auto"/>
            </w:tcBorders>
            <w:hideMark/>
          </w:tcPr>
          <w:p w14:paraId="17477046" w14:textId="703669B4" w:rsidR="009127FD" w:rsidRDefault="00F64ED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36</w:t>
            </w:r>
          </w:p>
        </w:tc>
        <w:tc>
          <w:tcPr>
            <w:tcW w:w="536" w:type="pct"/>
            <w:tcBorders>
              <w:top w:val="single" w:sz="4" w:space="0" w:color="auto"/>
              <w:left w:val="single" w:sz="4" w:space="0" w:color="auto"/>
              <w:bottom w:val="single" w:sz="4" w:space="0" w:color="auto"/>
              <w:right w:val="single" w:sz="4" w:space="0" w:color="auto"/>
            </w:tcBorders>
            <w:hideMark/>
          </w:tcPr>
          <w:p w14:paraId="2AAAF55D" w14:textId="16D89158" w:rsidR="009127FD" w:rsidRDefault="00F64ED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29</w:t>
            </w:r>
          </w:p>
        </w:tc>
        <w:tc>
          <w:tcPr>
            <w:tcW w:w="536" w:type="pct"/>
            <w:tcBorders>
              <w:top w:val="single" w:sz="4" w:space="0" w:color="auto"/>
              <w:left w:val="single" w:sz="4" w:space="0" w:color="auto"/>
              <w:bottom w:val="single" w:sz="4" w:space="0" w:color="auto"/>
              <w:right w:val="single" w:sz="4" w:space="0" w:color="auto"/>
            </w:tcBorders>
            <w:hideMark/>
          </w:tcPr>
          <w:p w14:paraId="7B93B2A5" w14:textId="0D4C8B6D" w:rsidR="009127FD" w:rsidRDefault="00F64ED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w:t>
            </w:r>
          </w:p>
        </w:tc>
        <w:tc>
          <w:tcPr>
            <w:tcW w:w="437" w:type="pct"/>
            <w:tcBorders>
              <w:top w:val="single" w:sz="4" w:space="0" w:color="auto"/>
              <w:left w:val="single" w:sz="4" w:space="0" w:color="auto"/>
              <w:bottom w:val="single" w:sz="4" w:space="0" w:color="auto"/>
              <w:right w:val="single" w:sz="4" w:space="0" w:color="auto"/>
            </w:tcBorders>
            <w:hideMark/>
          </w:tcPr>
          <w:p w14:paraId="6C39572E" w14:textId="4E6299C3" w:rsidR="009127FD" w:rsidRDefault="00314A3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80,55</w:t>
            </w:r>
            <w:r w:rsidR="009127FD">
              <w:rPr>
                <w:rFonts w:ascii="Arial" w:hAnsi="Arial" w:cs="Arial"/>
                <w:sz w:val="20"/>
                <w:szCs w:val="20"/>
                <w:lang w:val="en-GB"/>
              </w:rPr>
              <w:t>%</w:t>
            </w:r>
          </w:p>
        </w:tc>
        <w:tc>
          <w:tcPr>
            <w:tcW w:w="535" w:type="pct"/>
            <w:tcBorders>
              <w:top w:val="single" w:sz="4" w:space="0" w:color="auto"/>
              <w:left w:val="single" w:sz="4" w:space="0" w:color="auto"/>
              <w:bottom w:val="single" w:sz="4" w:space="0" w:color="auto"/>
              <w:right w:val="single" w:sz="4" w:space="0" w:color="auto"/>
            </w:tcBorders>
            <w:hideMark/>
          </w:tcPr>
          <w:p w14:paraId="6ED267A2" w14:textId="2836BC9A" w:rsidR="009127FD" w:rsidRDefault="00314A3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19,44</w:t>
            </w:r>
            <w:r w:rsidR="009127FD">
              <w:rPr>
                <w:rFonts w:ascii="Arial" w:hAnsi="Arial" w:cs="Arial"/>
                <w:sz w:val="20"/>
                <w:szCs w:val="20"/>
                <w:lang w:val="en-GB"/>
              </w:rPr>
              <w:t>%</w:t>
            </w:r>
          </w:p>
        </w:tc>
      </w:tr>
      <w:tr w:rsidR="009127FD" w14:paraId="0ACC6AC0" w14:textId="77777777" w:rsidTr="00E439B7">
        <w:trPr>
          <w:trHeight w:val="395"/>
        </w:trPr>
        <w:tc>
          <w:tcPr>
            <w:tcW w:w="577" w:type="pct"/>
            <w:tcBorders>
              <w:top w:val="single" w:sz="4" w:space="0" w:color="auto"/>
              <w:left w:val="single" w:sz="4" w:space="0" w:color="auto"/>
              <w:bottom w:val="single" w:sz="4" w:space="0" w:color="auto"/>
              <w:right w:val="single" w:sz="4" w:space="0" w:color="auto"/>
            </w:tcBorders>
            <w:hideMark/>
          </w:tcPr>
          <w:p w14:paraId="320598F9"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Danilovgrad</w:t>
            </w:r>
          </w:p>
        </w:tc>
        <w:tc>
          <w:tcPr>
            <w:tcW w:w="536" w:type="pct"/>
            <w:tcBorders>
              <w:top w:val="single" w:sz="4" w:space="0" w:color="auto"/>
              <w:left w:val="single" w:sz="4" w:space="0" w:color="auto"/>
              <w:bottom w:val="single" w:sz="4" w:space="0" w:color="auto"/>
              <w:right w:val="single" w:sz="4" w:space="0" w:color="auto"/>
            </w:tcBorders>
            <w:hideMark/>
          </w:tcPr>
          <w:p w14:paraId="1BCA533D" w14:textId="5943AD00" w:rsidR="009127FD" w:rsidRDefault="000C48BE">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3</w:t>
            </w:r>
          </w:p>
        </w:tc>
        <w:tc>
          <w:tcPr>
            <w:tcW w:w="475" w:type="pct"/>
            <w:tcBorders>
              <w:top w:val="single" w:sz="4" w:space="0" w:color="auto"/>
              <w:left w:val="single" w:sz="4" w:space="0" w:color="auto"/>
              <w:bottom w:val="single" w:sz="4" w:space="0" w:color="auto"/>
              <w:right w:val="single" w:sz="4" w:space="0" w:color="auto"/>
            </w:tcBorders>
            <w:hideMark/>
          </w:tcPr>
          <w:p w14:paraId="3BE80947" w14:textId="40E1773E" w:rsidR="009127FD" w:rsidRDefault="000C48BE">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214</w:t>
            </w:r>
          </w:p>
        </w:tc>
        <w:tc>
          <w:tcPr>
            <w:tcW w:w="405" w:type="pct"/>
            <w:tcBorders>
              <w:top w:val="single" w:sz="4" w:space="0" w:color="auto"/>
              <w:left w:val="single" w:sz="4" w:space="0" w:color="auto"/>
              <w:bottom w:val="single" w:sz="4" w:space="0" w:color="auto"/>
              <w:right w:val="single" w:sz="4" w:space="0" w:color="auto"/>
            </w:tcBorders>
            <w:hideMark/>
          </w:tcPr>
          <w:p w14:paraId="4FB8B286" w14:textId="43EE7797" w:rsidR="009127FD" w:rsidRDefault="000C48BE">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217</w:t>
            </w:r>
          </w:p>
        </w:tc>
        <w:tc>
          <w:tcPr>
            <w:tcW w:w="493" w:type="pct"/>
            <w:tcBorders>
              <w:top w:val="single" w:sz="4" w:space="0" w:color="auto"/>
              <w:left w:val="single" w:sz="4" w:space="0" w:color="auto"/>
              <w:bottom w:val="single" w:sz="4" w:space="0" w:color="auto"/>
              <w:right w:val="single" w:sz="4" w:space="0" w:color="auto"/>
            </w:tcBorders>
            <w:hideMark/>
          </w:tcPr>
          <w:p w14:paraId="7BA58E53" w14:textId="70A69A6F" w:rsidR="009127FD" w:rsidRDefault="000C48BE">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200</w:t>
            </w:r>
          </w:p>
        </w:tc>
        <w:tc>
          <w:tcPr>
            <w:tcW w:w="470" w:type="pct"/>
            <w:tcBorders>
              <w:top w:val="single" w:sz="4" w:space="0" w:color="auto"/>
              <w:left w:val="single" w:sz="4" w:space="0" w:color="auto"/>
              <w:bottom w:val="single" w:sz="4" w:space="0" w:color="auto"/>
              <w:right w:val="single" w:sz="4" w:space="0" w:color="auto"/>
            </w:tcBorders>
            <w:hideMark/>
          </w:tcPr>
          <w:p w14:paraId="19520994" w14:textId="0553A3CA" w:rsidR="009127FD" w:rsidRDefault="000C48BE">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17</w:t>
            </w:r>
          </w:p>
        </w:tc>
        <w:tc>
          <w:tcPr>
            <w:tcW w:w="536" w:type="pct"/>
            <w:tcBorders>
              <w:top w:val="single" w:sz="4" w:space="0" w:color="auto"/>
              <w:left w:val="single" w:sz="4" w:space="0" w:color="auto"/>
              <w:bottom w:val="single" w:sz="4" w:space="0" w:color="auto"/>
              <w:right w:val="single" w:sz="4" w:space="0" w:color="auto"/>
            </w:tcBorders>
            <w:hideMark/>
          </w:tcPr>
          <w:p w14:paraId="7B463D51" w14:textId="33215469" w:rsidR="009127FD" w:rsidRDefault="000C48BE">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15</w:t>
            </w:r>
          </w:p>
        </w:tc>
        <w:tc>
          <w:tcPr>
            <w:tcW w:w="536" w:type="pct"/>
            <w:tcBorders>
              <w:top w:val="single" w:sz="4" w:space="0" w:color="auto"/>
              <w:left w:val="single" w:sz="4" w:space="0" w:color="auto"/>
              <w:bottom w:val="single" w:sz="4" w:space="0" w:color="auto"/>
              <w:right w:val="single" w:sz="4" w:space="0" w:color="auto"/>
            </w:tcBorders>
            <w:hideMark/>
          </w:tcPr>
          <w:p w14:paraId="50AB425D" w14:textId="20B020CE" w:rsidR="009127FD" w:rsidRDefault="000C48BE">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w:t>
            </w:r>
          </w:p>
        </w:tc>
        <w:tc>
          <w:tcPr>
            <w:tcW w:w="437" w:type="pct"/>
            <w:tcBorders>
              <w:top w:val="single" w:sz="4" w:space="0" w:color="auto"/>
              <w:left w:val="single" w:sz="4" w:space="0" w:color="auto"/>
              <w:bottom w:val="single" w:sz="4" w:space="0" w:color="auto"/>
              <w:right w:val="single" w:sz="4" w:space="0" w:color="auto"/>
            </w:tcBorders>
            <w:hideMark/>
          </w:tcPr>
          <w:p w14:paraId="551DC007" w14:textId="753FDFEA" w:rsidR="009127FD" w:rsidRDefault="00314A3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88,23</w:t>
            </w:r>
            <w:r w:rsidR="009127FD">
              <w:rPr>
                <w:rFonts w:ascii="Arial" w:hAnsi="Arial" w:cs="Arial"/>
                <w:sz w:val="20"/>
                <w:szCs w:val="20"/>
                <w:lang w:val="en-GB"/>
              </w:rPr>
              <w:t>%</w:t>
            </w:r>
          </w:p>
        </w:tc>
        <w:tc>
          <w:tcPr>
            <w:tcW w:w="535" w:type="pct"/>
            <w:tcBorders>
              <w:top w:val="single" w:sz="4" w:space="0" w:color="auto"/>
              <w:left w:val="single" w:sz="4" w:space="0" w:color="auto"/>
              <w:bottom w:val="single" w:sz="4" w:space="0" w:color="auto"/>
              <w:right w:val="single" w:sz="4" w:space="0" w:color="auto"/>
            </w:tcBorders>
            <w:hideMark/>
          </w:tcPr>
          <w:p w14:paraId="715CA900" w14:textId="55E70075" w:rsidR="009127FD" w:rsidRDefault="00314A3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11,76</w:t>
            </w:r>
            <w:r w:rsidR="009127FD">
              <w:rPr>
                <w:rFonts w:ascii="Arial" w:hAnsi="Arial" w:cs="Arial"/>
                <w:sz w:val="20"/>
                <w:szCs w:val="20"/>
                <w:lang w:val="en-GB"/>
              </w:rPr>
              <w:t>%</w:t>
            </w:r>
          </w:p>
        </w:tc>
      </w:tr>
      <w:tr w:rsidR="009127FD" w14:paraId="7FC5EAA8" w14:textId="77777777" w:rsidTr="00E439B7">
        <w:trPr>
          <w:trHeight w:val="272"/>
        </w:trPr>
        <w:tc>
          <w:tcPr>
            <w:tcW w:w="577" w:type="pct"/>
            <w:tcBorders>
              <w:top w:val="single" w:sz="4" w:space="0" w:color="auto"/>
              <w:left w:val="single" w:sz="4" w:space="0" w:color="auto"/>
              <w:bottom w:val="single" w:sz="4" w:space="0" w:color="auto"/>
              <w:right w:val="single" w:sz="4" w:space="0" w:color="auto"/>
            </w:tcBorders>
            <w:hideMark/>
          </w:tcPr>
          <w:p w14:paraId="5F280411"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Herceg Novi</w:t>
            </w:r>
          </w:p>
        </w:tc>
        <w:tc>
          <w:tcPr>
            <w:tcW w:w="536" w:type="pct"/>
            <w:tcBorders>
              <w:top w:val="single" w:sz="4" w:space="0" w:color="auto"/>
              <w:left w:val="single" w:sz="4" w:space="0" w:color="auto"/>
              <w:bottom w:val="single" w:sz="4" w:space="0" w:color="auto"/>
              <w:right w:val="single" w:sz="4" w:space="0" w:color="auto"/>
            </w:tcBorders>
            <w:hideMark/>
          </w:tcPr>
          <w:p w14:paraId="1D30E27C" w14:textId="4EF20BEB" w:rsidR="009127FD" w:rsidRDefault="001A027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51</w:t>
            </w:r>
          </w:p>
        </w:tc>
        <w:tc>
          <w:tcPr>
            <w:tcW w:w="475" w:type="pct"/>
            <w:tcBorders>
              <w:top w:val="single" w:sz="4" w:space="0" w:color="auto"/>
              <w:left w:val="single" w:sz="4" w:space="0" w:color="auto"/>
              <w:bottom w:val="single" w:sz="4" w:space="0" w:color="auto"/>
              <w:right w:val="single" w:sz="4" w:space="0" w:color="auto"/>
            </w:tcBorders>
            <w:hideMark/>
          </w:tcPr>
          <w:p w14:paraId="776D6E82" w14:textId="79D1AD62" w:rsidR="009127FD" w:rsidRDefault="001A027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569</w:t>
            </w:r>
          </w:p>
        </w:tc>
        <w:tc>
          <w:tcPr>
            <w:tcW w:w="405" w:type="pct"/>
            <w:tcBorders>
              <w:top w:val="single" w:sz="4" w:space="0" w:color="auto"/>
              <w:left w:val="single" w:sz="4" w:space="0" w:color="auto"/>
              <w:bottom w:val="single" w:sz="4" w:space="0" w:color="auto"/>
              <w:right w:val="single" w:sz="4" w:space="0" w:color="auto"/>
            </w:tcBorders>
            <w:hideMark/>
          </w:tcPr>
          <w:p w14:paraId="3C356BA9" w14:textId="41F4487D" w:rsidR="009127FD" w:rsidRDefault="001A027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620</w:t>
            </w:r>
          </w:p>
        </w:tc>
        <w:tc>
          <w:tcPr>
            <w:tcW w:w="493" w:type="pct"/>
            <w:tcBorders>
              <w:top w:val="single" w:sz="4" w:space="0" w:color="auto"/>
              <w:left w:val="single" w:sz="4" w:space="0" w:color="auto"/>
              <w:bottom w:val="single" w:sz="4" w:space="0" w:color="auto"/>
              <w:right w:val="single" w:sz="4" w:space="0" w:color="auto"/>
            </w:tcBorders>
            <w:hideMark/>
          </w:tcPr>
          <w:p w14:paraId="687004BD" w14:textId="238D1D32" w:rsidR="009127FD" w:rsidRDefault="001A027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526</w:t>
            </w:r>
          </w:p>
        </w:tc>
        <w:tc>
          <w:tcPr>
            <w:tcW w:w="470" w:type="pct"/>
            <w:tcBorders>
              <w:top w:val="single" w:sz="4" w:space="0" w:color="auto"/>
              <w:left w:val="single" w:sz="4" w:space="0" w:color="auto"/>
              <w:bottom w:val="single" w:sz="4" w:space="0" w:color="auto"/>
              <w:right w:val="single" w:sz="4" w:space="0" w:color="auto"/>
            </w:tcBorders>
            <w:hideMark/>
          </w:tcPr>
          <w:p w14:paraId="2C72B867" w14:textId="5342105B" w:rsidR="009127FD" w:rsidRDefault="00D61827">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93</w:t>
            </w:r>
          </w:p>
        </w:tc>
        <w:tc>
          <w:tcPr>
            <w:tcW w:w="536" w:type="pct"/>
            <w:tcBorders>
              <w:top w:val="single" w:sz="4" w:space="0" w:color="auto"/>
              <w:left w:val="single" w:sz="4" w:space="0" w:color="auto"/>
              <w:bottom w:val="single" w:sz="4" w:space="0" w:color="auto"/>
              <w:right w:val="single" w:sz="4" w:space="0" w:color="auto"/>
            </w:tcBorders>
            <w:hideMark/>
          </w:tcPr>
          <w:p w14:paraId="481916EB" w14:textId="2FA4CCD5" w:rsidR="009127FD" w:rsidRDefault="001A0274" w:rsidP="00B8522A">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52</w:t>
            </w:r>
          </w:p>
        </w:tc>
        <w:tc>
          <w:tcPr>
            <w:tcW w:w="536" w:type="pct"/>
            <w:tcBorders>
              <w:top w:val="single" w:sz="4" w:space="0" w:color="auto"/>
              <w:left w:val="single" w:sz="4" w:space="0" w:color="auto"/>
              <w:bottom w:val="single" w:sz="4" w:space="0" w:color="auto"/>
              <w:right w:val="single" w:sz="4" w:space="0" w:color="auto"/>
            </w:tcBorders>
            <w:hideMark/>
          </w:tcPr>
          <w:p w14:paraId="05910480" w14:textId="6532830D" w:rsidR="009127FD" w:rsidRDefault="001A027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41</w:t>
            </w:r>
          </w:p>
        </w:tc>
        <w:tc>
          <w:tcPr>
            <w:tcW w:w="437" w:type="pct"/>
            <w:tcBorders>
              <w:top w:val="single" w:sz="4" w:space="0" w:color="auto"/>
              <w:left w:val="single" w:sz="4" w:space="0" w:color="auto"/>
              <w:bottom w:val="single" w:sz="4" w:space="0" w:color="auto"/>
              <w:right w:val="single" w:sz="4" w:space="0" w:color="auto"/>
            </w:tcBorders>
            <w:hideMark/>
          </w:tcPr>
          <w:p w14:paraId="27664EC9" w14:textId="7ECF7ECE" w:rsidR="009127FD" w:rsidRDefault="00314A3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55,</w:t>
            </w:r>
            <w:r w:rsidR="00C02FCD">
              <w:rPr>
                <w:rFonts w:ascii="Arial" w:hAnsi="Arial" w:cs="Arial"/>
                <w:sz w:val="20"/>
                <w:szCs w:val="20"/>
                <w:lang w:val="en-GB"/>
              </w:rPr>
              <w:t>9</w:t>
            </w:r>
            <w:r>
              <w:rPr>
                <w:rFonts w:ascii="Arial" w:hAnsi="Arial" w:cs="Arial"/>
                <w:sz w:val="20"/>
                <w:szCs w:val="20"/>
                <w:lang w:val="en-GB"/>
              </w:rPr>
              <w:t>1</w:t>
            </w:r>
            <w:r w:rsidR="009127FD">
              <w:rPr>
                <w:rFonts w:ascii="Arial" w:hAnsi="Arial" w:cs="Arial"/>
                <w:sz w:val="20"/>
                <w:szCs w:val="20"/>
                <w:lang w:val="en-GB"/>
              </w:rPr>
              <w:t>%</w:t>
            </w:r>
          </w:p>
        </w:tc>
        <w:tc>
          <w:tcPr>
            <w:tcW w:w="535" w:type="pct"/>
            <w:tcBorders>
              <w:top w:val="single" w:sz="4" w:space="0" w:color="auto"/>
              <w:left w:val="single" w:sz="4" w:space="0" w:color="auto"/>
              <w:bottom w:val="single" w:sz="4" w:space="0" w:color="auto"/>
              <w:right w:val="single" w:sz="4" w:space="0" w:color="auto"/>
            </w:tcBorders>
            <w:hideMark/>
          </w:tcPr>
          <w:p w14:paraId="1AE935E9" w14:textId="073E8A0E" w:rsidR="009127FD" w:rsidRDefault="00C02FCD">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44,08</w:t>
            </w:r>
            <w:r w:rsidR="009127FD">
              <w:rPr>
                <w:rFonts w:ascii="Arial" w:hAnsi="Arial" w:cs="Arial"/>
                <w:sz w:val="20"/>
                <w:szCs w:val="20"/>
                <w:lang w:val="en-GB"/>
              </w:rPr>
              <w:t>%</w:t>
            </w:r>
          </w:p>
        </w:tc>
      </w:tr>
      <w:tr w:rsidR="009127FD" w14:paraId="2388DAC4" w14:textId="77777777" w:rsidTr="00E439B7">
        <w:trPr>
          <w:trHeight w:val="416"/>
        </w:trPr>
        <w:tc>
          <w:tcPr>
            <w:tcW w:w="577" w:type="pct"/>
            <w:tcBorders>
              <w:top w:val="single" w:sz="4" w:space="0" w:color="auto"/>
              <w:left w:val="single" w:sz="4" w:space="0" w:color="auto"/>
              <w:bottom w:val="single" w:sz="4" w:space="0" w:color="auto"/>
              <w:right w:val="single" w:sz="4" w:space="0" w:color="auto"/>
            </w:tcBorders>
            <w:hideMark/>
          </w:tcPr>
          <w:p w14:paraId="66C82604"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Kolašin</w:t>
            </w:r>
          </w:p>
        </w:tc>
        <w:tc>
          <w:tcPr>
            <w:tcW w:w="536" w:type="pct"/>
            <w:tcBorders>
              <w:top w:val="single" w:sz="4" w:space="0" w:color="auto"/>
              <w:left w:val="single" w:sz="4" w:space="0" w:color="auto"/>
              <w:bottom w:val="single" w:sz="4" w:space="0" w:color="auto"/>
              <w:right w:val="single" w:sz="4" w:space="0" w:color="auto"/>
            </w:tcBorders>
            <w:hideMark/>
          </w:tcPr>
          <w:p w14:paraId="27675261" w14:textId="37AA59B7" w:rsidR="009127FD" w:rsidRDefault="00B2220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0</w:t>
            </w:r>
          </w:p>
        </w:tc>
        <w:tc>
          <w:tcPr>
            <w:tcW w:w="475" w:type="pct"/>
            <w:tcBorders>
              <w:top w:val="single" w:sz="4" w:space="0" w:color="auto"/>
              <w:left w:val="single" w:sz="4" w:space="0" w:color="auto"/>
              <w:bottom w:val="single" w:sz="4" w:space="0" w:color="auto"/>
              <w:right w:val="single" w:sz="4" w:space="0" w:color="auto"/>
            </w:tcBorders>
            <w:hideMark/>
          </w:tcPr>
          <w:p w14:paraId="41D00E6F" w14:textId="51B6A51A" w:rsidR="009127FD" w:rsidRDefault="00B22202">
            <w:pPr>
              <w:autoSpaceDE w:val="0"/>
              <w:autoSpaceDN w:val="0"/>
              <w:adjustRightInd w:val="0"/>
              <w:spacing w:after="0" w:line="240" w:lineRule="auto"/>
              <w:contextualSpacing/>
              <w:jc w:val="center"/>
              <w:rPr>
                <w:rFonts w:ascii="Arial" w:hAnsi="Arial" w:cs="Arial"/>
                <w:sz w:val="20"/>
                <w:szCs w:val="20"/>
                <w:lang w:val="en-US"/>
              </w:rPr>
            </w:pPr>
            <w:r>
              <w:rPr>
                <w:rFonts w:ascii="Arial" w:hAnsi="Arial" w:cs="Arial"/>
                <w:sz w:val="20"/>
                <w:szCs w:val="20"/>
                <w:lang w:val="en-US"/>
              </w:rPr>
              <w:t>224</w:t>
            </w:r>
          </w:p>
        </w:tc>
        <w:tc>
          <w:tcPr>
            <w:tcW w:w="405" w:type="pct"/>
            <w:tcBorders>
              <w:top w:val="single" w:sz="4" w:space="0" w:color="auto"/>
              <w:left w:val="single" w:sz="4" w:space="0" w:color="auto"/>
              <w:bottom w:val="single" w:sz="4" w:space="0" w:color="auto"/>
              <w:right w:val="single" w:sz="4" w:space="0" w:color="auto"/>
            </w:tcBorders>
            <w:hideMark/>
          </w:tcPr>
          <w:p w14:paraId="65C67ED4" w14:textId="7959E472" w:rsidR="009127FD" w:rsidRDefault="00B2220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224</w:t>
            </w:r>
          </w:p>
        </w:tc>
        <w:tc>
          <w:tcPr>
            <w:tcW w:w="493" w:type="pct"/>
            <w:tcBorders>
              <w:top w:val="single" w:sz="4" w:space="0" w:color="auto"/>
              <w:left w:val="single" w:sz="4" w:space="0" w:color="auto"/>
              <w:bottom w:val="single" w:sz="4" w:space="0" w:color="auto"/>
              <w:right w:val="single" w:sz="4" w:space="0" w:color="auto"/>
            </w:tcBorders>
            <w:hideMark/>
          </w:tcPr>
          <w:p w14:paraId="0AFC884D" w14:textId="31F12121" w:rsidR="009127FD" w:rsidRDefault="00B2220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210</w:t>
            </w:r>
          </w:p>
        </w:tc>
        <w:tc>
          <w:tcPr>
            <w:tcW w:w="470" w:type="pct"/>
            <w:tcBorders>
              <w:top w:val="single" w:sz="4" w:space="0" w:color="auto"/>
              <w:left w:val="single" w:sz="4" w:space="0" w:color="auto"/>
              <w:bottom w:val="single" w:sz="4" w:space="0" w:color="auto"/>
              <w:right w:val="single" w:sz="4" w:space="0" w:color="auto"/>
            </w:tcBorders>
            <w:hideMark/>
          </w:tcPr>
          <w:p w14:paraId="15059A10" w14:textId="257C14EE" w:rsidR="009127FD" w:rsidRDefault="00B2220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14</w:t>
            </w:r>
          </w:p>
        </w:tc>
        <w:tc>
          <w:tcPr>
            <w:tcW w:w="536" w:type="pct"/>
            <w:tcBorders>
              <w:top w:val="single" w:sz="4" w:space="0" w:color="auto"/>
              <w:left w:val="single" w:sz="4" w:space="0" w:color="auto"/>
              <w:bottom w:val="single" w:sz="4" w:space="0" w:color="auto"/>
              <w:right w:val="single" w:sz="4" w:space="0" w:color="auto"/>
            </w:tcBorders>
            <w:hideMark/>
          </w:tcPr>
          <w:p w14:paraId="12F4121C" w14:textId="6BA9AA66" w:rsidR="009127FD" w:rsidRDefault="00B2220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11</w:t>
            </w:r>
          </w:p>
        </w:tc>
        <w:tc>
          <w:tcPr>
            <w:tcW w:w="536" w:type="pct"/>
            <w:tcBorders>
              <w:top w:val="single" w:sz="4" w:space="0" w:color="auto"/>
              <w:left w:val="single" w:sz="4" w:space="0" w:color="auto"/>
              <w:bottom w:val="single" w:sz="4" w:space="0" w:color="auto"/>
              <w:right w:val="single" w:sz="4" w:space="0" w:color="auto"/>
            </w:tcBorders>
            <w:hideMark/>
          </w:tcPr>
          <w:p w14:paraId="38677BC9" w14:textId="66FAF048" w:rsidR="009127FD" w:rsidRDefault="00B22202" w:rsidP="00B8522A">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3</w:t>
            </w:r>
          </w:p>
        </w:tc>
        <w:tc>
          <w:tcPr>
            <w:tcW w:w="437" w:type="pct"/>
            <w:tcBorders>
              <w:top w:val="single" w:sz="4" w:space="0" w:color="auto"/>
              <w:left w:val="single" w:sz="4" w:space="0" w:color="auto"/>
              <w:bottom w:val="single" w:sz="4" w:space="0" w:color="auto"/>
              <w:right w:val="single" w:sz="4" w:space="0" w:color="auto"/>
            </w:tcBorders>
            <w:hideMark/>
          </w:tcPr>
          <w:p w14:paraId="7504B006" w14:textId="1E0D7086" w:rsidR="009127FD" w:rsidRDefault="00314A3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78,57</w:t>
            </w:r>
            <w:r w:rsidR="009127FD">
              <w:rPr>
                <w:rFonts w:ascii="Arial" w:hAnsi="Arial" w:cs="Arial"/>
                <w:sz w:val="20"/>
                <w:szCs w:val="20"/>
                <w:lang w:val="en-GB"/>
              </w:rPr>
              <w:t>%</w:t>
            </w:r>
          </w:p>
        </w:tc>
        <w:tc>
          <w:tcPr>
            <w:tcW w:w="535" w:type="pct"/>
            <w:tcBorders>
              <w:top w:val="single" w:sz="4" w:space="0" w:color="auto"/>
              <w:left w:val="single" w:sz="4" w:space="0" w:color="auto"/>
              <w:bottom w:val="single" w:sz="4" w:space="0" w:color="auto"/>
              <w:right w:val="single" w:sz="4" w:space="0" w:color="auto"/>
            </w:tcBorders>
            <w:hideMark/>
          </w:tcPr>
          <w:p w14:paraId="4FE1C67F" w14:textId="06E88B6A" w:rsidR="009127FD" w:rsidRDefault="00314A3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21,42%</w:t>
            </w:r>
          </w:p>
        </w:tc>
      </w:tr>
      <w:tr w:rsidR="009127FD" w14:paraId="312C4DEA" w14:textId="77777777" w:rsidTr="00E439B7">
        <w:trPr>
          <w:trHeight w:val="443"/>
        </w:trPr>
        <w:tc>
          <w:tcPr>
            <w:tcW w:w="577" w:type="pct"/>
            <w:tcBorders>
              <w:top w:val="single" w:sz="4" w:space="0" w:color="auto"/>
              <w:left w:val="single" w:sz="4" w:space="0" w:color="auto"/>
              <w:bottom w:val="single" w:sz="4" w:space="0" w:color="auto"/>
              <w:right w:val="single" w:sz="4" w:space="0" w:color="auto"/>
            </w:tcBorders>
            <w:hideMark/>
          </w:tcPr>
          <w:p w14:paraId="543D68DE"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Kotor</w:t>
            </w:r>
          </w:p>
        </w:tc>
        <w:tc>
          <w:tcPr>
            <w:tcW w:w="536" w:type="pct"/>
            <w:tcBorders>
              <w:top w:val="single" w:sz="4" w:space="0" w:color="auto"/>
              <w:left w:val="single" w:sz="4" w:space="0" w:color="auto"/>
              <w:bottom w:val="single" w:sz="4" w:space="0" w:color="auto"/>
              <w:right w:val="single" w:sz="4" w:space="0" w:color="auto"/>
            </w:tcBorders>
            <w:hideMark/>
          </w:tcPr>
          <w:p w14:paraId="52ECFA6B" w14:textId="2FB89A28" w:rsidR="009127FD" w:rsidRDefault="00B22202" w:rsidP="00B2220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168</w:t>
            </w:r>
          </w:p>
        </w:tc>
        <w:tc>
          <w:tcPr>
            <w:tcW w:w="475" w:type="pct"/>
            <w:tcBorders>
              <w:top w:val="single" w:sz="4" w:space="0" w:color="auto"/>
              <w:left w:val="single" w:sz="4" w:space="0" w:color="auto"/>
              <w:bottom w:val="single" w:sz="4" w:space="0" w:color="auto"/>
              <w:right w:val="single" w:sz="4" w:space="0" w:color="auto"/>
            </w:tcBorders>
            <w:hideMark/>
          </w:tcPr>
          <w:p w14:paraId="684FB8AE" w14:textId="73CB0EA2" w:rsidR="009127FD" w:rsidRDefault="00B2220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869</w:t>
            </w:r>
          </w:p>
        </w:tc>
        <w:tc>
          <w:tcPr>
            <w:tcW w:w="405" w:type="pct"/>
            <w:tcBorders>
              <w:top w:val="single" w:sz="4" w:space="0" w:color="auto"/>
              <w:left w:val="single" w:sz="4" w:space="0" w:color="auto"/>
              <w:bottom w:val="single" w:sz="4" w:space="0" w:color="auto"/>
              <w:right w:val="single" w:sz="4" w:space="0" w:color="auto"/>
            </w:tcBorders>
            <w:hideMark/>
          </w:tcPr>
          <w:p w14:paraId="556CD4EF" w14:textId="6199AAD1" w:rsidR="009127FD" w:rsidRDefault="00B2220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1037</w:t>
            </w:r>
          </w:p>
        </w:tc>
        <w:tc>
          <w:tcPr>
            <w:tcW w:w="493" w:type="pct"/>
            <w:tcBorders>
              <w:top w:val="single" w:sz="4" w:space="0" w:color="auto"/>
              <w:left w:val="single" w:sz="4" w:space="0" w:color="auto"/>
              <w:bottom w:val="single" w:sz="4" w:space="0" w:color="auto"/>
              <w:right w:val="single" w:sz="4" w:space="0" w:color="auto"/>
            </w:tcBorders>
            <w:hideMark/>
          </w:tcPr>
          <w:p w14:paraId="4B31B9FA" w14:textId="40EA3CE8" w:rsidR="009127FD" w:rsidRDefault="00B2220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764</w:t>
            </w:r>
          </w:p>
        </w:tc>
        <w:tc>
          <w:tcPr>
            <w:tcW w:w="470" w:type="pct"/>
            <w:tcBorders>
              <w:top w:val="single" w:sz="4" w:space="0" w:color="auto"/>
              <w:left w:val="single" w:sz="4" w:space="0" w:color="auto"/>
              <w:bottom w:val="single" w:sz="4" w:space="0" w:color="auto"/>
              <w:right w:val="single" w:sz="4" w:space="0" w:color="auto"/>
            </w:tcBorders>
            <w:hideMark/>
          </w:tcPr>
          <w:p w14:paraId="4DB88DE7" w14:textId="1759B2B0" w:rsidR="009127FD" w:rsidRDefault="00B2220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273</w:t>
            </w:r>
          </w:p>
        </w:tc>
        <w:tc>
          <w:tcPr>
            <w:tcW w:w="536" w:type="pct"/>
            <w:tcBorders>
              <w:top w:val="single" w:sz="4" w:space="0" w:color="auto"/>
              <w:left w:val="single" w:sz="4" w:space="0" w:color="auto"/>
              <w:bottom w:val="single" w:sz="4" w:space="0" w:color="auto"/>
              <w:right w:val="single" w:sz="4" w:space="0" w:color="auto"/>
            </w:tcBorders>
            <w:hideMark/>
          </w:tcPr>
          <w:p w14:paraId="3C28A7D7" w14:textId="57F26A83" w:rsidR="009127FD" w:rsidRDefault="00B2220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134</w:t>
            </w:r>
          </w:p>
        </w:tc>
        <w:tc>
          <w:tcPr>
            <w:tcW w:w="536" w:type="pct"/>
            <w:tcBorders>
              <w:top w:val="single" w:sz="4" w:space="0" w:color="auto"/>
              <w:left w:val="single" w:sz="4" w:space="0" w:color="auto"/>
              <w:bottom w:val="single" w:sz="4" w:space="0" w:color="auto"/>
              <w:right w:val="single" w:sz="4" w:space="0" w:color="auto"/>
            </w:tcBorders>
            <w:hideMark/>
          </w:tcPr>
          <w:p w14:paraId="7EBBC389" w14:textId="1BA2C088" w:rsidR="009127FD" w:rsidRDefault="00B2220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139</w:t>
            </w:r>
          </w:p>
        </w:tc>
        <w:tc>
          <w:tcPr>
            <w:tcW w:w="437" w:type="pct"/>
            <w:tcBorders>
              <w:top w:val="single" w:sz="4" w:space="0" w:color="auto"/>
              <w:left w:val="single" w:sz="4" w:space="0" w:color="auto"/>
              <w:bottom w:val="single" w:sz="4" w:space="0" w:color="auto"/>
              <w:right w:val="single" w:sz="4" w:space="0" w:color="auto"/>
            </w:tcBorders>
            <w:hideMark/>
          </w:tcPr>
          <w:p w14:paraId="04495636" w14:textId="1ADC570C" w:rsidR="009127FD" w:rsidRDefault="00314A3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49,08</w:t>
            </w:r>
            <w:r w:rsidR="009127FD">
              <w:rPr>
                <w:rFonts w:ascii="Arial" w:hAnsi="Arial" w:cs="Arial"/>
                <w:sz w:val="20"/>
                <w:szCs w:val="20"/>
                <w:lang w:val="en-GB"/>
              </w:rPr>
              <w:t>%</w:t>
            </w:r>
          </w:p>
        </w:tc>
        <w:tc>
          <w:tcPr>
            <w:tcW w:w="535" w:type="pct"/>
            <w:tcBorders>
              <w:top w:val="single" w:sz="4" w:space="0" w:color="auto"/>
              <w:left w:val="single" w:sz="4" w:space="0" w:color="auto"/>
              <w:bottom w:val="single" w:sz="4" w:space="0" w:color="auto"/>
              <w:right w:val="single" w:sz="4" w:space="0" w:color="auto"/>
            </w:tcBorders>
            <w:hideMark/>
          </w:tcPr>
          <w:p w14:paraId="0C7CF76A" w14:textId="43596A15" w:rsidR="009127FD" w:rsidRDefault="00314A3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50,91</w:t>
            </w:r>
            <w:r w:rsidR="009127FD">
              <w:rPr>
                <w:rFonts w:ascii="Arial" w:hAnsi="Arial" w:cs="Arial"/>
                <w:sz w:val="20"/>
                <w:szCs w:val="20"/>
                <w:lang w:val="en-GB"/>
              </w:rPr>
              <w:t>%</w:t>
            </w:r>
          </w:p>
        </w:tc>
      </w:tr>
      <w:tr w:rsidR="009127FD" w14:paraId="6DBAB612" w14:textId="77777777" w:rsidTr="00E439B7">
        <w:trPr>
          <w:trHeight w:val="443"/>
        </w:trPr>
        <w:tc>
          <w:tcPr>
            <w:tcW w:w="577" w:type="pct"/>
            <w:tcBorders>
              <w:top w:val="single" w:sz="4" w:space="0" w:color="auto"/>
              <w:left w:val="single" w:sz="4" w:space="0" w:color="auto"/>
              <w:bottom w:val="single" w:sz="4" w:space="0" w:color="auto"/>
              <w:right w:val="single" w:sz="4" w:space="0" w:color="auto"/>
            </w:tcBorders>
            <w:hideMark/>
          </w:tcPr>
          <w:p w14:paraId="0BB5CA86"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Nikšić</w:t>
            </w:r>
          </w:p>
        </w:tc>
        <w:tc>
          <w:tcPr>
            <w:tcW w:w="536" w:type="pct"/>
            <w:tcBorders>
              <w:top w:val="single" w:sz="4" w:space="0" w:color="auto"/>
              <w:left w:val="single" w:sz="4" w:space="0" w:color="auto"/>
              <w:bottom w:val="single" w:sz="4" w:space="0" w:color="auto"/>
              <w:right w:val="single" w:sz="4" w:space="0" w:color="auto"/>
            </w:tcBorders>
            <w:hideMark/>
          </w:tcPr>
          <w:p w14:paraId="58273937" w14:textId="6728C102" w:rsidR="009127FD" w:rsidRDefault="00B2220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w:t>
            </w:r>
          </w:p>
        </w:tc>
        <w:tc>
          <w:tcPr>
            <w:tcW w:w="475" w:type="pct"/>
            <w:tcBorders>
              <w:top w:val="single" w:sz="4" w:space="0" w:color="auto"/>
              <w:left w:val="single" w:sz="4" w:space="0" w:color="auto"/>
              <w:bottom w:val="single" w:sz="4" w:space="0" w:color="auto"/>
              <w:right w:val="single" w:sz="4" w:space="0" w:color="auto"/>
            </w:tcBorders>
            <w:hideMark/>
          </w:tcPr>
          <w:p w14:paraId="73CAD835" w14:textId="62A0C867" w:rsidR="009127FD" w:rsidRDefault="00B2220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937</w:t>
            </w:r>
          </w:p>
        </w:tc>
        <w:tc>
          <w:tcPr>
            <w:tcW w:w="405" w:type="pct"/>
            <w:tcBorders>
              <w:top w:val="single" w:sz="4" w:space="0" w:color="auto"/>
              <w:left w:val="single" w:sz="4" w:space="0" w:color="auto"/>
              <w:bottom w:val="single" w:sz="4" w:space="0" w:color="auto"/>
              <w:right w:val="single" w:sz="4" w:space="0" w:color="auto"/>
            </w:tcBorders>
            <w:hideMark/>
          </w:tcPr>
          <w:p w14:paraId="47D5524E" w14:textId="4CA9AF03" w:rsidR="009127FD" w:rsidRDefault="00B2220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944</w:t>
            </w:r>
          </w:p>
        </w:tc>
        <w:tc>
          <w:tcPr>
            <w:tcW w:w="493" w:type="pct"/>
            <w:tcBorders>
              <w:top w:val="single" w:sz="4" w:space="0" w:color="auto"/>
              <w:left w:val="single" w:sz="4" w:space="0" w:color="auto"/>
              <w:bottom w:val="single" w:sz="4" w:space="0" w:color="auto"/>
              <w:right w:val="single" w:sz="4" w:space="0" w:color="auto"/>
            </w:tcBorders>
            <w:hideMark/>
          </w:tcPr>
          <w:p w14:paraId="5DC34749" w14:textId="43BE1841" w:rsidR="009127FD" w:rsidRDefault="00B2220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882</w:t>
            </w:r>
          </w:p>
        </w:tc>
        <w:tc>
          <w:tcPr>
            <w:tcW w:w="470" w:type="pct"/>
            <w:tcBorders>
              <w:top w:val="single" w:sz="4" w:space="0" w:color="auto"/>
              <w:left w:val="single" w:sz="4" w:space="0" w:color="auto"/>
              <w:bottom w:val="single" w:sz="4" w:space="0" w:color="auto"/>
              <w:right w:val="single" w:sz="4" w:space="0" w:color="auto"/>
            </w:tcBorders>
            <w:hideMark/>
          </w:tcPr>
          <w:p w14:paraId="2792AA44" w14:textId="7C4972A8" w:rsidR="009127FD" w:rsidRDefault="00B22202">
            <w:pPr>
              <w:autoSpaceDE w:val="0"/>
              <w:autoSpaceDN w:val="0"/>
              <w:adjustRightInd w:val="0"/>
              <w:spacing w:after="0" w:line="240" w:lineRule="auto"/>
              <w:contextualSpacing/>
              <w:jc w:val="center"/>
              <w:rPr>
                <w:rFonts w:ascii="Arial" w:hAnsi="Arial" w:cs="Arial"/>
                <w:sz w:val="20"/>
                <w:szCs w:val="20"/>
                <w:lang w:val="sr-Latn-ME"/>
              </w:rPr>
            </w:pPr>
            <w:r>
              <w:rPr>
                <w:rFonts w:ascii="Arial" w:hAnsi="Arial" w:cs="Arial"/>
                <w:sz w:val="20"/>
                <w:szCs w:val="20"/>
                <w:lang w:val="sr-Latn-ME"/>
              </w:rPr>
              <w:t>61</w:t>
            </w:r>
          </w:p>
        </w:tc>
        <w:tc>
          <w:tcPr>
            <w:tcW w:w="536" w:type="pct"/>
            <w:tcBorders>
              <w:top w:val="single" w:sz="4" w:space="0" w:color="auto"/>
              <w:left w:val="single" w:sz="4" w:space="0" w:color="auto"/>
              <w:bottom w:val="single" w:sz="4" w:space="0" w:color="auto"/>
              <w:right w:val="single" w:sz="4" w:space="0" w:color="auto"/>
            </w:tcBorders>
            <w:hideMark/>
          </w:tcPr>
          <w:p w14:paraId="409AB803" w14:textId="7EAA36A6" w:rsidR="009127FD" w:rsidRDefault="00B2220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54</w:t>
            </w:r>
          </w:p>
        </w:tc>
        <w:tc>
          <w:tcPr>
            <w:tcW w:w="536" w:type="pct"/>
            <w:tcBorders>
              <w:top w:val="single" w:sz="4" w:space="0" w:color="auto"/>
              <w:left w:val="single" w:sz="4" w:space="0" w:color="auto"/>
              <w:bottom w:val="single" w:sz="4" w:space="0" w:color="auto"/>
              <w:right w:val="single" w:sz="4" w:space="0" w:color="auto"/>
            </w:tcBorders>
            <w:hideMark/>
          </w:tcPr>
          <w:p w14:paraId="0A92259B" w14:textId="62FF815A" w:rsidR="009127FD" w:rsidRDefault="00B2220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w:t>
            </w:r>
          </w:p>
        </w:tc>
        <w:tc>
          <w:tcPr>
            <w:tcW w:w="437" w:type="pct"/>
            <w:tcBorders>
              <w:top w:val="single" w:sz="4" w:space="0" w:color="auto"/>
              <w:left w:val="single" w:sz="4" w:space="0" w:color="auto"/>
              <w:bottom w:val="single" w:sz="4" w:space="0" w:color="auto"/>
              <w:right w:val="single" w:sz="4" w:space="0" w:color="auto"/>
            </w:tcBorders>
            <w:hideMark/>
          </w:tcPr>
          <w:p w14:paraId="23B96EF9" w14:textId="4DA99513" w:rsidR="009127FD" w:rsidRDefault="00314A3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88,52</w:t>
            </w:r>
            <w:r w:rsidR="009127FD">
              <w:rPr>
                <w:rFonts w:ascii="Arial" w:hAnsi="Arial" w:cs="Arial"/>
                <w:sz w:val="20"/>
                <w:szCs w:val="20"/>
                <w:lang w:val="en-GB"/>
              </w:rPr>
              <w:t>%</w:t>
            </w:r>
          </w:p>
        </w:tc>
        <w:tc>
          <w:tcPr>
            <w:tcW w:w="535" w:type="pct"/>
            <w:tcBorders>
              <w:top w:val="single" w:sz="4" w:space="0" w:color="auto"/>
              <w:left w:val="single" w:sz="4" w:space="0" w:color="auto"/>
              <w:bottom w:val="single" w:sz="4" w:space="0" w:color="auto"/>
              <w:right w:val="single" w:sz="4" w:space="0" w:color="auto"/>
            </w:tcBorders>
            <w:hideMark/>
          </w:tcPr>
          <w:p w14:paraId="1BE2FAC2" w14:textId="32479283" w:rsidR="009127FD" w:rsidRDefault="00314A3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11,47</w:t>
            </w:r>
            <w:r w:rsidR="009127FD">
              <w:rPr>
                <w:rFonts w:ascii="Arial" w:hAnsi="Arial" w:cs="Arial"/>
                <w:sz w:val="20"/>
                <w:szCs w:val="20"/>
                <w:lang w:val="en-GB"/>
              </w:rPr>
              <w:t>%</w:t>
            </w:r>
          </w:p>
        </w:tc>
      </w:tr>
      <w:tr w:rsidR="009127FD" w14:paraId="3ED0EE29" w14:textId="77777777" w:rsidTr="00E439B7">
        <w:trPr>
          <w:trHeight w:val="443"/>
        </w:trPr>
        <w:tc>
          <w:tcPr>
            <w:tcW w:w="577" w:type="pct"/>
            <w:tcBorders>
              <w:top w:val="single" w:sz="4" w:space="0" w:color="auto"/>
              <w:left w:val="single" w:sz="4" w:space="0" w:color="auto"/>
              <w:bottom w:val="single" w:sz="4" w:space="0" w:color="auto"/>
              <w:right w:val="single" w:sz="4" w:space="0" w:color="auto"/>
            </w:tcBorders>
            <w:hideMark/>
          </w:tcPr>
          <w:p w14:paraId="2EE7C953"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Plav</w:t>
            </w:r>
          </w:p>
        </w:tc>
        <w:tc>
          <w:tcPr>
            <w:tcW w:w="536" w:type="pct"/>
            <w:tcBorders>
              <w:top w:val="single" w:sz="4" w:space="0" w:color="auto"/>
              <w:left w:val="single" w:sz="4" w:space="0" w:color="auto"/>
              <w:bottom w:val="single" w:sz="4" w:space="0" w:color="auto"/>
              <w:right w:val="single" w:sz="4" w:space="0" w:color="auto"/>
            </w:tcBorders>
            <w:hideMark/>
          </w:tcPr>
          <w:p w14:paraId="0D234781" w14:textId="7F3D2D20" w:rsidR="009127FD" w:rsidRDefault="00B2220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10</w:t>
            </w:r>
          </w:p>
        </w:tc>
        <w:tc>
          <w:tcPr>
            <w:tcW w:w="475" w:type="pct"/>
            <w:tcBorders>
              <w:top w:val="single" w:sz="4" w:space="0" w:color="auto"/>
              <w:left w:val="single" w:sz="4" w:space="0" w:color="auto"/>
              <w:bottom w:val="single" w:sz="4" w:space="0" w:color="auto"/>
              <w:right w:val="single" w:sz="4" w:space="0" w:color="auto"/>
            </w:tcBorders>
            <w:hideMark/>
          </w:tcPr>
          <w:p w14:paraId="1D7AC4E1" w14:textId="5B3ABFF0" w:rsidR="009127FD" w:rsidRDefault="00B2220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218</w:t>
            </w:r>
          </w:p>
        </w:tc>
        <w:tc>
          <w:tcPr>
            <w:tcW w:w="405" w:type="pct"/>
            <w:tcBorders>
              <w:top w:val="single" w:sz="4" w:space="0" w:color="auto"/>
              <w:left w:val="single" w:sz="4" w:space="0" w:color="auto"/>
              <w:bottom w:val="single" w:sz="4" w:space="0" w:color="auto"/>
              <w:right w:val="single" w:sz="4" w:space="0" w:color="auto"/>
            </w:tcBorders>
            <w:hideMark/>
          </w:tcPr>
          <w:p w14:paraId="09DFBB3E" w14:textId="4B6C2D47" w:rsidR="009127FD" w:rsidRDefault="00B2220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228</w:t>
            </w:r>
          </w:p>
        </w:tc>
        <w:tc>
          <w:tcPr>
            <w:tcW w:w="493" w:type="pct"/>
            <w:tcBorders>
              <w:top w:val="single" w:sz="4" w:space="0" w:color="auto"/>
              <w:left w:val="single" w:sz="4" w:space="0" w:color="auto"/>
              <w:bottom w:val="single" w:sz="4" w:space="0" w:color="auto"/>
              <w:right w:val="single" w:sz="4" w:space="0" w:color="auto"/>
            </w:tcBorders>
            <w:hideMark/>
          </w:tcPr>
          <w:p w14:paraId="671EE248" w14:textId="1011E6BF" w:rsidR="009127FD" w:rsidRDefault="00B22202" w:rsidP="008B79CC">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0</w:t>
            </w:r>
          </w:p>
        </w:tc>
        <w:tc>
          <w:tcPr>
            <w:tcW w:w="470" w:type="pct"/>
            <w:tcBorders>
              <w:top w:val="single" w:sz="4" w:space="0" w:color="auto"/>
              <w:left w:val="single" w:sz="4" w:space="0" w:color="auto"/>
              <w:bottom w:val="single" w:sz="4" w:space="0" w:color="auto"/>
              <w:right w:val="single" w:sz="4" w:space="0" w:color="auto"/>
            </w:tcBorders>
            <w:hideMark/>
          </w:tcPr>
          <w:p w14:paraId="26DBDD2B" w14:textId="5AD2585C" w:rsidR="009127FD" w:rsidRDefault="00B22202" w:rsidP="008B79CC">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228</w:t>
            </w:r>
          </w:p>
        </w:tc>
        <w:tc>
          <w:tcPr>
            <w:tcW w:w="536" w:type="pct"/>
            <w:tcBorders>
              <w:top w:val="single" w:sz="4" w:space="0" w:color="auto"/>
              <w:left w:val="single" w:sz="4" w:space="0" w:color="auto"/>
              <w:bottom w:val="single" w:sz="4" w:space="0" w:color="auto"/>
              <w:right w:val="single" w:sz="4" w:space="0" w:color="auto"/>
            </w:tcBorders>
            <w:hideMark/>
          </w:tcPr>
          <w:p w14:paraId="5BC07B82" w14:textId="0D059959" w:rsidR="009127FD" w:rsidRDefault="008B79CC" w:rsidP="008B79CC">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214</w:t>
            </w:r>
          </w:p>
        </w:tc>
        <w:tc>
          <w:tcPr>
            <w:tcW w:w="536" w:type="pct"/>
            <w:tcBorders>
              <w:top w:val="single" w:sz="4" w:space="0" w:color="auto"/>
              <w:left w:val="single" w:sz="4" w:space="0" w:color="auto"/>
              <w:bottom w:val="single" w:sz="4" w:space="0" w:color="auto"/>
              <w:right w:val="single" w:sz="4" w:space="0" w:color="auto"/>
            </w:tcBorders>
            <w:hideMark/>
          </w:tcPr>
          <w:p w14:paraId="024F0F9C" w14:textId="53290D0F" w:rsidR="009127FD" w:rsidRDefault="008B79CC">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14</w:t>
            </w:r>
          </w:p>
        </w:tc>
        <w:tc>
          <w:tcPr>
            <w:tcW w:w="437" w:type="pct"/>
            <w:tcBorders>
              <w:top w:val="single" w:sz="4" w:space="0" w:color="auto"/>
              <w:left w:val="single" w:sz="4" w:space="0" w:color="auto"/>
              <w:bottom w:val="single" w:sz="4" w:space="0" w:color="auto"/>
              <w:right w:val="single" w:sz="4" w:space="0" w:color="auto"/>
            </w:tcBorders>
            <w:hideMark/>
          </w:tcPr>
          <w:p w14:paraId="2E167DEF" w14:textId="4674FB00" w:rsidR="009127FD" w:rsidRDefault="00314A3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93,85</w:t>
            </w:r>
            <w:r w:rsidR="009127FD">
              <w:rPr>
                <w:rFonts w:ascii="Arial" w:hAnsi="Arial" w:cs="Arial"/>
                <w:sz w:val="20"/>
                <w:szCs w:val="20"/>
                <w:lang w:val="en-GB"/>
              </w:rPr>
              <w:t>%</w:t>
            </w:r>
          </w:p>
        </w:tc>
        <w:tc>
          <w:tcPr>
            <w:tcW w:w="535" w:type="pct"/>
            <w:tcBorders>
              <w:top w:val="single" w:sz="4" w:space="0" w:color="auto"/>
              <w:left w:val="single" w:sz="4" w:space="0" w:color="auto"/>
              <w:bottom w:val="single" w:sz="4" w:space="0" w:color="auto"/>
              <w:right w:val="single" w:sz="4" w:space="0" w:color="auto"/>
            </w:tcBorders>
            <w:hideMark/>
          </w:tcPr>
          <w:p w14:paraId="2FE9FE63" w14:textId="3CCF1AFD" w:rsidR="009127FD" w:rsidRDefault="00314A3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6,14</w:t>
            </w:r>
            <w:r w:rsidR="009127FD">
              <w:rPr>
                <w:rFonts w:ascii="Arial" w:hAnsi="Arial" w:cs="Arial"/>
                <w:sz w:val="20"/>
                <w:szCs w:val="20"/>
                <w:lang w:val="en-GB"/>
              </w:rPr>
              <w:t>%</w:t>
            </w:r>
          </w:p>
        </w:tc>
      </w:tr>
      <w:tr w:rsidR="009127FD" w14:paraId="2154FAEF" w14:textId="77777777" w:rsidTr="00E439B7">
        <w:trPr>
          <w:trHeight w:val="380"/>
        </w:trPr>
        <w:tc>
          <w:tcPr>
            <w:tcW w:w="577" w:type="pct"/>
            <w:tcBorders>
              <w:top w:val="single" w:sz="4" w:space="0" w:color="auto"/>
              <w:left w:val="single" w:sz="4" w:space="0" w:color="auto"/>
              <w:bottom w:val="single" w:sz="4" w:space="0" w:color="auto"/>
              <w:right w:val="single" w:sz="4" w:space="0" w:color="auto"/>
            </w:tcBorders>
            <w:hideMark/>
          </w:tcPr>
          <w:p w14:paraId="704D7EB2"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Pljevlja</w:t>
            </w:r>
          </w:p>
        </w:tc>
        <w:tc>
          <w:tcPr>
            <w:tcW w:w="536" w:type="pct"/>
            <w:tcBorders>
              <w:top w:val="single" w:sz="4" w:space="0" w:color="auto"/>
              <w:left w:val="single" w:sz="4" w:space="0" w:color="auto"/>
              <w:bottom w:val="single" w:sz="4" w:space="0" w:color="auto"/>
              <w:right w:val="single" w:sz="4" w:space="0" w:color="auto"/>
            </w:tcBorders>
            <w:hideMark/>
          </w:tcPr>
          <w:p w14:paraId="680270C4" w14:textId="594170A9" w:rsidR="009127FD" w:rsidRDefault="004057B4">
            <w:pPr>
              <w:autoSpaceDE w:val="0"/>
              <w:autoSpaceDN w:val="0"/>
              <w:adjustRightInd w:val="0"/>
              <w:spacing w:after="0" w:line="240" w:lineRule="auto"/>
              <w:contextualSpacing/>
              <w:jc w:val="center"/>
              <w:rPr>
                <w:rFonts w:ascii="Arial" w:hAnsi="Arial" w:cs="Arial"/>
                <w:sz w:val="20"/>
                <w:szCs w:val="20"/>
                <w:lang w:val="sr-Latn-ME"/>
              </w:rPr>
            </w:pPr>
            <w:r>
              <w:rPr>
                <w:rFonts w:ascii="Arial" w:hAnsi="Arial" w:cs="Arial"/>
                <w:sz w:val="20"/>
                <w:szCs w:val="20"/>
                <w:lang w:val="sr-Latn-ME"/>
              </w:rPr>
              <w:t>0</w:t>
            </w:r>
          </w:p>
        </w:tc>
        <w:tc>
          <w:tcPr>
            <w:tcW w:w="475" w:type="pct"/>
            <w:tcBorders>
              <w:top w:val="single" w:sz="4" w:space="0" w:color="auto"/>
              <w:left w:val="single" w:sz="4" w:space="0" w:color="auto"/>
              <w:bottom w:val="single" w:sz="4" w:space="0" w:color="auto"/>
              <w:right w:val="single" w:sz="4" w:space="0" w:color="auto"/>
            </w:tcBorders>
            <w:hideMark/>
          </w:tcPr>
          <w:p w14:paraId="40AD0404" w14:textId="2C67C276" w:rsidR="009127FD" w:rsidRDefault="004057B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499</w:t>
            </w:r>
          </w:p>
        </w:tc>
        <w:tc>
          <w:tcPr>
            <w:tcW w:w="405" w:type="pct"/>
            <w:tcBorders>
              <w:top w:val="single" w:sz="4" w:space="0" w:color="auto"/>
              <w:left w:val="single" w:sz="4" w:space="0" w:color="auto"/>
              <w:bottom w:val="single" w:sz="4" w:space="0" w:color="auto"/>
              <w:right w:val="single" w:sz="4" w:space="0" w:color="auto"/>
            </w:tcBorders>
            <w:hideMark/>
          </w:tcPr>
          <w:p w14:paraId="487FEE1C" w14:textId="5861AC47" w:rsidR="009127FD" w:rsidRDefault="004057B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499</w:t>
            </w:r>
          </w:p>
        </w:tc>
        <w:tc>
          <w:tcPr>
            <w:tcW w:w="493" w:type="pct"/>
            <w:tcBorders>
              <w:top w:val="single" w:sz="4" w:space="0" w:color="auto"/>
              <w:left w:val="single" w:sz="4" w:space="0" w:color="auto"/>
              <w:bottom w:val="single" w:sz="4" w:space="0" w:color="auto"/>
              <w:right w:val="single" w:sz="4" w:space="0" w:color="auto"/>
            </w:tcBorders>
            <w:hideMark/>
          </w:tcPr>
          <w:p w14:paraId="6EDE8E26" w14:textId="0F487184" w:rsidR="009127FD" w:rsidRDefault="004057B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485</w:t>
            </w:r>
          </w:p>
        </w:tc>
        <w:tc>
          <w:tcPr>
            <w:tcW w:w="470" w:type="pct"/>
            <w:tcBorders>
              <w:top w:val="single" w:sz="4" w:space="0" w:color="auto"/>
              <w:left w:val="single" w:sz="4" w:space="0" w:color="auto"/>
              <w:bottom w:val="single" w:sz="4" w:space="0" w:color="auto"/>
              <w:right w:val="single" w:sz="4" w:space="0" w:color="auto"/>
            </w:tcBorders>
            <w:hideMark/>
          </w:tcPr>
          <w:p w14:paraId="6B0029CF" w14:textId="3BC76829" w:rsidR="009127FD" w:rsidRDefault="004057B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14</w:t>
            </w:r>
          </w:p>
        </w:tc>
        <w:tc>
          <w:tcPr>
            <w:tcW w:w="536" w:type="pct"/>
            <w:tcBorders>
              <w:top w:val="single" w:sz="4" w:space="0" w:color="auto"/>
              <w:left w:val="single" w:sz="4" w:space="0" w:color="auto"/>
              <w:bottom w:val="single" w:sz="4" w:space="0" w:color="auto"/>
              <w:right w:val="single" w:sz="4" w:space="0" w:color="auto"/>
            </w:tcBorders>
            <w:hideMark/>
          </w:tcPr>
          <w:p w14:paraId="0050DA85" w14:textId="11F29BB7" w:rsidR="009127FD" w:rsidRPr="005F58BD" w:rsidRDefault="004057B4">
            <w:pPr>
              <w:autoSpaceDE w:val="0"/>
              <w:autoSpaceDN w:val="0"/>
              <w:adjustRightInd w:val="0"/>
              <w:spacing w:after="0" w:line="240" w:lineRule="auto"/>
              <w:contextualSpacing/>
              <w:jc w:val="center"/>
              <w:rPr>
                <w:rFonts w:ascii="Arial" w:hAnsi="Arial" w:cs="Arial"/>
                <w:sz w:val="20"/>
                <w:szCs w:val="20"/>
                <w:lang w:val="en-US"/>
              </w:rPr>
            </w:pPr>
            <w:r>
              <w:rPr>
                <w:rFonts w:ascii="Arial" w:hAnsi="Arial" w:cs="Arial"/>
                <w:sz w:val="20"/>
                <w:szCs w:val="20"/>
                <w:lang w:val="en-US"/>
              </w:rPr>
              <w:t>13</w:t>
            </w:r>
          </w:p>
        </w:tc>
        <w:tc>
          <w:tcPr>
            <w:tcW w:w="536" w:type="pct"/>
            <w:tcBorders>
              <w:top w:val="single" w:sz="4" w:space="0" w:color="auto"/>
              <w:left w:val="single" w:sz="4" w:space="0" w:color="auto"/>
              <w:bottom w:val="single" w:sz="4" w:space="0" w:color="auto"/>
              <w:right w:val="single" w:sz="4" w:space="0" w:color="auto"/>
            </w:tcBorders>
            <w:hideMark/>
          </w:tcPr>
          <w:p w14:paraId="38DBDE95" w14:textId="234C7062" w:rsidR="009127FD" w:rsidRDefault="004057B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w:t>
            </w:r>
          </w:p>
        </w:tc>
        <w:tc>
          <w:tcPr>
            <w:tcW w:w="437" w:type="pct"/>
            <w:tcBorders>
              <w:top w:val="single" w:sz="4" w:space="0" w:color="auto"/>
              <w:left w:val="single" w:sz="4" w:space="0" w:color="auto"/>
              <w:bottom w:val="single" w:sz="4" w:space="0" w:color="auto"/>
              <w:right w:val="single" w:sz="4" w:space="0" w:color="auto"/>
            </w:tcBorders>
            <w:hideMark/>
          </w:tcPr>
          <w:p w14:paraId="65F6D1CB" w14:textId="26645878" w:rsidR="009127FD" w:rsidRDefault="00314A3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92,85</w:t>
            </w:r>
            <w:r w:rsidR="009127FD">
              <w:rPr>
                <w:rFonts w:ascii="Arial" w:hAnsi="Arial" w:cs="Arial"/>
                <w:sz w:val="20"/>
                <w:szCs w:val="20"/>
                <w:lang w:val="en-GB"/>
              </w:rPr>
              <w:t>%</w:t>
            </w:r>
          </w:p>
        </w:tc>
        <w:tc>
          <w:tcPr>
            <w:tcW w:w="535" w:type="pct"/>
            <w:tcBorders>
              <w:top w:val="single" w:sz="4" w:space="0" w:color="auto"/>
              <w:left w:val="single" w:sz="4" w:space="0" w:color="auto"/>
              <w:bottom w:val="single" w:sz="4" w:space="0" w:color="auto"/>
              <w:right w:val="single" w:sz="4" w:space="0" w:color="auto"/>
            </w:tcBorders>
            <w:hideMark/>
          </w:tcPr>
          <w:p w14:paraId="48DB54E7" w14:textId="5C640DD6" w:rsidR="009127FD" w:rsidRDefault="00314A30">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7,14%</w:t>
            </w:r>
          </w:p>
        </w:tc>
      </w:tr>
      <w:tr w:rsidR="009127FD" w14:paraId="2B153DE7" w14:textId="77777777" w:rsidTr="00E439B7">
        <w:trPr>
          <w:trHeight w:val="409"/>
        </w:trPr>
        <w:tc>
          <w:tcPr>
            <w:tcW w:w="577" w:type="pct"/>
            <w:tcBorders>
              <w:top w:val="single" w:sz="4" w:space="0" w:color="auto"/>
              <w:left w:val="single" w:sz="4" w:space="0" w:color="auto"/>
              <w:bottom w:val="single" w:sz="4" w:space="0" w:color="auto"/>
              <w:right w:val="single" w:sz="4" w:space="0" w:color="auto"/>
            </w:tcBorders>
            <w:hideMark/>
          </w:tcPr>
          <w:p w14:paraId="542B7492"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Podgorica</w:t>
            </w:r>
          </w:p>
        </w:tc>
        <w:tc>
          <w:tcPr>
            <w:tcW w:w="536" w:type="pct"/>
            <w:tcBorders>
              <w:top w:val="single" w:sz="4" w:space="0" w:color="auto"/>
              <w:left w:val="single" w:sz="4" w:space="0" w:color="auto"/>
              <w:bottom w:val="single" w:sz="4" w:space="0" w:color="auto"/>
              <w:right w:val="single" w:sz="4" w:space="0" w:color="auto"/>
            </w:tcBorders>
            <w:hideMark/>
          </w:tcPr>
          <w:p w14:paraId="2223E566" w14:textId="016F73BC" w:rsidR="009127FD" w:rsidRDefault="004057B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79</w:t>
            </w:r>
          </w:p>
        </w:tc>
        <w:tc>
          <w:tcPr>
            <w:tcW w:w="475" w:type="pct"/>
            <w:tcBorders>
              <w:top w:val="single" w:sz="4" w:space="0" w:color="auto"/>
              <w:left w:val="single" w:sz="4" w:space="0" w:color="auto"/>
              <w:bottom w:val="single" w:sz="4" w:space="0" w:color="auto"/>
              <w:right w:val="single" w:sz="4" w:space="0" w:color="auto"/>
            </w:tcBorders>
            <w:hideMark/>
          </w:tcPr>
          <w:p w14:paraId="56244428" w14:textId="341F2F42" w:rsidR="009127FD" w:rsidRDefault="004057B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1799</w:t>
            </w:r>
          </w:p>
        </w:tc>
        <w:tc>
          <w:tcPr>
            <w:tcW w:w="405" w:type="pct"/>
            <w:tcBorders>
              <w:top w:val="single" w:sz="4" w:space="0" w:color="auto"/>
              <w:left w:val="single" w:sz="4" w:space="0" w:color="auto"/>
              <w:bottom w:val="single" w:sz="4" w:space="0" w:color="auto"/>
              <w:right w:val="single" w:sz="4" w:space="0" w:color="auto"/>
            </w:tcBorders>
            <w:hideMark/>
          </w:tcPr>
          <w:p w14:paraId="4857A506" w14:textId="3076F59E" w:rsidR="009127FD" w:rsidRDefault="004057B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1878</w:t>
            </w:r>
          </w:p>
        </w:tc>
        <w:tc>
          <w:tcPr>
            <w:tcW w:w="493" w:type="pct"/>
            <w:tcBorders>
              <w:top w:val="single" w:sz="4" w:space="0" w:color="auto"/>
              <w:left w:val="single" w:sz="4" w:space="0" w:color="auto"/>
              <w:bottom w:val="single" w:sz="4" w:space="0" w:color="auto"/>
              <w:right w:val="single" w:sz="4" w:space="0" w:color="auto"/>
            </w:tcBorders>
            <w:hideMark/>
          </w:tcPr>
          <w:p w14:paraId="65629FA2" w14:textId="24DC5279" w:rsidR="009127FD" w:rsidRDefault="004057B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1654</w:t>
            </w:r>
          </w:p>
        </w:tc>
        <w:tc>
          <w:tcPr>
            <w:tcW w:w="470" w:type="pct"/>
            <w:tcBorders>
              <w:top w:val="single" w:sz="4" w:space="0" w:color="auto"/>
              <w:left w:val="single" w:sz="4" w:space="0" w:color="auto"/>
              <w:bottom w:val="single" w:sz="4" w:space="0" w:color="auto"/>
              <w:right w:val="single" w:sz="4" w:space="0" w:color="auto"/>
            </w:tcBorders>
            <w:hideMark/>
          </w:tcPr>
          <w:p w14:paraId="1392FC7F" w14:textId="7BD369CF" w:rsidR="009127FD" w:rsidRDefault="004057B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224</w:t>
            </w:r>
          </w:p>
        </w:tc>
        <w:tc>
          <w:tcPr>
            <w:tcW w:w="536" w:type="pct"/>
            <w:tcBorders>
              <w:top w:val="single" w:sz="4" w:space="0" w:color="auto"/>
              <w:left w:val="single" w:sz="4" w:space="0" w:color="auto"/>
              <w:bottom w:val="single" w:sz="4" w:space="0" w:color="auto"/>
              <w:right w:val="single" w:sz="4" w:space="0" w:color="auto"/>
            </w:tcBorders>
            <w:hideMark/>
          </w:tcPr>
          <w:p w14:paraId="08ED442B" w14:textId="0498EA88" w:rsidR="009127FD" w:rsidRDefault="004057B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145</w:t>
            </w:r>
          </w:p>
        </w:tc>
        <w:tc>
          <w:tcPr>
            <w:tcW w:w="536" w:type="pct"/>
            <w:tcBorders>
              <w:top w:val="single" w:sz="4" w:space="0" w:color="auto"/>
              <w:left w:val="single" w:sz="4" w:space="0" w:color="auto"/>
              <w:bottom w:val="single" w:sz="4" w:space="0" w:color="auto"/>
              <w:right w:val="single" w:sz="4" w:space="0" w:color="auto"/>
            </w:tcBorders>
            <w:hideMark/>
          </w:tcPr>
          <w:p w14:paraId="115CE9A9" w14:textId="760B0D20" w:rsidR="009127FD" w:rsidRDefault="004057B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79</w:t>
            </w:r>
          </w:p>
        </w:tc>
        <w:tc>
          <w:tcPr>
            <w:tcW w:w="437" w:type="pct"/>
            <w:tcBorders>
              <w:top w:val="single" w:sz="4" w:space="0" w:color="auto"/>
              <w:left w:val="single" w:sz="4" w:space="0" w:color="auto"/>
              <w:bottom w:val="single" w:sz="4" w:space="0" w:color="auto"/>
              <w:right w:val="single" w:sz="4" w:space="0" w:color="auto"/>
            </w:tcBorders>
            <w:hideMark/>
          </w:tcPr>
          <w:p w14:paraId="347CA92D" w14:textId="5C0E381D" w:rsidR="009127FD" w:rsidRDefault="00D761C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64,73</w:t>
            </w:r>
            <w:r w:rsidR="009127FD">
              <w:rPr>
                <w:rFonts w:ascii="Arial" w:hAnsi="Arial" w:cs="Arial"/>
                <w:sz w:val="20"/>
                <w:szCs w:val="20"/>
                <w:lang w:val="en-GB"/>
              </w:rPr>
              <w:t>%</w:t>
            </w:r>
          </w:p>
        </w:tc>
        <w:tc>
          <w:tcPr>
            <w:tcW w:w="535" w:type="pct"/>
            <w:tcBorders>
              <w:top w:val="single" w:sz="4" w:space="0" w:color="auto"/>
              <w:left w:val="single" w:sz="4" w:space="0" w:color="auto"/>
              <w:bottom w:val="single" w:sz="4" w:space="0" w:color="auto"/>
              <w:right w:val="single" w:sz="4" w:space="0" w:color="auto"/>
            </w:tcBorders>
            <w:hideMark/>
          </w:tcPr>
          <w:p w14:paraId="2D72E057" w14:textId="0D25FC41" w:rsidR="009127FD" w:rsidRDefault="00D761C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35,26</w:t>
            </w:r>
            <w:r w:rsidR="009127FD">
              <w:rPr>
                <w:rFonts w:ascii="Arial" w:hAnsi="Arial" w:cs="Arial"/>
                <w:sz w:val="20"/>
                <w:szCs w:val="20"/>
                <w:lang w:val="en-GB"/>
              </w:rPr>
              <w:t>%</w:t>
            </w:r>
          </w:p>
        </w:tc>
      </w:tr>
      <w:tr w:rsidR="009127FD" w14:paraId="792887C0" w14:textId="77777777" w:rsidTr="00E439B7">
        <w:trPr>
          <w:trHeight w:val="371"/>
        </w:trPr>
        <w:tc>
          <w:tcPr>
            <w:tcW w:w="577" w:type="pct"/>
            <w:tcBorders>
              <w:top w:val="single" w:sz="4" w:space="0" w:color="auto"/>
              <w:left w:val="single" w:sz="4" w:space="0" w:color="auto"/>
              <w:bottom w:val="single" w:sz="4" w:space="0" w:color="auto"/>
              <w:right w:val="single" w:sz="4" w:space="0" w:color="auto"/>
            </w:tcBorders>
            <w:hideMark/>
          </w:tcPr>
          <w:p w14:paraId="68F487A7"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Rožaje</w:t>
            </w:r>
          </w:p>
        </w:tc>
        <w:tc>
          <w:tcPr>
            <w:tcW w:w="536" w:type="pct"/>
            <w:tcBorders>
              <w:top w:val="single" w:sz="4" w:space="0" w:color="auto"/>
              <w:left w:val="single" w:sz="4" w:space="0" w:color="auto"/>
              <w:bottom w:val="single" w:sz="4" w:space="0" w:color="auto"/>
              <w:right w:val="single" w:sz="4" w:space="0" w:color="auto"/>
            </w:tcBorders>
            <w:hideMark/>
          </w:tcPr>
          <w:p w14:paraId="08050F7A" w14:textId="788F24DB" w:rsidR="009127FD" w:rsidRDefault="004057B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w:t>
            </w:r>
          </w:p>
        </w:tc>
        <w:tc>
          <w:tcPr>
            <w:tcW w:w="475" w:type="pct"/>
            <w:tcBorders>
              <w:top w:val="single" w:sz="4" w:space="0" w:color="auto"/>
              <w:left w:val="single" w:sz="4" w:space="0" w:color="auto"/>
              <w:bottom w:val="single" w:sz="4" w:space="0" w:color="auto"/>
              <w:right w:val="single" w:sz="4" w:space="0" w:color="auto"/>
            </w:tcBorders>
            <w:hideMark/>
          </w:tcPr>
          <w:p w14:paraId="452F6DD2" w14:textId="4B38A25E" w:rsidR="009127FD" w:rsidRDefault="004057B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210</w:t>
            </w:r>
          </w:p>
        </w:tc>
        <w:tc>
          <w:tcPr>
            <w:tcW w:w="405" w:type="pct"/>
            <w:tcBorders>
              <w:top w:val="single" w:sz="4" w:space="0" w:color="auto"/>
              <w:left w:val="single" w:sz="4" w:space="0" w:color="auto"/>
              <w:bottom w:val="single" w:sz="4" w:space="0" w:color="auto"/>
              <w:right w:val="single" w:sz="4" w:space="0" w:color="auto"/>
            </w:tcBorders>
            <w:hideMark/>
          </w:tcPr>
          <w:p w14:paraId="4794FB76" w14:textId="1ACC6B27" w:rsidR="009127FD" w:rsidRDefault="004057B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212</w:t>
            </w:r>
          </w:p>
        </w:tc>
        <w:tc>
          <w:tcPr>
            <w:tcW w:w="493" w:type="pct"/>
            <w:tcBorders>
              <w:top w:val="single" w:sz="4" w:space="0" w:color="auto"/>
              <w:left w:val="single" w:sz="4" w:space="0" w:color="auto"/>
              <w:bottom w:val="single" w:sz="4" w:space="0" w:color="auto"/>
              <w:right w:val="single" w:sz="4" w:space="0" w:color="auto"/>
            </w:tcBorders>
            <w:hideMark/>
          </w:tcPr>
          <w:p w14:paraId="397FC678" w14:textId="21C3A883" w:rsidR="009127FD" w:rsidRDefault="004057B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208</w:t>
            </w:r>
          </w:p>
        </w:tc>
        <w:tc>
          <w:tcPr>
            <w:tcW w:w="470" w:type="pct"/>
            <w:tcBorders>
              <w:top w:val="single" w:sz="4" w:space="0" w:color="auto"/>
              <w:left w:val="single" w:sz="4" w:space="0" w:color="auto"/>
              <w:bottom w:val="single" w:sz="4" w:space="0" w:color="auto"/>
              <w:right w:val="single" w:sz="4" w:space="0" w:color="auto"/>
            </w:tcBorders>
            <w:hideMark/>
          </w:tcPr>
          <w:p w14:paraId="75EDB2F2" w14:textId="70C8E65A" w:rsidR="009127FD" w:rsidRDefault="004057B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4</w:t>
            </w:r>
          </w:p>
        </w:tc>
        <w:tc>
          <w:tcPr>
            <w:tcW w:w="536" w:type="pct"/>
            <w:tcBorders>
              <w:top w:val="single" w:sz="4" w:space="0" w:color="auto"/>
              <w:left w:val="single" w:sz="4" w:space="0" w:color="auto"/>
              <w:bottom w:val="single" w:sz="4" w:space="0" w:color="auto"/>
              <w:right w:val="single" w:sz="4" w:space="0" w:color="auto"/>
            </w:tcBorders>
            <w:hideMark/>
          </w:tcPr>
          <w:p w14:paraId="3AF6E773" w14:textId="6A246C0D" w:rsidR="009127FD" w:rsidRDefault="004057B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4</w:t>
            </w:r>
          </w:p>
        </w:tc>
        <w:tc>
          <w:tcPr>
            <w:tcW w:w="536" w:type="pct"/>
            <w:tcBorders>
              <w:top w:val="single" w:sz="4" w:space="0" w:color="auto"/>
              <w:left w:val="single" w:sz="4" w:space="0" w:color="auto"/>
              <w:bottom w:val="single" w:sz="4" w:space="0" w:color="auto"/>
              <w:right w:val="single" w:sz="4" w:space="0" w:color="auto"/>
            </w:tcBorders>
            <w:hideMark/>
          </w:tcPr>
          <w:p w14:paraId="2D19F23B" w14:textId="12520CFC" w:rsidR="009127FD" w:rsidRDefault="004057B4">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0</w:t>
            </w:r>
          </w:p>
        </w:tc>
        <w:tc>
          <w:tcPr>
            <w:tcW w:w="437" w:type="pct"/>
            <w:tcBorders>
              <w:top w:val="single" w:sz="4" w:space="0" w:color="auto"/>
              <w:left w:val="single" w:sz="4" w:space="0" w:color="auto"/>
              <w:bottom w:val="single" w:sz="4" w:space="0" w:color="auto"/>
              <w:right w:val="single" w:sz="4" w:space="0" w:color="auto"/>
            </w:tcBorders>
            <w:hideMark/>
          </w:tcPr>
          <w:p w14:paraId="576E97E6" w14:textId="23E1A86F" w:rsidR="009127FD" w:rsidRDefault="00D761C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100%</w:t>
            </w:r>
          </w:p>
        </w:tc>
        <w:tc>
          <w:tcPr>
            <w:tcW w:w="535" w:type="pct"/>
            <w:tcBorders>
              <w:top w:val="single" w:sz="4" w:space="0" w:color="auto"/>
              <w:left w:val="single" w:sz="4" w:space="0" w:color="auto"/>
              <w:bottom w:val="single" w:sz="4" w:space="0" w:color="auto"/>
              <w:right w:val="single" w:sz="4" w:space="0" w:color="auto"/>
            </w:tcBorders>
            <w:hideMark/>
          </w:tcPr>
          <w:p w14:paraId="48C643EC" w14:textId="6E9A7CA4" w:rsidR="009127FD" w:rsidRDefault="00D761C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w:t>
            </w:r>
          </w:p>
        </w:tc>
      </w:tr>
      <w:tr w:rsidR="009127FD" w14:paraId="6771A60B" w14:textId="77777777" w:rsidTr="00E439B7">
        <w:trPr>
          <w:trHeight w:val="416"/>
        </w:trPr>
        <w:tc>
          <w:tcPr>
            <w:tcW w:w="577" w:type="pct"/>
            <w:tcBorders>
              <w:top w:val="single" w:sz="4" w:space="0" w:color="auto"/>
              <w:left w:val="single" w:sz="4" w:space="0" w:color="auto"/>
              <w:bottom w:val="single" w:sz="4" w:space="0" w:color="auto"/>
              <w:right w:val="single" w:sz="4" w:space="0" w:color="auto"/>
            </w:tcBorders>
            <w:hideMark/>
          </w:tcPr>
          <w:p w14:paraId="22ECDAD8"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Ulcinj</w:t>
            </w:r>
          </w:p>
        </w:tc>
        <w:tc>
          <w:tcPr>
            <w:tcW w:w="536" w:type="pct"/>
            <w:tcBorders>
              <w:top w:val="single" w:sz="4" w:space="0" w:color="auto"/>
              <w:left w:val="single" w:sz="4" w:space="0" w:color="auto"/>
              <w:bottom w:val="single" w:sz="4" w:space="0" w:color="auto"/>
              <w:right w:val="single" w:sz="4" w:space="0" w:color="auto"/>
            </w:tcBorders>
            <w:hideMark/>
          </w:tcPr>
          <w:p w14:paraId="73946150" w14:textId="4FEF0B8D" w:rsidR="009127FD" w:rsidRDefault="00CF230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19</w:t>
            </w:r>
          </w:p>
        </w:tc>
        <w:tc>
          <w:tcPr>
            <w:tcW w:w="475" w:type="pct"/>
            <w:tcBorders>
              <w:top w:val="single" w:sz="4" w:space="0" w:color="auto"/>
              <w:left w:val="single" w:sz="4" w:space="0" w:color="auto"/>
              <w:bottom w:val="single" w:sz="4" w:space="0" w:color="auto"/>
              <w:right w:val="single" w:sz="4" w:space="0" w:color="auto"/>
            </w:tcBorders>
            <w:hideMark/>
          </w:tcPr>
          <w:p w14:paraId="1E6639E4" w14:textId="578A7919" w:rsidR="009127FD" w:rsidRDefault="00CF230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309</w:t>
            </w:r>
          </w:p>
        </w:tc>
        <w:tc>
          <w:tcPr>
            <w:tcW w:w="405" w:type="pct"/>
            <w:tcBorders>
              <w:top w:val="single" w:sz="4" w:space="0" w:color="auto"/>
              <w:left w:val="single" w:sz="4" w:space="0" w:color="auto"/>
              <w:bottom w:val="single" w:sz="4" w:space="0" w:color="auto"/>
              <w:right w:val="single" w:sz="4" w:space="0" w:color="auto"/>
            </w:tcBorders>
            <w:hideMark/>
          </w:tcPr>
          <w:p w14:paraId="52C7B52C" w14:textId="66FAA702" w:rsidR="009127FD" w:rsidRDefault="00CF230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328</w:t>
            </w:r>
          </w:p>
        </w:tc>
        <w:tc>
          <w:tcPr>
            <w:tcW w:w="493" w:type="pct"/>
            <w:tcBorders>
              <w:top w:val="single" w:sz="4" w:space="0" w:color="auto"/>
              <w:left w:val="single" w:sz="4" w:space="0" w:color="auto"/>
              <w:bottom w:val="single" w:sz="4" w:space="0" w:color="auto"/>
              <w:right w:val="single" w:sz="4" w:space="0" w:color="auto"/>
            </w:tcBorders>
            <w:hideMark/>
          </w:tcPr>
          <w:p w14:paraId="527E2E8D" w14:textId="693925C8" w:rsidR="009127FD" w:rsidRDefault="00CF2308" w:rsidP="009C0DB6">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271</w:t>
            </w:r>
          </w:p>
        </w:tc>
        <w:tc>
          <w:tcPr>
            <w:tcW w:w="470" w:type="pct"/>
            <w:tcBorders>
              <w:top w:val="single" w:sz="4" w:space="0" w:color="auto"/>
              <w:left w:val="single" w:sz="4" w:space="0" w:color="auto"/>
              <w:bottom w:val="single" w:sz="4" w:space="0" w:color="auto"/>
              <w:right w:val="single" w:sz="4" w:space="0" w:color="auto"/>
            </w:tcBorders>
            <w:hideMark/>
          </w:tcPr>
          <w:p w14:paraId="4DCCC1B2" w14:textId="26F3D79A" w:rsidR="009127FD" w:rsidRDefault="00CF230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57</w:t>
            </w:r>
          </w:p>
        </w:tc>
        <w:tc>
          <w:tcPr>
            <w:tcW w:w="536" w:type="pct"/>
            <w:tcBorders>
              <w:top w:val="single" w:sz="4" w:space="0" w:color="auto"/>
              <w:left w:val="single" w:sz="4" w:space="0" w:color="auto"/>
              <w:bottom w:val="single" w:sz="4" w:space="0" w:color="auto"/>
              <w:right w:val="single" w:sz="4" w:space="0" w:color="auto"/>
            </w:tcBorders>
            <w:hideMark/>
          </w:tcPr>
          <w:p w14:paraId="432FA7C6" w14:textId="421F81BC" w:rsidR="009127FD" w:rsidRDefault="00CF230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16</w:t>
            </w:r>
          </w:p>
        </w:tc>
        <w:tc>
          <w:tcPr>
            <w:tcW w:w="536" w:type="pct"/>
            <w:tcBorders>
              <w:top w:val="single" w:sz="4" w:space="0" w:color="auto"/>
              <w:left w:val="single" w:sz="4" w:space="0" w:color="auto"/>
              <w:bottom w:val="single" w:sz="4" w:space="0" w:color="auto"/>
              <w:right w:val="single" w:sz="4" w:space="0" w:color="auto"/>
            </w:tcBorders>
            <w:hideMark/>
          </w:tcPr>
          <w:p w14:paraId="1644362B" w14:textId="7B2FCEE2" w:rsidR="009127FD" w:rsidRPr="007A2478" w:rsidRDefault="00CF2308">
            <w:pPr>
              <w:autoSpaceDE w:val="0"/>
              <w:autoSpaceDN w:val="0"/>
              <w:adjustRightInd w:val="0"/>
              <w:spacing w:after="0" w:line="240" w:lineRule="auto"/>
              <w:contextualSpacing/>
              <w:jc w:val="center"/>
              <w:rPr>
                <w:rFonts w:ascii="Arial" w:hAnsi="Arial" w:cs="Arial"/>
                <w:sz w:val="20"/>
                <w:szCs w:val="20"/>
                <w:lang w:val="en-US"/>
              </w:rPr>
            </w:pPr>
            <w:r>
              <w:rPr>
                <w:rFonts w:ascii="Arial" w:hAnsi="Arial" w:cs="Arial"/>
                <w:sz w:val="20"/>
                <w:szCs w:val="20"/>
                <w:lang w:val="en-GB"/>
              </w:rPr>
              <w:t>41</w:t>
            </w:r>
          </w:p>
        </w:tc>
        <w:tc>
          <w:tcPr>
            <w:tcW w:w="437" w:type="pct"/>
            <w:tcBorders>
              <w:top w:val="single" w:sz="4" w:space="0" w:color="auto"/>
              <w:left w:val="single" w:sz="4" w:space="0" w:color="auto"/>
              <w:bottom w:val="single" w:sz="4" w:space="0" w:color="auto"/>
              <w:right w:val="single" w:sz="4" w:space="0" w:color="auto"/>
            </w:tcBorders>
            <w:hideMark/>
          </w:tcPr>
          <w:p w14:paraId="51DEBDED" w14:textId="56AF6C15" w:rsidR="009127FD" w:rsidRDefault="00D761C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28,07</w:t>
            </w:r>
            <w:r w:rsidR="009127FD">
              <w:rPr>
                <w:rFonts w:ascii="Arial" w:hAnsi="Arial" w:cs="Arial"/>
                <w:sz w:val="20"/>
                <w:szCs w:val="20"/>
                <w:lang w:val="en-GB"/>
              </w:rPr>
              <w:t>%</w:t>
            </w:r>
          </w:p>
        </w:tc>
        <w:tc>
          <w:tcPr>
            <w:tcW w:w="535" w:type="pct"/>
            <w:tcBorders>
              <w:top w:val="single" w:sz="4" w:space="0" w:color="auto"/>
              <w:left w:val="single" w:sz="4" w:space="0" w:color="auto"/>
              <w:bottom w:val="single" w:sz="4" w:space="0" w:color="auto"/>
              <w:right w:val="single" w:sz="4" w:space="0" w:color="auto"/>
            </w:tcBorders>
            <w:hideMark/>
          </w:tcPr>
          <w:p w14:paraId="692910AD" w14:textId="3950D42A" w:rsidR="009127FD" w:rsidRDefault="00D761C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71,92</w:t>
            </w:r>
            <w:r w:rsidR="009127FD">
              <w:rPr>
                <w:rFonts w:ascii="Arial" w:hAnsi="Arial" w:cs="Arial"/>
                <w:sz w:val="20"/>
                <w:szCs w:val="20"/>
                <w:lang w:val="en-GB"/>
              </w:rPr>
              <w:t>%</w:t>
            </w:r>
          </w:p>
        </w:tc>
      </w:tr>
      <w:tr w:rsidR="009127FD" w14:paraId="0B7708D5" w14:textId="77777777" w:rsidTr="00E439B7">
        <w:trPr>
          <w:trHeight w:val="419"/>
        </w:trPr>
        <w:tc>
          <w:tcPr>
            <w:tcW w:w="577" w:type="pct"/>
            <w:tcBorders>
              <w:top w:val="single" w:sz="4" w:space="0" w:color="auto"/>
              <w:left w:val="single" w:sz="4" w:space="0" w:color="auto"/>
              <w:bottom w:val="single" w:sz="4" w:space="0" w:color="auto"/>
              <w:right w:val="single" w:sz="4" w:space="0" w:color="auto"/>
            </w:tcBorders>
            <w:hideMark/>
          </w:tcPr>
          <w:p w14:paraId="0DFBF51A"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Žabljak</w:t>
            </w:r>
          </w:p>
        </w:tc>
        <w:tc>
          <w:tcPr>
            <w:tcW w:w="536" w:type="pct"/>
            <w:tcBorders>
              <w:top w:val="single" w:sz="4" w:space="0" w:color="auto"/>
              <w:left w:val="single" w:sz="4" w:space="0" w:color="auto"/>
              <w:bottom w:val="single" w:sz="4" w:space="0" w:color="auto"/>
              <w:right w:val="single" w:sz="4" w:space="0" w:color="auto"/>
            </w:tcBorders>
            <w:hideMark/>
          </w:tcPr>
          <w:p w14:paraId="15F698A6" w14:textId="73A2E7D0" w:rsidR="009127FD" w:rsidRDefault="00CF230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0</w:t>
            </w:r>
          </w:p>
        </w:tc>
        <w:tc>
          <w:tcPr>
            <w:tcW w:w="475" w:type="pct"/>
            <w:tcBorders>
              <w:top w:val="single" w:sz="4" w:space="0" w:color="auto"/>
              <w:left w:val="single" w:sz="4" w:space="0" w:color="auto"/>
              <w:bottom w:val="single" w:sz="4" w:space="0" w:color="auto"/>
              <w:right w:val="single" w:sz="4" w:space="0" w:color="auto"/>
            </w:tcBorders>
            <w:hideMark/>
          </w:tcPr>
          <w:p w14:paraId="304AE69B" w14:textId="75C0560C" w:rsidR="009127FD" w:rsidRDefault="00CF230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153</w:t>
            </w:r>
          </w:p>
        </w:tc>
        <w:tc>
          <w:tcPr>
            <w:tcW w:w="405" w:type="pct"/>
            <w:tcBorders>
              <w:top w:val="single" w:sz="4" w:space="0" w:color="auto"/>
              <w:left w:val="single" w:sz="4" w:space="0" w:color="auto"/>
              <w:bottom w:val="single" w:sz="4" w:space="0" w:color="auto"/>
              <w:right w:val="single" w:sz="4" w:space="0" w:color="auto"/>
            </w:tcBorders>
            <w:hideMark/>
          </w:tcPr>
          <w:p w14:paraId="447D9B08" w14:textId="08765262" w:rsidR="009127FD" w:rsidRDefault="00CF230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153</w:t>
            </w:r>
          </w:p>
        </w:tc>
        <w:tc>
          <w:tcPr>
            <w:tcW w:w="493" w:type="pct"/>
            <w:tcBorders>
              <w:top w:val="single" w:sz="4" w:space="0" w:color="auto"/>
              <w:left w:val="single" w:sz="4" w:space="0" w:color="auto"/>
              <w:bottom w:val="single" w:sz="4" w:space="0" w:color="auto"/>
              <w:right w:val="single" w:sz="4" w:space="0" w:color="auto"/>
            </w:tcBorders>
            <w:hideMark/>
          </w:tcPr>
          <w:p w14:paraId="21B149C4" w14:textId="3E4326B5" w:rsidR="009127FD" w:rsidRDefault="00CF230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3</w:t>
            </w:r>
          </w:p>
        </w:tc>
        <w:tc>
          <w:tcPr>
            <w:tcW w:w="470" w:type="pct"/>
            <w:tcBorders>
              <w:top w:val="single" w:sz="4" w:space="0" w:color="auto"/>
              <w:left w:val="single" w:sz="4" w:space="0" w:color="auto"/>
              <w:bottom w:val="single" w:sz="4" w:space="0" w:color="auto"/>
              <w:right w:val="single" w:sz="4" w:space="0" w:color="auto"/>
            </w:tcBorders>
            <w:hideMark/>
          </w:tcPr>
          <w:p w14:paraId="29679F19" w14:textId="5A883876" w:rsidR="009127FD" w:rsidRDefault="00CF230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15</w:t>
            </w:r>
            <w:r w:rsidR="006E7FE4">
              <w:rPr>
                <w:rFonts w:ascii="Arial" w:hAnsi="Arial" w:cs="Arial"/>
                <w:sz w:val="20"/>
                <w:szCs w:val="20"/>
                <w:lang w:val="en-GB"/>
              </w:rPr>
              <w:t>0</w:t>
            </w:r>
          </w:p>
        </w:tc>
        <w:tc>
          <w:tcPr>
            <w:tcW w:w="536" w:type="pct"/>
            <w:tcBorders>
              <w:top w:val="single" w:sz="4" w:space="0" w:color="auto"/>
              <w:left w:val="single" w:sz="4" w:space="0" w:color="auto"/>
              <w:bottom w:val="single" w:sz="4" w:space="0" w:color="auto"/>
              <w:right w:val="single" w:sz="4" w:space="0" w:color="auto"/>
            </w:tcBorders>
            <w:hideMark/>
          </w:tcPr>
          <w:p w14:paraId="074F5315" w14:textId="39658CDF" w:rsidR="009127FD" w:rsidRDefault="00CF230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81</w:t>
            </w:r>
          </w:p>
        </w:tc>
        <w:tc>
          <w:tcPr>
            <w:tcW w:w="536" w:type="pct"/>
            <w:tcBorders>
              <w:top w:val="single" w:sz="4" w:space="0" w:color="auto"/>
              <w:left w:val="single" w:sz="4" w:space="0" w:color="auto"/>
              <w:bottom w:val="single" w:sz="4" w:space="0" w:color="auto"/>
              <w:right w:val="single" w:sz="4" w:space="0" w:color="auto"/>
            </w:tcBorders>
            <w:hideMark/>
          </w:tcPr>
          <w:p w14:paraId="09330DAC" w14:textId="5567A5A9" w:rsidR="009127FD" w:rsidRDefault="00CF2308">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69</w:t>
            </w:r>
          </w:p>
        </w:tc>
        <w:tc>
          <w:tcPr>
            <w:tcW w:w="437" w:type="pct"/>
            <w:tcBorders>
              <w:top w:val="single" w:sz="4" w:space="0" w:color="auto"/>
              <w:left w:val="single" w:sz="4" w:space="0" w:color="auto"/>
              <w:bottom w:val="single" w:sz="4" w:space="0" w:color="auto"/>
              <w:right w:val="single" w:sz="4" w:space="0" w:color="auto"/>
            </w:tcBorders>
            <w:hideMark/>
          </w:tcPr>
          <w:p w14:paraId="06A02614" w14:textId="2E2ADADB" w:rsidR="009127FD" w:rsidRDefault="00D761C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54</w:t>
            </w:r>
            <w:r w:rsidR="009127FD">
              <w:rPr>
                <w:rFonts w:ascii="Arial" w:hAnsi="Arial" w:cs="Arial"/>
                <w:sz w:val="20"/>
                <w:szCs w:val="20"/>
                <w:lang w:val="en-GB"/>
              </w:rPr>
              <w:t>%</w:t>
            </w:r>
          </w:p>
        </w:tc>
        <w:tc>
          <w:tcPr>
            <w:tcW w:w="535" w:type="pct"/>
            <w:tcBorders>
              <w:top w:val="single" w:sz="4" w:space="0" w:color="auto"/>
              <w:left w:val="single" w:sz="4" w:space="0" w:color="auto"/>
              <w:bottom w:val="single" w:sz="4" w:space="0" w:color="auto"/>
              <w:right w:val="single" w:sz="4" w:space="0" w:color="auto"/>
            </w:tcBorders>
            <w:hideMark/>
          </w:tcPr>
          <w:p w14:paraId="48E16F48" w14:textId="4D61954D" w:rsidR="009127FD" w:rsidRDefault="00D761C2">
            <w:pPr>
              <w:autoSpaceDE w:val="0"/>
              <w:autoSpaceDN w:val="0"/>
              <w:adjustRightInd w:val="0"/>
              <w:spacing w:after="0" w:line="240" w:lineRule="auto"/>
              <w:contextualSpacing/>
              <w:jc w:val="center"/>
              <w:rPr>
                <w:rFonts w:ascii="Arial" w:hAnsi="Arial" w:cs="Arial"/>
                <w:sz w:val="20"/>
                <w:szCs w:val="20"/>
                <w:lang w:val="en-GB"/>
              </w:rPr>
            </w:pPr>
            <w:r>
              <w:rPr>
                <w:rFonts w:ascii="Arial" w:hAnsi="Arial" w:cs="Arial"/>
                <w:sz w:val="20"/>
                <w:szCs w:val="20"/>
                <w:lang w:val="en-GB"/>
              </w:rPr>
              <w:t>46%</w:t>
            </w:r>
          </w:p>
        </w:tc>
      </w:tr>
      <w:tr w:rsidR="009127FD" w14:paraId="1D492F70" w14:textId="77777777" w:rsidTr="00E439B7">
        <w:trPr>
          <w:trHeight w:val="412"/>
        </w:trPr>
        <w:tc>
          <w:tcPr>
            <w:tcW w:w="577"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09A8787" w14:textId="77777777" w:rsidR="009127FD" w:rsidRDefault="009127FD">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Ukupno</w:t>
            </w:r>
          </w:p>
        </w:tc>
        <w:tc>
          <w:tcPr>
            <w:tcW w:w="536"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34E3010" w14:textId="16CE25A1" w:rsidR="009127FD" w:rsidRDefault="002E173A">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404</w:t>
            </w:r>
          </w:p>
        </w:tc>
        <w:tc>
          <w:tcPr>
            <w:tcW w:w="475"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996D6EB" w14:textId="4A12780E" w:rsidR="009127FD" w:rsidRDefault="00BE41E2">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8</w:t>
            </w:r>
            <w:r w:rsidR="00DF5087">
              <w:rPr>
                <w:rFonts w:ascii="Arial" w:hAnsi="Arial" w:cs="Arial"/>
                <w:b/>
                <w:sz w:val="20"/>
                <w:szCs w:val="20"/>
                <w:lang w:val="en-GB"/>
              </w:rPr>
              <w:t>5</w:t>
            </w:r>
            <w:r>
              <w:rPr>
                <w:rFonts w:ascii="Arial" w:hAnsi="Arial" w:cs="Arial"/>
                <w:b/>
                <w:sz w:val="20"/>
                <w:szCs w:val="20"/>
                <w:lang w:val="en-GB"/>
              </w:rPr>
              <w:t>22</w:t>
            </w:r>
          </w:p>
        </w:tc>
        <w:tc>
          <w:tcPr>
            <w:tcW w:w="405"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ABFA7A6" w14:textId="2CBD6810" w:rsidR="009127FD" w:rsidRDefault="00BE41E2">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8926</w:t>
            </w:r>
          </w:p>
        </w:tc>
        <w:tc>
          <w:tcPr>
            <w:tcW w:w="493"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58F6093" w14:textId="35F2E1DD" w:rsidR="009127FD" w:rsidRDefault="00BE41E2">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7502</w:t>
            </w:r>
          </w:p>
        </w:tc>
        <w:tc>
          <w:tcPr>
            <w:tcW w:w="470"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878B600" w14:textId="6D565EEE" w:rsidR="009127FD" w:rsidRDefault="00BE41E2">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142</w:t>
            </w:r>
            <w:r w:rsidR="006E7FE4">
              <w:rPr>
                <w:rFonts w:ascii="Arial" w:hAnsi="Arial" w:cs="Arial"/>
                <w:b/>
                <w:sz w:val="20"/>
                <w:szCs w:val="20"/>
                <w:lang w:val="en-GB"/>
              </w:rPr>
              <w:t>2</w:t>
            </w:r>
          </w:p>
        </w:tc>
        <w:tc>
          <w:tcPr>
            <w:tcW w:w="536"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9EB0C99" w14:textId="26030EAB" w:rsidR="009127FD" w:rsidRDefault="00BE41E2">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958</w:t>
            </w:r>
          </w:p>
        </w:tc>
        <w:tc>
          <w:tcPr>
            <w:tcW w:w="536"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94F00F4" w14:textId="0BAE792F" w:rsidR="009127FD" w:rsidRDefault="00BE41E2">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46</w:t>
            </w:r>
            <w:r w:rsidR="00EF1801">
              <w:rPr>
                <w:rFonts w:ascii="Arial" w:hAnsi="Arial" w:cs="Arial"/>
                <w:b/>
                <w:sz w:val="20"/>
                <w:szCs w:val="20"/>
                <w:lang w:val="en-GB"/>
              </w:rPr>
              <w:t>4</w:t>
            </w:r>
          </w:p>
        </w:tc>
        <w:tc>
          <w:tcPr>
            <w:tcW w:w="437"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6E47366" w14:textId="7120D421" w:rsidR="009127FD" w:rsidRDefault="00BE41E2">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67,3</w:t>
            </w:r>
            <w:r w:rsidR="006E7FE4">
              <w:rPr>
                <w:rFonts w:ascii="Arial" w:hAnsi="Arial" w:cs="Arial"/>
                <w:b/>
                <w:sz w:val="20"/>
                <w:szCs w:val="20"/>
                <w:lang w:val="en-GB"/>
              </w:rPr>
              <w:t>6</w:t>
            </w:r>
            <w:r w:rsidR="009127FD">
              <w:rPr>
                <w:rFonts w:ascii="Arial" w:hAnsi="Arial" w:cs="Arial"/>
                <w:b/>
                <w:sz w:val="20"/>
                <w:szCs w:val="20"/>
                <w:lang w:val="en-GB"/>
              </w:rPr>
              <w:t>%</w:t>
            </w:r>
          </w:p>
        </w:tc>
        <w:tc>
          <w:tcPr>
            <w:tcW w:w="535"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52BD2F8" w14:textId="1376E33D" w:rsidR="009127FD" w:rsidRDefault="00BE41E2">
            <w:pPr>
              <w:autoSpaceDE w:val="0"/>
              <w:autoSpaceDN w:val="0"/>
              <w:adjustRightInd w:val="0"/>
              <w:spacing w:after="0" w:line="240" w:lineRule="auto"/>
              <w:contextualSpacing/>
              <w:jc w:val="center"/>
              <w:rPr>
                <w:rFonts w:ascii="Arial" w:hAnsi="Arial" w:cs="Arial"/>
                <w:b/>
                <w:sz w:val="20"/>
                <w:szCs w:val="20"/>
                <w:lang w:val="en-GB"/>
              </w:rPr>
            </w:pPr>
            <w:r>
              <w:rPr>
                <w:rFonts w:ascii="Arial" w:hAnsi="Arial" w:cs="Arial"/>
                <w:b/>
                <w:sz w:val="20"/>
                <w:szCs w:val="20"/>
                <w:lang w:val="en-GB"/>
              </w:rPr>
              <w:t>32,6</w:t>
            </w:r>
            <w:r w:rsidR="006E7FE4">
              <w:rPr>
                <w:rFonts w:ascii="Arial" w:hAnsi="Arial" w:cs="Arial"/>
                <w:b/>
                <w:sz w:val="20"/>
                <w:szCs w:val="20"/>
                <w:lang w:val="en-GB"/>
              </w:rPr>
              <w:t>3</w:t>
            </w:r>
            <w:r w:rsidR="009127FD">
              <w:rPr>
                <w:rFonts w:ascii="Arial" w:hAnsi="Arial" w:cs="Arial"/>
                <w:b/>
                <w:sz w:val="20"/>
                <w:szCs w:val="20"/>
                <w:lang w:val="en-GB"/>
              </w:rPr>
              <w:t>%</w:t>
            </w:r>
          </w:p>
        </w:tc>
      </w:tr>
    </w:tbl>
    <w:p w14:paraId="1BADB022" w14:textId="77777777" w:rsidR="009127FD" w:rsidRDefault="009127FD" w:rsidP="009127FD">
      <w:pPr>
        <w:autoSpaceDE w:val="0"/>
        <w:autoSpaceDN w:val="0"/>
        <w:adjustRightInd w:val="0"/>
        <w:spacing w:after="0" w:line="240" w:lineRule="auto"/>
        <w:jc w:val="both"/>
        <w:rPr>
          <w:rFonts w:ascii="Arial" w:hAnsi="Arial" w:cs="Arial"/>
          <w:sz w:val="24"/>
          <w:szCs w:val="24"/>
        </w:rPr>
      </w:pPr>
    </w:p>
    <w:p w14:paraId="714AD706" w14:textId="77777777" w:rsidR="009127FD" w:rsidRDefault="009127FD" w:rsidP="009127FD">
      <w:pPr>
        <w:autoSpaceDE w:val="0"/>
        <w:autoSpaceDN w:val="0"/>
        <w:adjustRightInd w:val="0"/>
        <w:spacing w:after="0" w:line="240" w:lineRule="auto"/>
        <w:ind w:left="-284" w:firstLine="1004"/>
        <w:jc w:val="both"/>
        <w:rPr>
          <w:rFonts w:ascii="Arial" w:hAnsi="Arial" w:cs="Arial"/>
          <w:sz w:val="24"/>
          <w:szCs w:val="24"/>
        </w:rPr>
      </w:pPr>
    </w:p>
    <w:p w14:paraId="5F27F6BE" w14:textId="7B5C30DD" w:rsidR="009127FD" w:rsidRDefault="009127FD" w:rsidP="009127FD">
      <w:pPr>
        <w:autoSpaceDE w:val="0"/>
        <w:autoSpaceDN w:val="0"/>
        <w:adjustRightInd w:val="0"/>
        <w:spacing w:after="0" w:line="240" w:lineRule="auto"/>
        <w:ind w:left="-284" w:firstLine="1004"/>
        <w:jc w:val="both"/>
        <w:rPr>
          <w:rFonts w:ascii="Arial" w:hAnsi="Arial" w:cs="Arial"/>
          <w:sz w:val="24"/>
          <w:szCs w:val="24"/>
        </w:rPr>
      </w:pPr>
      <w:r>
        <w:rPr>
          <w:rFonts w:ascii="Arial" w:hAnsi="Arial" w:cs="Arial"/>
          <w:sz w:val="24"/>
          <w:szCs w:val="24"/>
        </w:rPr>
        <w:t xml:space="preserve">Razlika u podacima o broju ostavinskih predmeta koji su u posmatranom periodu povjereni u rad notarima, koja iznosi </w:t>
      </w:r>
      <w:r w:rsidR="006E7FE4" w:rsidRPr="00231D4B">
        <w:rPr>
          <w:rFonts w:ascii="Arial" w:hAnsi="Arial" w:cs="Arial"/>
          <w:color w:val="000000" w:themeColor="text1"/>
          <w:sz w:val="24"/>
          <w:szCs w:val="24"/>
        </w:rPr>
        <w:t>61</w:t>
      </w:r>
      <w:r w:rsidR="00231D4B" w:rsidRPr="00231D4B">
        <w:rPr>
          <w:rFonts w:ascii="Arial" w:hAnsi="Arial" w:cs="Arial"/>
          <w:color w:val="000000" w:themeColor="text1"/>
          <w:sz w:val="24"/>
          <w:szCs w:val="24"/>
        </w:rPr>
        <w:t>7</w:t>
      </w:r>
      <w:r w:rsidRPr="00686466">
        <w:rPr>
          <w:rFonts w:ascii="Arial" w:hAnsi="Arial" w:cs="Arial"/>
          <w:color w:val="FF0000"/>
          <w:sz w:val="24"/>
          <w:szCs w:val="24"/>
        </w:rPr>
        <w:t xml:space="preserve"> </w:t>
      </w:r>
      <w:r>
        <w:rPr>
          <w:rFonts w:ascii="Arial" w:hAnsi="Arial" w:cs="Arial"/>
          <w:sz w:val="24"/>
          <w:szCs w:val="24"/>
        </w:rPr>
        <w:t xml:space="preserve">predmeta, a koji su dostavljeni od strane Sudskog savjeta i Notarske komore, posljedica je razlike u vremenu razvođenja ostavinskog predmeta u pravosudnom informacionom sistemu kod suda i njegovog zavođenja kod notara kome je povjereno sprovođenje ostavinskog postupka u tom predmetu. </w:t>
      </w:r>
    </w:p>
    <w:p w14:paraId="1B31B0B7" w14:textId="77777777" w:rsidR="009127FD" w:rsidRDefault="009127FD" w:rsidP="009127FD">
      <w:pPr>
        <w:autoSpaceDE w:val="0"/>
        <w:autoSpaceDN w:val="0"/>
        <w:adjustRightInd w:val="0"/>
        <w:spacing w:after="0" w:line="240" w:lineRule="auto"/>
        <w:jc w:val="center"/>
        <w:rPr>
          <w:rFonts w:ascii="Arial" w:hAnsi="Arial" w:cs="Arial"/>
          <w:b/>
          <w:sz w:val="24"/>
          <w:szCs w:val="24"/>
        </w:rPr>
      </w:pPr>
    </w:p>
    <w:p w14:paraId="5C552037" w14:textId="77777777" w:rsidR="009127FD" w:rsidRDefault="009127FD" w:rsidP="009127FD">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IV NADZOR NAD RADOM NOTARA U OSTAVINSKIM PREDMETIMA</w:t>
      </w:r>
    </w:p>
    <w:p w14:paraId="48C1BF9D" w14:textId="77777777" w:rsidR="009127FD" w:rsidRDefault="009127FD" w:rsidP="009127FD">
      <w:pPr>
        <w:autoSpaceDE w:val="0"/>
        <w:autoSpaceDN w:val="0"/>
        <w:adjustRightInd w:val="0"/>
        <w:spacing w:after="0" w:line="240" w:lineRule="auto"/>
        <w:jc w:val="center"/>
        <w:rPr>
          <w:rFonts w:ascii="Arial" w:hAnsi="Arial" w:cs="Arial"/>
          <w:b/>
          <w:sz w:val="24"/>
          <w:szCs w:val="24"/>
        </w:rPr>
      </w:pPr>
    </w:p>
    <w:p w14:paraId="4BE0B783" w14:textId="77777777" w:rsidR="009127FD" w:rsidRPr="002F5303" w:rsidRDefault="009127FD" w:rsidP="009127FD">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ab/>
      </w:r>
      <w:r w:rsidRPr="002F5303">
        <w:rPr>
          <w:rFonts w:ascii="Arial" w:hAnsi="Arial" w:cs="Arial"/>
          <w:sz w:val="24"/>
          <w:szCs w:val="24"/>
        </w:rPr>
        <w:t xml:space="preserve">Nadzor nad radom notara u ostavinskim predmetima vrši predsjednik suda koji mu je povjerio sprovođenje ostavinskog postupka. </w:t>
      </w:r>
    </w:p>
    <w:p w14:paraId="06ECEF64" w14:textId="0437708C" w:rsidR="009127FD" w:rsidRPr="004D2034" w:rsidRDefault="009127FD" w:rsidP="009127FD">
      <w:pPr>
        <w:autoSpaceDE w:val="0"/>
        <w:autoSpaceDN w:val="0"/>
        <w:adjustRightInd w:val="0"/>
        <w:spacing w:after="0" w:line="240" w:lineRule="auto"/>
        <w:ind w:firstLine="720"/>
        <w:jc w:val="both"/>
        <w:rPr>
          <w:rFonts w:ascii="Arial" w:hAnsi="Arial" w:cs="Arial"/>
          <w:sz w:val="24"/>
          <w:szCs w:val="24"/>
        </w:rPr>
      </w:pPr>
      <w:r w:rsidRPr="004D2034">
        <w:rPr>
          <w:rFonts w:ascii="Arial" w:hAnsi="Arial" w:cs="Arial"/>
          <w:sz w:val="24"/>
          <w:szCs w:val="24"/>
        </w:rPr>
        <w:lastRenderedPageBreak/>
        <w:t>Prema podacima pribavljenim od osnovnih sudova, nad</w:t>
      </w:r>
      <w:r w:rsidRPr="004D2034">
        <w:rPr>
          <w:rFonts w:ascii="Arial" w:hAnsi="Arial" w:cs="Arial"/>
          <w:sz w:val="24"/>
          <w:szCs w:val="24"/>
          <w:lang w:val="sr-Latn-ME"/>
        </w:rPr>
        <w:t>zorom</w:t>
      </w:r>
      <w:r w:rsidRPr="004D2034">
        <w:rPr>
          <w:rFonts w:ascii="Arial" w:hAnsi="Arial" w:cs="Arial"/>
          <w:sz w:val="24"/>
          <w:szCs w:val="24"/>
        </w:rPr>
        <w:t xml:space="preserve"> nad radom notara u povjerenim ostavinskim predmetima u posmatranom periodu utvrđeno je sljedeće:</w:t>
      </w:r>
    </w:p>
    <w:p w14:paraId="4AA877CA" w14:textId="0E1CBC39" w:rsidR="009127FD" w:rsidRPr="007845C1" w:rsidRDefault="009127FD" w:rsidP="009127FD">
      <w:pPr>
        <w:autoSpaceDE w:val="0"/>
        <w:autoSpaceDN w:val="0"/>
        <w:adjustRightInd w:val="0"/>
        <w:spacing w:after="0" w:line="240" w:lineRule="auto"/>
        <w:ind w:firstLine="720"/>
        <w:jc w:val="both"/>
        <w:rPr>
          <w:rFonts w:ascii="Arial" w:hAnsi="Arial" w:cs="Arial"/>
          <w:sz w:val="24"/>
          <w:szCs w:val="24"/>
        </w:rPr>
      </w:pPr>
      <w:r w:rsidRPr="007845C1">
        <w:rPr>
          <w:rFonts w:ascii="Arial" w:hAnsi="Arial" w:cs="Arial"/>
          <w:b/>
          <w:sz w:val="24"/>
          <w:szCs w:val="24"/>
        </w:rPr>
        <w:t xml:space="preserve">- </w:t>
      </w:r>
      <w:r w:rsidRPr="007845C1">
        <w:rPr>
          <w:rFonts w:ascii="Arial" w:hAnsi="Arial" w:cs="Arial"/>
          <w:sz w:val="24"/>
          <w:szCs w:val="24"/>
        </w:rPr>
        <w:t>notar imenovan za područje Osnovnog suda u Beranama</w:t>
      </w:r>
      <w:r w:rsidR="007845C1">
        <w:rPr>
          <w:rFonts w:ascii="Arial" w:hAnsi="Arial" w:cs="Arial"/>
          <w:sz w:val="24"/>
          <w:szCs w:val="24"/>
        </w:rPr>
        <w:t>, koji je, imajući u vidu prestanak vršenja poslova dva notara i imenovanje jednog notara u maju mjesecu 2023. godine, u kontinuitetu postupao u 2023. godinu,</w:t>
      </w:r>
      <w:r w:rsidRPr="007845C1">
        <w:rPr>
          <w:rFonts w:ascii="Arial" w:hAnsi="Arial" w:cs="Arial"/>
          <w:sz w:val="24"/>
          <w:szCs w:val="24"/>
        </w:rPr>
        <w:t xml:space="preserve"> u svim predmetima </w:t>
      </w:r>
      <w:r w:rsidR="007845C1">
        <w:rPr>
          <w:rFonts w:ascii="Arial" w:hAnsi="Arial" w:cs="Arial"/>
          <w:sz w:val="24"/>
          <w:szCs w:val="24"/>
        </w:rPr>
        <w:t xml:space="preserve">je </w:t>
      </w:r>
      <w:r w:rsidRPr="007845C1">
        <w:rPr>
          <w:rFonts w:ascii="Arial" w:hAnsi="Arial" w:cs="Arial"/>
          <w:sz w:val="24"/>
          <w:szCs w:val="24"/>
        </w:rPr>
        <w:t>postupa</w:t>
      </w:r>
      <w:r w:rsidR="007845C1">
        <w:rPr>
          <w:rFonts w:ascii="Arial" w:hAnsi="Arial" w:cs="Arial"/>
          <w:sz w:val="24"/>
          <w:szCs w:val="24"/>
        </w:rPr>
        <w:t>o</w:t>
      </w:r>
      <w:r w:rsidRPr="007845C1">
        <w:rPr>
          <w:rFonts w:ascii="Arial" w:hAnsi="Arial" w:cs="Arial"/>
          <w:sz w:val="24"/>
          <w:szCs w:val="24"/>
        </w:rPr>
        <w:t xml:space="preserve"> ažurno i u skladu sa zakonom, te nije bilo utvrđenih nepravilnosti;</w:t>
      </w:r>
    </w:p>
    <w:p w14:paraId="3C085D85" w14:textId="77777777" w:rsidR="009127FD" w:rsidRPr="00366390" w:rsidRDefault="009127FD" w:rsidP="009127FD">
      <w:pPr>
        <w:autoSpaceDE w:val="0"/>
        <w:autoSpaceDN w:val="0"/>
        <w:adjustRightInd w:val="0"/>
        <w:spacing w:after="0" w:line="240" w:lineRule="auto"/>
        <w:ind w:firstLine="720"/>
        <w:jc w:val="both"/>
        <w:rPr>
          <w:rFonts w:ascii="Arial" w:hAnsi="Arial" w:cs="Arial"/>
          <w:sz w:val="24"/>
          <w:szCs w:val="24"/>
          <w:lang w:val="sr-Latn-ME"/>
        </w:rPr>
      </w:pPr>
      <w:r w:rsidRPr="00366390">
        <w:rPr>
          <w:rFonts w:ascii="Arial" w:hAnsi="Arial" w:cs="Arial"/>
          <w:sz w:val="24"/>
          <w:szCs w:val="24"/>
        </w:rPr>
        <w:t>- notari imenovani za područje Osnovnog suda u Bijelom Polju u svim predmetima postupaju savjesno i stručno, te povjerene predmete završavaju brzo i efikasno</w:t>
      </w:r>
      <w:r w:rsidRPr="00366390">
        <w:rPr>
          <w:rFonts w:ascii="Arial" w:hAnsi="Arial" w:cs="Arial"/>
          <w:sz w:val="24"/>
          <w:szCs w:val="24"/>
          <w:lang w:val="sr-Latn-ME"/>
        </w:rPr>
        <w:t xml:space="preserve">; </w:t>
      </w:r>
    </w:p>
    <w:p w14:paraId="27F888B1" w14:textId="04413477" w:rsidR="009127FD" w:rsidRPr="00D261EB" w:rsidRDefault="009127FD" w:rsidP="009127FD">
      <w:pPr>
        <w:autoSpaceDE w:val="0"/>
        <w:autoSpaceDN w:val="0"/>
        <w:adjustRightInd w:val="0"/>
        <w:spacing w:after="0" w:line="240" w:lineRule="auto"/>
        <w:ind w:firstLine="720"/>
        <w:jc w:val="both"/>
        <w:rPr>
          <w:rFonts w:ascii="Arial" w:hAnsi="Arial" w:cs="Arial"/>
          <w:color w:val="000000" w:themeColor="text1"/>
          <w:sz w:val="24"/>
          <w:szCs w:val="24"/>
        </w:rPr>
      </w:pPr>
      <w:r w:rsidRPr="00D261EB">
        <w:rPr>
          <w:rFonts w:ascii="Arial" w:hAnsi="Arial" w:cs="Arial"/>
          <w:color w:val="000000" w:themeColor="text1"/>
          <w:sz w:val="24"/>
          <w:szCs w:val="24"/>
        </w:rPr>
        <w:t xml:space="preserve">- </w:t>
      </w:r>
      <w:r w:rsidR="00D261EB" w:rsidRPr="00D261EB">
        <w:rPr>
          <w:rFonts w:ascii="Arial" w:hAnsi="Arial" w:cs="Arial"/>
          <w:color w:val="000000" w:themeColor="text1"/>
          <w:sz w:val="24"/>
          <w:szCs w:val="24"/>
        </w:rPr>
        <w:t>nadzor nad radom notara imenovanih za</w:t>
      </w:r>
      <w:r w:rsidRPr="00D261EB">
        <w:rPr>
          <w:rFonts w:ascii="Arial" w:hAnsi="Arial" w:cs="Arial"/>
          <w:color w:val="000000" w:themeColor="text1"/>
          <w:sz w:val="24"/>
          <w:szCs w:val="24"/>
        </w:rPr>
        <w:t xml:space="preserve"> područje Osnovnog suda u Danilovgradu </w:t>
      </w:r>
      <w:r w:rsidR="00D261EB" w:rsidRPr="00D261EB">
        <w:rPr>
          <w:rFonts w:ascii="Arial" w:hAnsi="Arial" w:cs="Arial"/>
          <w:color w:val="000000" w:themeColor="text1"/>
          <w:sz w:val="24"/>
          <w:szCs w:val="24"/>
        </w:rPr>
        <w:t xml:space="preserve">nije vršen, dok postoji komunikacija sa notarima i u radu </w:t>
      </w:r>
      <w:r w:rsidRPr="00D261EB">
        <w:rPr>
          <w:rFonts w:ascii="Arial" w:hAnsi="Arial" w:cs="Arial"/>
          <w:color w:val="000000" w:themeColor="text1"/>
          <w:sz w:val="24"/>
          <w:szCs w:val="24"/>
        </w:rPr>
        <w:t xml:space="preserve">nije bilo </w:t>
      </w:r>
      <w:r w:rsidR="00D261EB" w:rsidRPr="00D261EB">
        <w:rPr>
          <w:rFonts w:ascii="Arial" w:hAnsi="Arial" w:cs="Arial"/>
          <w:color w:val="000000" w:themeColor="text1"/>
          <w:sz w:val="24"/>
          <w:szCs w:val="24"/>
        </w:rPr>
        <w:t>uočenih</w:t>
      </w:r>
      <w:r w:rsidRPr="00D261EB">
        <w:rPr>
          <w:rFonts w:ascii="Arial" w:hAnsi="Arial" w:cs="Arial"/>
          <w:color w:val="000000" w:themeColor="text1"/>
          <w:sz w:val="24"/>
          <w:szCs w:val="24"/>
        </w:rPr>
        <w:t xml:space="preserve"> nepravilnosti;</w:t>
      </w:r>
    </w:p>
    <w:p w14:paraId="04A0ABD2" w14:textId="77777777" w:rsidR="009127FD" w:rsidRPr="00B334ED" w:rsidRDefault="009127FD" w:rsidP="009127FD">
      <w:pPr>
        <w:autoSpaceDE w:val="0"/>
        <w:autoSpaceDN w:val="0"/>
        <w:adjustRightInd w:val="0"/>
        <w:spacing w:after="0" w:line="240" w:lineRule="auto"/>
        <w:ind w:firstLine="720"/>
        <w:jc w:val="both"/>
        <w:rPr>
          <w:rFonts w:ascii="Arial" w:hAnsi="Arial" w:cs="Arial"/>
          <w:color w:val="000000" w:themeColor="text1"/>
          <w:sz w:val="24"/>
          <w:szCs w:val="24"/>
        </w:rPr>
      </w:pPr>
      <w:r w:rsidRPr="00B334ED">
        <w:rPr>
          <w:rFonts w:ascii="Arial" w:hAnsi="Arial" w:cs="Arial"/>
          <w:color w:val="000000" w:themeColor="text1"/>
          <w:sz w:val="24"/>
          <w:szCs w:val="24"/>
          <w:lang w:val="sr-Latn-ME"/>
        </w:rPr>
        <w:t>- notari imenovani za područje Osnovnog suda u Herceg Novom u svim predmetima u kojima je izvršen uvid postupaju u skladu sa zakonom, uredno i blagovremeno;</w:t>
      </w:r>
    </w:p>
    <w:p w14:paraId="22EC4FA3" w14:textId="77777777" w:rsidR="009127FD" w:rsidRPr="00366390" w:rsidRDefault="009127FD" w:rsidP="009127FD">
      <w:pPr>
        <w:autoSpaceDE w:val="0"/>
        <w:autoSpaceDN w:val="0"/>
        <w:adjustRightInd w:val="0"/>
        <w:spacing w:after="0" w:line="240" w:lineRule="auto"/>
        <w:ind w:firstLine="720"/>
        <w:jc w:val="both"/>
        <w:rPr>
          <w:rFonts w:ascii="Arial" w:hAnsi="Arial" w:cs="Arial"/>
          <w:sz w:val="24"/>
          <w:szCs w:val="24"/>
        </w:rPr>
      </w:pPr>
      <w:r w:rsidRPr="00B334ED">
        <w:rPr>
          <w:rFonts w:ascii="Arial" w:hAnsi="Arial" w:cs="Arial"/>
          <w:color w:val="000000" w:themeColor="text1"/>
          <w:sz w:val="24"/>
          <w:szCs w:val="24"/>
          <w:lang w:val="sr-Latn-ME"/>
        </w:rPr>
        <w:t xml:space="preserve">- notari imenovani </w:t>
      </w:r>
      <w:r w:rsidRPr="00366390">
        <w:rPr>
          <w:rFonts w:ascii="Arial" w:hAnsi="Arial" w:cs="Arial"/>
          <w:sz w:val="24"/>
          <w:szCs w:val="24"/>
          <w:lang w:val="sr-Latn-ME"/>
        </w:rPr>
        <w:t>za područje Osnovnog suda u Nikšiću postupaju u skladu sa zakonom, redovno dostavljaju izvještaje sudu i na njihov rad nije bilo podnijetih pritužbi;</w:t>
      </w:r>
    </w:p>
    <w:p w14:paraId="5EB7EA78" w14:textId="77777777" w:rsidR="009127FD" w:rsidRPr="00180046" w:rsidRDefault="009127FD" w:rsidP="009127FD">
      <w:pPr>
        <w:autoSpaceDE w:val="0"/>
        <w:autoSpaceDN w:val="0"/>
        <w:adjustRightInd w:val="0"/>
        <w:spacing w:after="0" w:line="240" w:lineRule="auto"/>
        <w:ind w:firstLine="720"/>
        <w:jc w:val="both"/>
        <w:rPr>
          <w:rFonts w:ascii="Arial" w:hAnsi="Arial" w:cs="Arial"/>
          <w:sz w:val="24"/>
          <w:szCs w:val="24"/>
        </w:rPr>
      </w:pPr>
      <w:r w:rsidRPr="00180046">
        <w:rPr>
          <w:rFonts w:ascii="Arial" w:hAnsi="Arial" w:cs="Arial"/>
          <w:sz w:val="24"/>
          <w:szCs w:val="24"/>
          <w:lang w:val="sr-Latn-ME"/>
        </w:rPr>
        <w:t xml:space="preserve">- notar imenovan za područje Osnovnog suda u Pljevljima prilikom sprovođenja ostavinskog postupka postupa u skladu sa zakonom. Istom je ukazano na dužnost dostavljanja izvještaja sudu o postupanju u povjerenim predmetima; </w:t>
      </w:r>
    </w:p>
    <w:p w14:paraId="50AAD7A8" w14:textId="77777777" w:rsidR="009127FD" w:rsidRPr="00180046" w:rsidRDefault="009127FD" w:rsidP="009127FD">
      <w:pPr>
        <w:autoSpaceDE w:val="0"/>
        <w:autoSpaceDN w:val="0"/>
        <w:adjustRightInd w:val="0"/>
        <w:spacing w:after="0" w:line="240" w:lineRule="auto"/>
        <w:ind w:firstLine="720"/>
        <w:jc w:val="both"/>
        <w:rPr>
          <w:rFonts w:ascii="Arial" w:hAnsi="Arial" w:cs="Arial"/>
          <w:sz w:val="24"/>
          <w:szCs w:val="24"/>
          <w:lang w:val="sr-Latn-ME"/>
        </w:rPr>
      </w:pPr>
      <w:r w:rsidRPr="00180046">
        <w:rPr>
          <w:rFonts w:ascii="Arial" w:hAnsi="Arial" w:cs="Arial"/>
          <w:sz w:val="24"/>
          <w:szCs w:val="24"/>
          <w:lang w:val="sr-Latn-ME"/>
        </w:rPr>
        <w:t>- notari imenovani za području Osnovnog suda u Ulcinju postupaju u skladu sa zakonom i nije bilo utvrđenih nepravilnosti;</w:t>
      </w:r>
    </w:p>
    <w:p w14:paraId="45202E9C" w14:textId="23BC91CA" w:rsidR="009127FD" w:rsidRPr="000508A3" w:rsidRDefault="009127FD" w:rsidP="009127FD">
      <w:pPr>
        <w:autoSpaceDE w:val="0"/>
        <w:autoSpaceDN w:val="0"/>
        <w:adjustRightInd w:val="0"/>
        <w:spacing w:after="0" w:line="240" w:lineRule="auto"/>
        <w:ind w:firstLine="720"/>
        <w:jc w:val="both"/>
        <w:rPr>
          <w:rFonts w:ascii="Arial" w:hAnsi="Arial" w:cs="Arial"/>
          <w:color w:val="000000" w:themeColor="text1"/>
          <w:sz w:val="24"/>
          <w:szCs w:val="24"/>
        </w:rPr>
      </w:pPr>
      <w:r w:rsidRPr="00C4174F">
        <w:rPr>
          <w:rFonts w:ascii="Arial" w:hAnsi="Arial" w:cs="Arial"/>
          <w:color w:val="000000" w:themeColor="text1"/>
          <w:sz w:val="24"/>
          <w:szCs w:val="24"/>
        </w:rPr>
        <w:t xml:space="preserve">- notari imenovani za područje Osnovnog suda u Podgorici u bitnom postupaju ažurno i u skladu sa zakonom. Prilikom nadzora izvršenog neposrednim uvidom u slučajno odabrane predmete arhivirane u sudu utvrđene su sljedeće nepravilnosti: kod pet notara je utvrđeno da u pojedinim predmetima ne postoji notarski štambilj kao dokaz datuma prijema u rad predmeta kod tog notara; </w:t>
      </w:r>
      <w:r w:rsidRPr="000508A3">
        <w:rPr>
          <w:rFonts w:ascii="Arial" w:hAnsi="Arial" w:cs="Arial"/>
          <w:color w:val="000000" w:themeColor="text1"/>
          <w:sz w:val="24"/>
          <w:szCs w:val="24"/>
        </w:rPr>
        <w:t xml:space="preserve">kod </w:t>
      </w:r>
      <w:r w:rsidR="000508A3" w:rsidRPr="000508A3">
        <w:rPr>
          <w:rFonts w:ascii="Arial" w:hAnsi="Arial" w:cs="Arial"/>
          <w:color w:val="000000" w:themeColor="text1"/>
          <w:sz w:val="24"/>
          <w:szCs w:val="24"/>
        </w:rPr>
        <w:t xml:space="preserve">tri </w:t>
      </w:r>
      <w:r w:rsidRPr="000508A3">
        <w:rPr>
          <w:rFonts w:ascii="Arial" w:hAnsi="Arial" w:cs="Arial"/>
          <w:color w:val="000000" w:themeColor="text1"/>
          <w:sz w:val="24"/>
          <w:szCs w:val="24"/>
        </w:rPr>
        <w:t xml:space="preserve">notara je utvrđeno da nije dosljedno ispoštovana odredba člana 105 ZPP-a, odnosno da nisu u svim predmetima dostavljeni originali isprava, već da u nekim predmetima postoje originali isprava, a u nekim kopije, pri čemu u zapisnicima nije konstatovano da li je, osim u kopiju, izvršen uvid i u originale isprave; kod četiri notara je utvrđeno da u pojedinim predmetima nadživjeli bračni drug nije bio upoznat sa odredbama Porodičnog zakona koji se tiču posebne i zajedničke imovine supružnika, te da ima pravo na izdvajanje dijela zaostavštine po osnovu zajedničkog sticanja u toku trajanja bračne zajednice; kod </w:t>
      </w:r>
      <w:r w:rsidR="000508A3" w:rsidRPr="000508A3">
        <w:rPr>
          <w:rFonts w:ascii="Arial" w:hAnsi="Arial" w:cs="Arial"/>
          <w:color w:val="000000" w:themeColor="text1"/>
          <w:sz w:val="24"/>
          <w:szCs w:val="24"/>
        </w:rPr>
        <w:t xml:space="preserve">jednog </w:t>
      </w:r>
      <w:r w:rsidRPr="000508A3">
        <w:rPr>
          <w:rFonts w:ascii="Arial" w:hAnsi="Arial" w:cs="Arial"/>
          <w:color w:val="000000" w:themeColor="text1"/>
          <w:sz w:val="24"/>
          <w:szCs w:val="24"/>
        </w:rPr>
        <w:t>notara je utvrđeno da u predmetima ne postoji dopis kojim se postupajući notar obra</w:t>
      </w:r>
      <w:r w:rsidR="000508A3">
        <w:rPr>
          <w:rFonts w:ascii="Arial" w:hAnsi="Arial" w:cs="Arial"/>
          <w:color w:val="000000" w:themeColor="text1"/>
          <w:sz w:val="24"/>
          <w:szCs w:val="24"/>
        </w:rPr>
        <w:t>ćao</w:t>
      </w:r>
      <w:r w:rsidRPr="000508A3">
        <w:rPr>
          <w:rFonts w:ascii="Arial" w:hAnsi="Arial" w:cs="Arial"/>
          <w:color w:val="000000" w:themeColor="text1"/>
          <w:sz w:val="24"/>
          <w:szCs w:val="24"/>
        </w:rPr>
        <w:t xml:space="preserve"> Notarskoj komori radi dostavljanja podataka da li u njihovoj službenoj evidenciji postoji informacija o deponovanju testamenta ostavioca; kod </w:t>
      </w:r>
      <w:r w:rsidR="000508A3" w:rsidRPr="000508A3">
        <w:rPr>
          <w:rFonts w:ascii="Arial" w:hAnsi="Arial" w:cs="Arial"/>
          <w:color w:val="000000" w:themeColor="text1"/>
          <w:sz w:val="24"/>
          <w:szCs w:val="24"/>
        </w:rPr>
        <w:t>dva</w:t>
      </w:r>
      <w:r w:rsidRPr="000508A3">
        <w:rPr>
          <w:rFonts w:ascii="Arial" w:hAnsi="Arial" w:cs="Arial"/>
          <w:color w:val="000000" w:themeColor="text1"/>
          <w:sz w:val="24"/>
          <w:szCs w:val="24"/>
        </w:rPr>
        <w:t xml:space="preserve"> notara je konstatovano da spisi premeta nisu popisani u skladu sa odredbama Sudskog poslovnika. </w:t>
      </w:r>
      <w:r w:rsidR="000508A3">
        <w:rPr>
          <w:rFonts w:ascii="Arial" w:hAnsi="Arial" w:cs="Arial"/>
          <w:color w:val="000000" w:themeColor="text1"/>
          <w:sz w:val="24"/>
          <w:szCs w:val="24"/>
        </w:rPr>
        <w:t xml:space="preserve">Uočeno je da u jednom predmetu notar nije dostavio spise sudu na postupanje nakon isticanja zahtjeva od strane nasljednika za izdvajanje zaostavštitne po osnovu sticanja u braku, u jednom predmetu zaostavštinu su činila samo novačana sredstva ostavioca na računu kod banke, dok u dispozitivu ostavinskog rješenja nije konstatovan precizan iznos tih novčanih sredstava, u jednom predmetu notar nije pribavio od MUP-a dokaz o oružju ostavioca, već je izvršio uvid u oružani list čiju je kopiju zadržao u spisima predmeta, u jednom predmetu činjenica da ostavilac nije ostavio testament je utvrđivana na osnovu izjave nasljednika. </w:t>
      </w:r>
      <w:r w:rsidRPr="000508A3">
        <w:rPr>
          <w:rFonts w:ascii="Arial" w:hAnsi="Arial" w:cs="Arial"/>
          <w:color w:val="000000" w:themeColor="text1"/>
          <w:sz w:val="24"/>
          <w:szCs w:val="24"/>
        </w:rPr>
        <w:t xml:space="preserve">Takođe je konstatovano da svi notari postupaju blagovremeno poštujući rok za postupanje iz člana 150 stav 1 ZVP-a, a gdje to nije slučaj produžetak roka je nastao iz objektivnih razloga; </w:t>
      </w:r>
    </w:p>
    <w:p w14:paraId="7EA8E3B2" w14:textId="77777777" w:rsidR="009127FD" w:rsidRPr="00C929F5" w:rsidRDefault="009127FD" w:rsidP="009127FD">
      <w:pPr>
        <w:autoSpaceDE w:val="0"/>
        <w:autoSpaceDN w:val="0"/>
        <w:adjustRightInd w:val="0"/>
        <w:spacing w:after="0" w:line="240" w:lineRule="auto"/>
        <w:ind w:firstLine="720"/>
        <w:jc w:val="both"/>
        <w:rPr>
          <w:rFonts w:ascii="Arial" w:hAnsi="Arial" w:cs="Arial"/>
          <w:sz w:val="24"/>
          <w:szCs w:val="24"/>
        </w:rPr>
      </w:pPr>
      <w:r w:rsidRPr="00C929F5">
        <w:rPr>
          <w:rFonts w:ascii="Arial" w:hAnsi="Arial" w:cs="Arial"/>
          <w:sz w:val="24"/>
          <w:szCs w:val="24"/>
        </w:rPr>
        <w:lastRenderedPageBreak/>
        <w:t xml:space="preserve">- notari imenovani za područje Osnovnog suda u Rožajama postupaju u skladu sa zakonom. Jednom od notara ukazano je na potrebu ažurnijeg postupanja, na mogućnost postavljanja privremenog zastupnika u predmetima u kojima je boravište učesnika nepoznato, kao i na obavezu obavještavanja suda o razlozima zbog kojih postupak nije završen u zakonom propisanom roku; </w:t>
      </w:r>
    </w:p>
    <w:p w14:paraId="30341961" w14:textId="4F0EE350" w:rsidR="009127FD" w:rsidRPr="003016C5" w:rsidRDefault="009127FD" w:rsidP="009127FD">
      <w:pPr>
        <w:autoSpaceDE w:val="0"/>
        <w:autoSpaceDN w:val="0"/>
        <w:adjustRightInd w:val="0"/>
        <w:spacing w:after="0" w:line="240" w:lineRule="auto"/>
        <w:ind w:firstLine="720"/>
        <w:jc w:val="both"/>
        <w:rPr>
          <w:rFonts w:ascii="Arial" w:hAnsi="Arial" w:cs="Arial"/>
          <w:sz w:val="24"/>
          <w:szCs w:val="24"/>
          <w:lang w:val="sr-Latn-ME"/>
        </w:rPr>
      </w:pPr>
      <w:r w:rsidRPr="003016C5">
        <w:rPr>
          <w:rFonts w:ascii="Arial" w:hAnsi="Arial" w:cs="Arial"/>
          <w:sz w:val="24"/>
          <w:szCs w:val="24"/>
        </w:rPr>
        <w:t>- notar</w:t>
      </w:r>
      <w:r w:rsidR="003016C5">
        <w:rPr>
          <w:rFonts w:ascii="Arial" w:hAnsi="Arial" w:cs="Arial"/>
          <w:sz w:val="24"/>
          <w:szCs w:val="24"/>
        </w:rPr>
        <w:t>i</w:t>
      </w:r>
      <w:r w:rsidRPr="003016C5">
        <w:rPr>
          <w:rFonts w:ascii="Arial" w:hAnsi="Arial" w:cs="Arial"/>
          <w:sz w:val="24"/>
          <w:szCs w:val="24"/>
        </w:rPr>
        <w:t xml:space="preserve"> imenovan</w:t>
      </w:r>
      <w:r w:rsidR="007571AD">
        <w:rPr>
          <w:rFonts w:ascii="Arial" w:hAnsi="Arial" w:cs="Arial"/>
          <w:sz w:val="24"/>
          <w:szCs w:val="24"/>
        </w:rPr>
        <w:t>i</w:t>
      </w:r>
      <w:r w:rsidRPr="003016C5">
        <w:rPr>
          <w:rFonts w:ascii="Arial" w:hAnsi="Arial" w:cs="Arial"/>
          <w:sz w:val="24"/>
          <w:szCs w:val="24"/>
        </w:rPr>
        <w:t xml:space="preserve"> za područje Osnovnog suda u Kolašinu postupa u skladu sa zakonom, te izvršenim nadzorom nisu utvrđene nepravilnosti; </w:t>
      </w:r>
    </w:p>
    <w:p w14:paraId="59BE5F80" w14:textId="77777777" w:rsidR="009127FD" w:rsidRPr="00180046" w:rsidRDefault="009127FD" w:rsidP="009127FD">
      <w:pPr>
        <w:autoSpaceDE w:val="0"/>
        <w:autoSpaceDN w:val="0"/>
        <w:adjustRightInd w:val="0"/>
        <w:spacing w:after="0" w:line="240" w:lineRule="auto"/>
        <w:ind w:firstLine="720"/>
        <w:jc w:val="both"/>
        <w:rPr>
          <w:rFonts w:ascii="Arial" w:hAnsi="Arial" w:cs="Arial"/>
          <w:sz w:val="24"/>
          <w:szCs w:val="24"/>
        </w:rPr>
      </w:pPr>
      <w:r w:rsidRPr="00180046">
        <w:rPr>
          <w:rFonts w:ascii="Arial" w:hAnsi="Arial" w:cs="Arial"/>
          <w:sz w:val="24"/>
          <w:szCs w:val="24"/>
        </w:rPr>
        <w:t>- notari imenovani za područje Osnovnog suda u Kotoru, mjesno nadle</w:t>
      </w:r>
      <w:r w:rsidRPr="00180046">
        <w:rPr>
          <w:rFonts w:ascii="Arial" w:hAnsi="Arial" w:cs="Arial"/>
          <w:sz w:val="24"/>
          <w:szCs w:val="24"/>
          <w:lang w:val="sr-Latn-ME"/>
        </w:rPr>
        <w:t>ž</w:t>
      </w:r>
      <w:r w:rsidRPr="00180046">
        <w:rPr>
          <w:rFonts w:ascii="Arial" w:hAnsi="Arial" w:cs="Arial"/>
          <w:sz w:val="24"/>
          <w:szCs w:val="24"/>
        </w:rPr>
        <w:t>nom za opštine Kotor, Tivat i Budvu postupaju u skladu sa zakonom i nisu konstatovane nepravilnosti u njihovom radu;</w:t>
      </w:r>
    </w:p>
    <w:p w14:paraId="7762935A" w14:textId="0933564C" w:rsidR="009127FD" w:rsidRDefault="009127FD" w:rsidP="009127FD">
      <w:pPr>
        <w:autoSpaceDE w:val="0"/>
        <w:autoSpaceDN w:val="0"/>
        <w:adjustRightInd w:val="0"/>
        <w:spacing w:after="0" w:line="240" w:lineRule="auto"/>
        <w:ind w:firstLine="720"/>
        <w:jc w:val="both"/>
        <w:rPr>
          <w:rFonts w:ascii="Arial" w:hAnsi="Arial" w:cs="Arial"/>
          <w:color w:val="000000" w:themeColor="text1"/>
          <w:sz w:val="24"/>
          <w:szCs w:val="24"/>
        </w:rPr>
      </w:pPr>
      <w:r w:rsidRPr="00AD36CD">
        <w:rPr>
          <w:rFonts w:ascii="Arial" w:hAnsi="Arial" w:cs="Arial"/>
          <w:color w:val="000000" w:themeColor="text1"/>
          <w:sz w:val="24"/>
          <w:szCs w:val="24"/>
        </w:rPr>
        <w:t>- notari imenovani za područje Osnovnog suda u Cetinju postupaju u skaldu sa zakonom i nisu utvrđenje nepravilnosti u njihovom radu;</w:t>
      </w:r>
    </w:p>
    <w:p w14:paraId="11825A1C" w14:textId="25055BE2" w:rsidR="007571AD" w:rsidRPr="00AD36CD" w:rsidRDefault="007571AD" w:rsidP="009127FD">
      <w:pPr>
        <w:autoSpaceDE w:val="0"/>
        <w:autoSpaceDN w:val="0"/>
        <w:adjustRightInd w:val="0"/>
        <w:spacing w:after="0" w:line="240" w:lineRule="auto"/>
        <w:ind w:firstLine="720"/>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t xml:space="preserve">- na području Osnovnog suda u Žabljaku notarska kancelarija počela je sa radom krajem maja mjeseca 2023. godine, dok </w:t>
      </w:r>
      <w:r w:rsidR="00975D38">
        <w:rPr>
          <w:rFonts w:ascii="Arial" w:hAnsi="Arial" w:cs="Arial"/>
          <w:color w:val="000000" w:themeColor="text1"/>
          <w:sz w:val="24"/>
          <w:szCs w:val="24"/>
          <w:lang w:val="sr-Latn-ME"/>
        </w:rPr>
        <w:t xml:space="preserve">kod </w:t>
      </w:r>
      <w:r>
        <w:rPr>
          <w:rFonts w:ascii="Arial" w:hAnsi="Arial" w:cs="Arial"/>
          <w:color w:val="000000" w:themeColor="text1"/>
          <w:sz w:val="24"/>
          <w:szCs w:val="24"/>
          <w:lang w:val="sr-Latn-ME"/>
        </w:rPr>
        <w:t>činjenic</w:t>
      </w:r>
      <w:r w:rsidR="00975D38">
        <w:rPr>
          <w:rFonts w:ascii="Arial" w:hAnsi="Arial" w:cs="Arial"/>
          <w:color w:val="000000" w:themeColor="text1"/>
          <w:sz w:val="24"/>
          <w:szCs w:val="24"/>
          <w:lang w:val="sr-Latn-ME"/>
        </w:rPr>
        <w:t>e</w:t>
      </w:r>
      <w:r>
        <w:rPr>
          <w:rFonts w:ascii="Arial" w:hAnsi="Arial" w:cs="Arial"/>
          <w:color w:val="000000" w:themeColor="text1"/>
          <w:sz w:val="24"/>
          <w:szCs w:val="24"/>
          <w:lang w:val="sr-Latn-ME"/>
        </w:rPr>
        <w:t xml:space="preserve"> da ovaj </w:t>
      </w:r>
      <w:r w:rsidR="00975D38">
        <w:rPr>
          <w:rFonts w:ascii="Arial" w:hAnsi="Arial" w:cs="Arial"/>
          <w:color w:val="000000" w:themeColor="text1"/>
          <w:sz w:val="24"/>
          <w:szCs w:val="24"/>
          <w:lang w:val="sr-Latn-ME"/>
        </w:rPr>
        <w:t xml:space="preserve">sud </w:t>
      </w:r>
      <w:r>
        <w:rPr>
          <w:rFonts w:ascii="Arial" w:hAnsi="Arial" w:cs="Arial"/>
          <w:color w:val="000000" w:themeColor="text1"/>
          <w:sz w:val="24"/>
          <w:szCs w:val="24"/>
          <w:lang w:val="sr-Latn-ME"/>
        </w:rPr>
        <w:t>od septembra mjeseca 2023. godine nema predsjednika, te da nema ni postupajućeg sudiju, to nije bilo uslova za sprovođenje nadzora;</w:t>
      </w:r>
    </w:p>
    <w:p w14:paraId="1BBBEC71" w14:textId="77777777" w:rsidR="009127FD" w:rsidRPr="00B3427B" w:rsidRDefault="009127FD" w:rsidP="009127FD">
      <w:pPr>
        <w:spacing w:after="0" w:line="240" w:lineRule="auto"/>
        <w:ind w:firstLine="720"/>
        <w:jc w:val="both"/>
        <w:rPr>
          <w:rFonts w:ascii="Arial" w:hAnsi="Arial" w:cs="Arial"/>
          <w:sz w:val="24"/>
          <w:szCs w:val="24"/>
          <w:lang w:val="sr-Latn-ME"/>
        </w:rPr>
      </w:pPr>
      <w:r w:rsidRPr="00AD36CD">
        <w:rPr>
          <w:rFonts w:ascii="Arial" w:hAnsi="Arial" w:cs="Arial"/>
          <w:color w:val="000000" w:themeColor="text1"/>
          <w:sz w:val="24"/>
          <w:szCs w:val="24"/>
        </w:rPr>
        <w:t xml:space="preserve">- na području Osnovnog suda u Baru u posmatranom periodu </w:t>
      </w:r>
      <w:r w:rsidRPr="00B3427B">
        <w:rPr>
          <w:rFonts w:ascii="Arial" w:hAnsi="Arial" w:cs="Arial"/>
          <w:sz w:val="24"/>
          <w:szCs w:val="24"/>
        </w:rPr>
        <w:t xml:space="preserve">nije vršen nadzor nad radom  notara u povjerenim ostavinskim predmetima jer, kako je navedeno, nije bilo povoda za vršenje nadzora. </w:t>
      </w:r>
    </w:p>
    <w:p w14:paraId="136A7190" w14:textId="77777777" w:rsidR="009127FD" w:rsidRPr="00686466" w:rsidRDefault="009127FD" w:rsidP="009127FD">
      <w:pPr>
        <w:spacing w:after="0" w:line="240" w:lineRule="auto"/>
        <w:ind w:firstLine="720"/>
        <w:jc w:val="both"/>
        <w:rPr>
          <w:rFonts w:ascii="Arial" w:hAnsi="Arial" w:cs="Arial"/>
          <w:color w:val="FF0000"/>
          <w:sz w:val="24"/>
          <w:szCs w:val="24"/>
          <w:lang w:val="sr-Latn-ME"/>
        </w:rPr>
      </w:pPr>
    </w:p>
    <w:p w14:paraId="759351DD" w14:textId="77777777" w:rsidR="009127FD" w:rsidRDefault="009127FD" w:rsidP="009127FD">
      <w:pPr>
        <w:spacing w:line="240" w:lineRule="auto"/>
        <w:jc w:val="center"/>
        <w:rPr>
          <w:rFonts w:ascii="Arial" w:hAnsi="Arial" w:cs="Arial"/>
          <w:b/>
          <w:sz w:val="24"/>
          <w:szCs w:val="24"/>
          <w:lang w:val="sr-Latn-CS"/>
        </w:rPr>
      </w:pPr>
      <w:r>
        <w:rPr>
          <w:rFonts w:ascii="Arial" w:hAnsi="Arial" w:cs="Arial"/>
          <w:b/>
          <w:sz w:val="24"/>
          <w:szCs w:val="24"/>
          <w:lang w:val="sr-Latn-CS"/>
        </w:rPr>
        <w:t>V OBUKE NOTARA I SUDIJA NA TEMU SPROVOĐENJA OSTAVINSKOG POSTUPKA</w:t>
      </w:r>
    </w:p>
    <w:p w14:paraId="2FB8801A" w14:textId="242441EE" w:rsidR="009127FD" w:rsidRDefault="009127FD" w:rsidP="009127FD">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Centar za obuku u sudstvu i državnom tužilaštvu u periodu od 01.01.202</w:t>
      </w:r>
      <w:r w:rsidR="00686466">
        <w:rPr>
          <w:rFonts w:ascii="Arial" w:hAnsi="Arial" w:cs="Arial"/>
          <w:sz w:val="24"/>
          <w:szCs w:val="24"/>
        </w:rPr>
        <w:t>3</w:t>
      </w:r>
      <w:r>
        <w:rPr>
          <w:rFonts w:ascii="Arial" w:hAnsi="Arial" w:cs="Arial"/>
          <w:sz w:val="24"/>
          <w:szCs w:val="24"/>
        </w:rPr>
        <w:t>. do 31.12.202</w:t>
      </w:r>
      <w:r w:rsidR="00686466">
        <w:rPr>
          <w:rFonts w:ascii="Arial" w:hAnsi="Arial" w:cs="Arial"/>
          <w:sz w:val="24"/>
          <w:szCs w:val="24"/>
        </w:rPr>
        <w:t>3</w:t>
      </w:r>
      <w:r>
        <w:rPr>
          <w:rFonts w:ascii="Arial" w:hAnsi="Arial" w:cs="Arial"/>
          <w:sz w:val="24"/>
          <w:szCs w:val="24"/>
        </w:rPr>
        <w:t>. godine</w:t>
      </w:r>
      <w:r w:rsidR="00686466">
        <w:rPr>
          <w:rFonts w:ascii="Arial" w:hAnsi="Arial" w:cs="Arial"/>
          <w:sz w:val="24"/>
          <w:szCs w:val="24"/>
        </w:rPr>
        <w:t xml:space="preserve"> je sproveo jednu obuk</w:t>
      </w:r>
      <w:r w:rsidR="00CC250F">
        <w:rPr>
          <w:rFonts w:ascii="Arial" w:hAnsi="Arial" w:cs="Arial"/>
          <w:sz w:val="24"/>
          <w:szCs w:val="24"/>
        </w:rPr>
        <w:t>u</w:t>
      </w:r>
      <w:r w:rsidR="00686466">
        <w:rPr>
          <w:rFonts w:ascii="Arial" w:hAnsi="Arial" w:cs="Arial"/>
          <w:sz w:val="24"/>
          <w:szCs w:val="24"/>
        </w:rPr>
        <w:t xml:space="preserve"> za sudije na temu nasljednog prava</w:t>
      </w:r>
      <w:r w:rsidR="009A0DDF">
        <w:rPr>
          <w:rFonts w:ascii="Arial" w:hAnsi="Arial" w:cs="Arial"/>
          <w:sz w:val="24"/>
          <w:szCs w:val="24"/>
        </w:rPr>
        <w:t xml:space="preserve">, u okviru Programa za kontinuiranu obuku sudija i državnih tužilaca za 2023. godinu. </w:t>
      </w:r>
      <w:r w:rsidR="002F5303">
        <w:rPr>
          <w:rFonts w:ascii="Arial" w:hAnsi="Arial" w:cs="Arial"/>
          <w:sz w:val="24"/>
          <w:szCs w:val="24"/>
        </w:rPr>
        <w:t>Konkretnije teme obuke su bile sljedeće: Nasljedno pravo i nasljednička tužba; Testament: uslovi za sačinjavanje, oblici testamenta, razlozi za ništavost i poništaj testamenta. Obuci je prisustvovalo ukupno 13 učesnika (9 sudija i 4 savjetnika iz sudova).</w:t>
      </w:r>
    </w:p>
    <w:p w14:paraId="54171FD0" w14:textId="77777777" w:rsidR="009127FD" w:rsidRDefault="009127FD" w:rsidP="009127FD">
      <w:pPr>
        <w:tabs>
          <w:tab w:val="left" w:pos="1935"/>
        </w:tabs>
        <w:spacing w:after="0" w:line="240" w:lineRule="auto"/>
        <w:rPr>
          <w:rFonts w:ascii="Arial" w:hAnsi="Arial" w:cs="Arial"/>
          <w:b/>
          <w:sz w:val="24"/>
          <w:szCs w:val="24"/>
          <w:lang w:val="sr-Latn-CS"/>
        </w:rPr>
      </w:pPr>
    </w:p>
    <w:p w14:paraId="162C5B83" w14:textId="77777777" w:rsidR="009127FD" w:rsidRDefault="009127FD" w:rsidP="009127FD">
      <w:pPr>
        <w:tabs>
          <w:tab w:val="left" w:pos="1935"/>
        </w:tabs>
        <w:spacing w:after="0" w:line="240" w:lineRule="auto"/>
        <w:jc w:val="center"/>
        <w:rPr>
          <w:rFonts w:ascii="Arial" w:hAnsi="Arial" w:cs="Arial"/>
          <w:b/>
          <w:sz w:val="24"/>
          <w:szCs w:val="24"/>
          <w:lang w:val="sr-Latn-CS"/>
        </w:rPr>
      </w:pPr>
      <w:r>
        <w:rPr>
          <w:rFonts w:ascii="Arial" w:hAnsi="Arial" w:cs="Arial"/>
          <w:b/>
          <w:sz w:val="24"/>
          <w:szCs w:val="24"/>
          <w:lang w:val="sr-Latn-CS"/>
        </w:rPr>
        <w:t>VI OCJENA STANJA</w:t>
      </w:r>
    </w:p>
    <w:p w14:paraId="3EBF681D" w14:textId="77777777" w:rsidR="009127FD" w:rsidRDefault="009127FD" w:rsidP="009127FD">
      <w:pPr>
        <w:tabs>
          <w:tab w:val="left" w:pos="1935"/>
        </w:tabs>
        <w:spacing w:after="0" w:line="240" w:lineRule="auto"/>
        <w:jc w:val="center"/>
        <w:rPr>
          <w:rFonts w:ascii="Arial" w:hAnsi="Arial" w:cs="Arial"/>
          <w:b/>
          <w:sz w:val="24"/>
          <w:szCs w:val="24"/>
          <w:lang w:val="sr-Latn-CS"/>
        </w:rPr>
      </w:pPr>
    </w:p>
    <w:p w14:paraId="5009EADD" w14:textId="0E83B2A8" w:rsidR="009127FD" w:rsidRPr="00DF1872" w:rsidRDefault="009127FD" w:rsidP="009127FD">
      <w:pPr>
        <w:pStyle w:val="T30X"/>
        <w:spacing w:before="0"/>
        <w:ind w:firstLine="720"/>
        <w:rPr>
          <w:rFonts w:ascii="Arial" w:hAnsi="Arial" w:cs="Arial"/>
          <w:color w:val="auto"/>
          <w:sz w:val="24"/>
          <w:szCs w:val="24"/>
          <w:lang w:val="sr-Latn-ME" w:eastAsia="hr-BA"/>
        </w:rPr>
      </w:pPr>
      <w:r w:rsidRPr="00DF1872">
        <w:rPr>
          <w:rFonts w:ascii="Arial" w:hAnsi="Arial" w:cs="Arial"/>
          <w:color w:val="auto"/>
          <w:sz w:val="24"/>
          <w:szCs w:val="24"/>
          <w:lang w:val="hr-BA" w:eastAsia="hr-BA"/>
        </w:rPr>
        <w:t>Sagledavaju</w:t>
      </w:r>
      <w:r w:rsidRPr="00DF1872">
        <w:rPr>
          <w:rFonts w:ascii="Arial" w:hAnsi="Arial" w:cs="Arial"/>
          <w:color w:val="auto"/>
          <w:sz w:val="24"/>
          <w:szCs w:val="24"/>
          <w:lang w:val="sr-Latn-ME" w:eastAsia="hr-BA"/>
        </w:rPr>
        <w:t>ći postignute rezultate u radu notara u povjerenim ostavinskim predmetima u sadejstvu sa podacima o rasterećenju rada sudova od ove vrste predmeta i njihovim rezultatima u predmetima čije rješavanje je ostalo u nadležnost suda, može se konstatovati da zakonodavna reforma u ovoj oblasti i dalje bilježi izuzetno pozit</w:t>
      </w:r>
      <w:r w:rsidR="00DF1872" w:rsidRPr="00DF1872">
        <w:rPr>
          <w:rFonts w:ascii="Arial" w:hAnsi="Arial" w:cs="Arial"/>
          <w:color w:val="auto"/>
          <w:sz w:val="24"/>
          <w:szCs w:val="24"/>
          <w:lang w:val="sr-Latn-ME" w:eastAsia="hr-BA"/>
        </w:rPr>
        <w:t>i</w:t>
      </w:r>
      <w:r w:rsidRPr="00DF1872">
        <w:rPr>
          <w:rFonts w:ascii="Arial" w:hAnsi="Arial" w:cs="Arial"/>
          <w:color w:val="auto"/>
          <w:sz w:val="24"/>
          <w:szCs w:val="24"/>
          <w:lang w:val="sr-Latn-ME" w:eastAsia="hr-BA"/>
        </w:rPr>
        <w:t>vne rezultate.</w:t>
      </w:r>
    </w:p>
    <w:p w14:paraId="27840152" w14:textId="2A4690E9" w:rsidR="009127FD" w:rsidRPr="00DF1872" w:rsidRDefault="009127FD" w:rsidP="009127FD">
      <w:pPr>
        <w:spacing w:after="0" w:line="240" w:lineRule="auto"/>
        <w:ind w:firstLine="720"/>
        <w:jc w:val="both"/>
        <w:rPr>
          <w:rFonts w:ascii="Arial" w:hAnsi="Arial" w:cs="Arial"/>
          <w:sz w:val="24"/>
          <w:szCs w:val="24"/>
          <w:lang w:val="sr-Latn-CS"/>
        </w:rPr>
      </w:pPr>
      <w:r w:rsidRPr="00DF1872">
        <w:rPr>
          <w:rFonts w:ascii="Arial" w:hAnsi="Arial" w:cs="Arial"/>
          <w:sz w:val="24"/>
          <w:szCs w:val="24"/>
          <w:lang w:val="sr-Latn-CS"/>
        </w:rPr>
        <w:t xml:space="preserve">Naime, notarima je u posmatranom periodu, prema podacima Notarske komore, povjeren u rad </w:t>
      </w:r>
      <w:r w:rsidR="00DF1872" w:rsidRPr="00DF1872">
        <w:rPr>
          <w:rFonts w:ascii="Arial" w:hAnsi="Arial" w:cs="Arial"/>
          <w:sz w:val="24"/>
          <w:szCs w:val="24"/>
          <w:lang w:val="sr-Latn-CS"/>
        </w:rPr>
        <w:t>8119</w:t>
      </w:r>
      <w:r w:rsidRPr="00DF1872">
        <w:rPr>
          <w:rFonts w:ascii="Arial" w:hAnsi="Arial" w:cs="Arial"/>
          <w:sz w:val="24"/>
          <w:szCs w:val="24"/>
          <w:lang w:val="sr-Latn-CS"/>
        </w:rPr>
        <w:t xml:space="preserve"> ostavinsk</w:t>
      </w:r>
      <w:r w:rsidR="00DF1872" w:rsidRPr="00DF1872">
        <w:rPr>
          <w:rFonts w:ascii="Arial" w:hAnsi="Arial" w:cs="Arial"/>
          <w:sz w:val="24"/>
          <w:szCs w:val="24"/>
          <w:lang w:val="sr-Latn-CS"/>
        </w:rPr>
        <w:t>ih</w:t>
      </w:r>
      <w:r w:rsidRPr="00DF1872">
        <w:rPr>
          <w:rFonts w:ascii="Arial" w:hAnsi="Arial" w:cs="Arial"/>
          <w:sz w:val="24"/>
          <w:szCs w:val="24"/>
          <w:lang w:val="sr-Latn-CS"/>
        </w:rPr>
        <w:t xml:space="preserve"> predmeta. Od navedenog broja sudu je vraćeno </w:t>
      </w:r>
      <w:r w:rsidR="00DF1872" w:rsidRPr="00DF1872">
        <w:rPr>
          <w:rFonts w:ascii="Arial" w:hAnsi="Arial" w:cs="Arial"/>
          <w:sz w:val="24"/>
          <w:szCs w:val="24"/>
          <w:lang w:val="sr-Latn-CS"/>
        </w:rPr>
        <w:t>15</w:t>
      </w:r>
      <w:r w:rsidRPr="00DF1872">
        <w:rPr>
          <w:rFonts w:ascii="Arial" w:hAnsi="Arial" w:cs="Arial"/>
          <w:sz w:val="24"/>
          <w:szCs w:val="24"/>
          <w:lang w:val="sr-Latn-CS"/>
        </w:rPr>
        <w:t xml:space="preserve"> predmet</w:t>
      </w:r>
      <w:r w:rsidR="00DF1872" w:rsidRPr="00DF1872">
        <w:rPr>
          <w:rFonts w:ascii="Arial" w:hAnsi="Arial" w:cs="Arial"/>
          <w:sz w:val="24"/>
          <w:szCs w:val="24"/>
          <w:lang w:val="sr-Latn-CS"/>
        </w:rPr>
        <w:t>a</w:t>
      </w:r>
      <w:r w:rsidRPr="00DF1872">
        <w:rPr>
          <w:rFonts w:ascii="Arial" w:hAnsi="Arial" w:cs="Arial"/>
          <w:sz w:val="24"/>
          <w:szCs w:val="24"/>
          <w:lang w:val="sr-Latn-CS"/>
        </w:rPr>
        <w:t xml:space="preserve"> ili 0,</w:t>
      </w:r>
      <w:r w:rsidR="00DF1872" w:rsidRPr="00DF1872">
        <w:rPr>
          <w:rFonts w:ascii="Arial" w:hAnsi="Arial" w:cs="Arial"/>
          <w:sz w:val="24"/>
          <w:szCs w:val="24"/>
          <w:lang w:val="sr-Latn-CS"/>
        </w:rPr>
        <w:t>1</w:t>
      </w:r>
      <w:r w:rsidRPr="00DF1872">
        <w:rPr>
          <w:rFonts w:ascii="Arial" w:hAnsi="Arial" w:cs="Arial"/>
          <w:sz w:val="24"/>
          <w:szCs w:val="24"/>
          <w:lang w:val="sr-Latn-CS"/>
        </w:rPr>
        <w:t xml:space="preserve">8%, zbog nenadležnosti notara za postupanje u tim predmeta, dok je uspješno riješeno </w:t>
      </w:r>
      <w:r w:rsidR="00DF1872" w:rsidRPr="00DF1872">
        <w:rPr>
          <w:rFonts w:ascii="Arial" w:hAnsi="Arial" w:cs="Arial"/>
          <w:sz w:val="24"/>
          <w:szCs w:val="24"/>
          <w:lang w:val="sr-Latn-CS"/>
        </w:rPr>
        <w:t>5963</w:t>
      </w:r>
      <w:r w:rsidRPr="00DF1872">
        <w:rPr>
          <w:rFonts w:ascii="Arial" w:hAnsi="Arial" w:cs="Arial"/>
          <w:sz w:val="24"/>
          <w:szCs w:val="24"/>
          <w:lang w:val="sr-Latn-CS"/>
        </w:rPr>
        <w:t xml:space="preserve"> ili </w:t>
      </w:r>
      <w:r w:rsidR="00DF1872" w:rsidRPr="00DF1872">
        <w:rPr>
          <w:rFonts w:ascii="Arial" w:hAnsi="Arial" w:cs="Arial"/>
          <w:sz w:val="24"/>
          <w:szCs w:val="24"/>
          <w:lang w:val="sr-Latn-CS"/>
        </w:rPr>
        <w:t>73,44</w:t>
      </w:r>
      <w:r w:rsidRPr="00DF1872">
        <w:rPr>
          <w:rFonts w:ascii="Arial" w:hAnsi="Arial" w:cs="Arial"/>
          <w:sz w:val="24"/>
          <w:szCs w:val="24"/>
          <w:lang w:val="sr-Latn-CS"/>
        </w:rPr>
        <w:t xml:space="preserve">%, tako da je ostalo neriješeno </w:t>
      </w:r>
      <w:r w:rsidR="00DF1872" w:rsidRPr="00DF1872">
        <w:rPr>
          <w:rFonts w:ascii="Arial" w:hAnsi="Arial" w:cs="Arial"/>
          <w:sz w:val="24"/>
          <w:szCs w:val="24"/>
          <w:lang w:val="sr-Latn-CS"/>
        </w:rPr>
        <w:t>2141</w:t>
      </w:r>
      <w:r w:rsidRPr="00DF1872">
        <w:rPr>
          <w:rFonts w:ascii="Arial" w:hAnsi="Arial" w:cs="Arial"/>
          <w:sz w:val="24"/>
          <w:szCs w:val="24"/>
          <w:lang w:val="sr-Latn-CS"/>
        </w:rPr>
        <w:t xml:space="preserve"> predmet ili </w:t>
      </w:r>
      <w:r w:rsidR="00DF1872" w:rsidRPr="00DF1872">
        <w:rPr>
          <w:rFonts w:ascii="Arial" w:hAnsi="Arial" w:cs="Arial"/>
          <w:sz w:val="24"/>
          <w:szCs w:val="24"/>
          <w:lang w:val="sr-Latn-CS"/>
        </w:rPr>
        <w:t>26,37</w:t>
      </w:r>
      <w:r w:rsidRPr="00DF1872">
        <w:rPr>
          <w:rFonts w:ascii="Arial" w:hAnsi="Arial" w:cs="Arial"/>
          <w:sz w:val="24"/>
          <w:szCs w:val="24"/>
          <w:lang w:val="sr-Latn-CS"/>
        </w:rPr>
        <w:t>% od ukupnog broja predmeta</w:t>
      </w:r>
      <w:r w:rsidR="00DF1872" w:rsidRPr="00DF1872">
        <w:rPr>
          <w:rFonts w:ascii="Arial" w:hAnsi="Arial" w:cs="Arial"/>
          <w:sz w:val="24"/>
          <w:szCs w:val="24"/>
          <w:lang w:val="sr-Latn-CS"/>
        </w:rPr>
        <w:t xml:space="preserve"> koje su imali u radu</w:t>
      </w:r>
      <w:r w:rsidRPr="00DF1872">
        <w:rPr>
          <w:rFonts w:ascii="Arial" w:hAnsi="Arial" w:cs="Arial"/>
          <w:sz w:val="24"/>
          <w:szCs w:val="24"/>
          <w:lang w:val="sr-Latn-CS"/>
        </w:rPr>
        <w:t>. Riječ je o visokom procentu riješenih predmeta koji</w:t>
      </w:r>
      <w:r w:rsidR="00DF1872" w:rsidRPr="00DF1872">
        <w:rPr>
          <w:rFonts w:ascii="Arial" w:hAnsi="Arial" w:cs="Arial"/>
          <w:sz w:val="24"/>
          <w:szCs w:val="24"/>
          <w:lang w:val="sr-Latn-CS"/>
        </w:rPr>
        <w:t xml:space="preserve"> </w:t>
      </w:r>
      <w:r w:rsidRPr="00DF1872">
        <w:rPr>
          <w:rFonts w:ascii="Arial" w:hAnsi="Arial" w:cs="Arial"/>
          <w:sz w:val="24"/>
          <w:szCs w:val="24"/>
          <w:lang w:val="sr-Latn-CS"/>
        </w:rPr>
        <w:t>upućuje na zaključak da su ostavinski predmeti u posmatranom periodu uspješno rješavani, te da u tom smislu treba održati kontinuitet u postupanju, te uložiti dodatne napore kako bi broj okončanih postupaka u narednom periodu bio još veći.</w:t>
      </w:r>
    </w:p>
    <w:p w14:paraId="0E3362E3" w14:textId="0FE035E1" w:rsidR="009127FD" w:rsidRPr="00DF1872" w:rsidRDefault="009127FD" w:rsidP="009127FD">
      <w:pPr>
        <w:pStyle w:val="NormalWeb"/>
        <w:spacing w:before="0" w:beforeAutospacing="0" w:after="0" w:afterAutospacing="0"/>
        <w:ind w:firstLine="720"/>
        <w:jc w:val="both"/>
        <w:rPr>
          <w:rFonts w:ascii="Arial" w:hAnsi="Arial" w:cs="Arial"/>
        </w:rPr>
      </w:pPr>
      <w:r w:rsidRPr="00DF1872">
        <w:rPr>
          <w:rFonts w:ascii="Arial" w:hAnsi="Arial" w:cs="Arial"/>
        </w:rPr>
        <w:t xml:space="preserve">U pretežnom broju povjerenih ostavinskih predmeta postupak raspravljanja zaostavštine okončan je u zakonskom roku od 60 dana. Razlozi za prekoračenje navedenog roka u pojedinim povjerenim ostavinskim predmetima u bitnom su se </w:t>
      </w:r>
      <w:r w:rsidRPr="00DF1872">
        <w:rPr>
          <w:rFonts w:ascii="Arial" w:hAnsi="Arial" w:cs="Arial"/>
        </w:rPr>
        <w:lastRenderedPageBreak/>
        <w:t>odnosili na: nepotpune podatke u smrtovnicama (neprecizne adrese o nasljednicima itd.), nepotpunu dokumentaciju i teškoće u njenom pribavljanju (podaci iz katastra nepokretnosti i drugi potrebni podaci), nemogućnost urednog dostavljanja poziva i drugih akata učesnicima u ostavinskom postupku (izbjegavanje prijema poziva, netačne adrese itd.), postavljanje privremenih zastupnika usljed nepoznatog prebivali</w:t>
      </w:r>
      <w:r w:rsidRPr="00DF1872">
        <w:rPr>
          <w:rFonts w:ascii="Arial" w:hAnsi="Arial" w:cs="Arial"/>
          <w:lang w:val="sr-Latn-ME"/>
        </w:rPr>
        <w:t>šta</w:t>
      </w:r>
      <w:r w:rsidRPr="00DF1872">
        <w:rPr>
          <w:rFonts w:ascii="Arial" w:hAnsi="Arial" w:cs="Arial"/>
        </w:rPr>
        <w:t xml:space="preserve"> nasljednika, pokretanje postupka od strane izvršnih povjerilaca koji ne dostavljaju smrtovnicu, prekogranično dostavljanje poziva i drugih akata, nezainteresovanost nasljednika za okončanje ostavinskog postupka. Dakle, radi</w:t>
      </w:r>
      <w:r w:rsidR="00DF1872" w:rsidRPr="00DF1872">
        <w:rPr>
          <w:rFonts w:ascii="Arial" w:hAnsi="Arial" w:cs="Arial"/>
        </w:rPr>
        <w:t>lo</w:t>
      </w:r>
      <w:r w:rsidRPr="00DF1872">
        <w:rPr>
          <w:rFonts w:ascii="Arial" w:hAnsi="Arial" w:cs="Arial"/>
        </w:rPr>
        <w:t xml:space="preserve"> se o objektivnim okolnostima na koje notari nisu bili u mogućnosti da utiču. I pored toga, u narednom periodu treba intenzivirati preduzimanje svih odgovarajućih zakonom propisanih radnji sa ciljem uspješnog rješavanja svih povjerenih ostavinskih predmeta, a naročito onih koji datiraju iz ranijeg perioda. </w:t>
      </w:r>
    </w:p>
    <w:p w14:paraId="64654580" w14:textId="61C75E97" w:rsidR="009127FD" w:rsidRPr="00DF1872" w:rsidRDefault="009127FD" w:rsidP="009127FD">
      <w:pPr>
        <w:spacing w:after="0" w:line="240" w:lineRule="auto"/>
        <w:ind w:firstLine="720"/>
        <w:jc w:val="both"/>
        <w:rPr>
          <w:rFonts w:ascii="Arial" w:hAnsi="Arial" w:cs="Arial"/>
          <w:sz w:val="24"/>
          <w:szCs w:val="24"/>
        </w:rPr>
      </w:pPr>
      <w:r w:rsidRPr="00DF1872">
        <w:rPr>
          <w:rFonts w:ascii="Arial" w:hAnsi="Arial" w:cs="Arial"/>
          <w:sz w:val="24"/>
          <w:szCs w:val="24"/>
        </w:rPr>
        <w:t xml:space="preserve">Što se tiče prigovora izjavljenih protiv rješenja notara donesenih u ostavinskom postupku može se konstatovati da je u posmatranom periodu izjavljen vrlo mali broj prigovora - </w:t>
      </w:r>
      <w:r w:rsidR="00DF1872" w:rsidRPr="00DF1872">
        <w:rPr>
          <w:rFonts w:ascii="Arial" w:hAnsi="Arial" w:cs="Arial"/>
          <w:sz w:val="24"/>
          <w:szCs w:val="24"/>
        </w:rPr>
        <w:t>24</w:t>
      </w:r>
      <w:r w:rsidRPr="00DF1872">
        <w:rPr>
          <w:rFonts w:ascii="Arial" w:hAnsi="Arial" w:cs="Arial"/>
          <w:sz w:val="24"/>
          <w:szCs w:val="24"/>
        </w:rPr>
        <w:t>, tako da je njihov procenat, posmatrano prema broju završenih predmeta, izuzetno nizak i iznosi 0,</w:t>
      </w:r>
      <w:r w:rsidR="00DF1872" w:rsidRPr="00DF1872">
        <w:rPr>
          <w:rFonts w:ascii="Arial" w:hAnsi="Arial" w:cs="Arial"/>
          <w:sz w:val="24"/>
          <w:szCs w:val="24"/>
        </w:rPr>
        <w:t>4</w:t>
      </w:r>
      <w:r w:rsidRPr="00DF1872">
        <w:rPr>
          <w:rFonts w:ascii="Arial" w:hAnsi="Arial" w:cs="Arial"/>
          <w:sz w:val="24"/>
          <w:szCs w:val="24"/>
        </w:rPr>
        <w:t xml:space="preserve">%. Mali broj izjavljenih prigovora govori u prilog činjenici da su građani zadovoljni postupanjem notara i da imaju visok nivo povjerenja u njihov rad.  </w:t>
      </w:r>
    </w:p>
    <w:p w14:paraId="1C2831B1" w14:textId="77777777" w:rsidR="009127FD" w:rsidRPr="00DF1872" w:rsidRDefault="009127FD" w:rsidP="009127FD">
      <w:pPr>
        <w:spacing w:after="0" w:line="240" w:lineRule="auto"/>
        <w:ind w:firstLine="720"/>
        <w:jc w:val="both"/>
        <w:rPr>
          <w:rFonts w:ascii="Arial" w:hAnsi="Arial" w:cs="Arial"/>
          <w:sz w:val="24"/>
          <w:szCs w:val="24"/>
          <w:lang w:val="sr-Latn-ME"/>
        </w:rPr>
      </w:pPr>
      <w:r w:rsidRPr="00DF1872">
        <w:rPr>
          <w:rFonts w:ascii="Arial" w:hAnsi="Arial" w:cs="Arial"/>
          <w:sz w:val="24"/>
          <w:szCs w:val="24"/>
          <w:lang w:val="sr-Latn-ME"/>
        </w:rPr>
        <w:t>Rad i rezultati rada sudova u ostavinskim predmeta takođe su važni za pravilnu ocjenu efekata predmetne reforme. Naročito su važni podaci o rasterećenju sudova od ove vrste predmeta.</w:t>
      </w:r>
    </w:p>
    <w:p w14:paraId="4D07263F" w14:textId="77151D16" w:rsidR="009127FD" w:rsidRPr="00DF1872" w:rsidRDefault="009127FD" w:rsidP="009127FD">
      <w:pPr>
        <w:spacing w:after="0" w:line="240" w:lineRule="auto"/>
        <w:ind w:firstLine="720"/>
        <w:jc w:val="both"/>
        <w:rPr>
          <w:rFonts w:ascii="Arial" w:hAnsi="Arial" w:cs="Arial"/>
          <w:sz w:val="24"/>
          <w:szCs w:val="24"/>
          <w:lang w:val="sr-Latn-ME"/>
        </w:rPr>
      </w:pPr>
      <w:r w:rsidRPr="00DF1872">
        <w:rPr>
          <w:rFonts w:ascii="Arial" w:hAnsi="Arial" w:cs="Arial"/>
          <w:sz w:val="24"/>
          <w:szCs w:val="24"/>
          <w:lang w:val="sr-Latn-ME"/>
        </w:rPr>
        <w:t xml:space="preserve">Kako godišnji izvještaj Sudskog savjeta o radu sudova </w:t>
      </w:r>
      <w:r w:rsidR="00DF1872" w:rsidRPr="00DF1872">
        <w:rPr>
          <w:rFonts w:ascii="Arial" w:hAnsi="Arial" w:cs="Arial"/>
          <w:sz w:val="24"/>
          <w:szCs w:val="24"/>
          <w:lang w:val="sr-Latn-ME"/>
        </w:rPr>
        <w:t xml:space="preserve">i dalje </w:t>
      </w:r>
      <w:r w:rsidRPr="00DF1872">
        <w:rPr>
          <w:rFonts w:ascii="Arial" w:hAnsi="Arial" w:cs="Arial"/>
          <w:sz w:val="24"/>
          <w:szCs w:val="24"/>
          <w:lang w:val="sr-Latn-ME"/>
        </w:rPr>
        <w:t>sadrži podatke evidentirane u dva odvojena sudska upisnika: upisnik pod oznakom „O“ – predmeti ostavina i upisnik pod oznakom „O-n“- predmete ostavina koje sud povjerio notaru, to ocjenu stanja treba izvršiti u odnosu na zbirne podatke temeljene na podacima iz oba upisnika.</w:t>
      </w:r>
    </w:p>
    <w:p w14:paraId="26531BA6" w14:textId="0542F8E8" w:rsidR="009127FD" w:rsidRPr="002F5303" w:rsidRDefault="009127FD" w:rsidP="009127FD">
      <w:pPr>
        <w:pStyle w:val="ListParagraph"/>
        <w:autoSpaceDE w:val="0"/>
        <w:autoSpaceDN w:val="0"/>
        <w:adjustRightInd w:val="0"/>
        <w:spacing w:line="240" w:lineRule="auto"/>
        <w:ind w:left="0" w:right="-164" w:firstLine="720"/>
        <w:jc w:val="both"/>
        <w:rPr>
          <w:rFonts w:ascii="Arial" w:hAnsi="Arial" w:cs="Arial"/>
          <w:color w:val="FF0000"/>
          <w:sz w:val="24"/>
          <w:szCs w:val="24"/>
          <w:lang w:val="sr-Latn-CS"/>
        </w:rPr>
      </w:pPr>
      <w:r w:rsidRPr="00DF1872">
        <w:rPr>
          <w:rFonts w:ascii="Arial" w:hAnsi="Arial" w:cs="Arial"/>
          <w:sz w:val="24"/>
          <w:szCs w:val="24"/>
          <w:lang w:val="sr-Latn-CS"/>
        </w:rPr>
        <w:t xml:space="preserve">Kad posmatramo zbirno podatke iz upisnika „O“ i „O-n“ u kojima se evidentiraju kako ostavinski predmeti za čije je rješavanje isključivo nadležan sud, tako i ostavinski predmeti koji su povjereni u rad notarima, zaključujemo da su osnovni sudovi u posmatranom periodu primili u rad ukupno </w:t>
      </w:r>
      <w:r w:rsidR="00CC5400" w:rsidRPr="00247441">
        <w:rPr>
          <w:rFonts w:ascii="Arial" w:hAnsi="Arial" w:cs="Arial"/>
          <w:sz w:val="24"/>
          <w:szCs w:val="24"/>
          <w:lang w:val="sr-Latn-CS"/>
        </w:rPr>
        <w:t>8</w:t>
      </w:r>
      <w:r w:rsidR="00CC250F">
        <w:rPr>
          <w:rFonts w:ascii="Arial" w:hAnsi="Arial" w:cs="Arial"/>
          <w:sz w:val="24"/>
          <w:szCs w:val="24"/>
          <w:lang w:val="sr-Latn-CS"/>
        </w:rPr>
        <w:t>5</w:t>
      </w:r>
      <w:r w:rsidR="00CC5400" w:rsidRPr="00247441">
        <w:rPr>
          <w:rFonts w:ascii="Arial" w:hAnsi="Arial" w:cs="Arial"/>
          <w:sz w:val="24"/>
          <w:szCs w:val="24"/>
          <w:lang w:val="sr-Latn-CS"/>
        </w:rPr>
        <w:t>22</w:t>
      </w:r>
      <w:r w:rsidRPr="00247441">
        <w:rPr>
          <w:rFonts w:ascii="Arial" w:hAnsi="Arial" w:cs="Arial"/>
          <w:sz w:val="24"/>
          <w:szCs w:val="24"/>
          <w:lang w:val="sr-Latn-CS"/>
        </w:rPr>
        <w:t xml:space="preserve"> ostavinska predmeta, tako da su zajedno sa ostavinskim predmetima prenesenim iz prethodnog perioda – </w:t>
      </w:r>
      <w:r w:rsidR="00247441" w:rsidRPr="00247441">
        <w:rPr>
          <w:rFonts w:ascii="Arial" w:hAnsi="Arial" w:cs="Arial"/>
          <w:sz w:val="24"/>
          <w:szCs w:val="24"/>
          <w:lang w:val="sr-Latn-CS"/>
        </w:rPr>
        <w:t>404</w:t>
      </w:r>
      <w:r w:rsidRPr="00247441">
        <w:rPr>
          <w:rFonts w:ascii="Arial" w:hAnsi="Arial" w:cs="Arial"/>
          <w:sz w:val="24"/>
          <w:szCs w:val="24"/>
          <w:lang w:val="sr-Latn-CS"/>
        </w:rPr>
        <w:t xml:space="preserve">, imali u radu </w:t>
      </w:r>
      <w:r w:rsidR="00247441" w:rsidRPr="00247441">
        <w:rPr>
          <w:rFonts w:ascii="Arial" w:hAnsi="Arial" w:cs="Arial"/>
          <w:sz w:val="24"/>
          <w:szCs w:val="24"/>
          <w:lang w:val="sr-Latn-CS"/>
        </w:rPr>
        <w:t>8926</w:t>
      </w:r>
      <w:r w:rsidRPr="00247441">
        <w:rPr>
          <w:rFonts w:ascii="Arial" w:hAnsi="Arial" w:cs="Arial"/>
          <w:sz w:val="24"/>
          <w:szCs w:val="24"/>
          <w:lang w:val="sr-Latn-CS"/>
        </w:rPr>
        <w:t xml:space="preserve"> predmeta. </w:t>
      </w:r>
      <w:r w:rsidRPr="00BD0A30">
        <w:rPr>
          <w:rFonts w:ascii="Arial" w:hAnsi="Arial" w:cs="Arial"/>
          <w:sz w:val="24"/>
          <w:szCs w:val="24"/>
          <w:lang w:val="sr-Latn-CS"/>
        </w:rPr>
        <w:t xml:space="preserve">Od navedenog broja notarima je povjereno u rad </w:t>
      </w:r>
      <w:r w:rsidR="00BD0A30" w:rsidRPr="00BD0A30">
        <w:rPr>
          <w:rFonts w:ascii="Arial" w:hAnsi="Arial" w:cs="Arial"/>
          <w:sz w:val="24"/>
          <w:szCs w:val="24"/>
          <w:lang w:val="sr-Latn-CS"/>
        </w:rPr>
        <w:t>7502</w:t>
      </w:r>
      <w:r w:rsidRPr="00BD0A30">
        <w:rPr>
          <w:rFonts w:ascii="Arial" w:hAnsi="Arial" w:cs="Arial"/>
          <w:sz w:val="24"/>
          <w:szCs w:val="24"/>
          <w:lang w:val="sr-Latn-CS"/>
        </w:rPr>
        <w:t xml:space="preserve"> predmeta ili </w:t>
      </w:r>
      <w:r w:rsidR="00CC250F">
        <w:rPr>
          <w:rFonts w:ascii="Arial" w:hAnsi="Arial" w:cs="Arial"/>
          <w:sz w:val="24"/>
          <w:szCs w:val="24"/>
          <w:lang w:val="sr-Latn-CS"/>
        </w:rPr>
        <w:t>88</w:t>
      </w:r>
      <w:r w:rsidR="00C02FCD">
        <w:rPr>
          <w:rFonts w:ascii="Arial" w:hAnsi="Arial" w:cs="Arial"/>
          <w:sz w:val="24"/>
          <w:szCs w:val="24"/>
          <w:lang w:val="sr-Latn-CS"/>
        </w:rPr>
        <w:t>,</w:t>
      </w:r>
      <w:bookmarkStart w:id="0" w:name="_GoBack"/>
      <w:bookmarkEnd w:id="0"/>
      <w:r w:rsidR="00CC250F">
        <w:rPr>
          <w:rFonts w:ascii="Arial" w:hAnsi="Arial" w:cs="Arial"/>
          <w:sz w:val="24"/>
          <w:szCs w:val="24"/>
          <w:lang w:val="sr-Latn-CS"/>
        </w:rPr>
        <w:t>03</w:t>
      </w:r>
      <w:r w:rsidRPr="00BD0A30">
        <w:rPr>
          <w:rFonts w:ascii="Arial" w:hAnsi="Arial" w:cs="Arial"/>
          <w:sz w:val="24"/>
          <w:szCs w:val="24"/>
          <w:lang w:val="sr-Latn-CS"/>
        </w:rPr>
        <w:t>% od broja primljenih ostavinskih predmeta u posmatranom periodu. Od ukupnog broja ostavinskih predmeta koji su ostali u nadležnosti suda – 1</w:t>
      </w:r>
      <w:r w:rsidR="00BD0A30" w:rsidRPr="00BD0A30">
        <w:rPr>
          <w:rFonts w:ascii="Arial" w:hAnsi="Arial" w:cs="Arial"/>
          <w:sz w:val="24"/>
          <w:szCs w:val="24"/>
          <w:lang w:val="sr-Latn-CS"/>
        </w:rPr>
        <w:t>42</w:t>
      </w:r>
      <w:r w:rsidR="00CC250F">
        <w:rPr>
          <w:rFonts w:ascii="Arial" w:hAnsi="Arial" w:cs="Arial"/>
          <w:sz w:val="24"/>
          <w:szCs w:val="24"/>
          <w:lang w:val="sr-Latn-CS"/>
        </w:rPr>
        <w:t>2</w:t>
      </w:r>
      <w:r w:rsidRPr="00BD0A30">
        <w:rPr>
          <w:rFonts w:ascii="Arial" w:hAnsi="Arial" w:cs="Arial"/>
          <w:sz w:val="24"/>
          <w:szCs w:val="24"/>
          <w:lang w:val="sr-Latn-CS"/>
        </w:rPr>
        <w:t xml:space="preserve"> predmeta, sudovi su u posmatranom periodu riješili </w:t>
      </w:r>
      <w:r w:rsidR="00BD0A30" w:rsidRPr="00BD0A30">
        <w:rPr>
          <w:rFonts w:ascii="Arial" w:hAnsi="Arial" w:cs="Arial"/>
          <w:sz w:val="24"/>
          <w:szCs w:val="24"/>
          <w:lang w:val="sr-Latn-CS"/>
        </w:rPr>
        <w:t>958</w:t>
      </w:r>
      <w:r w:rsidRPr="00BD0A30">
        <w:rPr>
          <w:rFonts w:ascii="Arial" w:hAnsi="Arial" w:cs="Arial"/>
          <w:sz w:val="24"/>
          <w:szCs w:val="24"/>
          <w:lang w:val="sr-Latn-CS"/>
        </w:rPr>
        <w:t xml:space="preserve"> predmeta ili </w:t>
      </w:r>
      <w:r w:rsidR="00BD0A30" w:rsidRPr="00BD0A30">
        <w:rPr>
          <w:rFonts w:ascii="Arial" w:hAnsi="Arial" w:cs="Arial"/>
          <w:sz w:val="24"/>
          <w:szCs w:val="24"/>
          <w:lang w:val="sr-Latn-CS"/>
        </w:rPr>
        <w:t>67,3</w:t>
      </w:r>
      <w:r w:rsidR="00CC250F">
        <w:rPr>
          <w:rFonts w:ascii="Arial" w:hAnsi="Arial" w:cs="Arial"/>
          <w:sz w:val="24"/>
          <w:szCs w:val="24"/>
          <w:lang w:val="sr-Latn-CS"/>
        </w:rPr>
        <w:t>6</w:t>
      </w:r>
      <w:r w:rsidRPr="00BD0A30">
        <w:rPr>
          <w:rFonts w:ascii="Arial" w:hAnsi="Arial" w:cs="Arial"/>
          <w:sz w:val="24"/>
          <w:szCs w:val="24"/>
          <w:lang w:val="sr-Latn-CS"/>
        </w:rPr>
        <w:t>%, dok je ostalo neriješeno 4</w:t>
      </w:r>
      <w:r w:rsidR="00BD0A30" w:rsidRPr="00BD0A30">
        <w:rPr>
          <w:rFonts w:ascii="Arial" w:hAnsi="Arial" w:cs="Arial"/>
          <w:sz w:val="24"/>
          <w:szCs w:val="24"/>
          <w:lang w:val="sr-Latn-CS"/>
        </w:rPr>
        <w:t>6</w:t>
      </w:r>
      <w:r w:rsidRPr="00BD0A30">
        <w:rPr>
          <w:rFonts w:ascii="Arial" w:hAnsi="Arial" w:cs="Arial"/>
          <w:sz w:val="24"/>
          <w:szCs w:val="24"/>
          <w:lang w:val="sr-Latn-CS"/>
        </w:rPr>
        <w:t xml:space="preserve">4 predmeta ili </w:t>
      </w:r>
      <w:r w:rsidR="00BD0A30" w:rsidRPr="00BD0A30">
        <w:rPr>
          <w:rFonts w:ascii="Arial" w:hAnsi="Arial" w:cs="Arial"/>
          <w:sz w:val="24"/>
          <w:szCs w:val="24"/>
          <w:lang w:val="sr-Latn-CS"/>
        </w:rPr>
        <w:t>32,6</w:t>
      </w:r>
      <w:r w:rsidR="00CC250F">
        <w:rPr>
          <w:rFonts w:ascii="Arial" w:hAnsi="Arial" w:cs="Arial"/>
          <w:sz w:val="24"/>
          <w:szCs w:val="24"/>
          <w:lang w:val="sr-Latn-CS"/>
        </w:rPr>
        <w:t>3</w:t>
      </w:r>
      <w:r w:rsidRPr="00BD0A30">
        <w:rPr>
          <w:rFonts w:ascii="Arial" w:hAnsi="Arial" w:cs="Arial"/>
          <w:sz w:val="24"/>
          <w:szCs w:val="24"/>
          <w:lang w:val="sr-Latn-CS"/>
        </w:rPr>
        <w:t xml:space="preserve">%. Posmatrajući osnovne sudove pojedinačno, zapaža se da su pojedini osnovni sudovi, odnosno </w:t>
      </w:r>
      <w:r w:rsidRPr="00BD0A30">
        <w:rPr>
          <w:rFonts w:ascii="Arial" w:hAnsi="Arial" w:cs="Arial"/>
          <w:sz w:val="24"/>
          <w:szCs w:val="24"/>
          <w:lang w:val="sr-Latn-ME"/>
        </w:rPr>
        <w:t xml:space="preserve">tri </w:t>
      </w:r>
      <w:r w:rsidRPr="00BD0A30">
        <w:rPr>
          <w:rFonts w:ascii="Arial" w:hAnsi="Arial" w:cs="Arial"/>
          <w:sz w:val="24"/>
          <w:szCs w:val="24"/>
          <w:lang w:val="sr-Latn-CS"/>
        </w:rPr>
        <w:t xml:space="preserve">osnovna suda prethodno pomenuta, ostvarili odlične rezultate u rješavanju ove vrste predmeta u posmatranom periodu. Dakle, sveukupno posmatrano, sudovi su u predmetnom periodu bili rasterećeni od značajnog broja primljenih ostavinskih predmeta, dok treba preduzeti aktivnosti u pravcu unapređenja efikasnosti u rješavanju preostalih predmeta kod pojedinih sudova. </w:t>
      </w:r>
    </w:p>
    <w:p w14:paraId="5D588432" w14:textId="74048AB6" w:rsidR="009127FD" w:rsidRPr="00A6039F" w:rsidRDefault="009127FD" w:rsidP="009127FD">
      <w:pPr>
        <w:pStyle w:val="ListParagraph"/>
        <w:autoSpaceDE w:val="0"/>
        <w:autoSpaceDN w:val="0"/>
        <w:adjustRightInd w:val="0"/>
        <w:spacing w:line="240" w:lineRule="auto"/>
        <w:ind w:left="0" w:right="-164" w:firstLine="720"/>
        <w:jc w:val="both"/>
        <w:rPr>
          <w:rFonts w:ascii="Arial" w:hAnsi="Arial" w:cs="Arial"/>
          <w:sz w:val="24"/>
          <w:szCs w:val="24"/>
          <w:lang w:val="sr-Latn-ME"/>
        </w:rPr>
      </w:pPr>
      <w:r w:rsidRPr="00A6039F">
        <w:rPr>
          <w:rFonts w:ascii="Arial" w:hAnsi="Arial" w:cs="Arial"/>
          <w:sz w:val="24"/>
          <w:szCs w:val="24"/>
          <w:lang w:val="sr-Latn-CS"/>
        </w:rPr>
        <w:t xml:space="preserve">Pored osnovnog cilja predmetne reforme, koje je podrazumijevala prenošenje nadležnosti za sprovođenje ostavinskog postupka sa suda na notare, a koji se ogledao u rasterećenju rada sudova od ove vrste predmeta jeste i efikasnost u njihovom rješavanju. Posmatrano sa stanovišta efikasnosti i zakonitosti u postupanju značajnu ulogu ima zakonom predviđeno vršenje nadzora od strane predsjednika sudova nad radom notara imenovan za područje konkretnog suda. Pribavljeni podaci ukazali su da, osim u radu notara sa službenim sjedištem na području Osnovnog suda u Podgorici, u radu notara sa službenim sjedištima na području preostalih notara u Crnoj Gori nisu </w:t>
      </w:r>
      <w:r w:rsidRPr="00A6039F">
        <w:rPr>
          <w:rFonts w:ascii="Arial" w:hAnsi="Arial" w:cs="Arial"/>
          <w:sz w:val="24"/>
          <w:szCs w:val="24"/>
          <w:lang w:val="sr-Latn-CS"/>
        </w:rPr>
        <w:lastRenderedPageBreak/>
        <w:t>identifikovane nepravilnosti. U</w:t>
      </w:r>
      <w:r w:rsidRPr="00A6039F">
        <w:rPr>
          <w:rFonts w:ascii="Arial" w:hAnsi="Arial" w:cs="Arial"/>
          <w:sz w:val="24"/>
          <w:szCs w:val="24"/>
          <w:lang w:val="sr-Latn-ME"/>
        </w:rPr>
        <w:t xml:space="preserve"> narednom periodu neophodno je ukloniti uočene nepravilnosti i u skladu sa zakonskim određenjem nastaviti sa sprovođenjem nadzora nad radom notara.</w:t>
      </w:r>
    </w:p>
    <w:p w14:paraId="27D46AA7" w14:textId="37631838" w:rsidR="009127FD" w:rsidRPr="00CC250F" w:rsidRDefault="009127FD" w:rsidP="009127FD">
      <w:pPr>
        <w:pStyle w:val="ListParagraph"/>
        <w:autoSpaceDE w:val="0"/>
        <w:autoSpaceDN w:val="0"/>
        <w:adjustRightInd w:val="0"/>
        <w:spacing w:line="240" w:lineRule="auto"/>
        <w:ind w:left="0" w:right="-164" w:firstLine="720"/>
        <w:jc w:val="both"/>
        <w:rPr>
          <w:rFonts w:ascii="Arial" w:hAnsi="Arial" w:cs="Arial"/>
          <w:color w:val="000000" w:themeColor="text1"/>
          <w:sz w:val="24"/>
          <w:szCs w:val="24"/>
        </w:rPr>
      </w:pPr>
      <w:r w:rsidRPr="00CC250F">
        <w:rPr>
          <w:rFonts w:ascii="Arial" w:hAnsi="Arial" w:cs="Arial"/>
          <w:color w:val="000000" w:themeColor="text1"/>
          <w:sz w:val="24"/>
          <w:szCs w:val="24"/>
        </w:rPr>
        <w:t xml:space="preserve">Razlika u podacima o broju ostavinskih predmeta koji su u posmatranom periodu povjereni u rad notarima, koja iznosi </w:t>
      </w:r>
      <w:r w:rsidR="00CC250F" w:rsidRPr="00CC250F">
        <w:rPr>
          <w:rFonts w:ascii="Arial" w:hAnsi="Arial" w:cs="Arial"/>
          <w:color w:val="000000" w:themeColor="text1"/>
          <w:sz w:val="24"/>
          <w:szCs w:val="24"/>
        </w:rPr>
        <w:t>617</w:t>
      </w:r>
      <w:r w:rsidRPr="00CC250F">
        <w:rPr>
          <w:rFonts w:ascii="Arial" w:hAnsi="Arial" w:cs="Arial"/>
          <w:color w:val="000000" w:themeColor="text1"/>
          <w:sz w:val="24"/>
          <w:szCs w:val="24"/>
        </w:rPr>
        <w:t xml:space="preserve"> predmeta, a koji su dostavljeni od strane Sudskog savjeta i Notarske komore, posljedica je razlike u vremenu razvođenja ostavinskog predmeta u pravosudnom informacionom sistemu kod suda i njegovog zavođenja kod notara kome je povjereno sprovođenje ostavinskog postupka u tom predmetu. </w:t>
      </w:r>
    </w:p>
    <w:p w14:paraId="1B0C3F25" w14:textId="77777777" w:rsidR="009127FD" w:rsidRPr="00A6039F" w:rsidRDefault="009127FD" w:rsidP="009127FD">
      <w:pPr>
        <w:pStyle w:val="ListParagraph"/>
        <w:autoSpaceDE w:val="0"/>
        <w:autoSpaceDN w:val="0"/>
        <w:adjustRightInd w:val="0"/>
        <w:spacing w:line="240" w:lineRule="auto"/>
        <w:ind w:left="0" w:right="-164" w:firstLine="720"/>
        <w:jc w:val="both"/>
        <w:rPr>
          <w:rFonts w:ascii="Arial" w:hAnsi="Arial" w:cs="Arial"/>
          <w:sz w:val="24"/>
          <w:szCs w:val="24"/>
          <w:lang w:val="sr-Latn-CS"/>
        </w:rPr>
      </w:pPr>
      <w:r w:rsidRPr="00A6039F">
        <w:rPr>
          <w:rFonts w:ascii="Arial" w:hAnsi="Arial" w:cs="Arial"/>
          <w:sz w:val="24"/>
          <w:szCs w:val="24"/>
          <w:lang w:val="sr-Latn-CS"/>
        </w:rPr>
        <w:t>Za sprovođenje ostavinskog postupka u skladu sa pozitivnim propisima i donošenje zakonite odluke o nasljeđivanju izuzetno je važna obuka za notare, koja u posmatranom periodu nije bila organizovana. S toga se preporučuje Notarskoj komori da u saradnji sa Centrom za obuku u sudstvu i državnom tužilaštvu u narednom periodu organizuje obuke koje će doprinijeti unapređenju rada i održavanju pozitivnih rezultata u predmetnoj oblasti.</w:t>
      </w:r>
    </w:p>
    <w:p w14:paraId="3FDF23F1" w14:textId="77777777" w:rsidR="009127FD" w:rsidRPr="00033E23" w:rsidRDefault="009127FD" w:rsidP="009127FD">
      <w:pPr>
        <w:pStyle w:val="ListParagraph"/>
        <w:autoSpaceDE w:val="0"/>
        <w:autoSpaceDN w:val="0"/>
        <w:adjustRightInd w:val="0"/>
        <w:spacing w:line="240" w:lineRule="auto"/>
        <w:ind w:left="0" w:right="-164" w:firstLine="720"/>
        <w:jc w:val="both"/>
        <w:rPr>
          <w:rFonts w:ascii="Arial" w:hAnsi="Arial" w:cs="Arial"/>
          <w:sz w:val="24"/>
          <w:szCs w:val="24"/>
          <w:lang w:val="sr-Latn-ME"/>
        </w:rPr>
      </w:pPr>
      <w:r w:rsidRPr="00033E23">
        <w:rPr>
          <w:rFonts w:ascii="Arial" w:hAnsi="Arial" w:cs="Arial"/>
          <w:sz w:val="24"/>
          <w:szCs w:val="24"/>
          <w:lang w:val="sr-Latn-ME"/>
        </w:rPr>
        <w:t xml:space="preserve">U konačnom, zbog značaja koji ima ostavinski postupak i, s tim u vezi, potrebe praćenja njegovog sprovođenja kod notara i suda, te praćenja rasterećenja sudova od ove vrste predmeta, u narednom periodu potrebno je nastaviti sa kontinuiranom izradom predmetne analize. </w:t>
      </w:r>
    </w:p>
    <w:p w14:paraId="6E72A28C" w14:textId="77777777" w:rsidR="009127FD" w:rsidRPr="002F5303" w:rsidRDefault="009127FD" w:rsidP="009127FD">
      <w:pPr>
        <w:rPr>
          <w:color w:val="FF0000"/>
        </w:rPr>
      </w:pPr>
    </w:p>
    <w:p w14:paraId="123BCBA8" w14:textId="77777777" w:rsidR="009127FD" w:rsidRPr="00A6039F" w:rsidRDefault="009127FD">
      <w:pPr>
        <w:rPr>
          <w:lang w:val="en-US"/>
        </w:rPr>
      </w:pPr>
    </w:p>
    <w:sectPr w:rsidR="009127FD" w:rsidRPr="00A603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968BA"/>
    <w:multiLevelType w:val="hybridMultilevel"/>
    <w:tmpl w:val="08D2A368"/>
    <w:lvl w:ilvl="0" w:tplc="092639E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3007257"/>
    <w:multiLevelType w:val="hybridMultilevel"/>
    <w:tmpl w:val="6018D21E"/>
    <w:lvl w:ilvl="0" w:tplc="B6B851CC">
      <w:start w:val="1"/>
      <w:numFmt w:val="lowerLetter"/>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start w:val="1"/>
      <w:numFmt w:val="lowerLetter"/>
      <w:lvlText w:val="%5."/>
      <w:lvlJc w:val="left"/>
      <w:pPr>
        <w:ind w:left="3960" w:hanging="360"/>
      </w:pPr>
    </w:lvl>
    <w:lvl w:ilvl="5" w:tplc="2C1A001B">
      <w:start w:val="1"/>
      <w:numFmt w:val="lowerRoman"/>
      <w:lvlText w:val="%6."/>
      <w:lvlJc w:val="right"/>
      <w:pPr>
        <w:ind w:left="4680" w:hanging="180"/>
      </w:pPr>
    </w:lvl>
    <w:lvl w:ilvl="6" w:tplc="2C1A000F">
      <w:start w:val="1"/>
      <w:numFmt w:val="decimal"/>
      <w:lvlText w:val="%7."/>
      <w:lvlJc w:val="left"/>
      <w:pPr>
        <w:ind w:left="5400" w:hanging="360"/>
      </w:pPr>
    </w:lvl>
    <w:lvl w:ilvl="7" w:tplc="2C1A0019">
      <w:start w:val="1"/>
      <w:numFmt w:val="lowerLetter"/>
      <w:lvlText w:val="%8."/>
      <w:lvlJc w:val="left"/>
      <w:pPr>
        <w:ind w:left="6120" w:hanging="360"/>
      </w:pPr>
    </w:lvl>
    <w:lvl w:ilvl="8" w:tplc="2C1A001B">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1BA"/>
    <w:rsid w:val="000001BA"/>
    <w:rsid w:val="00033E23"/>
    <w:rsid w:val="000508A3"/>
    <w:rsid w:val="000806D3"/>
    <w:rsid w:val="000C48BE"/>
    <w:rsid w:val="00123941"/>
    <w:rsid w:val="00141045"/>
    <w:rsid w:val="001645A4"/>
    <w:rsid w:val="00180046"/>
    <w:rsid w:val="00195F89"/>
    <w:rsid w:val="001A0274"/>
    <w:rsid w:val="001C72D2"/>
    <w:rsid w:val="00205318"/>
    <w:rsid w:val="00231D4B"/>
    <w:rsid w:val="00240B66"/>
    <w:rsid w:val="00247441"/>
    <w:rsid w:val="0028425C"/>
    <w:rsid w:val="002B01AF"/>
    <w:rsid w:val="002D71D3"/>
    <w:rsid w:val="002E173A"/>
    <w:rsid w:val="002E1E9B"/>
    <w:rsid w:val="002F5303"/>
    <w:rsid w:val="003016C5"/>
    <w:rsid w:val="00314A30"/>
    <w:rsid w:val="00366390"/>
    <w:rsid w:val="00381338"/>
    <w:rsid w:val="003E2508"/>
    <w:rsid w:val="003E30B5"/>
    <w:rsid w:val="00402B10"/>
    <w:rsid w:val="004057B4"/>
    <w:rsid w:val="004447CF"/>
    <w:rsid w:val="00465BB1"/>
    <w:rsid w:val="00467A73"/>
    <w:rsid w:val="00470A21"/>
    <w:rsid w:val="004711A8"/>
    <w:rsid w:val="004956E7"/>
    <w:rsid w:val="00497BF9"/>
    <w:rsid w:val="004D2034"/>
    <w:rsid w:val="004F4AE2"/>
    <w:rsid w:val="00501FB8"/>
    <w:rsid w:val="0051453C"/>
    <w:rsid w:val="005618BC"/>
    <w:rsid w:val="00597DBD"/>
    <w:rsid w:val="005F58BD"/>
    <w:rsid w:val="006375AD"/>
    <w:rsid w:val="00645993"/>
    <w:rsid w:val="00686466"/>
    <w:rsid w:val="006A220D"/>
    <w:rsid w:val="006E7FE4"/>
    <w:rsid w:val="006F711C"/>
    <w:rsid w:val="007571AD"/>
    <w:rsid w:val="00770B1D"/>
    <w:rsid w:val="007845C1"/>
    <w:rsid w:val="007A2478"/>
    <w:rsid w:val="007A506B"/>
    <w:rsid w:val="007C3030"/>
    <w:rsid w:val="007C3F2D"/>
    <w:rsid w:val="007E1CD0"/>
    <w:rsid w:val="00826472"/>
    <w:rsid w:val="00847239"/>
    <w:rsid w:val="00862A35"/>
    <w:rsid w:val="00890EE0"/>
    <w:rsid w:val="00896978"/>
    <w:rsid w:val="008B79CC"/>
    <w:rsid w:val="008D01BC"/>
    <w:rsid w:val="008F1A9D"/>
    <w:rsid w:val="008F448A"/>
    <w:rsid w:val="00907DD8"/>
    <w:rsid w:val="009127FD"/>
    <w:rsid w:val="009338DA"/>
    <w:rsid w:val="00935B27"/>
    <w:rsid w:val="00965A6C"/>
    <w:rsid w:val="00975D38"/>
    <w:rsid w:val="00993C9E"/>
    <w:rsid w:val="009A0DDF"/>
    <w:rsid w:val="009B48DA"/>
    <w:rsid w:val="009B7DCE"/>
    <w:rsid w:val="009C0670"/>
    <w:rsid w:val="009C0DB6"/>
    <w:rsid w:val="009F7C17"/>
    <w:rsid w:val="00A268A0"/>
    <w:rsid w:val="00A3494B"/>
    <w:rsid w:val="00A6039F"/>
    <w:rsid w:val="00A87A08"/>
    <w:rsid w:val="00AC4F81"/>
    <w:rsid w:val="00AD2431"/>
    <w:rsid w:val="00AD36CD"/>
    <w:rsid w:val="00AF60E5"/>
    <w:rsid w:val="00B22202"/>
    <w:rsid w:val="00B334ED"/>
    <w:rsid w:val="00B3427B"/>
    <w:rsid w:val="00B8522A"/>
    <w:rsid w:val="00BB6C26"/>
    <w:rsid w:val="00BD0A30"/>
    <w:rsid w:val="00BE41E2"/>
    <w:rsid w:val="00C02FCD"/>
    <w:rsid w:val="00C302ED"/>
    <w:rsid w:val="00C4174F"/>
    <w:rsid w:val="00C56497"/>
    <w:rsid w:val="00C86F67"/>
    <w:rsid w:val="00C929F5"/>
    <w:rsid w:val="00CC250F"/>
    <w:rsid w:val="00CC5400"/>
    <w:rsid w:val="00CD4680"/>
    <w:rsid w:val="00CD6F60"/>
    <w:rsid w:val="00CE408C"/>
    <w:rsid w:val="00CF2308"/>
    <w:rsid w:val="00D261EB"/>
    <w:rsid w:val="00D61827"/>
    <w:rsid w:val="00D761C2"/>
    <w:rsid w:val="00D7738B"/>
    <w:rsid w:val="00D81C64"/>
    <w:rsid w:val="00D91F4B"/>
    <w:rsid w:val="00DD43B8"/>
    <w:rsid w:val="00DD4C30"/>
    <w:rsid w:val="00DF143C"/>
    <w:rsid w:val="00DF1872"/>
    <w:rsid w:val="00DF5087"/>
    <w:rsid w:val="00E07B6B"/>
    <w:rsid w:val="00E439B7"/>
    <w:rsid w:val="00EC03E2"/>
    <w:rsid w:val="00EC1DE8"/>
    <w:rsid w:val="00EF1801"/>
    <w:rsid w:val="00EF7B61"/>
    <w:rsid w:val="00F628BA"/>
    <w:rsid w:val="00F64ED0"/>
    <w:rsid w:val="00F811C0"/>
    <w:rsid w:val="00FA2352"/>
    <w:rsid w:val="00FB4822"/>
    <w:rsid w:val="00FE0BC6"/>
    <w:rsid w:val="00FE1BA3"/>
    <w:rsid w:val="00FF6EC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F977A"/>
  <w15:chartTrackingRefBased/>
  <w15:docId w15:val="{5C1FF05D-64BC-4BB0-9F03-21F81434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7FD"/>
    <w:pPr>
      <w:spacing w:after="200" w:line="276" w:lineRule="auto"/>
    </w:pPr>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127FD"/>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paragraph" w:styleId="NormalWeb">
    <w:name w:val="Normal (Web)"/>
    <w:basedOn w:val="Normal"/>
    <w:semiHidden/>
    <w:unhideWhenUsed/>
    <w:rsid w:val="009127FD"/>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FootnoteTextChar">
    <w:name w:val="Footnote Text Char"/>
    <w:basedOn w:val="DefaultParagraphFont"/>
    <w:link w:val="FootnoteText"/>
    <w:uiPriority w:val="99"/>
    <w:semiHidden/>
    <w:rsid w:val="009127FD"/>
    <w:rPr>
      <w:sz w:val="20"/>
      <w:szCs w:val="20"/>
      <w:lang w:val="en-GB"/>
    </w:rPr>
  </w:style>
  <w:style w:type="paragraph" w:styleId="FootnoteText">
    <w:name w:val="footnote text"/>
    <w:basedOn w:val="Normal"/>
    <w:link w:val="FootnoteTextChar"/>
    <w:uiPriority w:val="99"/>
    <w:semiHidden/>
    <w:unhideWhenUsed/>
    <w:rsid w:val="009127FD"/>
    <w:pPr>
      <w:spacing w:after="0" w:line="240" w:lineRule="auto"/>
    </w:pPr>
    <w:rPr>
      <w:sz w:val="20"/>
      <w:szCs w:val="20"/>
      <w:lang w:val="en-GB"/>
    </w:rPr>
  </w:style>
  <w:style w:type="character" w:customStyle="1" w:styleId="HeaderChar">
    <w:name w:val="Header Char"/>
    <w:basedOn w:val="DefaultParagraphFont"/>
    <w:link w:val="Header"/>
    <w:uiPriority w:val="99"/>
    <w:semiHidden/>
    <w:rsid w:val="009127FD"/>
    <w:rPr>
      <w:lang w:val="en-US"/>
    </w:rPr>
  </w:style>
  <w:style w:type="paragraph" w:styleId="Header">
    <w:name w:val="header"/>
    <w:basedOn w:val="Normal"/>
    <w:link w:val="HeaderChar"/>
    <w:uiPriority w:val="99"/>
    <w:semiHidden/>
    <w:unhideWhenUsed/>
    <w:rsid w:val="009127FD"/>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semiHidden/>
    <w:rsid w:val="009127FD"/>
    <w:rPr>
      <w:lang w:val="en-US"/>
    </w:rPr>
  </w:style>
  <w:style w:type="paragraph" w:styleId="Footer">
    <w:name w:val="footer"/>
    <w:basedOn w:val="Normal"/>
    <w:link w:val="FooterChar"/>
    <w:uiPriority w:val="99"/>
    <w:semiHidden/>
    <w:unhideWhenUsed/>
    <w:rsid w:val="009127FD"/>
    <w:pPr>
      <w:tabs>
        <w:tab w:val="center" w:pos="4513"/>
        <w:tab w:val="right" w:pos="9026"/>
      </w:tabs>
      <w:spacing w:after="0" w:line="240" w:lineRule="auto"/>
    </w:pPr>
    <w:rPr>
      <w:lang w:val="en-US"/>
    </w:rPr>
  </w:style>
  <w:style w:type="character" w:customStyle="1" w:styleId="BalloonTextChar">
    <w:name w:val="Balloon Text Char"/>
    <w:basedOn w:val="DefaultParagraphFont"/>
    <w:link w:val="BalloonText"/>
    <w:uiPriority w:val="99"/>
    <w:semiHidden/>
    <w:rsid w:val="009127FD"/>
    <w:rPr>
      <w:rFonts w:ascii="Segoe UI" w:hAnsi="Segoe UI" w:cs="Segoe UI"/>
      <w:sz w:val="18"/>
      <w:szCs w:val="18"/>
      <w:lang w:val="sr-Latn-RS"/>
    </w:rPr>
  </w:style>
  <w:style w:type="paragraph" w:styleId="BalloonText">
    <w:name w:val="Balloon Text"/>
    <w:basedOn w:val="Normal"/>
    <w:link w:val="BalloonTextChar"/>
    <w:uiPriority w:val="99"/>
    <w:semiHidden/>
    <w:unhideWhenUsed/>
    <w:rsid w:val="009127FD"/>
    <w:pPr>
      <w:spacing w:after="0" w:line="240" w:lineRule="auto"/>
    </w:pPr>
    <w:rPr>
      <w:rFonts w:ascii="Segoe UI" w:hAnsi="Segoe UI" w:cs="Segoe UI"/>
      <w:sz w:val="18"/>
      <w:szCs w:val="18"/>
    </w:rPr>
  </w:style>
  <w:style w:type="character" w:customStyle="1" w:styleId="NoSpacingChar">
    <w:name w:val="No Spacing Char"/>
    <w:basedOn w:val="DefaultParagraphFont"/>
    <w:link w:val="NoSpacing"/>
    <w:uiPriority w:val="99"/>
    <w:locked/>
    <w:rsid w:val="009127FD"/>
    <w:rPr>
      <w:rFonts w:ascii="Calibri" w:eastAsia="Times New Roman" w:hAnsi="Calibri" w:cs="Times New Roman"/>
    </w:rPr>
  </w:style>
  <w:style w:type="paragraph" w:styleId="NoSpacing">
    <w:name w:val="No Spacing"/>
    <w:link w:val="NoSpacingChar"/>
    <w:uiPriority w:val="99"/>
    <w:qFormat/>
    <w:rsid w:val="009127FD"/>
    <w:pPr>
      <w:spacing w:after="0" w:line="240" w:lineRule="auto"/>
    </w:pPr>
    <w:rPr>
      <w:rFonts w:ascii="Calibri" w:eastAsia="Times New Roman" w:hAnsi="Calibri" w:cs="Times New Roman"/>
    </w:rPr>
  </w:style>
  <w:style w:type="paragraph" w:styleId="ListParagraph">
    <w:name w:val="List Paragraph"/>
    <w:basedOn w:val="Normal"/>
    <w:uiPriority w:val="34"/>
    <w:qFormat/>
    <w:rsid w:val="009127FD"/>
    <w:pPr>
      <w:ind w:left="720"/>
      <w:contextualSpacing/>
    </w:pPr>
    <w:rPr>
      <w:rFonts w:ascii="Calibri" w:eastAsia="Times New Roman" w:hAnsi="Calibri" w:cs="Times New Roman"/>
      <w:lang w:val="en-US"/>
    </w:rPr>
  </w:style>
  <w:style w:type="paragraph" w:customStyle="1" w:styleId="T30X">
    <w:name w:val="T30X"/>
    <w:basedOn w:val="Normal"/>
    <w:uiPriority w:val="99"/>
    <w:semiHidden/>
    <w:rsid w:val="009127FD"/>
    <w:pPr>
      <w:autoSpaceDE w:val="0"/>
      <w:autoSpaceDN w:val="0"/>
      <w:adjustRightInd w:val="0"/>
      <w:spacing w:before="60" w:after="60" w:line="240" w:lineRule="auto"/>
      <w:ind w:firstLine="283"/>
      <w:jc w:val="both"/>
    </w:pPr>
    <w:rPr>
      <w:rFonts w:ascii="Times New Roman" w:eastAsiaTheme="minorEastAsia" w:hAnsi="Times New Roman" w:cs="Times New Roman"/>
      <w:color w:val="000000"/>
      <w:lang w:val="en-US"/>
    </w:rPr>
  </w:style>
  <w:style w:type="paragraph" w:customStyle="1" w:styleId="7podnas">
    <w:name w:val="7podnas"/>
    <w:basedOn w:val="Normal"/>
    <w:semiHidden/>
    <w:rsid w:val="009127FD"/>
    <w:pPr>
      <w:shd w:val="clear" w:color="auto" w:fill="FFFFFF"/>
      <w:spacing w:before="60" w:after="0" w:line="240" w:lineRule="auto"/>
      <w:jc w:val="center"/>
    </w:pPr>
    <w:rPr>
      <w:rFonts w:ascii="Arial" w:eastAsia="Times New Roman" w:hAnsi="Arial" w:cs="Arial"/>
      <w:b/>
      <w:bCs/>
      <w:sz w:val="27"/>
      <w:szCs w:val="27"/>
      <w:lang w:val="en-US"/>
    </w:rPr>
  </w:style>
  <w:style w:type="character" w:customStyle="1" w:styleId="normalchar">
    <w:name w:val="normal__char"/>
    <w:basedOn w:val="DefaultParagraphFont"/>
    <w:rsid w:val="009127FD"/>
  </w:style>
  <w:style w:type="table" w:styleId="PlainTable1">
    <w:name w:val="Plain Table 1"/>
    <w:basedOn w:val="TableNormal"/>
    <w:uiPriority w:val="41"/>
    <w:rsid w:val="009127FD"/>
    <w:pPr>
      <w:spacing w:after="0" w:line="240" w:lineRule="auto"/>
    </w:pPr>
    <w:rPr>
      <w:lang w:val="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51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DFBC1-B2F3-45F5-B8C2-26A132DBB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3052</TotalTime>
  <Pages>14</Pages>
  <Words>4591</Words>
  <Characters>26175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Dragicevic</dc:creator>
  <cp:keywords/>
  <dc:description/>
  <cp:lastModifiedBy>Jelena Dragicevic</cp:lastModifiedBy>
  <cp:revision>73</cp:revision>
  <cp:lastPrinted>2024-08-15T07:11:00Z</cp:lastPrinted>
  <dcterms:created xsi:type="dcterms:W3CDTF">2024-06-03T05:59:00Z</dcterms:created>
  <dcterms:modified xsi:type="dcterms:W3CDTF">2024-08-21T09:59:00Z</dcterms:modified>
</cp:coreProperties>
</file>