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02F" w:rsidRPr="00DF269B" w:rsidRDefault="00A0302F">
      <w:pPr>
        <w:rPr>
          <w:noProof/>
          <w:lang w:val="sr-Latn-ME"/>
        </w:rPr>
      </w:pPr>
    </w:p>
    <w:tbl>
      <w:tblPr>
        <w:tblpPr w:leftFromText="180" w:rightFromText="180" w:bottomFromText="200" w:vertAnchor="page" w:horzAnchor="margin" w:tblpY="2536"/>
        <w:tblW w:w="945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4123"/>
        <w:gridCol w:w="5327"/>
      </w:tblGrid>
      <w:tr w:rsidR="00B23E19" w:rsidRPr="00DF269B" w:rsidTr="00A0302F">
        <w:trPr>
          <w:trHeight w:val="141"/>
        </w:trPr>
        <w:tc>
          <w:tcPr>
            <w:tcW w:w="9450" w:type="dxa"/>
            <w:gridSpan w:val="2"/>
            <w:tcBorders>
              <w:top w:val="single" w:sz="8" w:space="0" w:color="4BACC6"/>
              <w:left w:val="single" w:sz="8" w:space="0" w:color="4BACC6"/>
              <w:bottom w:val="single" w:sz="18" w:space="0" w:color="4BACC6"/>
              <w:right w:val="single" w:sz="8" w:space="0" w:color="4BACC6"/>
            </w:tcBorders>
            <w:hideMark/>
          </w:tcPr>
          <w:p w:rsidR="00B23E19" w:rsidRPr="00DF269B" w:rsidRDefault="00B23E19" w:rsidP="004F0D35">
            <w:pPr>
              <w:autoSpaceDE w:val="0"/>
              <w:autoSpaceDN w:val="0"/>
              <w:adjustRightInd w:val="0"/>
              <w:spacing w:before="120" w:after="120" w:line="276" w:lineRule="auto"/>
              <w:jc w:val="both"/>
              <w:rPr>
                <w:rFonts w:ascii="Arial" w:hAnsi="Arial" w:cs="Arial"/>
                <w:b/>
                <w:bCs/>
                <w:noProof/>
                <w:sz w:val="20"/>
                <w:szCs w:val="20"/>
                <w:lang w:val="sr-Latn-ME" w:eastAsia="en-GB"/>
              </w:rPr>
            </w:pPr>
            <w:r w:rsidRPr="00DF269B">
              <w:rPr>
                <w:rFonts w:ascii="Arial" w:hAnsi="Arial" w:cs="Arial"/>
                <w:b/>
                <w:bCs/>
                <w:noProof/>
                <w:sz w:val="20"/>
                <w:szCs w:val="20"/>
                <w:lang w:val="sr-Latn-ME"/>
              </w:rPr>
              <w:t>IZVJEŠTAJ O SPROVEDENOJ ANALIZI PROCJENE UTICAJA PROPISA</w:t>
            </w:r>
          </w:p>
        </w:tc>
      </w:tr>
      <w:tr w:rsidR="00B23E19" w:rsidRPr="00DF269B" w:rsidTr="00A0302F">
        <w:trPr>
          <w:trHeight w:val="141"/>
        </w:trPr>
        <w:tc>
          <w:tcPr>
            <w:tcW w:w="4123" w:type="dxa"/>
            <w:tcBorders>
              <w:top w:val="single" w:sz="8" w:space="0" w:color="4BACC6"/>
              <w:left w:val="single" w:sz="8" w:space="0" w:color="4BACC6"/>
              <w:bottom w:val="single" w:sz="8" w:space="0" w:color="4BACC6"/>
              <w:right w:val="single" w:sz="8" w:space="0" w:color="4BACC6"/>
            </w:tcBorders>
            <w:shd w:val="clear" w:color="auto" w:fill="D2EAF1"/>
            <w:hideMark/>
          </w:tcPr>
          <w:p w:rsidR="00B23E19" w:rsidRPr="00DF269B" w:rsidRDefault="00B23E19" w:rsidP="004F0D35">
            <w:pPr>
              <w:autoSpaceDE w:val="0"/>
              <w:autoSpaceDN w:val="0"/>
              <w:adjustRightInd w:val="0"/>
              <w:spacing w:before="120" w:after="120" w:line="276" w:lineRule="auto"/>
              <w:jc w:val="both"/>
              <w:rPr>
                <w:rFonts w:ascii="Arial" w:hAnsi="Arial" w:cs="Arial"/>
                <w:b/>
                <w:bCs/>
                <w:noProof/>
                <w:sz w:val="20"/>
                <w:szCs w:val="20"/>
                <w:lang w:val="sr-Latn-ME" w:eastAsia="en-GB"/>
              </w:rPr>
            </w:pPr>
            <w:r w:rsidRPr="00DF269B">
              <w:rPr>
                <w:rFonts w:ascii="Arial" w:hAnsi="Arial" w:cs="Arial"/>
                <w:b/>
                <w:bCs/>
                <w:noProof/>
                <w:sz w:val="20"/>
                <w:szCs w:val="20"/>
                <w:lang w:val="sr-Latn-ME"/>
              </w:rPr>
              <w:t>PREDLAGAČ</w:t>
            </w:r>
          </w:p>
        </w:tc>
        <w:tc>
          <w:tcPr>
            <w:tcW w:w="5327" w:type="dxa"/>
            <w:tcBorders>
              <w:top w:val="single" w:sz="8" w:space="0" w:color="4BACC6"/>
              <w:left w:val="single" w:sz="8" w:space="0" w:color="4BACC6"/>
              <w:bottom w:val="single" w:sz="8" w:space="0" w:color="4BACC6"/>
              <w:right w:val="single" w:sz="8" w:space="0" w:color="4BACC6"/>
            </w:tcBorders>
            <w:shd w:val="clear" w:color="auto" w:fill="D2EAF1"/>
            <w:hideMark/>
          </w:tcPr>
          <w:p w:rsidR="00B23E19" w:rsidRPr="00DF269B" w:rsidRDefault="00B23E19" w:rsidP="004F0D35">
            <w:pPr>
              <w:autoSpaceDE w:val="0"/>
              <w:autoSpaceDN w:val="0"/>
              <w:adjustRightInd w:val="0"/>
              <w:spacing w:before="120" w:after="120" w:line="276" w:lineRule="auto"/>
              <w:jc w:val="both"/>
              <w:rPr>
                <w:rFonts w:ascii="Arial" w:hAnsi="Arial" w:cs="Arial"/>
                <w:b/>
                <w:bCs/>
                <w:noProof/>
                <w:sz w:val="20"/>
                <w:szCs w:val="20"/>
                <w:lang w:val="sr-Latn-ME" w:eastAsia="en-GB"/>
              </w:rPr>
            </w:pPr>
            <w:r w:rsidRPr="00DF269B">
              <w:rPr>
                <w:rFonts w:ascii="Arial" w:hAnsi="Arial" w:cs="Arial"/>
                <w:b/>
                <w:noProof/>
                <w:sz w:val="20"/>
                <w:szCs w:val="20"/>
                <w:lang w:val="sr-Latn-ME"/>
              </w:rPr>
              <w:t>MINISTARSTVO PRAVDE</w:t>
            </w:r>
          </w:p>
        </w:tc>
      </w:tr>
      <w:tr w:rsidR="00B23E19" w:rsidRPr="00DF269B" w:rsidTr="00A0302F">
        <w:trPr>
          <w:trHeight w:val="141"/>
        </w:trPr>
        <w:tc>
          <w:tcPr>
            <w:tcW w:w="4123" w:type="dxa"/>
            <w:tcBorders>
              <w:top w:val="single" w:sz="8" w:space="0" w:color="4BACC6"/>
              <w:left w:val="single" w:sz="8" w:space="0" w:color="4BACC6"/>
              <w:bottom w:val="single" w:sz="8" w:space="0" w:color="4BACC6"/>
              <w:right w:val="single" w:sz="8" w:space="0" w:color="4BACC6"/>
            </w:tcBorders>
            <w:hideMark/>
          </w:tcPr>
          <w:p w:rsidR="00B23E19" w:rsidRPr="00DF269B" w:rsidRDefault="00B23E19" w:rsidP="004F0D35">
            <w:pPr>
              <w:autoSpaceDE w:val="0"/>
              <w:autoSpaceDN w:val="0"/>
              <w:adjustRightInd w:val="0"/>
              <w:spacing w:before="120" w:after="120" w:line="276" w:lineRule="auto"/>
              <w:jc w:val="both"/>
              <w:rPr>
                <w:rFonts w:ascii="Arial" w:hAnsi="Arial" w:cs="Arial"/>
                <w:b/>
                <w:bCs/>
                <w:noProof/>
                <w:sz w:val="20"/>
                <w:szCs w:val="20"/>
                <w:lang w:val="sr-Latn-ME" w:eastAsia="en-GB"/>
              </w:rPr>
            </w:pPr>
            <w:r w:rsidRPr="00DF269B">
              <w:rPr>
                <w:rFonts w:ascii="Arial" w:hAnsi="Arial" w:cs="Arial"/>
                <w:b/>
                <w:bCs/>
                <w:noProof/>
                <w:sz w:val="20"/>
                <w:szCs w:val="20"/>
                <w:lang w:val="sr-Latn-ME"/>
              </w:rPr>
              <w:t>NAZIV PROPISA</w:t>
            </w:r>
          </w:p>
        </w:tc>
        <w:tc>
          <w:tcPr>
            <w:tcW w:w="5327" w:type="dxa"/>
            <w:tcBorders>
              <w:top w:val="single" w:sz="8" w:space="0" w:color="4BACC6"/>
              <w:left w:val="single" w:sz="8" w:space="0" w:color="4BACC6"/>
              <w:bottom w:val="single" w:sz="8" w:space="0" w:color="4BACC6"/>
              <w:right w:val="single" w:sz="8" w:space="0" w:color="4BACC6"/>
            </w:tcBorders>
            <w:hideMark/>
          </w:tcPr>
          <w:p w:rsidR="00B23E19" w:rsidRPr="00DF269B" w:rsidRDefault="00EB532A" w:rsidP="008005BB">
            <w:pPr>
              <w:autoSpaceDE w:val="0"/>
              <w:autoSpaceDN w:val="0"/>
              <w:adjustRightInd w:val="0"/>
              <w:spacing w:before="120" w:after="120" w:line="276" w:lineRule="auto"/>
              <w:jc w:val="both"/>
              <w:rPr>
                <w:rFonts w:ascii="Arial" w:hAnsi="Arial" w:cs="Arial"/>
                <w:b/>
                <w:bCs/>
                <w:noProof/>
                <w:sz w:val="20"/>
                <w:szCs w:val="20"/>
                <w:lang w:val="sr-Latn-ME" w:eastAsia="en-GB"/>
              </w:rPr>
            </w:pPr>
            <w:r>
              <w:rPr>
                <w:rFonts w:ascii="Arial" w:hAnsi="Arial" w:cs="Arial"/>
                <w:b/>
                <w:bCs/>
                <w:noProof/>
                <w:sz w:val="20"/>
                <w:szCs w:val="20"/>
                <w:lang w:val="sr-Latn-ME" w:eastAsia="en-GB"/>
              </w:rPr>
              <w:t>Nacrt</w:t>
            </w:r>
            <w:r w:rsidR="00EA6B60">
              <w:rPr>
                <w:rFonts w:ascii="Arial" w:hAnsi="Arial" w:cs="Arial"/>
                <w:b/>
                <w:bCs/>
                <w:noProof/>
                <w:sz w:val="20"/>
                <w:szCs w:val="20"/>
                <w:lang w:val="sr-Latn-ME" w:eastAsia="en-GB"/>
              </w:rPr>
              <w:t xml:space="preserve"> zakona o izmjenama i</w:t>
            </w:r>
            <w:r w:rsidR="00EA6B60" w:rsidRPr="00EA6B60">
              <w:rPr>
                <w:rFonts w:ascii="Arial" w:hAnsi="Arial" w:cs="Arial"/>
                <w:b/>
                <w:bCs/>
                <w:noProof/>
                <w:sz w:val="20"/>
                <w:szCs w:val="20"/>
                <w:lang w:val="sr-Latn-ME" w:eastAsia="en-GB"/>
              </w:rPr>
              <w:t xml:space="preserve"> dopun</w:t>
            </w:r>
            <w:r>
              <w:rPr>
                <w:rFonts w:ascii="Arial" w:hAnsi="Arial" w:cs="Arial"/>
                <w:b/>
                <w:bCs/>
                <w:noProof/>
                <w:sz w:val="20"/>
                <w:szCs w:val="20"/>
                <w:lang w:val="sr-Latn-ME" w:eastAsia="en-GB"/>
              </w:rPr>
              <w:t>ama Zakona o upravnom sporu</w:t>
            </w:r>
          </w:p>
        </w:tc>
      </w:tr>
      <w:tr w:rsidR="00B23E19" w:rsidRPr="00DF269B" w:rsidTr="00A0302F">
        <w:trPr>
          <w:trHeight w:val="141"/>
        </w:trPr>
        <w:tc>
          <w:tcPr>
            <w:tcW w:w="9450" w:type="dxa"/>
            <w:gridSpan w:val="2"/>
            <w:tcBorders>
              <w:top w:val="single" w:sz="8" w:space="0" w:color="4BACC6"/>
              <w:left w:val="single" w:sz="8" w:space="0" w:color="4BACC6"/>
              <w:bottom w:val="single" w:sz="8" w:space="0" w:color="4BACC6"/>
              <w:right w:val="single" w:sz="8" w:space="0" w:color="4BACC6"/>
            </w:tcBorders>
            <w:shd w:val="clear" w:color="auto" w:fill="D2EAF1"/>
            <w:hideMark/>
          </w:tcPr>
          <w:p w:rsidR="00B23E19" w:rsidRPr="00DF269B" w:rsidRDefault="00B23E19" w:rsidP="004F0D35">
            <w:pPr>
              <w:autoSpaceDE w:val="0"/>
              <w:autoSpaceDN w:val="0"/>
              <w:adjustRightInd w:val="0"/>
              <w:spacing w:before="120" w:after="120" w:line="276" w:lineRule="auto"/>
              <w:rPr>
                <w:rFonts w:ascii="Arial" w:hAnsi="Arial" w:cs="Arial"/>
                <w:b/>
                <w:bCs/>
                <w:noProof/>
                <w:sz w:val="20"/>
                <w:szCs w:val="20"/>
                <w:lang w:val="sr-Latn-ME" w:eastAsia="en-GB"/>
              </w:rPr>
            </w:pPr>
            <w:r w:rsidRPr="00DF269B">
              <w:rPr>
                <w:rFonts w:ascii="Arial" w:hAnsi="Arial" w:cs="Arial"/>
                <w:b/>
                <w:bCs/>
                <w:noProof/>
                <w:sz w:val="20"/>
                <w:szCs w:val="20"/>
                <w:lang w:val="sr-Latn-ME"/>
              </w:rPr>
              <w:t>1. Definisanje problema</w:t>
            </w:r>
          </w:p>
          <w:p w:rsidR="00B23E19" w:rsidRPr="00DF269B" w:rsidRDefault="00B23E19" w:rsidP="004F0D35">
            <w:pPr>
              <w:pStyle w:val="ListParagraph"/>
              <w:numPr>
                <w:ilvl w:val="0"/>
                <w:numId w:val="1"/>
              </w:numPr>
              <w:autoSpaceDE w:val="0"/>
              <w:autoSpaceDN w:val="0"/>
              <w:adjustRightInd w:val="0"/>
              <w:spacing w:before="120" w:after="120" w:line="276" w:lineRule="auto"/>
              <w:contextualSpacing/>
              <w:jc w:val="left"/>
              <w:rPr>
                <w:rFonts w:ascii="Arial" w:hAnsi="Arial" w:cs="Arial"/>
                <w:b/>
                <w:bCs w:val="0"/>
                <w:noProof/>
                <w:sz w:val="20"/>
                <w:szCs w:val="20"/>
                <w:lang w:val="sr-Latn-ME"/>
              </w:rPr>
            </w:pPr>
            <w:r w:rsidRPr="00DF269B">
              <w:rPr>
                <w:rFonts w:ascii="Arial" w:hAnsi="Arial" w:cs="Arial"/>
                <w:b/>
                <w:bCs w:val="0"/>
                <w:noProof/>
                <w:sz w:val="20"/>
                <w:szCs w:val="20"/>
                <w:lang w:val="sr-Latn-ME"/>
              </w:rPr>
              <w:t>Koje probleme treba da riješi predloženi akt?</w:t>
            </w:r>
          </w:p>
          <w:p w:rsidR="00B23E19" w:rsidRPr="00DF269B" w:rsidRDefault="00B23E19" w:rsidP="004F0D35">
            <w:pPr>
              <w:pStyle w:val="ListParagraph"/>
              <w:numPr>
                <w:ilvl w:val="0"/>
                <w:numId w:val="1"/>
              </w:numPr>
              <w:autoSpaceDE w:val="0"/>
              <w:autoSpaceDN w:val="0"/>
              <w:adjustRightInd w:val="0"/>
              <w:spacing w:before="120" w:after="120" w:line="276" w:lineRule="auto"/>
              <w:contextualSpacing/>
              <w:jc w:val="left"/>
              <w:rPr>
                <w:rFonts w:ascii="Arial" w:hAnsi="Arial" w:cs="Arial"/>
                <w:b/>
                <w:bCs w:val="0"/>
                <w:noProof/>
                <w:sz w:val="20"/>
                <w:szCs w:val="20"/>
                <w:lang w:val="sr-Latn-ME"/>
              </w:rPr>
            </w:pPr>
            <w:r w:rsidRPr="00DF269B">
              <w:rPr>
                <w:rFonts w:ascii="Arial" w:hAnsi="Arial" w:cs="Arial"/>
                <w:b/>
                <w:bCs w:val="0"/>
                <w:noProof/>
                <w:sz w:val="20"/>
                <w:szCs w:val="20"/>
                <w:lang w:val="sr-Latn-ME"/>
              </w:rPr>
              <w:t>Koji su uzroci problema?</w:t>
            </w:r>
          </w:p>
          <w:p w:rsidR="00B23E19" w:rsidRPr="00DF269B" w:rsidRDefault="00B23E19" w:rsidP="004F0D35">
            <w:pPr>
              <w:pStyle w:val="ListParagraph"/>
              <w:numPr>
                <w:ilvl w:val="0"/>
                <w:numId w:val="1"/>
              </w:numPr>
              <w:autoSpaceDE w:val="0"/>
              <w:autoSpaceDN w:val="0"/>
              <w:adjustRightInd w:val="0"/>
              <w:spacing w:before="120" w:after="120" w:line="276" w:lineRule="auto"/>
              <w:contextualSpacing/>
              <w:jc w:val="left"/>
              <w:rPr>
                <w:rFonts w:ascii="Arial" w:hAnsi="Arial" w:cs="Arial"/>
                <w:b/>
                <w:bCs w:val="0"/>
                <w:noProof/>
                <w:sz w:val="20"/>
                <w:szCs w:val="20"/>
                <w:lang w:val="sr-Latn-ME"/>
              </w:rPr>
            </w:pPr>
            <w:r w:rsidRPr="00DF269B">
              <w:rPr>
                <w:rFonts w:ascii="Arial" w:hAnsi="Arial" w:cs="Arial"/>
                <w:b/>
                <w:bCs w:val="0"/>
                <w:noProof/>
                <w:sz w:val="20"/>
                <w:szCs w:val="20"/>
                <w:lang w:val="sr-Latn-ME"/>
              </w:rPr>
              <w:t>Koje su posljedice problema?</w:t>
            </w:r>
          </w:p>
          <w:p w:rsidR="00B23E19" w:rsidRPr="00DF269B" w:rsidRDefault="00B23E19" w:rsidP="004F0D35">
            <w:pPr>
              <w:pStyle w:val="ListParagraph"/>
              <w:numPr>
                <w:ilvl w:val="0"/>
                <w:numId w:val="1"/>
              </w:numPr>
              <w:autoSpaceDE w:val="0"/>
              <w:autoSpaceDN w:val="0"/>
              <w:adjustRightInd w:val="0"/>
              <w:spacing w:before="120" w:after="120" w:line="276" w:lineRule="auto"/>
              <w:contextualSpacing/>
              <w:jc w:val="left"/>
              <w:rPr>
                <w:rFonts w:ascii="Arial" w:hAnsi="Arial" w:cs="Arial"/>
                <w:b/>
                <w:bCs w:val="0"/>
                <w:noProof/>
                <w:sz w:val="20"/>
                <w:szCs w:val="20"/>
                <w:lang w:val="sr-Latn-ME"/>
              </w:rPr>
            </w:pPr>
            <w:r w:rsidRPr="00DF269B">
              <w:rPr>
                <w:rFonts w:ascii="Arial" w:hAnsi="Arial" w:cs="Arial"/>
                <w:b/>
                <w:bCs w:val="0"/>
                <w:noProof/>
                <w:sz w:val="20"/>
                <w:szCs w:val="20"/>
                <w:lang w:val="sr-Latn-ME"/>
              </w:rPr>
              <w:t>Koji su subjekti oštećeni, na koji način i u kojoj mjeri?</w:t>
            </w:r>
          </w:p>
          <w:p w:rsidR="00B23E19" w:rsidRPr="00DF269B" w:rsidRDefault="00B23E19" w:rsidP="004F0D35">
            <w:pPr>
              <w:pStyle w:val="ListParagraph"/>
              <w:numPr>
                <w:ilvl w:val="0"/>
                <w:numId w:val="1"/>
              </w:numPr>
              <w:autoSpaceDE w:val="0"/>
              <w:autoSpaceDN w:val="0"/>
              <w:adjustRightInd w:val="0"/>
              <w:spacing w:before="120" w:after="120" w:line="276" w:lineRule="auto"/>
              <w:contextualSpacing/>
              <w:jc w:val="left"/>
              <w:rPr>
                <w:rFonts w:ascii="Arial" w:hAnsi="Arial" w:cs="Arial"/>
                <w:b/>
                <w:bCs w:val="0"/>
                <w:noProof/>
                <w:sz w:val="20"/>
                <w:szCs w:val="20"/>
                <w:lang w:val="sr-Latn-ME"/>
              </w:rPr>
            </w:pPr>
            <w:r w:rsidRPr="00DF269B">
              <w:rPr>
                <w:rFonts w:ascii="Arial" w:hAnsi="Arial" w:cs="Arial"/>
                <w:b/>
                <w:bCs w:val="0"/>
                <w:noProof/>
                <w:sz w:val="20"/>
                <w:szCs w:val="20"/>
                <w:lang w:val="sr-Latn-ME"/>
              </w:rPr>
              <w:t>Kako bi problem evoluirao bez promjene propisa (“status quo” opcija)?</w:t>
            </w:r>
          </w:p>
        </w:tc>
      </w:tr>
      <w:tr w:rsidR="00B23E19" w:rsidRPr="00DF269B" w:rsidTr="00A0302F">
        <w:trPr>
          <w:trHeight w:val="141"/>
        </w:trPr>
        <w:tc>
          <w:tcPr>
            <w:tcW w:w="9450" w:type="dxa"/>
            <w:gridSpan w:val="2"/>
            <w:tcBorders>
              <w:top w:val="single" w:sz="8" w:space="0" w:color="4BACC6"/>
              <w:left w:val="single" w:sz="8" w:space="0" w:color="4BACC6"/>
              <w:bottom w:val="single" w:sz="8" w:space="0" w:color="4BACC6"/>
              <w:right w:val="single" w:sz="8" w:space="0" w:color="4BACC6"/>
            </w:tcBorders>
          </w:tcPr>
          <w:p w:rsidR="00677A02" w:rsidRPr="00DF269B" w:rsidRDefault="00677A02" w:rsidP="004D3E61">
            <w:pPr>
              <w:spacing w:line="276" w:lineRule="auto"/>
              <w:jc w:val="both"/>
              <w:rPr>
                <w:rFonts w:ascii="Arial" w:hAnsi="Arial" w:cs="Arial"/>
                <w:bCs/>
                <w:noProof/>
                <w:sz w:val="20"/>
                <w:szCs w:val="20"/>
                <w:lang w:val="sr-Latn-ME"/>
              </w:rPr>
            </w:pPr>
          </w:p>
          <w:p w:rsidR="006264CF" w:rsidRDefault="00922045" w:rsidP="00FA53A7">
            <w:pPr>
              <w:spacing w:line="276" w:lineRule="auto"/>
              <w:jc w:val="both"/>
              <w:rPr>
                <w:rFonts w:ascii="Arial" w:hAnsi="Arial" w:cs="Arial"/>
                <w:bCs/>
                <w:noProof/>
                <w:sz w:val="20"/>
                <w:szCs w:val="20"/>
                <w:lang w:val="sr-Latn-ME"/>
              </w:rPr>
            </w:pPr>
            <w:r w:rsidRPr="00922045">
              <w:rPr>
                <w:rFonts w:ascii="Arial" w:hAnsi="Arial" w:cs="Arial"/>
                <w:bCs/>
                <w:noProof/>
                <w:sz w:val="20"/>
                <w:szCs w:val="20"/>
                <w:lang w:val="sr-Latn-ME"/>
              </w:rPr>
              <w:t xml:space="preserve">Donošenju Zakona o izmjenama i dopunama Zakona o upravnom sporu pristupilo se radi prevazilaženja problema koji su se pojavili u praktičnoj primjeni ovog propisa, a koji su uticali na efikasnost upravnog spora i djelotvornost sudske zaštite. </w:t>
            </w:r>
          </w:p>
          <w:p w:rsidR="006264CF" w:rsidRDefault="006264CF" w:rsidP="00FA53A7">
            <w:pPr>
              <w:spacing w:line="276" w:lineRule="auto"/>
              <w:jc w:val="both"/>
              <w:rPr>
                <w:rFonts w:ascii="Arial" w:hAnsi="Arial" w:cs="Arial"/>
                <w:bCs/>
                <w:noProof/>
                <w:sz w:val="20"/>
                <w:szCs w:val="20"/>
                <w:lang w:val="sr-Latn-ME"/>
              </w:rPr>
            </w:pPr>
            <w:r>
              <w:rPr>
                <w:rFonts w:ascii="Arial" w:hAnsi="Arial" w:cs="Arial"/>
                <w:bCs/>
                <w:noProof/>
                <w:sz w:val="20"/>
                <w:szCs w:val="20"/>
                <w:lang w:val="sr-Latn-ME"/>
              </w:rPr>
              <w:t>Najznačajniji uzroci problema ogledaju se u sadašnjim zakonskim rješenjima koja se odnose na usmenu raspravu, troškove postupka, odlučivanje u sporu pune jurisdikcije i pravne posljedice nepostupanja po presudi.</w:t>
            </w:r>
          </w:p>
          <w:p w:rsidR="00414126" w:rsidRDefault="006264CF" w:rsidP="00FA53A7">
            <w:pPr>
              <w:spacing w:line="276" w:lineRule="auto"/>
              <w:jc w:val="both"/>
              <w:rPr>
                <w:rFonts w:ascii="Arial" w:hAnsi="Arial" w:cs="Arial"/>
                <w:bCs/>
                <w:noProof/>
                <w:sz w:val="20"/>
                <w:szCs w:val="20"/>
                <w:lang w:val="sr-Latn-ME"/>
              </w:rPr>
            </w:pPr>
            <w:r>
              <w:rPr>
                <w:rFonts w:ascii="Arial" w:hAnsi="Arial" w:cs="Arial"/>
                <w:bCs/>
                <w:noProof/>
                <w:sz w:val="20"/>
                <w:szCs w:val="20"/>
                <w:lang w:val="sr-Latn-ME"/>
              </w:rPr>
              <w:t xml:space="preserve">Posljedice problema </w:t>
            </w:r>
            <w:r w:rsidR="00922045" w:rsidRPr="00922045">
              <w:rPr>
                <w:rFonts w:ascii="Arial" w:hAnsi="Arial" w:cs="Arial"/>
                <w:bCs/>
                <w:noProof/>
                <w:sz w:val="20"/>
                <w:szCs w:val="20"/>
                <w:lang w:val="sr-Latn-ME"/>
              </w:rPr>
              <w:t xml:space="preserve">ogledale </w:t>
            </w:r>
            <w:r>
              <w:rPr>
                <w:rFonts w:ascii="Arial" w:hAnsi="Arial" w:cs="Arial"/>
                <w:bCs/>
                <w:noProof/>
                <w:sz w:val="20"/>
                <w:szCs w:val="20"/>
                <w:lang w:val="sr-Latn-ME"/>
              </w:rPr>
              <w:t xml:space="preserve">su se </w:t>
            </w:r>
            <w:r w:rsidR="00922045" w:rsidRPr="00922045">
              <w:rPr>
                <w:rFonts w:ascii="Arial" w:hAnsi="Arial" w:cs="Arial"/>
                <w:bCs/>
                <w:noProof/>
                <w:sz w:val="20"/>
                <w:szCs w:val="20"/>
                <w:lang w:val="sr-Latn-ME"/>
              </w:rPr>
              <w:t xml:space="preserve">u povećanom prilivu predmeta pred Upravnim sudom </w:t>
            </w:r>
            <w:r>
              <w:rPr>
                <w:rFonts w:ascii="Arial" w:hAnsi="Arial" w:cs="Arial"/>
                <w:bCs/>
                <w:noProof/>
                <w:sz w:val="20"/>
                <w:szCs w:val="20"/>
                <w:lang w:val="sr-Latn-ME"/>
              </w:rPr>
              <w:t>u prethodnom periodu</w:t>
            </w:r>
            <w:r w:rsidR="00922045" w:rsidRPr="00922045">
              <w:rPr>
                <w:rFonts w:ascii="Arial" w:hAnsi="Arial" w:cs="Arial"/>
                <w:bCs/>
                <w:noProof/>
                <w:sz w:val="20"/>
                <w:szCs w:val="20"/>
                <w:lang w:val="sr-Latn-ME"/>
              </w:rPr>
              <w:t>, značajnoj operećenosti rada sudija ovog suda, značajnom broju održavanja usmenih rasprava, povećanju broja kontrolnih zahtjeva za ubrzanje postupka i značajnim iznosima koji se plaćaju za povredu prava na suđenje u razumnom roku u upravnom postupku i upravnom sporu.</w:t>
            </w:r>
          </w:p>
          <w:p w:rsidR="00530AED" w:rsidRDefault="00530AED" w:rsidP="00530AED">
            <w:pPr>
              <w:spacing w:line="276" w:lineRule="auto"/>
              <w:jc w:val="both"/>
              <w:rPr>
                <w:rFonts w:ascii="Arial" w:hAnsi="Arial" w:cs="Arial"/>
                <w:bCs/>
                <w:noProof/>
                <w:sz w:val="20"/>
                <w:szCs w:val="20"/>
                <w:lang w:val="sr-Latn-ME"/>
              </w:rPr>
            </w:pPr>
          </w:p>
          <w:p w:rsidR="00922045" w:rsidRPr="00DF269B" w:rsidRDefault="00530AED" w:rsidP="00DA595D">
            <w:pPr>
              <w:spacing w:line="276" w:lineRule="auto"/>
              <w:jc w:val="both"/>
              <w:rPr>
                <w:rFonts w:ascii="Arial" w:hAnsi="Arial" w:cs="Arial"/>
                <w:bCs/>
                <w:noProof/>
                <w:sz w:val="20"/>
                <w:szCs w:val="20"/>
                <w:lang w:val="sr-Latn-ME"/>
              </w:rPr>
            </w:pPr>
            <w:r>
              <w:rPr>
                <w:rFonts w:ascii="Arial" w:hAnsi="Arial" w:cs="Arial"/>
                <w:bCs/>
                <w:noProof/>
                <w:sz w:val="20"/>
                <w:szCs w:val="20"/>
                <w:lang w:val="sr-Latn-ME"/>
              </w:rPr>
              <w:t xml:space="preserve">Bez izmjena i dopuna Zakona o upravnom sporu </w:t>
            </w:r>
            <w:r w:rsidRPr="009B2ECD">
              <w:rPr>
                <w:rFonts w:ascii="Arial" w:hAnsi="Arial" w:cs="Arial"/>
                <w:bCs/>
                <w:noProof/>
                <w:sz w:val="20"/>
                <w:szCs w:val="20"/>
                <w:lang w:val="sr-Latn-ME"/>
              </w:rPr>
              <w:t>(“status quo” opcija)</w:t>
            </w:r>
            <w:r>
              <w:rPr>
                <w:rFonts w:ascii="Arial" w:hAnsi="Arial" w:cs="Arial"/>
                <w:bCs/>
                <w:noProof/>
                <w:sz w:val="20"/>
                <w:szCs w:val="20"/>
                <w:lang w:val="sr-Latn-ME"/>
              </w:rPr>
              <w:t xml:space="preserve"> </w:t>
            </w:r>
            <w:r w:rsidR="00D24B38">
              <w:rPr>
                <w:rFonts w:ascii="Arial" w:hAnsi="Arial" w:cs="Arial"/>
                <w:bCs/>
                <w:noProof/>
                <w:sz w:val="20"/>
                <w:szCs w:val="20"/>
                <w:lang w:val="sr-Latn-ME"/>
              </w:rPr>
              <w:t>ne bi se mogli prevazići nedostaci primijećeni u praktičnoj primjeni ovog propisa, kao ni bitnije uticati na smanjenje opterećenosti rada sudija ovog suda</w:t>
            </w:r>
            <w:r w:rsidR="009B1615">
              <w:rPr>
                <w:rFonts w:ascii="Arial" w:hAnsi="Arial" w:cs="Arial"/>
                <w:bCs/>
                <w:noProof/>
                <w:sz w:val="20"/>
                <w:szCs w:val="20"/>
                <w:lang w:val="sr-Latn-ME"/>
              </w:rPr>
              <w:t xml:space="preserve">, uslovljenih </w:t>
            </w:r>
            <w:r w:rsidR="00D24B38">
              <w:rPr>
                <w:rFonts w:ascii="Arial" w:hAnsi="Arial" w:cs="Arial"/>
                <w:bCs/>
                <w:noProof/>
                <w:sz w:val="20"/>
                <w:szCs w:val="20"/>
                <w:lang w:val="sr-Latn-ME"/>
              </w:rPr>
              <w:t>velikim prilivom predmeta i brojem održanih usmenih rasprava</w:t>
            </w:r>
            <w:r w:rsidR="00DA595D">
              <w:rPr>
                <w:rFonts w:ascii="Arial" w:hAnsi="Arial" w:cs="Arial"/>
                <w:bCs/>
                <w:noProof/>
                <w:sz w:val="20"/>
                <w:szCs w:val="20"/>
                <w:lang w:val="sr-Latn-ME"/>
              </w:rPr>
              <w:t>, a samim tim ni doprinijeti djelotvornijoj pravnoj zaštiti korisnika usluga ovog suda.</w:t>
            </w:r>
          </w:p>
        </w:tc>
      </w:tr>
      <w:tr w:rsidR="00B23E19" w:rsidRPr="00DF269B" w:rsidTr="00A0302F">
        <w:trPr>
          <w:trHeight w:val="141"/>
        </w:trPr>
        <w:tc>
          <w:tcPr>
            <w:tcW w:w="9450" w:type="dxa"/>
            <w:gridSpan w:val="2"/>
            <w:tcBorders>
              <w:top w:val="single" w:sz="8" w:space="0" w:color="4BACC6"/>
              <w:left w:val="single" w:sz="8" w:space="0" w:color="4BACC6"/>
              <w:bottom w:val="single" w:sz="8" w:space="0" w:color="4BACC6"/>
              <w:right w:val="single" w:sz="8" w:space="0" w:color="4BACC6"/>
            </w:tcBorders>
            <w:shd w:val="clear" w:color="auto" w:fill="D2EAF1"/>
            <w:hideMark/>
          </w:tcPr>
          <w:p w:rsidR="00B23E19" w:rsidRPr="00DF269B" w:rsidRDefault="00B23E19" w:rsidP="004F0D35">
            <w:pPr>
              <w:autoSpaceDE w:val="0"/>
              <w:autoSpaceDN w:val="0"/>
              <w:adjustRightInd w:val="0"/>
              <w:spacing w:before="120" w:after="120" w:line="276" w:lineRule="auto"/>
              <w:rPr>
                <w:rFonts w:ascii="Arial" w:hAnsi="Arial" w:cs="Arial"/>
                <w:b/>
                <w:bCs/>
                <w:noProof/>
                <w:sz w:val="20"/>
                <w:szCs w:val="20"/>
                <w:lang w:val="sr-Latn-ME" w:eastAsia="en-GB"/>
              </w:rPr>
            </w:pPr>
            <w:r w:rsidRPr="00DF269B">
              <w:rPr>
                <w:rFonts w:ascii="Arial" w:hAnsi="Arial" w:cs="Arial"/>
                <w:b/>
                <w:bCs/>
                <w:noProof/>
                <w:sz w:val="20"/>
                <w:szCs w:val="20"/>
                <w:lang w:val="sr-Latn-ME"/>
              </w:rPr>
              <w:t>2. Ciljevi</w:t>
            </w:r>
          </w:p>
          <w:p w:rsidR="00B23E19" w:rsidRPr="00DF269B" w:rsidRDefault="00B23E19" w:rsidP="004F0D35">
            <w:pPr>
              <w:pStyle w:val="ListParagraph"/>
              <w:numPr>
                <w:ilvl w:val="0"/>
                <w:numId w:val="1"/>
              </w:numPr>
              <w:autoSpaceDE w:val="0"/>
              <w:autoSpaceDN w:val="0"/>
              <w:adjustRightInd w:val="0"/>
              <w:spacing w:before="120" w:after="120" w:line="276" w:lineRule="auto"/>
              <w:contextualSpacing/>
              <w:jc w:val="left"/>
              <w:rPr>
                <w:rFonts w:ascii="Arial" w:hAnsi="Arial" w:cs="Arial"/>
                <w:b/>
                <w:bCs w:val="0"/>
                <w:noProof/>
                <w:sz w:val="20"/>
                <w:szCs w:val="20"/>
                <w:lang w:val="sr-Latn-ME"/>
              </w:rPr>
            </w:pPr>
            <w:r w:rsidRPr="00DF269B">
              <w:rPr>
                <w:rFonts w:ascii="Arial" w:hAnsi="Arial" w:cs="Arial"/>
                <w:b/>
                <w:bCs w:val="0"/>
                <w:noProof/>
                <w:sz w:val="20"/>
                <w:szCs w:val="20"/>
                <w:lang w:val="sr-Latn-ME"/>
              </w:rPr>
              <w:t>Koji ciljevi se postižu predloženim propisom?</w:t>
            </w:r>
          </w:p>
          <w:p w:rsidR="00B23E19" w:rsidRPr="00DF269B" w:rsidRDefault="00B23E19" w:rsidP="004F0D35">
            <w:pPr>
              <w:pStyle w:val="ListParagraph"/>
              <w:numPr>
                <w:ilvl w:val="0"/>
                <w:numId w:val="1"/>
              </w:numPr>
              <w:autoSpaceDE w:val="0"/>
              <w:autoSpaceDN w:val="0"/>
              <w:adjustRightInd w:val="0"/>
              <w:spacing w:before="120" w:after="120" w:line="276" w:lineRule="auto"/>
              <w:contextualSpacing/>
              <w:jc w:val="left"/>
              <w:rPr>
                <w:rFonts w:ascii="Arial" w:hAnsi="Arial" w:cs="Arial"/>
                <w:b/>
                <w:bCs w:val="0"/>
                <w:noProof/>
                <w:sz w:val="20"/>
                <w:szCs w:val="20"/>
                <w:lang w:val="sr-Latn-ME"/>
              </w:rPr>
            </w:pPr>
            <w:r w:rsidRPr="00DF269B">
              <w:rPr>
                <w:rFonts w:ascii="Arial" w:hAnsi="Arial" w:cs="Arial"/>
                <w:b/>
                <w:bCs w:val="0"/>
                <w:noProof/>
                <w:sz w:val="20"/>
                <w:szCs w:val="20"/>
                <w:lang w:val="sr-Latn-ME"/>
              </w:rPr>
              <w:t>Navesti usklađenost ovih ciljeva sa postojećim strategijama ili programima Vlade, ako je primjenljivo.</w:t>
            </w:r>
          </w:p>
        </w:tc>
      </w:tr>
      <w:tr w:rsidR="00B23E19" w:rsidRPr="00DF269B" w:rsidTr="00A0302F">
        <w:trPr>
          <w:trHeight w:val="141"/>
        </w:trPr>
        <w:tc>
          <w:tcPr>
            <w:tcW w:w="9450" w:type="dxa"/>
            <w:gridSpan w:val="2"/>
            <w:tcBorders>
              <w:top w:val="single" w:sz="8" w:space="0" w:color="4BACC6"/>
              <w:left w:val="single" w:sz="8" w:space="0" w:color="4BACC6"/>
              <w:bottom w:val="single" w:sz="8" w:space="0" w:color="4BACC6"/>
              <w:right w:val="single" w:sz="8" w:space="0" w:color="4BACC6"/>
            </w:tcBorders>
            <w:hideMark/>
          </w:tcPr>
          <w:p w:rsidR="00677A02" w:rsidRPr="00DF269B" w:rsidRDefault="00677A02" w:rsidP="004F0D35">
            <w:pPr>
              <w:pStyle w:val="NoSpacing"/>
              <w:spacing w:line="276" w:lineRule="auto"/>
              <w:jc w:val="both"/>
              <w:rPr>
                <w:rFonts w:ascii="Arial" w:hAnsi="Arial" w:cs="Arial"/>
                <w:noProof/>
                <w:sz w:val="20"/>
                <w:szCs w:val="20"/>
                <w:lang w:val="sr-Latn-ME"/>
              </w:rPr>
            </w:pPr>
          </w:p>
          <w:p w:rsidR="00530AED" w:rsidRDefault="00E3691D" w:rsidP="00530AED">
            <w:pPr>
              <w:pStyle w:val="NoSpacing"/>
              <w:rPr>
                <w:rFonts w:ascii="Arial" w:hAnsi="Arial" w:cs="Arial"/>
                <w:bCs/>
                <w:noProof/>
                <w:sz w:val="20"/>
                <w:szCs w:val="20"/>
              </w:rPr>
            </w:pPr>
            <w:r w:rsidRPr="00DF269B">
              <w:rPr>
                <w:rFonts w:ascii="Arial" w:hAnsi="Arial" w:cs="Arial"/>
                <w:noProof/>
                <w:sz w:val="20"/>
                <w:szCs w:val="20"/>
                <w:lang w:val="sr-Latn-ME"/>
              </w:rPr>
              <w:t xml:space="preserve">Predloženim </w:t>
            </w:r>
            <w:r w:rsidR="008118AC" w:rsidRPr="00DF269B">
              <w:rPr>
                <w:rFonts w:ascii="Arial" w:hAnsi="Arial" w:cs="Arial"/>
                <w:noProof/>
                <w:sz w:val="20"/>
                <w:szCs w:val="20"/>
                <w:lang w:val="sr-Latn-ME"/>
              </w:rPr>
              <w:t>zakonom</w:t>
            </w:r>
            <w:r w:rsidRPr="00DF269B">
              <w:rPr>
                <w:rFonts w:ascii="Arial" w:hAnsi="Arial" w:cs="Arial"/>
                <w:noProof/>
                <w:sz w:val="20"/>
                <w:szCs w:val="20"/>
                <w:lang w:val="sr-Latn-ME"/>
              </w:rPr>
              <w:t xml:space="preserve"> </w:t>
            </w:r>
            <w:r w:rsidR="00754A16" w:rsidRPr="00DF269B">
              <w:rPr>
                <w:rFonts w:ascii="Arial" w:hAnsi="Arial" w:cs="Arial"/>
                <w:noProof/>
                <w:sz w:val="20"/>
                <w:szCs w:val="20"/>
                <w:lang w:val="sr-Latn-ME"/>
              </w:rPr>
              <w:t xml:space="preserve">dodaju se novi članovi </w:t>
            </w:r>
            <w:r w:rsidR="006939E8">
              <w:rPr>
                <w:rFonts w:ascii="Arial" w:hAnsi="Arial" w:cs="Arial"/>
                <w:noProof/>
                <w:sz w:val="20"/>
                <w:szCs w:val="20"/>
                <w:lang w:val="sr-Latn-ME"/>
              </w:rPr>
              <w:t xml:space="preserve">čiji je </w:t>
            </w:r>
            <w:r w:rsidR="006D4553">
              <w:rPr>
                <w:rFonts w:ascii="Arial" w:hAnsi="Arial" w:cs="Arial"/>
                <w:noProof/>
                <w:sz w:val="20"/>
                <w:szCs w:val="20"/>
                <w:lang w:val="sr-Latn-ME"/>
              </w:rPr>
              <w:t>cilj povećanje</w:t>
            </w:r>
            <w:r w:rsidR="006939E8" w:rsidRPr="006939E8">
              <w:rPr>
                <w:rFonts w:ascii="Arial" w:hAnsi="Arial" w:cs="Arial"/>
                <w:noProof/>
                <w:sz w:val="20"/>
                <w:szCs w:val="20"/>
                <w:lang w:val="sr-Latn-ME"/>
              </w:rPr>
              <w:t xml:space="preserve"> djelotvornosti  rada </w:t>
            </w:r>
            <w:r w:rsidR="006939E8">
              <w:rPr>
                <w:rFonts w:ascii="Arial" w:hAnsi="Arial" w:cs="Arial"/>
                <w:noProof/>
                <w:sz w:val="20"/>
                <w:szCs w:val="20"/>
                <w:lang w:val="sr-Latn-ME"/>
              </w:rPr>
              <w:t>Upravnog</w:t>
            </w:r>
            <w:r w:rsidR="006939E8" w:rsidRPr="006939E8">
              <w:rPr>
                <w:rFonts w:ascii="Arial" w:hAnsi="Arial" w:cs="Arial"/>
                <w:noProof/>
                <w:sz w:val="20"/>
                <w:szCs w:val="20"/>
                <w:lang w:val="sr-Latn-ME"/>
              </w:rPr>
              <w:t xml:space="preserve"> suda,  posebno  u   pogledu  stope  ažurnosti  i dužine trajanja postupka, kao i obezbjeđenje prava građana na suđenje u razumnom roku.</w:t>
            </w:r>
            <w:r w:rsidR="00530AED" w:rsidRPr="00530AED">
              <w:rPr>
                <w:rFonts w:ascii="Arial" w:hAnsi="Arial" w:cs="Arial"/>
                <w:bCs/>
                <w:noProof/>
                <w:sz w:val="20"/>
                <w:szCs w:val="20"/>
              </w:rPr>
              <w:t xml:space="preserve"> </w:t>
            </w:r>
          </w:p>
          <w:p w:rsidR="00530AED" w:rsidRDefault="00530AED" w:rsidP="00530AED">
            <w:pPr>
              <w:pStyle w:val="NoSpacing"/>
              <w:rPr>
                <w:rFonts w:ascii="Arial" w:hAnsi="Arial" w:cs="Arial"/>
                <w:bCs/>
                <w:noProof/>
                <w:sz w:val="20"/>
                <w:szCs w:val="20"/>
              </w:rPr>
            </w:pPr>
          </w:p>
          <w:p w:rsidR="00530AED" w:rsidRPr="00530AED" w:rsidRDefault="00530AED" w:rsidP="00530AED">
            <w:pPr>
              <w:pStyle w:val="NoSpacing"/>
              <w:rPr>
                <w:rFonts w:ascii="Arial" w:hAnsi="Arial" w:cs="Arial"/>
                <w:bCs/>
                <w:noProof/>
                <w:sz w:val="20"/>
                <w:szCs w:val="20"/>
                <w:lang w:val="sr-Latn-ME"/>
              </w:rPr>
            </w:pPr>
            <w:r>
              <w:rPr>
                <w:rFonts w:ascii="Arial" w:hAnsi="Arial" w:cs="Arial"/>
                <w:bCs/>
                <w:noProof/>
                <w:sz w:val="20"/>
                <w:szCs w:val="20"/>
              </w:rPr>
              <w:t xml:space="preserve">Predložena rješenja </w:t>
            </w:r>
            <w:r w:rsidR="00EE3965">
              <w:rPr>
                <w:rFonts w:ascii="Arial" w:hAnsi="Arial" w:cs="Arial"/>
                <w:bCs/>
                <w:noProof/>
                <w:sz w:val="20"/>
                <w:szCs w:val="20"/>
              </w:rPr>
              <w:t>imaju za cilj i da spriječe</w:t>
            </w:r>
            <w:r>
              <w:rPr>
                <w:rFonts w:ascii="Arial" w:hAnsi="Arial" w:cs="Arial"/>
                <w:bCs/>
                <w:noProof/>
                <w:sz w:val="20"/>
                <w:szCs w:val="20"/>
              </w:rPr>
              <w:t xml:space="preserve"> </w:t>
            </w:r>
            <w:r w:rsidRPr="00530AED">
              <w:rPr>
                <w:rFonts w:ascii="Arial" w:hAnsi="Arial" w:cs="Arial"/>
                <w:bCs/>
                <w:noProof/>
                <w:sz w:val="20"/>
                <w:szCs w:val="20"/>
              </w:rPr>
              <w:t>zlo</w:t>
            </w:r>
            <w:r>
              <w:rPr>
                <w:rFonts w:ascii="Arial" w:hAnsi="Arial" w:cs="Arial"/>
                <w:bCs/>
                <w:noProof/>
                <w:sz w:val="20"/>
                <w:szCs w:val="20"/>
              </w:rPr>
              <w:t>upotrebu</w:t>
            </w:r>
            <w:r w:rsidRPr="00530AED">
              <w:rPr>
                <w:rFonts w:ascii="Arial" w:hAnsi="Arial" w:cs="Arial"/>
                <w:bCs/>
                <w:noProof/>
                <w:sz w:val="20"/>
                <w:szCs w:val="20"/>
              </w:rPr>
              <w:t xml:space="preserve"> procesnih prava od strane stranaka koje pokreću veliki broj postupaka pred Upravnim sudom protiv istog tuženog, isključivo zbog ostvarivanja prava na nadokadu sudskih troškova</w:t>
            </w:r>
            <w:r>
              <w:rPr>
                <w:rFonts w:ascii="Arial" w:hAnsi="Arial" w:cs="Arial"/>
                <w:bCs/>
                <w:noProof/>
                <w:sz w:val="20"/>
                <w:szCs w:val="20"/>
              </w:rPr>
              <w:t>.</w:t>
            </w:r>
          </w:p>
          <w:p w:rsidR="00C41BF1" w:rsidRPr="00DF269B" w:rsidRDefault="00C41BF1" w:rsidP="006939E8">
            <w:pPr>
              <w:pStyle w:val="NoSpacing"/>
              <w:spacing w:line="276" w:lineRule="auto"/>
              <w:jc w:val="both"/>
              <w:rPr>
                <w:rFonts w:ascii="Arial" w:hAnsi="Arial" w:cs="Arial"/>
                <w:noProof/>
                <w:sz w:val="20"/>
                <w:szCs w:val="20"/>
                <w:lang w:val="sr-Latn-ME"/>
              </w:rPr>
            </w:pPr>
          </w:p>
        </w:tc>
      </w:tr>
      <w:tr w:rsidR="00B23E19" w:rsidRPr="00DF269B" w:rsidTr="00A0302F">
        <w:trPr>
          <w:trHeight w:val="141"/>
        </w:trPr>
        <w:tc>
          <w:tcPr>
            <w:tcW w:w="9450" w:type="dxa"/>
            <w:gridSpan w:val="2"/>
            <w:tcBorders>
              <w:top w:val="single" w:sz="8" w:space="0" w:color="4BACC6"/>
              <w:left w:val="single" w:sz="8" w:space="0" w:color="4BACC6"/>
              <w:bottom w:val="single" w:sz="8" w:space="0" w:color="4BACC6"/>
              <w:right w:val="single" w:sz="8" w:space="0" w:color="4BACC6"/>
            </w:tcBorders>
            <w:shd w:val="clear" w:color="auto" w:fill="D2EAF1"/>
            <w:hideMark/>
          </w:tcPr>
          <w:p w:rsidR="00B23E19" w:rsidRPr="00DF269B" w:rsidRDefault="00B23E19" w:rsidP="004F0D35">
            <w:pPr>
              <w:autoSpaceDE w:val="0"/>
              <w:autoSpaceDN w:val="0"/>
              <w:adjustRightInd w:val="0"/>
              <w:spacing w:before="120" w:after="120" w:line="276" w:lineRule="auto"/>
              <w:rPr>
                <w:rFonts w:ascii="Arial" w:hAnsi="Arial" w:cs="Arial"/>
                <w:b/>
                <w:bCs/>
                <w:noProof/>
                <w:sz w:val="20"/>
                <w:szCs w:val="20"/>
                <w:lang w:val="sr-Latn-ME" w:eastAsia="en-GB"/>
              </w:rPr>
            </w:pPr>
            <w:r w:rsidRPr="00DF269B">
              <w:rPr>
                <w:rFonts w:ascii="Arial" w:hAnsi="Arial" w:cs="Arial"/>
                <w:b/>
                <w:bCs/>
                <w:noProof/>
                <w:sz w:val="20"/>
                <w:szCs w:val="20"/>
                <w:lang w:val="sr-Latn-ME"/>
              </w:rPr>
              <w:t>3. Opcije</w:t>
            </w:r>
          </w:p>
          <w:p w:rsidR="00B23E19" w:rsidRPr="00DF269B" w:rsidRDefault="00B23E19" w:rsidP="004F0D35">
            <w:pPr>
              <w:pStyle w:val="ListParagraph"/>
              <w:numPr>
                <w:ilvl w:val="0"/>
                <w:numId w:val="1"/>
              </w:numPr>
              <w:autoSpaceDE w:val="0"/>
              <w:autoSpaceDN w:val="0"/>
              <w:adjustRightInd w:val="0"/>
              <w:spacing w:line="276" w:lineRule="auto"/>
              <w:contextualSpacing/>
              <w:rPr>
                <w:rFonts w:ascii="Arial" w:hAnsi="Arial" w:cs="Arial"/>
                <w:b/>
                <w:bCs w:val="0"/>
                <w:noProof/>
                <w:sz w:val="20"/>
                <w:szCs w:val="20"/>
                <w:lang w:val="sr-Latn-ME"/>
              </w:rPr>
            </w:pPr>
            <w:r w:rsidRPr="00DF269B">
              <w:rPr>
                <w:rFonts w:ascii="Arial" w:hAnsi="Arial" w:cs="Arial"/>
                <w:b/>
                <w:bCs w:val="0"/>
                <w:noProof/>
                <w:sz w:val="20"/>
                <w:szCs w:val="20"/>
                <w:lang w:val="sr-Latn-ME"/>
              </w:rPr>
              <w:t>Koje su moguće opcije za ispunjavanje ciljeva i rješavanje problema? (uvijek treba razmatrati “status quo” opciju i preporučljivo je uključiti i neregulatornu opciju, osim ako postoji obaveza donošenja predloženog propisa).</w:t>
            </w:r>
          </w:p>
          <w:p w:rsidR="00B23E19" w:rsidRPr="00DF269B" w:rsidRDefault="00B23E19" w:rsidP="004F0D35">
            <w:pPr>
              <w:pStyle w:val="ListParagraph"/>
              <w:numPr>
                <w:ilvl w:val="0"/>
                <w:numId w:val="1"/>
              </w:numPr>
              <w:autoSpaceDE w:val="0"/>
              <w:autoSpaceDN w:val="0"/>
              <w:adjustRightInd w:val="0"/>
              <w:spacing w:line="276" w:lineRule="auto"/>
              <w:contextualSpacing/>
              <w:rPr>
                <w:rFonts w:ascii="Arial" w:hAnsi="Arial" w:cs="Arial"/>
                <w:b/>
                <w:bCs w:val="0"/>
                <w:noProof/>
                <w:sz w:val="20"/>
                <w:szCs w:val="20"/>
                <w:lang w:val="sr-Latn-ME"/>
              </w:rPr>
            </w:pPr>
            <w:r w:rsidRPr="00DF269B">
              <w:rPr>
                <w:rFonts w:ascii="Arial" w:hAnsi="Arial" w:cs="Arial"/>
                <w:b/>
                <w:bCs w:val="0"/>
                <w:noProof/>
                <w:sz w:val="20"/>
                <w:szCs w:val="20"/>
                <w:lang w:val="sr-Latn-ME"/>
              </w:rPr>
              <w:t>Obrazložiti preferiranu opciju?</w:t>
            </w:r>
          </w:p>
        </w:tc>
      </w:tr>
      <w:tr w:rsidR="00B23E19" w:rsidRPr="00DF269B" w:rsidTr="00A0302F">
        <w:trPr>
          <w:trHeight w:val="141"/>
        </w:trPr>
        <w:tc>
          <w:tcPr>
            <w:tcW w:w="9450" w:type="dxa"/>
            <w:gridSpan w:val="2"/>
            <w:tcBorders>
              <w:top w:val="single" w:sz="8" w:space="0" w:color="4BACC6"/>
              <w:left w:val="single" w:sz="8" w:space="0" w:color="4BACC6"/>
              <w:bottom w:val="single" w:sz="8" w:space="0" w:color="4BACC6"/>
              <w:right w:val="single" w:sz="8" w:space="0" w:color="4BACC6"/>
            </w:tcBorders>
            <w:hideMark/>
          </w:tcPr>
          <w:p w:rsidR="00AE3638" w:rsidRPr="00AE3638" w:rsidRDefault="00AE3638" w:rsidP="00AE3638">
            <w:pPr>
              <w:rPr>
                <w:rFonts w:ascii="Arial" w:eastAsiaTheme="minorHAnsi" w:hAnsi="Arial" w:cs="Arial"/>
                <w:sz w:val="20"/>
                <w:szCs w:val="20"/>
                <w:lang w:val="en-US"/>
              </w:rPr>
            </w:pPr>
            <w:proofErr w:type="spellStart"/>
            <w:r w:rsidRPr="00AE3638">
              <w:rPr>
                <w:rFonts w:ascii="Arial" w:eastAsiaTheme="minorHAnsi" w:hAnsi="Arial" w:cs="Arial"/>
                <w:bCs/>
                <w:sz w:val="20"/>
                <w:szCs w:val="20"/>
                <w:lang w:val="en-US"/>
              </w:rPr>
              <w:t>Izmjene</w:t>
            </w:r>
            <w:proofErr w:type="spellEnd"/>
            <w:r w:rsidRPr="00AE3638">
              <w:rPr>
                <w:rFonts w:ascii="Arial" w:eastAsiaTheme="minorHAnsi" w:hAnsi="Arial" w:cs="Arial"/>
                <w:bCs/>
                <w:sz w:val="20"/>
                <w:szCs w:val="20"/>
                <w:lang w:val="en-US"/>
              </w:rPr>
              <w:t xml:space="preserve"> i </w:t>
            </w:r>
            <w:proofErr w:type="spellStart"/>
            <w:r w:rsidRPr="00AE3638">
              <w:rPr>
                <w:rFonts w:ascii="Arial" w:eastAsiaTheme="minorHAnsi" w:hAnsi="Arial" w:cs="Arial"/>
                <w:bCs/>
                <w:sz w:val="20"/>
                <w:szCs w:val="20"/>
                <w:lang w:val="en-US"/>
              </w:rPr>
              <w:t>dopune</w:t>
            </w:r>
            <w:proofErr w:type="spellEnd"/>
            <w:r w:rsidRPr="00AE3638">
              <w:rPr>
                <w:rFonts w:ascii="Arial" w:eastAsiaTheme="minorHAnsi" w:hAnsi="Arial" w:cs="Arial"/>
                <w:bCs/>
                <w:sz w:val="20"/>
                <w:szCs w:val="20"/>
                <w:lang w:val="en-US"/>
              </w:rPr>
              <w:t xml:space="preserve"> </w:t>
            </w:r>
            <w:proofErr w:type="spellStart"/>
            <w:r w:rsidRPr="00AE3638">
              <w:rPr>
                <w:rFonts w:ascii="Arial" w:eastAsiaTheme="minorHAnsi" w:hAnsi="Arial" w:cs="Arial"/>
                <w:bCs/>
                <w:sz w:val="20"/>
                <w:szCs w:val="20"/>
                <w:lang w:val="en-US"/>
              </w:rPr>
              <w:t>predmetnog</w:t>
            </w:r>
            <w:proofErr w:type="spellEnd"/>
            <w:r w:rsidRPr="00AE3638">
              <w:rPr>
                <w:rFonts w:ascii="Arial" w:eastAsiaTheme="minorHAnsi" w:hAnsi="Arial" w:cs="Arial"/>
                <w:bCs/>
                <w:sz w:val="20"/>
                <w:szCs w:val="20"/>
                <w:lang w:val="en-US"/>
              </w:rPr>
              <w:t xml:space="preserve"> </w:t>
            </w:r>
            <w:proofErr w:type="spellStart"/>
            <w:r w:rsidRPr="00AE3638">
              <w:rPr>
                <w:rFonts w:ascii="Arial" w:eastAsiaTheme="minorHAnsi" w:hAnsi="Arial" w:cs="Arial"/>
                <w:bCs/>
                <w:sz w:val="20"/>
                <w:szCs w:val="20"/>
                <w:lang w:val="en-US"/>
              </w:rPr>
              <w:t>zakona</w:t>
            </w:r>
            <w:proofErr w:type="spellEnd"/>
            <w:r w:rsidRPr="00AE3638">
              <w:rPr>
                <w:rFonts w:ascii="Arial" w:eastAsiaTheme="minorHAnsi" w:hAnsi="Arial" w:cs="Arial"/>
                <w:bCs/>
                <w:sz w:val="20"/>
                <w:szCs w:val="20"/>
                <w:lang w:val="en-US"/>
              </w:rPr>
              <w:t xml:space="preserve"> </w:t>
            </w:r>
            <w:proofErr w:type="spellStart"/>
            <w:r w:rsidRPr="00AE3638">
              <w:rPr>
                <w:rFonts w:ascii="Arial" w:eastAsiaTheme="minorHAnsi" w:hAnsi="Arial" w:cs="Arial"/>
                <w:bCs/>
                <w:sz w:val="20"/>
                <w:szCs w:val="20"/>
                <w:lang w:val="en-US"/>
              </w:rPr>
              <w:t>jedini</w:t>
            </w:r>
            <w:proofErr w:type="spellEnd"/>
            <w:r w:rsidRPr="00AE3638">
              <w:rPr>
                <w:rFonts w:ascii="Arial" w:eastAsiaTheme="minorHAnsi" w:hAnsi="Arial" w:cs="Arial"/>
                <w:bCs/>
                <w:sz w:val="20"/>
                <w:szCs w:val="20"/>
                <w:lang w:val="en-US"/>
              </w:rPr>
              <w:t xml:space="preserve"> </w:t>
            </w:r>
            <w:proofErr w:type="spellStart"/>
            <w:r w:rsidRPr="00AE3638">
              <w:rPr>
                <w:rFonts w:ascii="Arial" w:eastAsiaTheme="minorHAnsi" w:hAnsi="Arial" w:cs="Arial"/>
                <w:bCs/>
                <w:sz w:val="20"/>
                <w:szCs w:val="20"/>
                <w:lang w:val="en-US"/>
              </w:rPr>
              <w:t>su</w:t>
            </w:r>
            <w:proofErr w:type="spellEnd"/>
            <w:r w:rsidRPr="00AE3638">
              <w:rPr>
                <w:rFonts w:ascii="Arial" w:eastAsiaTheme="minorHAnsi" w:hAnsi="Arial" w:cs="Arial"/>
                <w:bCs/>
                <w:sz w:val="20"/>
                <w:szCs w:val="20"/>
                <w:lang w:val="en-US"/>
              </w:rPr>
              <w:t xml:space="preserve"> </w:t>
            </w:r>
            <w:proofErr w:type="spellStart"/>
            <w:r w:rsidRPr="00AE3638">
              <w:rPr>
                <w:rFonts w:ascii="Arial" w:eastAsiaTheme="minorHAnsi" w:hAnsi="Arial" w:cs="Arial"/>
                <w:bCs/>
                <w:sz w:val="20"/>
                <w:szCs w:val="20"/>
                <w:lang w:val="en-US"/>
              </w:rPr>
              <w:t>prepoznati</w:t>
            </w:r>
            <w:proofErr w:type="spellEnd"/>
            <w:r w:rsidRPr="00AE3638">
              <w:rPr>
                <w:rFonts w:ascii="Arial" w:eastAsiaTheme="minorHAnsi" w:hAnsi="Arial" w:cs="Arial"/>
                <w:bCs/>
                <w:sz w:val="20"/>
                <w:szCs w:val="20"/>
                <w:lang w:val="en-US"/>
              </w:rPr>
              <w:t xml:space="preserve"> </w:t>
            </w:r>
            <w:proofErr w:type="spellStart"/>
            <w:r w:rsidRPr="00AE3638">
              <w:rPr>
                <w:rFonts w:ascii="Arial" w:eastAsiaTheme="minorHAnsi" w:hAnsi="Arial" w:cs="Arial"/>
                <w:bCs/>
                <w:sz w:val="20"/>
                <w:szCs w:val="20"/>
                <w:lang w:val="en-US"/>
              </w:rPr>
              <w:t>način</w:t>
            </w:r>
            <w:proofErr w:type="spellEnd"/>
            <w:r w:rsidRPr="00AE3638">
              <w:rPr>
                <w:rFonts w:ascii="Arial" w:eastAsiaTheme="minorHAnsi" w:hAnsi="Arial" w:cs="Arial"/>
                <w:bCs/>
                <w:sz w:val="20"/>
                <w:szCs w:val="20"/>
                <w:lang w:val="en-US"/>
              </w:rPr>
              <w:t xml:space="preserve"> </w:t>
            </w:r>
            <w:proofErr w:type="spellStart"/>
            <w:r w:rsidRPr="00AE3638">
              <w:rPr>
                <w:rFonts w:ascii="Arial" w:eastAsiaTheme="minorHAnsi" w:hAnsi="Arial" w:cs="Arial"/>
                <w:bCs/>
                <w:sz w:val="20"/>
                <w:szCs w:val="20"/>
                <w:lang w:val="en-US"/>
              </w:rPr>
              <w:t>koji</w:t>
            </w:r>
            <w:proofErr w:type="spellEnd"/>
            <w:r w:rsidRPr="00AE3638">
              <w:rPr>
                <w:rFonts w:ascii="Arial" w:eastAsiaTheme="minorHAnsi" w:hAnsi="Arial" w:cs="Arial"/>
                <w:bCs/>
                <w:sz w:val="20"/>
                <w:szCs w:val="20"/>
                <w:lang w:val="en-US"/>
              </w:rPr>
              <w:t xml:space="preserve"> </w:t>
            </w:r>
            <w:proofErr w:type="spellStart"/>
            <w:r w:rsidRPr="00AE3638">
              <w:rPr>
                <w:rFonts w:ascii="Arial" w:eastAsiaTheme="minorHAnsi" w:hAnsi="Arial" w:cs="Arial"/>
                <w:bCs/>
                <w:sz w:val="20"/>
                <w:szCs w:val="20"/>
                <w:lang w:val="en-US"/>
              </w:rPr>
              <w:t>će</w:t>
            </w:r>
            <w:proofErr w:type="spellEnd"/>
            <w:r w:rsidRPr="00AE3638">
              <w:rPr>
                <w:rFonts w:ascii="Arial" w:eastAsiaTheme="minorHAnsi" w:hAnsi="Arial" w:cs="Arial"/>
                <w:bCs/>
                <w:sz w:val="20"/>
                <w:szCs w:val="20"/>
                <w:lang w:val="en-US"/>
              </w:rPr>
              <w:t xml:space="preserve"> </w:t>
            </w:r>
            <w:proofErr w:type="spellStart"/>
            <w:r w:rsidRPr="00AE3638">
              <w:rPr>
                <w:rFonts w:ascii="Arial" w:eastAsiaTheme="minorHAnsi" w:hAnsi="Arial" w:cs="Arial"/>
                <w:bCs/>
                <w:sz w:val="20"/>
                <w:szCs w:val="20"/>
                <w:lang w:val="en-US"/>
              </w:rPr>
              <w:t>omogućiti</w:t>
            </w:r>
            <w:proofErr w:type="spellEnd"/>
            <w:r w:rsidRPr="00AE3638">
              <w:rPr>
                <w:rFonts w:ascii="Arial" w:eastAsiaTheme="minorHAnsi" w:hAnsi="Arial" w:cs="Arial"/>
                <w:bCs/>
                <w:sz w:val="20"/>
                <w:szCs w:val="20"/>
                <w:lang w:val="en-US"/>
              </w:rPr>
              <w:t xml:space="preserve"> </w:t>
            </w:r>
            <w:proofErr w:type="spellStart"/>
            <w:r w:rsidRPr="00AE3638">
              <w:rPr>
                <w:rFonts w:ascii="Arial" w:eastAsiaTheme="minorHAnsi" w:hAnsi="Arial" w:cs="Arial"/>
                <w:bCs/>
                <w:sz w:val="20"/>
                <w:szCs w:val="20"/>
                <w:lang w:val="en-US"/>
              </w:rPr>
              <w:t>stvaranje</w:t>
            </w:r>
            <w:proofErr w:type="spellEnd"/>
            <w:r w:rsidRPr="00AE3638">
              <w:rPr>
                <w:rFonts w:ascii="Arial" w:eastAsiaTheme="minorHAnsi" w:hAnsi="Arial" w:cs="Arial"/>
                <w:bCs/>
                <w:sz w:val="20"/>
                <w:szCs w:val="20"/>
                <w:lang w:val="en-US"/>
              </w:rPr>
              <w:t xml:space="preserve"> </w:t>
            </w:r>
            <w:proofErr w:type="spellStart"/>
            <w:r w:rsidRPr="00AE3638">
              <w:rPr>
                <w:rFonts w:ascii="Arial" w:eastAsiaTheme="minorHAnsi" w:hAnsi="Arial" w:cs="Arial"/>
                <w:bCs/>
                <w:sz w:val="20"/>
                <w:szCs w:val="20"/>
                <w:lang w:val="en-US"/>
              </w:rPr>
              <w:t>neophodnih</w:t>
            </w:r>
            <w:proofErr w:type="spellEnd"/>
            <w:r w:rsidRPr="00AE3638">
              <w:rPr>
                <w:rFonts w:ascii="Arial" w:eastAsiaTheme="minorHAnsi" w:hAnsi="Arial" w:cs="Arial"/>
                <w:bCs/>
                <w:sz w:val="20"/>
                <w:szCs w:val="20"/>
                <w:lang w:val="en-US"/>
              </w:rPr>
              <w:t xml:space="preserve"> </w:t>
            </w:r>
            <w:proofErr w:type="spellStart"/>
            <w:r w:rsidRPr="00AE3638">
              <w:rPr>
                <w:rFonts w:ascii="Arial" w:eastAsiaTheme="minorHAnsi" w:hAnsi="Arial" w:cs="Arial"/>
                <w:bCs/>
                <w:sz w:val="20"/>
                <w:szCs w:val="20"/>
                <w:lang w:val="en-US"/>
              </w:rPr>
              <w:t>uslova</w:t>
            </w:r>
            <w:proofErr w:type="spellEnd"/>
            <w:r w:rsidRPr="00AE3638">
              <w:rPr>
                <w:rFonts w:ascii="Arial" w:eastAsiaTheme="minorHAnsi" w:hAnsi="Arial" w:cs="Arial"/>
                <w:bCs/>
                <w:sz w:val="20"/>
                <w:szCs w:val="20"/>
                <w:lang w:val="en-US"/>
              </w:rPr>
              <w:t xml:space="preserve"> za </w:t>
            </w:r>
            <w:proofErr w:type="spellStart"/>
            <w:r w:rsidRPr="00AE3638">
              <w:rPr>
                <w:rFonts w:ascii="Arial" w:eastAsiaTheme="minorHAnsi" w:hAnsi="Arial" w:cs="Arial"/>
                <w:bCs/>
                <w:sz w:val="20"/>
                <w:szCs w:val="20"/>
                <w:lang w:val="en-US"/>
              </w:rPr>
              <w:t>ispunjenje</w:t>
            </w:r>
            <w:proofErr w:type="spellEnd"/>
            <w:r w:rsidRPr="00AE3638">
              <w:rPr>
                <w:rFonts w:ascii="Arial" w:eastAsiaTheme="minorHAnsi" w:hAnsi="Arial" w:cs="Arial"/>
                <w:bCs/>
                <w:sz w:val="20"/>
                <w:szCs w:val="20"/>
                <w:lang w:val="en-US"/>
              </w:rPr>
              <w:t xml:space="preserve"> </w:t>
            </w:r>
            <w:proofErr w:type="spellStart"/>
            <w:r w:rsidRPr="00AE3638">
              <w:rPr>
                <w:rFonts w:ascii="Arial" w:eastAsiaTheme="minorHAnsi" w:hAnsi="Arial" w:cs="Arial"/>
                <w:bCs/>
                <w:sz w:val="20"/>
                <w:szCs w:val="20"/>
                <w:lang w:val="en-US"/>
              </w:rPr>
              <w:t>postavljenih</w:t>
            </w:r>
            <w:proofErr w:type="spellEnd"/>
            <w:r w:rsidRPr="00AE3638">
              <w:rPr>
                <w:rFonts w:ascii="Arial" w:eastAsiaTheme="minorHAnsi" w:hAnsi="Arial" w:cs="Arial"/>
                <w:bCs/>
                <w:sz w:val="20"/>
                <w:szCs w:val="20"/>
                <w:lang w:val="en-US"/>
              </w:rPr>
              <w:t xml:space="preserve"> </w:t>
            </w:r>
            <w:proofErr w:type="spellStart"/>
            <w:r w:rsidRPr="00AE3638">
              <w:rPr>
                <w:rFonts w:ascii="Arial" w:eastAsiaTheme="minorHAnsi" w:hAnsi="Arial" w:cs="Arial"/>
                <w:bCs/>
                <w:sz w:val="20"/>
                <w:szCs w:val="20"/>
                <w:lang w:val="en-US"/>
              </w:rPr>
              <w:t>ciljeva</w:t>
            </w:r>
            <w:proofErr w:type="spellEnd"/>
            <w:r w:rsidRPr="00AE3638">
              <w:rPr>
                <w:rFonts w:ascii="Arial" w:eastAsiaTheme="minorHAnsi" w:hAnsi="Arial" w:cs="Arial"/>
                <w:bCs/>
                <w:sz w:val="20"/>
                <w:szCs w:val="20"/>
                <w:lang w:val="en-US"/>
              </w:rPr>
              <w:t xml:space="preserve"> i </w:t>
            </w:r>
            <w:proofErr w:type="spellStart"/>
            <w:r w:rsidRPr="00AE3638">
              <w:rPr>
                <w:rFonts w:ascii="Arial" w:eastAsiaTheme="minorHAnsi" w:hAnsi="Arial" w:cs="Arial"/>
                <w:bCs/>
                <w:sz w:val="20"/>
                <w:szCs w:val="20"/>
                <w:lang w:val="en-US"/>
              </w:rPr>
              <w:t>rješavanje</w:t>
            </w:r>
            <w:proofErr w:type="spellEnd"/>
            <w:r w:rsidRPr="00AE3638">
              <w:rPr>
                <w:rFonts w:ascii="Arial" w:eastAsiaTheme="minorHAnsi" w:hAnsi="Arial" w:cs="Arial"/>
                <w:bCs/>
                <w:sz w:val="20"/>
                <w:szCs w:val="20"/>
                <w:lang w:val="en-US"/>
              </w:rPr>
              <w:t xml:space="preserve"> </w:t>
            </w:r>
            <w:proofErr w:type="spellStart"/>
            <w:r w:rsidRPr="00AE3638">
              <w:rPr>
                <w:rFonts w:ascii="Arial" w:eastAsiaTheme="minorHAnsi" w:hAnsi="Arial" w:cs="Arial"/>
                <w:bCs/>
                <w:sz w:val="20"/>
                <w:szCs w:val="20"/>
                <w:lang w:val="en-US"/>
              </w:rPr>
              <w:t>prepoznatih</w:t>
            </w:r>
            <w:proofErr w:type="spellEnd"/>
            <w:r w:rsidRPr="00AE3638">
              <w:rPr>
                <w:rFonts w:ascii="Arial" w:eastAsiaTheme="minorHAnsi" w:hAnsi="Arial" w:cs="Arial"/>
                <w:bCs/>
                <w:sz w:val="20"/>
                <w:szCs w:val="20"/>
                <w:lang w:val="en-US"/>
              </w:rPr>
              <w:t xml:space="preserve"> </w:t>
            </w:r>
            <w:proofErr w:type="spellStart"/>
            <w:r w:rsidRPr="00AE3638">
              <w:rPr>
                <w:rFonts w:ascii="Arial" w:eastAsiaTheme="minorHAnsi" w:hAnsi="Arial" w:cs="Arial"/>
                <w:bCs/>
                <w:sz w:val="20"/>
                <w:szCs w:val="20"/>
                <w:lang w:val="en-US"/>
              </w:rPr>
              <w:t>problema</w:t>
            </w:r>
            <w:proofErr w:type="spellEnd"/>
            <w:r w:rsidRPr="00AE3638">
              <w:rPr>
                <w:rFonts w:ascii="Arial" w:eastAsiaTheme="minorHAnsi" w:hAnsi="Arial" w:cs="Arial"/>
                <w:bCs/>
                <w:sz w:val="20"/>
                <w:szCs w:val="20"/>
                <w:lang w:val="en-US"/>
              </w:rPr>
              <w:t>.</w:t>
            </w:r>
          </w:p>
          <w:p w:rsidR="00AE3638" w:rsidRDefault="00AE3638" w:rsidP="003362E0">
            <w:pPr>
              <w:spacing w:after="200" w:line="276" w:lineRule="auto"/>
              <w:jc w:val="both"/>
              <w:rPr>
                <w:rFonts w:ascii="Arial" w:hAnsi="Arial" w:cs="Arial"/>
                <w:bCs/>
                <w:noProof/>
                <w:sz w:val="20"/>
                <w:szCs w:val="20"/>
                <w:lang w:val="sr-Latn-ME"/>
              </w:rPr>
            </w:pPr>
          </w:p>
          <w:p w:rsidR="006264CF" w:rsidRDefault="006264CF" w:rsidP="003362E0">
            <w:pPr>
              <w:spacing w:after="200" w:line="276" w:lineRule="auto"/>
              <w:jc w:val="both"/>
              <w:rPr>
                <w:rFonts w:ascii="Arial" w:hAnsi="Arial" w:cs="Arial"/>
                <w:bCs/>
                <w:noProof/>
                <w:sz w:val="20"/>
                <w:szCs w:val="20"/>
                <w:lang w:val="sr-Latn-ME"/>
              </w:rPr>
            </w:pPr>
            <w:r>
              <w:rPr>
                <w:rFonts w:ascii="Arial" w:hAnsi="Arial" w:cs="Arial"/>
                <w:bCs/>
                <w:noProof/>
                <w:sz w:val="20"/>
                <w:szCs w:val="20"/>
                <w:lang w:val="sr-Latn-ME"/>
              </w:rPr>
              <w:t xml:space="preserve">Bez izmjena i dopuna Zakona o upravnom sporu („status quo“ opcija) ne bi se mogli prevazići nedostaci primijećeni u praktičnoj primjeni ovog propisa, kao ni bitnije uticati na smanjenje opterećenosti rada sudija ovog suda, uslovljenih velikim prilivom predmeta i brojem održanih usmenih rasprava, a samim tim ni doprinijeti djelotvornijoj pravnoj zaštiti korisnika usluga ovog suda. </w:t>
            </w:r>
          </w:p>
          <w:p w:rsidR="00001F62" w:rsidRPr="00DF269B" w:rsidRDefault="00EE3965" w:rsidP="003362E0">
            <w:pPr>
              <w:spacing w:after="200" w:line="276" w:lineRule="auto"/>
              <w:jc w:val="both"/>
              <w:rPr>
                <w:rFonts w:ascii="Arial" w:hAnsi="Arial" w:cs="Arial"/>
                <w:bCs/>
                <w:noProof/>
                <w:sz w:val="20"/>
                <w:szCs w:val="20"/>
                <w:lang w:val="sr-Latn-ME"/>
              </w:rPr>
            </w:pPr>
            <w:r>
              <w:rPr>
                <w:rFonts w:ascii="Arial" w:hAnsi="Arial" w:cs="Arial"/>
                <w:bCs/>
                <w:noProof/>
                <w:sz w:val="20"/>
                <w:szCs w:val="20"/>
                <w:lang w:val="sr-Latn-ME"/>
              </w:rPr>
              <w:t>Donošenje</w:t>
            </w:r>
            <w:r w:rsidR="00596543">
              <w:rPr>
                <w:rFonts w:ascii="Arial" w:hAnsi="Arial" w:cs="Arial"/>
                <w:bCs/>
                <w:noProof/>
                <w:sz w:val="20"/>
                <w:szCs w:val="20"/>
                <w:lang w:val="sr-Latn-ME"/>
              </w:rPr>
              <w:t xml:space="preserve"> pr</w:t>
            </w:r>
            <w:r w:rsidR="003362E0">
              <w:rPr>
                <w:rFonts w:ascii="Arial" w:hAnsi="Arial" w:cs="Arial"/>
                <w:bCs/>
                <w:noProof/>
                <w:sz w:val="20"/>
                <w:szCs w:val="20"/>
                <w:lang w:val="sr-Latn-ME"/>
              </w:rPr>
              <w:t>edloženog propisa</w:t>
            </w:r>
            <w:r w:rsidR="006264CF">
              <w:rPr>
                <w:rFonts w:ascii="Arial" w:hAnsi="Arial" w:cs="Arial"/>
                <w:bCs/>
                <w:noProof/>
                <w:sz w:val="20"/>
                <w:szCs w:val="20"/>
                <w:lang w:val="sr-Latn-ME"/>
              </w:rPr>
              <w:t>,, odnosno regulatorna opcija,</w:t>
            </w:r>
            <w:r w:rsidR="003362E0">
              <w:rPr>
                <w:rFonts w:ascii="Arial" w:hAnsi="Arial" w:cs="Arial"/>
                <w:bCs/>
                <w:noProof/>
                <w:sz w:val="20"/>
                <w:szCs w:val="20"/>
                <w:lang w:val="sr-Latn-ME"/>
              </w:rPr>
              <w:t xml:space="preserve"> je najdjelotvorniji način za uklanjanje nedostataka u praktičnoj primjeni</w:t>
            </w:r>
            <w:r w:rsidR="00596543">
              <w:rPr>
                <w:rFonts w:ascii="Arial" w:hAnsi="Arial" w:cs="Arial"/>
                <w:bCs/>
                <w:noProof/>
                <w:sz w:val="20"/>
                <w:szCs w:val="20"/>
                <w:lang w:val="sr-Latn-ME"/>
              </w:rPr>
              <w:t xml:space="preserve"> </w:t>
            </w:r>
            <w:r w:rsidR="003362E0">
              <w:rPr>
                <w:rFonts w:ascii="Arial" w:hAnsi="Arial" w:cs="Arial"/>
                <w:bCs/>
                <w:noProof/>
                <w:sz w:val="20"/>
                <w:szCs w:val="20"/>
                <w:lang w:val="sr-Latn-ME"/>
              </w:rPr>
              <w:t xml:space="preserve">i najbolja opcija </w:t>
            </w:r>
            <w:r w:rsidR="00596543">
              <w:rPr>
                <w:rFonts w:ascii="Arial" w:hAnsi="Arial" w:cs="Arial"/>
                <w:bCs/>
                <w:noProof/>
                <w:sz w:val="20"/>
                <w:szCs w:val="20"/>
                <w:lang w:val="sr-Latn-ME"/>
              </w:rPr>
              <w:t xml:space="preserve">u cilju djelotvornog funkcionisanja Upravnog suda, efikasnosti suđenja i rasterećenja </w:t>
            </w:r>
            <w:r w:rsidR="00487C7D">
              <w:rPr>
                <w:rFonts w:ascii="Arial" w:hAnsi="Arial" w:cs="Arial"/>
                <w:bCs/>
                <w:noProof/>
                <w:sz w:val="20"/>
                <w:szCs w:val="20"/>
                <w:lang w:val="sr-Latn-ME"/>
              </w:rPr>
              <w:t xml:space="preserve">obima predmeta </w:t>
            </w:r>
            <w:r w:rsidR="00596543">
              <w:rPr>
                <w:rFonts w:ascii="Arial" w:hAnsi="Arial" w:cs="Arial"/>
                <w:bCs/>
                <w:noProof/>
                <w:sz w:val="20"/>
                <w:szCs w:val="20"/>
                <w:lang w:val="sr-Latn-ME"/>
              </w:rPr>
              <w:t>sudija</w:t>
            </w:r>
            <w:r w:rsidR="00AE3638">
              <w:rPr>
                <w:rFonts w:ascii="Arial" w:hAnsi="Arial" w:cs="Arial"/>
                <w:bCs/>
                <w:noProof/>
                <w:sz w:val="20"/>
                <w:szCs w:val="20"/>
                <w:lang w:val="sr-Latn-ME"/>
              </w:rPr>
              <w:t>, iz kog razloga je jedina preferirana opcija</w:t>
            </w:r>
            <w:r w:rsidR="00596543">
              <w:rPr>
                <w:rFonts w:ascii="Arial" w:hAnsi="Arial" w:cs="Arial"/>
                <w:bCs/>
                <w:noProof/>
                <w:sz w:val="20"/>
                <w:szCs w:val="20"/>
                <w:lang w:val="sr-Latn-ME"/>
              </w:rPr>
              <w:t>.</w:t>
            </w:r>
          </w:p>
        </w:tc>
      </w:tr>
      <w:tr w:rsidR="00B23E19" w:rsidRPr="00DF269B" w:rsidTr="00A0302F">
        <w:trPr>
          <w:trHeight w:val="141"/>
        </w:trPr>
        <w:tc>
          <w:tcPr>
            <w:tcW w:w="9450" w:type="dxa"/>
            <w:gridSpan w:val="2"/>
            <w:tcBorders>
              <w:top w:val="single" w:sz="8" w:space="0" w:color="4BACC6"/>
              <w:left w:val="single" w:sz="8" w:space="0" w:color="4BACC6"/>
              <w:bottom w:val="single" w:sz="8" w:space="0" w:color="4BACC6"/>
              <w:right w:val="single" w:sz="8" w:space="0" w:color="4BACC6"/>
            </w:tcBorders>
            <w:shd w:val="clear" w:color="auto" w:fill="D2EAF1"/>
            <w:hideMark/>
          </w:tcPr>
          <w:p w:rsidR="00B23E19" w:rsidRPr="00DF269B" w:rsidRDefault="00B23E19" w:rsidP="004F0D35">
            <w:pPr>
              <w:autoSpaceDE w:val="0"/>
              <w:autoSpaceDN w:val="0"/>
              <w:adjustRightInd w:val="0"/>
              <w:spacing w:line="276" w:lineRule="auto"/>
              <w:rPr>
                <w:rFonts w:ascii="Arial" w:hAnsi="Arial" w:cs="Arial"/>
                <w:b/>
                <w:bCs/>
                <w:noProof/>
                <w:sz w:val="20"/>
                <w:szCs w:val="20"/>
                <w:lang w:val="sr-Latn-ME" w:eastAsia="en-GB"/>
              </w:rPr>
            </w:pPr>
            <w:r w:rsidRPr="00DF269B">
              <w:rPr>
                <w:rFonts w:ascii="Arial" w:hAnsi="Arial" w:cs="Arial"/>
                <w:b/>
                <w:bCs/>
                <w:noProof/>
                <w:sz w:val="20"/>
                <w:szCs w:val="20"/>
                <w:lang w:val="sr-Latn-ME"/>
              </w:rPr>
              <w:lastRenderedPageBreak/>
              <w:t>4. Analiza uticaja</w:t>
            </w:r>
          </w:p>
          <w:p w:rsidR="00B23E19" w:rsidRPr="00DF269B" w:rsidRDefault="00B23E19" w:rsidP="004F0D35">
            <w:pPr>
              <w:pStyle w:val="ListParagraph"/>
              <w:numPr>
                <w:ilvl w:val="0"/>
                <w:numId w:val="1"/>
              </w:numPr>
              <w:autoSpaceDE w:val="0"/>
              <w:autoSpaceDN w:val="0"/>
              <w:adjustRightInd w:val="0"/>
              <w:spacing w:line="276" w:lineRule="auto"/>
              <w:contextualSpacing/>
              <w:rPr>
                <w:rFonts w:ascii="Arial" w:hAnsi="Arial" w:cs="Arial"/>
                <w:b/>
                <w:bCs w:val="0"/>
                <w:noProof/>
                <w:sz w:val="20"/>
                <w:szCs w:val="20"/>
                <w:lang w:val="sr-Latn-ME"/>
              </w:rPr>
            </w:pPr>
            <w:r w:rsidRPr="00DF269B">
              <w:rPr>
                <w:rFonts w:ascii="Arial" w:hAnsi="Arial" w:cs="Arial"/>
                <w:b/>
                <w:bCs w:val="0"/>
                <w:noProof/>
                <w:sz w:val="20"/>
                <w:szCs w:val="20"/>
                <w:lang w:val="sr-Latn-ME"/>
              </w:rPr>
              <w:t>Na koga će i kako će najvjerovatnije uticati rješenja u propisu - nabrojati pozitivne i negativne uticaje, direktne i indirektne.</w:t>
            </w:r>
          </w:p>
          <w:p w:rsidR="00B23E19" w:rsidRPr="00DF269B" w:rsidRDefault="00B23E19" w:rsidP="004F0D35">
            <w:pPr>
              <w:pStyle w:val="ListParagraph"/>
              <w:numPr>
                <w:ilvl w:val="0"/>
                <w:numId w:val="1"/>
              </w:numPr>
              <w:autoSpaceDE w:val="0"/>
              <w:autoSpaceDN w:val="0"/>
              <w:adjustRightInd w:val="0"/>
              <w:spacing w:line="276" w:lineRule="auto"/>
              <w:contextualSpacing/>
              <w:rPr>
                <w:rFonts w:ascii="Arial" w:hAnsi="Arial" w:cs="Arial"/>
                <w:b/>
                <w:bCs w:val="0"/>
                <w:noProof/>
                <w:sz w:val="20"/>
                <w:szCs w:val="20"/>
                <w:lang w:val="sr-Latn-ME"/>
              </w:rPr>
            </w:pPr>
            <w:r w:rsidRPr="00DF269B">
              <w:rPr>
                <w:rFonts w:ascii="Arial" w:hAnsi="Arial" w:cs="Arial"/>
                <w:b/>
                <w:bCs w:val="0"/>
                <w:noProof/>
                <w:sz w:val="20"/>
                <w:szCs w:val="20"/>
                <w:lang w:val="sr-Latn-ME"/>
              </w:rPr>
              <w:t>Koje troškove će primjena propisa izazvati građanima i privredi (naročito malim i srednjim preduzećima)</w:t>
            </w:r>
          </w:p>
          <w:p w:rsidR="00B23E19" w:rsidRPr="00DF269B" w:rsidRDefault="00B23E19" w:rsidP="004F0D35">
            <w:pPr>
              <w:pStyle w:val="ListParagraph"/>
              <w:numPr>
                <w:ilvl w:val="0"/>
                <w:numId w:val="1"/>
              </w:numPr>
              <w:autoSpaceDE w:val="0"/>
              <w:autoSpaceDN w:val="0"/>
              <w:adjustRightInd w:val="0"/>
              <w:spacing w:line="276" w:lineRule="auto"/>
              <w:contextualSpacing/>
              <w:rPr>
                <w:rFonts w:ascii="Arial" w:hAnsi="Arial" w:cs="Arial"/>
                <w:b/>
                <w:bCs w:val="0"/>
                <w:noProof/>
                <w:sz w:val="20"/>
                <w:szCs w:val="20"/>
                <w:lang w:val="sr-Latn-ME"/>
              </w:rPr>
            </w:pPr>
            <w:r w:rsidRPr="00DF269B">
              <w:rPr>
                <w:rFonts w:ascii="Arial" w:hAnsi="Arial" w:cs="Arial"/>
                <w:b/>
                <w:bCs w:val="0"/>
                <w:noProof/>
                <w:sz w:val="20"/>
                <w:szCs w:val="20"/>
                <w:lang w:val="sr-Latn-ME"/>
              </w:rPr>
              <w:t>Da li pozitivne posljedice donošenja propisa opravdavaju troškove koje će on stvoriti,</w:t>
            </w:r>
          </w:p>
          <w:p w:rsidR="00B23E19" w:rsidRPr="00DF269B" w:rsidRDefault="00B23E19" w:rsidP="004F0D35">
            <w:pPr>
              <w:pStyle w:val="ListParagraph"/>
              <w:numPr>
                <w:ilvl w:val="0"/>
                <w:numId w:val="1"/>
              </w:numPr>
              <w:autoSpaceDE w:val="0"/>
              <w:autoSpaceDN w:val="0"/>
              <w:adjustRightInd w:val="0"/>
              <w:spacing w:line="276" w:lineRule="auto"/>
              <w:contextualSpacing/>
              <w:rPr>
                <w:rFonts w:ascii="Arial" w:hAnsi="Arial" w:cs="Arial"/>
                <w:b/>
                <w:bCs w:val="0"/>
                <w:noProof/>
                <w:sz w:val="20"/>
                <w:szCs w:val="20"/>
                <w:lang w:val="sr-Latn-ME"/>
              </w:rPr>
            </w:pPr>
            <w:r w:rsidRPr="00DF269B">
              <w:rPr>
                <w:rFonts w:ascii="Arial" w:hAnsi="Arial" w:cs="Arial"/>
                <w:b/>
                <w:bCs w:val="0"/>
                <w:noProof/>
                <w:sz w:val="20"/>
                <w:szCs w:val="20"/>
                <w:lang w:val="sr-Latn-ME"/>
              </w:rPr>
              <w:t>Da li se propisom podržava stvaranje novih privrednih subjekata na tržištu i tržišna konkurencija;</w:t>
            </w:r>
          </w:p>
          <w:p w:rsidR="00B23E19" w:rsidRPr="00DF269B" w:rsidRDefault="00B23E19" w:rsidP="004F0D35">
            <w:pPr>
              <w:pStyle w:val="ListParagraph"/>
              <w:numPr>
                <w:ilvl w:val="0"/>
                <w:numId w:val="1"/>
              </w:numPr>
              <w:autoSpaceDE w:val="0"/>
              <w:autoSpaceDN w:val="0"/>
              <w:adjustRightInd w:val="0"/>
              <w:spacing w:line="276" w:lineRule="auto"/>
              <w:contextualSpacing/>
              <w:rPr>
                <w:rFonts w:ascii="Arial" w:hAnsi="Arial" w:cs="Arial"/>
                <w:b/>
                <w:bCs w:val="0"/>
                <w:noProof/>
                <w:sz w:val="20"/>
                <w:szCs w:val="20"/>
                <w:lang w:val="sr-Latn-ME"/>
              </w:rPr>
            </w:pPr>
            <w:r w:rsidRPr="00DF269B">
              <w:rPr>
                <w:rFonts w:ascii="Arial" w:hAnsi="Arial" w:cs="Arial"/>
                <w:b/>
                <w:bCs w:val="0"/>
                <w:noProof/>
                <w:sz w:val="20"/>
                <w:szCs w:val="20"/>
                <w:lang w:val="sr-Latn-ME"/>
              </w:rPr>
              <w:t>Uključiti procjenu administrativnih opterećenja i biznis barijera.</w:t>
            </w:r>
          </w:p>
        </w:tc>
      </w:tr>
      <w:tr w:rsidR="00B23E19" w:rsidRPr="00DF269B" w:rsidTr="00A0302F">
        <w:trPr>
          <w:trHeight w:val="1122"/>
        </w:trPr>
        <w:tc>
          <w:tcPr>
            <w:tcW w:w="9450" w:type="dxa"/>
            <w:gridSpan w:val="2"/>
            <w:tcBorders>
              <w:top w:val="single" w:sz="8" w:space="0" w:color="4BACC6"/>
              <w:left w:val="single" w:sz="8" w:space="0" w:color="4BACC6"/>
              <w:bottom w:val="single" w:sz="8" w:space="0" w:color="4BACC6"/>
              <w:right w:val="single" w:sz="8" w:space="0" w:color="4BACC6"/>
            </w:tcBorders>
            <w:hideMark/>
          </w:tcPr>
          <w:p w:rsidR="00127207" w:rsidRDefault="00E72841" w:rsidP="00D75530">
            <w:pPr>
              <w:spacing w:line="276" w:lineRule="auto"/>
              <w:jc w:val="both"/>
              <w:rPr>
                <w:rFonts w:ascii="Arial" w:hAnsi="Arial" w:cs="Arial"/>
                <w:noProof/>
                <w:sz w:val="20"/>
                <w:szCs w:val="20"/>
                <w:lang w:val="sr-Latn-ME"/>
              </w:rPr>
            </w:pPr>
            <w:r>
              <w:rPr>
                <w:rFonts w:ascii="Arial" w:hAnsi="Arial" w:cs="Arial"/>
                <w:noProof/>
                <w:sz w:val="20"/>
                <w:szCs w:val="20"/>
                <w:lang w:val="sr-Latn-ME"/>
              </w:rPr>
              <w:t>Pozitivni efekti predloženih izmjena i dopuna odraziće se na rad Upravnog suda na način što će unaprijediti efikasnost rada ovog suda, kao i djelotvornost pravne zaštite stranaka u postupcima pred ovim sudom. Naime, donošenje ovog zakona smanjiće se priliv predmeta pred Upravnim sudom Crne Gore, opterećenost rada sudija ovog suda, broj kontrolnih zahtjeva za ubrzanje postupka</w:t>
            </w:r>
            <w:r w:rsidR="00D75530">
              <w:rPr>
                <w:rFonts w:ascii="Arial" w:hAnsi="Arial" w:cs="Arial"/>
                <w:noProof/>
                <w:sz w:val="20"/>
                <w:szCs w:val="20"/>
                <w:lang w:val="sr-Latn-ME"/>
              </w:rPr>
              <w:t xml:space="preserve">. Pored toga izmjena odredbi koje se odnose na usmenu raspravu i troškove postupka doprinijeće smanjenju broja usmenih rasprava pred Upravnim sudom, odnosno smanjenju dužine trajanja postupka pred ovim sudom i u krajnjem povećanju efikasnosti rada ovog suda. Na taj način povećaće se djelotvornost pravne zaštite stranaka u upravno-sudskom postupku. Nema negativnih uticaja predloženih zakonskih rješenja. </w:t>
            </w:r>
          </w:p>
          <w:p w:rsidR="00D0710F" w:rsidRDefault="00D0710F" w:rsidP="00DF269B">
            <w:pPr>
              <w:pStyle w:val="NoSpacing"/>
              <w:spacing w:line="276" w:lineRule="auto"/>
              <w:jc w:val="both"/>
              <w:rPr>
                <w:rFonts w:ascii="Arial" w:hAnsi="Arial" w:cs="Arial"/>
                <w:noProof/>
                <w:sz w:val="20"/>
                <w:szCs w:val="20"/>
                <w:lang w:val="sr-Latn-ME"/>
              </w:rPr>
            </w:pPr>
            <w:r>
              <w:rPr>
                <w:rFonts w:ascii="Arial" w:hAnsi="Arial" w:cs="Arial"/>
                <w:noProof/>
                <w:sz w:val="20"/>
                <w:szCs w:val="20"/>
                <w:lang w:val="sr-Latn-ME"/>
              </w:rPr>
              <w:t>Donošenjem zakona neće se stvoriti troškovi građanima i privredi.</w:t>
            </w:r>
          </w:p>
          <w:p w:rsidR="00D75530" w:rsidRDefault="00D75530" w:rsidP="00DF269B">
            <w:pPr>
              <w:pStyle w:val="NoSpacing"/>
              <w:spacing w:line="276" w:lineRule="auto"/>
              <w:jc w:val="both"/>
              <w:rPr>
                <w:rFonts w:ascii="Arial" w:hAnsi="Arial" w:cs="Arial"/>
                <w:noProof/>
                <w:sz w:val="20"/>
                <w:szCs w:val="20"/>
                <w:lang w:val="sr-Latn-ME"/>
              </w:rPr>
            </w:pPr>
            <w:r>
              <w:rPr>
                <w:rFonts w:ascii="Arial" w:hAnsi="Arial" w:cs="Arial"/>
                <w:noProof/>
                <w:sz w:val="20"/>
                <w:szCs w:val="20"/>
                <w:lang w:val="sr-Latn-ME"/>
              </w:rPr>
              <w:t xml:space="preserve">Donošenjem zakona neće se stvoriti dodatni troškovi. </w:t>
            </w:r>
          </w:p>
          <w:p w:rsidR="00D75530" w:rsidRDefault="00D75530" w:rsidP="00DF269B">
            <w:pPr>
              <w:pStyle w:val="NoSpacing"/>
              <w:spacing w:line="276" w:lineRule="auto"/>
              <w:jc w:val="both"/>
              <w:rPr>
                <w:rFonts w:ascii="Arial" w:hAnsi="Arial" w:cs="Arial"/>
                <w:noProof/>
                <w:sz w:val="20"/>
                <w:szCs w:val="20"/>
                <w:lang w:val="sr-Latn-ME"/>
              </w:rPr>
            </w:pPr>
            <w:r>
              <w:rPr>
                <w:rFonts w:ascii="Arial" w:hAnsi="Arial" w:cs="Arial"/>
                <w:noProof/>
                <w:sz w:val="20"/>
                <w:szCs w:val="20"/>
                <w:lang w:val="sr-Latn-ME"/>
              </w:rPr>
              <w:t>Donošenjem ovog zakona ne utiče na stvaranje novih privrednih subjekata na tržištu i tržišnu konkurenciju.</w:t>
            </w:r>
          </w:p>
          <w:p w:rsidR="00B23E19" w:rsidRDefault="00D0710F" w:rsidP="00D0710F">
            <w:pPr>
              <w:pStyle w:val="NoSpacing"/>
              <w:spacing w:line="276" w:lineRule="auto"/>
              <w:jc w:val="both"/>
              <w:rPr>
                <w:rFonts w:ascii="Arial" w:hAnsi="Arial" w:cs="Arial"/>
                <w:noProof/>
                <w:sz w:val="20"/>
                <w:szCs w:val="20"/>
                <w:lang w:val="sr-Latn-ME"/>
              </w:rPr>
            </w:pPr>
            <w:r>
              <w:rPr>
                <w:rFonts w:ascii="Arial" w:hAnsi="Arial" w:cs="Arial"/>
                <w:noProof/>
                <w:sz w:val="20"/>
                <w:szCs w:val="20"/>
                <w:lang w:val="sr-Latn-ME"/>
              </w:rPr>
              <w:t>Donošenjem ovog zakona neće se stvoriti administrativna opterećenja i biznis barijere.</w:t>
            </w:r>
          </w:p>
          <w:p w:rsidR="000E3A04" w:rsidRPr="00DF269B" w:rsidRDefault="000E3A04" w:rsidP="00D0710F">
            <w:pPr>
              <w:pStyle w:val="NoSpacing"/>
              <w:spacing w:line="276" w:lineRule="auto"/>
              <w:jc w:val="both"/>
              <w:rPr>
                <w:rFonts w:ascii="Arial" w:hAnsi="Arial" w:cs="Arial"/>
                <w:noProof/>
                <w:sz w:val="20"/>
                <w:szCs w:val="20"/>
                <w:lang w:val="sr-Latn-ME"/>
              </w:rPr>
            </w:pPr>
          </w:p>
        </w:tc>
      </w:tr>
      <w:tr w:rsidR="00B23E19" w:rsidRPr="00DF269B" w:rsidTr="00A0302F">
        <w:trPr>
          <w:trHeight w:val="141"/>
        </w:trPr>
        <w:tc>
          <w:tcPr>
            <w:tcW w:w="9450" w:type="dxa"/>
            <w:gridSpan w:val="2"/>
            <w:tcBorders>
              <w:top w:val="single" w:sz="8" w:space="0" w:color="4BACC6"/>
              <w:left w:val="single" w:sz="8" w:space="0" w:color="4BACC6"/>
              <w:bottom w:val="single" w:sz="8" w:space="0" w:color="4BACC6"/>
              <w:right w:val="single" w:sz="8" w:space="0" w:color="4BACC6"/>
            </w:tcBorders>
            <w:shd w:val="clear" w:color="auto" w:fill="D2EAF1"/>
            <w:hideMark/>
          </w:tcPr>
          <w:p w:rsidR="00B23E19" w:rsidRPr="00DF269B" w:rsidRDefault="00B23E19" w:rsidP="004F0D35">
            <w:pPr>
              <w:autoSpaceDE w:val="0"/>
              <w:autoSpaceDN w:val="0"/>
              <w:adjustRightInd w:val="0"/>
              <w:spacing w:line="276" w:lineRule="auto"/>
              <w:rPr>
                <w:rFonts w:ascii="Arial" w:hAnsi="Arial" w:cs="Arial"/>
                <w:b/>
                <w:bCs/>
                <w:noProof/>
                <w:sz w:val="20"/>
                <w:szCs w:val="20"/>
                <w:lang w:val="sr-Latn-ME" w:eastAsia="en-GB"/>
              </w:rPr>
            </w:pPr>
            <w:r w:rsidRPr="00DF269B">
              <w:rPr>
                <w:rFonts w:ascii="Arial" w:hAnsi="Arial" w:cs="Arial"/>
                <w:b/>
                <w:bCs/>
                <w:noProof/>
                <w:sz w:val="20"/>
                <w:szCs w:val="20"/>
                <w:lang w:val="sr-Latn-ME"/>
              </w:rPr>
              <w:t>5. Procjena fiskalnog uticaja</w:t>
            </w:r>
          </w:p>
          <w:p w:rsidR="00B23E19" w:rsidRPr="00DF269B" w:rsidRDefault="00B23E19" w:rsidP="004F0D35">
            <w:pPr>
              <w:pStyle w:val="ListParagraph"/>
              <w:numPr>
                <w:ilvl w:val="0"/>
                <w:numId w:val="1"/>
              </w:numPr>
              <w:autoSpaceDE w:val="0"/>
              <w:autoSpaceDN w:val="0"/>
              <w:adjustRightInd w:val="0"/>
              <w:spacing w:line="276" w:lineRule="auto"/>
              <w:contextualSpacing/>
              <w:jc w:val="left"/>
              <w:rPr>
                <w:rFonts w:ascii="Arial" w:hAnsi="Arial" w:cs="Arial"/>
                <w:b/>
                <w:bCs w:val="0"/>
                <w:noProof/>
                <w:sz w:val="20"/>
                <w:szCs w:val="20"/>
                <w:lang w:val="sr-Latn-ME"/>
              </w:rPr>
            </w:pPr>
            <w:r w:rsidRPr="00DF269B">
              <w:rPr>
                <w:rFonts w:ascii="Arial" w:hAnsi="Arial" w:cs="Arial"/>
                <w:b/>
                <w:bCs w:val="0"/>
                <w:noProof/>
                <w:sz w:val="20"/>
                <w:szCs w:val="20"/>
                <w:lang w:val="sr-Latn-ME"/>
              </w:rPr>
              <w:t>Da li je potrebno obezbjeđenje finansijskih sredstava iz budžeta Crne Gore za implementaciju propisa i u kom iznosu?;</w:t>
            </w:r>
          </w:p>
          <w:p w:rsidR="00B23E19" w:rsidRPr="00DF269B" w:rsidRDefault="00B23E19" w:rsidP="004F0D35">
            <w:pPr>
              <w:pStyle w:val="ListParagraph"/>
              <w:numPr>
                <w:ilvl w:val="0"/>
                <w:numId w:val="1"/>
              </w:numPr>
              <w:spacing w:line="276" w:lineRule="auto"/>
              <w:rPr>
                <w:rFonts w:ascii="Arial" w:hAnsi="Arial" w:cs="Arial"/>
                <w:b/>
                <w:bCs w:val="0"/>
                <w:noProof/>
                <w:sz w:val="20"/>
                <w:szCs w:val="20"/>
                <w:lang w:val="sr-Latn-ME"/>
              </w:rPr>
            </w:pPr>
            <w:r w:rsidRPr="00DF269B">
              <w:rPr>
                <w:rFonts w:ascii="Arial" w:hAnsi="Arial" w:cs="Arial"/>
                <w:b/>
                <w:bCs w:val="0"/>
                <w:noProof/>
                <w:sz w:val="20"/>
                <w:szCs w:val="20"/>
                <w:lang w:val="sr-Latn-ME"/>
              </w:rPr>
              <w:t>Da li je obezbjeđenje finansijskih sredstava jednokratno, ili tokom određenog vremenskog perioda?  Obrazložiti;</w:t>
            </w:r>
          </w:p>
          <w:p w:rsidR="00B23E19" w:rsidRPr="00DF269B" w:rsidRDefault="00B23E19" w:rsidP="004F0D35">
            <w:pPr>
              <w:pStyle w:val="ListParagraph"/>
              <w:numPr>
                <w:ilvl w:val="0"/>
                <w:numId w:val="1"/>
              </w:numPr>
              <w:spacing w:line="276" w:lineRule="auto"/>
              <w:rPr>
                <w:rFonts w:ascii="Arial" w:hAnsi="Arial" w:cs="Arial"/>
                <w:b/>
                <w:bCs w:val="0"/>
                <w:noProof/>
                <w:sz w:val="20"/>
                <w:szCs w:val="20"/>
                <w:lang w:val="sr-Latn-ME"/>
              </w:rPr>
            </w:pPr>
            <w:r w:rsidRPr="00DF269B">
              <w:rPr>
                <w:rFonts w:ascii="Arial" w:hAnsi="Arial" w:cs="Arial"/>
                <w:b/>
                <w:bCs w:val="0"/>
                <w:noProof/>
                <w:sz w:val="20"/>
                <w:szCs w:val="20"/>
                <w:lang w:val="sr-Latn-ME"/>
              </w:rPr>
              <w:t>Da li implementacijom propisa proizilaze međunarodne finansijske obaveze? Obrazložiti;</w:t>
            </w:r>
          </w:p>
          <w:p w:rsidR="00B23E19" w:rsidRPr="00DF269B" w:rsidRDefault="00B23E19" w:rsidP="004F0D35">
            <w:pPr>
              <w:pStyle w:val="ListParagraph"/>
              <w:numPr>
                <w:ilvl w:val="0"/>
                <w:numId w:val="1"/>
              </w:numPr>
              <w:spacing w:line="276" w:lineRule="auto"/>
              <w:rPr>
                <w:rFonts w:ascii="Arial" w:hAnsi="Arial" w:cs="Arial"/>
                <w:b/>
                <w:bCs w:val="0"/>
                <w:noProof/>
                <w:sz w:val="20"/>
                <w:szCs w:val="20"/>
                <w:lang w:val="sr-Latn-ME"/>
              </w:rPr>
            </w:pPr>
            <w:r w:rsidRPr="00DF269B">
              <w:rPr>
                <w:rFonts w:ascii="Arial" w:hAnsi="Arial" w:cs="Arial"/>
                <w:b/>
                <w:bCs w:val="0"/>
                <w:noProof/>
                <w:sz w:val="20"/>
                <w:szCs w:val="20"/>
                <w:lang w:val="sr-Latn-ME"/>
              </w:rPr>
              <w:t>Da li su neophodna finansijska sredstva obezbijeđena u budžetu za tekuću fiskalnu godinu, odnosno da li su planirana u budžetu za narednu fiskanu godinu?;</w:t>
            </w:r>
          </w:p>
          <w:p w:rsidR="00B23E19" w:rsidRPr="00DF269B" w:rsidRDefault="00B23E19" w:rsidP="004F0D35">
            <w:pPr>
              <w:pStyle w:val="ListParagraph"/>
              <w:numPr>
                <w:ilvl w:val="0"/>
                <w:numId w:val="1"/>
              </w:numPr>
              <w:spacing w:line="276" w:lineRule="auto"/>
              <w:rPr>
                <w:rFonts w:ascii="Arial" w:hAnsi="Arial" w:cs="Arial"/>
                <w:b/>
                <w:bCs w:val="0"/>
                <w:noProof/>
                <w:sz w:val="20"/>
                <w:szCs w:val="20"/>
                <w:lang w:val="sr-Latn-ME"/>
              </w:rPr>
            </w:pPr>
            <w:r w:rsidRPr="00DF269B">
              <w:rPr>
                <w:rFonts w:ascii="Arial" w:hAnsi="Arial" w:cs="Arial"/>
                <w:b/>
                <w:bCs w:val="0"/>
                <w:noProof/>
                <w:sz w:val="20"/>
                <w:szCs w:val="20"/>
                <w:lang w:val="sr-Latn-ME"/>
              </w:rPr>
              <w:t>Da li je usvajanjem propisa predviđeno donošenje podzakonskih akata iz kojih će proisteći finansijske obaveze?;</w:t>
            </w:r>
          </w:p>
          <w:p w:rsidR="00B23E19" w:rsidRPr="00DF269B" w:rsidRDefault="00B23E19" w:rsidP="004F0D35">
            <w:pPr>
              <w:pStyle w:val="ListParagraph"/>
              <w:numPr>
                <w:ilvl w:val="0"/>
                <w:numId w:val="1"/>
              </w:numPr>
              <w:spacing w:line="276" w:lineRule="auto"/>
              <w:rPr>
                <w:rFonts w:ascii="Arial" w:hAnsi="Arial" w:cs="Arial"/>
                <w:b/>
                <w:bCs w:val="0"/>
                <w:noProof/>
                <w:sz w:val="20"/>
                <w:szCs w:val="20"/>
                <w:lang w:val="sr-Latn-ME"/>
              </w:rPr>
            </w:pPr>
            <w:r w:rsidRPr="00DF269B">
              <w:rPr>
                <w:rFonts w:ascii="Arial" w:hAnsi="Arial" w:cs="Arial"/>
                <w:b/>
                <w:bCs w:val="0"/>
                <w:noProof/>
                <w:sz w:val="20"/>
                <w:szCs w:val="20"/>
                <w:lang w:val="sr-Latn-ME"/>
              </w:rPr>
              <w:t>Da li će se implementacijom propisa ostvariti prihod za budžet Crne Gore?;</w:t>
            </w:r>
          </w:p>
          <w:p w:rsidR="00B23E19" w:rsidRPr="00DF269B" w:rsidRDefault="00B23E19" w:rsidP="004F0D35">
            <w:pPr>
              <w:pStyle w:val="ListParagraph"/>
              <w:numPr>
                <w:ilvl w:val="0"/>
                <w:numId w:val="1"/>
              </w:numPr>
              <w:spacing w:line="276" w:lineRule="auto"/>
              <w:rPr>
                <w:rFonts w:ascii="Arial" w:hAnsi="Arial" w:cs="Arial"/>
                <w:b/>
                <w:bCs w:val="0"/>
                <w:noProof/>
                <w:sz w:val="20"/>
                <w:szCs w:val="20"/>
                <w:lang w:val="sr-Latn-ME"/>
              </w:rPr>
            </w:pPr>
            <w:r w:rsidRPr="00DF269B">
              <w:rPr>
                <w:rFonts w:ascii="Arial" w:hAnsi="Arial" w:cs="Arial"/>
                <w:b/>
                <w:bCs w:val="0"/>
                <w:noProof/>
                <w:sz w:val="20"/>
                <w:szCs w:val="20"/>
                <w:lang w:val="sr-Latn-ME"/>
              </w:rPr>
              <w:t>Obrazložiti metodologiju koja je korišćenja prilikom obračuna finansijskih izdataka/prihoda;</w:t>
            </w:r>
          </w:p>
          <w:p w:rsidR="00B23E19" w:rsidRPr="00DF269B" w:rsidRDefault="00B23E19" w:rsidP="004F0D35">
            <w:pPr>
              <w:pStyle w:val="ListParagraph"/>
              <w:numPr>
                <w:ilvl w:val="0"/>
                <w:numId w:val="1"/>
              </w:numPr>
              <w:spacing w:line="276" w:lineRule="auto"/>
              <w:rPr>
                <w:rFonts w:ascii="Arial" w:hAnsi="Arial" w:cs="Arial"/>
                <w:b/>
                <w:bCs w:val="0"/>
                <w:noProof/>
                <w:sz w:val="20"/>
                <w:szCs w:val="20"/>
                <w:lang w:val="sr-Latn-ME"/>
              </w:rPr>
            </w:pPr>
            <w:r w:rsidRPr="00DF269B">
              <w:rPr>
                <w:rFonts w:ascii="Arial" w:hAnsi="Arial" w:cs="Arial"/>
                <w:b/>
                <w:bCs w:val="0"/>
                <w:noProof/>
                <w:sz w:val="20"/>
                <w:szCs w:val="20"/>
                <w:lang w:val="sr-Latn-ME"/>
              </w:rPr>
              <w:t>Da li su postojali problemi u preciznom obračunu finansijskih izdataka/prihoda? Obrazložiti;</w:t>
            </w:r>
          </w:p>
          <w:p w:rsidR="00B23E19" w:rsidRPr="00DF269B" w:rsidRDefault="00B23E19" w:rsidP="004F0D35">
            <w:pPr>
              <w:pStyle w:val="ListParagraph"/>
              <w:numPr>
                <w:ilvl w:val="0"/>
                <w:numId w:val="1"/>
              </w:numPr>
              <w:spacing w:line="276" w:lineRule="auto"/>
              <w:rPr>
                <w:rFonts w:ascii="Arial" w:hAnsi="Arial" w:cs="Arial"/>
                <w:b/>
                <w:bCs w:val="0"/>
                <w:noProof/>
                <w:sz w:val="20"/>
                <w:szCs w:val="20"/>
                <w:lang w:val="sr-Latn-ME"/>
              </w:rPr>
            </w:pPr>
            <w:r w:rsidRPr="00DF269B">
              <w:rPr>
                <w:rFonts w:ascii="Arial" w:hAnsi="Arial" w:cs="Arial"/>
                <w:b/>
                <w:bCs w:val="0"/>
                <w:noProof/>
                <w:sz w:val="20"/>
                <w:szCs w:val="20"/>
                <w:lang w:val="sr-Latn-ME"/>
              </w:rPr>
              <w:t>Da li su postojale sugestije Ministarstva finansija na nacrt/predlog propisa?;</w:t>
            </w:r>
          </w:p>
          <w:p w:rsidR="00B23E19" w:rsidRPr="00DF269B" w:rsidRDefault="00B23E19" w:rsidP="004F0D35">
            <w:pPr>
              <w:pStyle w:val="ListParagraph"/>
              <w:numPr>
                <w:ilvl w:val="0"/>
                <w:numId w:val="1"/>
              </w:numPr>
              <w:spacing w:line="276" w:lineRule="auto"/>
              <w:rPr>
                <w:rFonts w:ascii="Arial" w:hAnsi="Arial" w:cs="Arial"/>
                <w:b/>
                <w:bCs w:val="0"/>
                <w:noProof/>
                <w:sz w:val="20"/>
                <w:szCs w:val="20"/>
                <w:lang w:val="sr-Latn-ME"/>
              </w:rPr>
            </w:pPr>
            <w:r w:rsidRPr="00DF269B">
              <w:rPr>
                <w:rFonts w:ascii="Arial" w:hAnsi="Arial" w:cs="Arial"/>
                <w:b/>
                <w:bCs w:val="0"/>
                <w:noProof/>
                <w:sz w:val="20"/>
                <w:szCs w:val="20"/>
                <w:lang w:val="sr-Latn-ME"/>
              </w:rPr>
              <w:t>Da li su dobijene primjedbe implementirane u tekst propisa? Obrazložiti.</w:t>
            </w:r>
          </w:p>
        </w:tc>
      </w:tr>
      <w:tr w:rsidR="00B23E19" w:rsidRPr="00DF269B" w:rsidTr="00A0302F">
        <w:trPr>
          <w:trHeight w:val="141"/>
        </w:trPr>
        <w:tc>
          <w:tcPr>
            <w:tcW w:w="9450" w:type="dxa"/>
            <w:gridSpan w:val="2"/>
            <w:tcBorders>
              <w:top w:val="single" w:sz="8" w:space="0" w:color="4BACC6"/>
              <w:left w:val="single" w:sz="8" w:space="0" w:color="4BACC6"/>
              <w:bottom w:val="single" w:sz="8" w:space="0" w:color="4BACC6"/>
              <w:right w:val="single" w:sz="8" w:space="0" w:color="4BACC6"/>
            </w:tcBorders>
            <w:hideMark/>
          </w:tcPr>
          <w:p w:rsidR="00AE3638" w:rsidRPr="00AE3638" w:rsidRDefault="00AE3638" w:rsidP="00AE3638">
            <w:pPr>
              <w:autoSpaceDE w:val="0"/>
              <w:autoSpaceDN w:val="0"/>
              <w:adjustRightInd w:val="0"/>
              <w:rPr>
                <w:rFonts w:ascii="Arial" w:hAnsi="Arial" w:cs="Arial"/>
                <w:color w:val="000000" w:themeColor="text1"/>
                <w:sz w:val="20"/>
                <w:szCs w:val="20"/>
                <w:lang w:val="sr-Latn-ME"/>
              </w:rPr>
            </w:pPr>
            <w:r>
              <w:rPr>
                <w:rFonts w:ascii="Arial" w:hAnsi="Arial" w:cs="Arial"/>
                <w:color w:val="000000" w:themeColor="text1"/>
                <w:sz w:val="22"/>
                <w:lang w:val="sr-Latn-ME"/>
              </w:rPr>
              <w:t xml:space="preserve"> </w:t>
            </w:r>
            <w:r w:rsidRPr="00AE3638">
              <w:rPr>
                <w:rFonts w:ascii="Arial" w:hAnsi="Arial" w:cs="Arial"/>
                <w:color w:val="000000" w:themeColor="text1"/>
                <w:sz w:val="20"/>
                <w:szCs w:val="20"/>
                <w:lang w:val="sr-Latn-ME"/>
              </w:rPr>
              <w:t>Za implementaciju ovog zakona nije potrebno obezbjeđivati finansijska sredstava jednokratno, ili tokom određenog vremenskog perioda.</w:t>
            </w:r>
          </w:p>
          <w:p w:rsidR="00AE3638" w:rsidRDefault="00AE3638" w:rsidP="00AE3638">
            <w:pPr>
              <w:autoSpaceDE w:val="0"/>
              <w:autoSpaceDN w:val="0"/>
              <w:adjustRightInd w:val="0"/>
              <w:rPr>
                <w:rFonts w:ascii="Arial" w:hAnsi="Arial" w:cs="Arial"/>
                <w:b/>
                <w:color w:val="000000" w:themeColor="text1"/>
                <w:sz w:val="20"/>
                <w:szCs w:val="20"/>
                <w:lang w:val="sr-Latn-RS"/>
              </w:rPr>
            </w:pPr>
            <w:r>
              <w:rPr>
                <w:rFonts w:ascii="Arial" w:hAnsi="Arial" w:cs="Arial"/>
                <w:color w:val="000000" w:themeColor="text1"/>
                <w:sz w:val="20"/>
                <w:szCs w:val="20"/>
                <w:lang w:val="sr-Latn-RS"/>
              </w:rPr>
              <w:lastRenderedPageBreak/>
              <w:t>Implementacijom propisa ne proizilaze međunarodne finansijske obaveze.</w:t>
            </w:r>
          </w:p>
          <w:p w:rsidR="00DD42FB" w:rsidRDefault="00DD42FB" w:rsidP="00DD42FB">
            <w:pPr>
              <w:autoSpaceDE w:val="0"/>
              <w:autoSpaceDN w:val="0"/>
              <w:adjustRightInd w:val="0"/>
              <w:rPr>
                <w:rFonts w:ascii="Arial" w:hAnsi="Arial" w:cs="Arial"/>
                <w:b/>
                <w:color w:val="000000" w:themeColor="text1"/>
                <w:sz w:val="20"/>
                <w:szCs w:val="20"/>
                <w:lang w:val="sr-Latn-RS"/>
              </w:rPr>
            </w:pPr>
            <w:r>
              <w:rPr>
                <w:rFonts w:ascii="Arial" w:hAnsi="Arial" w:cs="Arial"/>
                <w:color w:val="000000" w:themeColor="text1"/>
                <w:sz w:val="20"/>
                <w:szCs w:val="20"/>
                <w:lang w:val="sr-Latn-RS"/>
              </w:rPr>
              <w:t>Za implementaciju ovog zakona iz budžeta Crne Gore nije potrebno obezbjeđivati dodatna finansijska sredstva.</w:t>
            </w:r>
          </w:p>
          <w:p w:rsidR="00AE3638" w:rsidRPr="00DD42FB" w:rsidRDefault="00AE3638" w:rsidP="00AE3638">
            <w:pPr>
              <w:rPr>
                <w:rFonts w:ascii="Arial" w:hAnsi="Arial" w:cs="Arial"/>
                <w:b/>
                <w:color w:val="000000" w:themeColor="text1"/>
                <w:sz w:val="20"/>
                <w:szCs w:val="20"/>
                <w:lang w:val="sr-Latn-ME"/>
              </w:rPr>
            </w:pPr>
            <w:r w:rsidRPr="00DD42FB">
              <w:rPr>
                <w:rFonts w:ascii="Arial" w:hAnsi="Arial" w:cs="Arial"/>
                <w:color w:val="000000" w:themeColor="text1"/>
                <w:sz w:val="20"/>
                <w:szCs w:val="20"/>
                <w:lang w:val="sr-Latn-ME"/>
              </w:rPr>
              <w:t>Nije predviđeno donošenje podzakonskih akata iz kojih će proisteći finansijske obaveze.</w:t>
            </w:r>
          </w:p>
          <w:p w:rsidR="00AE3638" w:rsidRPr="00DD42FB" w:rsidRDefault="00AE3638" w:rsidP="00AE3638">
            <w:pPr>
              <w:rPr>
                <w:rFonts w:ascii="Arial" w:hAnsi="Arial" w:cs="Arial"/>
                <w:b/>
                <w:color w:val="000000" w:themeColor="text1"/>
                <w:sz w:val="20"/>
                <w:szCs w:val="20"/>
                <w:lang w:val="sr-Latn-ME"/>
              </w:rPr>
            </w:pPr>
            <w:r w:rsidRPr="00DD42FB">
              <w:rPr>
                <w:rFonts w:ascii="Arial" w:hAnsi="Arial" w:cs="Arial"/>
                <w:color w:val="000000" w:themeColor="text1"/>
                <w:sz w:val="20"/>
                <w:szCs w:val="20"/>
                <w:lang w:val="sr-Latn-ME"/>
              </w:rPr>
              <w:t>Implementacijom ovog zakona neće se ostvariti prihod za Budžet Crne Gore.</w:t>
            </w:r>
          </w:p>
          <w:p w:rsidR="000E3A04" w:rsidRPr="00DD42FB" w:rsidRDefault="00AE3638" w:rsidP="00AE3638">
            <w:pPr>
              <w:autoSpaceDE w:val="0"/>
              <w:autoSpaceDN w:val="0"/>
              <w:adjustRightInd w:val="0"/>
              <w:rPr>
                <w:rFonts w:ascii="Arial" w:hAnsi="Arial" w:cs="Arial"/>
                <w:color w:val="000000" w:themeColor="text1"/>
                <w:sz w:val="20"/>
                <w:szCs w:val="20"/>
                <w:lang w:val="sr-Latn-ME"/>
              </w:rPr>
            </w:pPr>
            <w:r w:rsidRPr="00DD42FB">
              <w:rPr>
                <w:rFonts w:ascii="Arial" w:hAnsi="Arial" w:cs="Arial"/>
                <w:color w:val="000000" w:themeColor="text1"/>
                <w:sz w:val="20"/>
                <w:szCs w:val="20"/>
                <w:lang w:val="sr-Latn-ME"/>
              </w:rPr>
              <w:t>Nijesu postojale sugestije Ministarstva finansija na predlog propisa.</w:t>
            </w:r>
          </w:p>
          <w:p w:rsidR="000E3A04" w:rsidRPr="000E3A04" w:rsidRDefault="000E3A04" w:rsidP="00DD42FB">
            <w:pPr>
              <w:autoSpaceDE w:val="0"/>
              <w:autoSpaceDN w:val="0"/>
              <w:adjustRightInd w:val="0"/>
              <w:rPr>
                <w:rFonts w:ascii="Arial" w:hAnsi="Arial" w:cs="Arial"/>
                <w:b/>
                <w:color w:val="000000" w:themeColor="text1"/>
                <w:sz w:val="20"/>
                <w:szCs w:val="20"/>
                <w:lang w:val="sr-Latn-RS"/>
              </w:rPr>
            </w:pPr>
          </w:p>
        </w:tc>
      </w:tr>
      <w:tr w:rsidR="00B23E19" w:rsidRPr="00DF269B" w:rsidTr="00A0302F">
        <w:trPr>
          <w:trHeight w:val="141"/>
        </w:trPr>
        <w:tc>
          <w:tcPr>
            <w:tcW w:w="9450" w:type="dxa"/>
            <w:gridSpan w:val="2"/>
            <w:tcBorders>
              <w:top w:val="single" w:sz="8" w:space="0" w:color="4BACC6"/>
              <w:left w:val="single" w:sz="8" w:space="0" w:color="4BACC6"/>
              <w:bottom w:val="single" w:sz="8" w:space="0" w:color="4BACC6"/>
              <w:right w:val="single" w:sz="8" w:space="0" w:color="4BACC6"/>
            </w:tcBorders>
            <w:shd w:val="clear" w:color="auto" w:fill="D2EAF1"/>
            <w:hideMark/>
          </w:tcPr>
          <w:p w:rsidR="00B23E19" w:rsidRPr="00DF269B" w:rsidRDefault="00B23E19" w:rsidP="004F0D35">
            <w:pPr>
              <w:autoSpaceDE w:val="0"/>
              <w:autoSpaceDN w:val="0"/>
              <w:adjustRightInd w:val="0"/>
              <w:spacing w:line="276" w:lineRule="auto"/>
              <w:rPr>
                <w:rFonts w:ascii="Arial" w:hAnsi="Arial" w:cs="Arial"/>
                <w:b/>
                <w:bCs/>
                <w:noProof/>
                <w:sz w:val="20"/>
                <w:szCs w:val="20"/>
                <w:lang w:val="sr-Latn-ME" w:eastAsia="en-GB"/>
              </w:rPr>
            </w:pPr>
            <w:r w:rsidRPr="00DF269B">
              <w:rPr>
                <w:rFonts w:ascii="Arial" w:hAnsi="Arial" w:cs="Arial"/>
                <w:b/>
                <w:bCs/>
                <w:noProof/>
                <w:sz w:val="20"/>
                <w:szCs w:val="20"/>
                <w:lang w:val="sr-Latn-ME"/>
              </w:rPr>
              <w:lastRenderedPageBreak/>
              <w:t>6. Konsultacije zainteresovanih strana</w:t>
            </w:r>
          </w:p>
          <w:p w:rsidR="00B23E19" w:rsidRPr="00DF269B" w:rsidRDefault="00B23E19" w:rsidP="004F0D35">
            <w:pPr>
              <w:pStyle w:val="ListParagraph"/>
              <w:numPr>
                <w:ilvl w:val="0"/>
                <w:numId w:val="1"/>
              </w:numPr>
              <w:autoSpaceDE w:val="0"/>
              <w:autoSpaceDN w:val="0"/>
              <w:adjustRightInd w:val="0"/>
              <w:spacing w:line="276" w:lineRule="auto"/>
              <w:contextualSpacing/>
              <w:rPr>
                <w:rFonts w:ascii="Arial" w:hAnsi="Arial" w:cs="Arial"/>
                <w:b/>
                <w:bCs w:val="0"/>
                <w:noProof/>
                <w:sz w:val="20"/>
                <w:szCs w:val="20"/>
                <w:lang w:val="sr-Latn-ME"/>
              </w:rPr>
            </w:pPr>
            <w:r w:rsidRPr="00DF269B">
              <w:rPr>
                <w:rFonts w:ascii="Arial" w:hAnsi="Arial" w:cs="Arial"/>
                <w:b/>
                <w:bCs w:val="0"/>
                <w:noProof/>
                <w:sz w:val="20"/>
                <w:szCs w:val="20"/>
                <w:lang w:val="sr-Latn-ME"/>
              </w:rPr>
              <w:t>Naznačiti da li je korišćena eksterna ekspertiza i ako da, kako;</w:t>
            </w:r>
          </w:p>
          <w:p w:rsidR="00B23E19" w:rsidRPr="00DF269B" w:rsidRDefault="00B23E19" w:rsidP="004F0D35">
            <w:pPr>
              <w:pStyle w:val="ListParagraph"/>
              <w:numPr>
                <w:ilvl w:val="0"/>
                <w:numId w:val="1"/>
              </w:numPr>
              <w:autoSpaceDE w:val="0"/>
              <w:autoSpaceDN w:val="0"/>
              <w:adjustRightInd w:val="0"/>
              <w:spacing w:line="276" w:lineRule="auto"/>
              <w:contextualSpacing/>
              <w:rPr>
                <w:rFonts w:ascii="Arial" w:hAnsi="Arial" w:cs="Arial"/>
                <w:b/>
                <w:bCs w:val="0"/>
                <w:noProof/>
                <w:sz w:val="20"/>
                <w:szCs w:val="20"/>
                <w:lang w:val="sr-Latn-ME"/>
              </w:rPr>
            </w:pPr>
            <w:r w:rsidRPr="00DF269B">
              <w:rPr>
                <w:rFonts w:ascii="Arial" w:hAnsi="Arial" w:cs="Arial"/>
                <w:b/>
                <w:bCs w:val="0"/>
                <w:noProof/>
                <w:sz w:val="20"/>
                <w:szCs w:val="20"/>
                <w:lang w:val="sr-Latn-ME"/>
              </w:rPr>
              <w:t>Naznačiti koje su grupe zainteresovanih strana konsultovane, u kojoj fazi RIA procesa i kako (javne ili ciljane konsultacije);</w:t>
            </w:r>
          </w:p>
          <w:p w:rsidR="00B23E19" w:rsidRPr="00DF269B" w:rsidRDefault="00B23E19" w:rsidP="004F0D35">
            <w:pPr>
              <w:pStyle w:val="ListParagraph"/>
              <w:numPr>
                <w:ilvl w:val="0"/>
                <w:numId w:val="1"/>
              </w:numPr>
              <w:autoSpaceDE w:val="0"/>
              <w:autoSpaceDN w:val="0"/>
              <w:adjustRightInd w:val="0"/>
              <w:spacing w:line="276" w:lineRule="auto"/>
              <w:contextualSpacing/>
              <w:rPr>
                <w:rFonts w:ascii="Arial" w:hAnsi="Arial" w:cs="Arial"/>
                <w:b/>
                <w:bCs w:val="0"/>
                <w:noProof/>
                <w:sz w:val="20"/>
                <w:szCs w:val="20"/>
                <w:lang w:val="sr-Latn-ME"/>
              </w:rPr>
            </w:pPr>
            <w:r w:rsidRPr="00DF269B">
              <w:rPr>
                <w:rFonts w:ascii="Arial" w:hAnsi="Arial" w:cs="Arial"/>
                <w:b/>
                <w:bCs w:val="0"/>
                <w:noProof/>
                <w:sz w:val="20"/>
                <w:szCs w:val="20"/>
                <w:lang w:val="sr-Latn-ME"/>
              </w:rPr>
              <w:t>Naznačiti glavne rezultate konsultacija, i koji su predlozi i sugestije zainteresovanih strana prihvaćeni odnosno nijesu prihvaćeni, Obrazložiti</w:t>
            </w:r>
          </w:p>
        </w:tc>
      </w:tr>
      <w:tr w:rsidR="00B23E19" w:rsidRPr="00DF269B" w:rsidTr="00A0302F">
        <w:trPr>
          <w:trHeight w:val="42"/>
        </w:trPr>
        <w:tc>
          <w:tcPr>
            <w:tcW w:w="9450" w:type="dxa"/>
            <w:gridSpan w:val="2"/>
            <w:tcBorders>
              <w:top w:val="single" w:sz="8" w:space="0" w:color="4BACC6"/>
              <w:left w:val="single" w:sz="8" w:space="0" w:color="4BACC6"/>
              <w:bottom w:val="single" w:sz="8" w:space="0" w:color="4BACC6"/>
              <w:right w:val="single" w:sz="8" w:space="0" w:color="4BACC6"/>
            </w:tcBorders>
          </w:tcPr>
          <w:p w:rsidR="0013112E" w:rsidRPr="00B47461" w:rsidRDefault="0013112E" w:rsidP="002150A8">
            <w:pPr>
              <w:spacing w:line="276" w:lineRule="auto"/>
              <w:jc w:val="both"/>
              <w:rPr>
                <w:rFonts w:ascii="Arial" w:eastAsiaTheme="minorEastAsia" w:hAnsi="Arial" w:cs="Arial"/>
                <w:bCs/>
                <w:noProof/>
                <w:color w:val="000000"/>
                <w:sz w:val="20"/>
                <w:szCs w:val="20"/>
                <w:lang w:val="sr-Latn-ME"/>
              </w:rPr>
            </w:pPr>
            <w:r w:rsidRPr="00B47461">
              <w:rPr>
                <w:rFonts w:ascii="Arial" w:eastAsiaTheme="minorEastAsia" w:hAnsi="Arial" w:cs="Arial"/>
                <w:bCs/>
                <w:noProof/>
                <w:color w:val="000000"/>
                <w:sz w:val="20"/>
                <w:szCs w:val="20"/>
                <w:lang w:val="sr-Latn-ME"/>
              </w:rPr>
              <w:t xml:space="preserve">U cilju prevazilaženja problema uočenih u implementaciji Zakona o upravnom sporu u okviru projekta </w:t>
            </w:r>
            <w:r w:rsidR="00E835C9" w:rsidRPr="00B47461">
              <w:rPr>
                <w:rFonts w:ascii="Arial" w:eastAsiaTheme="minorEastAsia" w:hAnsi="Arial" w:cs="Arial"/>
                <w:bCs/>
                <w:noProof/>
                <w:color w:val="000000"/>
                <w:sz w:val="20"/>
                <w:szCs w:val="20"/>
                <w:lang w:val="sr-Latn-ME"/>
              </w:rPr>
              <w:t>sa OECD/SIGMA</w:t>
            </w:r>
            <w:r w:rsidR="00B03BB3" w:rsidRPr="00B47461">
              <w:rPr>
                <w:rFonts w:ascii="Arial" w:eastAsiaTheme="minorEastAsia" w:hAnsi="Arial" w:cs="Arial"/>
                <w:bCs/>
                <w:noProof/>
                <w:color w:val="000000"/>
                <w:sz w:val="20"/>
                <w:szCs w:val="20"/>
                <w:lang w:val="sr-Latn-ME"/>
              </w:rPr>
              <w:t xml:space="preserve"> i njihovim ekspertima</w:t>
            </w:r>
            <w:r w:rsidRPr="00B47461">
              <w:rPr>
                <w:rFonts w:ascii="Arial" w:eastAsiaTheme="minorEastAsia" w:hAnsi="Arial" w:cs="Arial"/>
                <w:bCs/>
                <w:noProof/>
                <w:color w:val="000000"/>
                <w:sz w:val="20"/>
                <w:szCs w:val="20"/>
                <w:lang w:val="sr-Latn-ME"/>
              </w:rPr>
              <w:t xml:space="preserve"> izrađene su dvije analize koje su imale za cilj unaprjeđenje</w:t>
            </w:r>
            <w:r w:rsidR="00E835C9" w:rsidRPr="00B47461">
              <w:rPr>
                <w:rFonts w:ascii="Arial" w:eastAsiaTheme="minorEastAsia" w:hAnsi="Arial" w:cs="Arial"/>
                <w:bCs/>
                <w:noProof/>
                <w:color w:val="000000"/>
                <w:sz w:val="20"/>
                <w:szCs w:val="20"/>
                <w:lang w:val="sr-Latn-ME"/>
              </w:rPr>
              <w:t xml:space="preserve"> rada sud</w:t>
            </w:r>
            <w:r w:rsidR="005D08E2" w:rsidRPr="00B47461">
              <w:rPr>
                <w:rFonts w:ascii="Arial" w:eastAsiaTheme="minorEastAsia" w:hAnsi="Arial" w:cs="Arial"/>
                <w:bCs/>
                <w:noProof/>
                <w:color w:val="000000"/>
                <w:sz w:val="20"/>
                <w:szCs w:val="20"/>
                <w:lang w:val="sr-Latn-ME"/>
              </w:rPr>
              <w:t>a, kao i</w:t>
            </w:r>
            <w:r w:rsidRPr="00B47461">
              <w:rPr>
                <w:rFonts w:ascii="Arial" w:eastAsiaTheme="minorEastAsia" w:hAnsi="Arial" w:cs="Arial"/>
                <w:bCs/>
                <w:noProof/>
                <w:color w:val="000000"/>
                <w:sz w:val="20"/>
                <w:szCs w:val="20"/>
                <w:lang w:val="sr-Latn-ME"/>
              </w:rPr>
              <w:t xml:space="preserve"> usklađivanje ovog</w:t>
            </w:r>
            <w:r w:rsidR="00E835C9" w:rsidRPr="00B47461">
              <w:rPr>
                <w:rFonts w:ascii="Arial" w:eastAsiaTheme="minorEastAsia" w:hAnsi="Arial" w:cs="Arial"/>
                <w:bCs/>
                <w:noProof/>
                <w:color w:val="000000"/>
                <w:sz w:val="20"/>
                <w:szCs w:val="20"/>
                <w:lang w:val="sr-Latn-ME"/>
              </w:rPr>
              <w:t xml:space="preserve"> zakona sa ev</w:t>
            </w:r>
            <w:r w:rsidRPr="00B47461">
              <w:rPr>
                <w:rFonts w:ascii="Arial" w:eastAsiaTheme="minorEastAsia" w:hAnsi="Arial" w:cs="Arial"/>
                <w:bCs/>
                <w:noProof/>
                <w:color w:val="000000"/>
                <w:sz w:val="20"/>
                <w:szCs w:val="20"/>
                <w:lang w:val="sr-Latn-ME"/>
              </w:rPr>
              <w:t>ropskim upravno-pravnim okvirom</w:t>
            </w:r>
            <w:r w:rsidR="00E835C9" w:rsidRPr="00B47461">
              <w:rPr>
                <w:rFonts w:ascii="Arial" w:eastAsiaTheme="minorEastAsia" w:hAnsi="Arial" w:cs="Arial"/>
                <w:bCs/>
                <w:noProof/>
                <w:color w:val="000000"/>
                <w:sz w:val="20"/>
                <w:szCs w:val="20"/>
                <w:lang w:val="sr-Latn-ME"/>
              </w:rPr>
              <w:t>. Analize su ukazale da je potrebno pristupiti izmjenama ovog zakona kako bi se doprinijelo poboljšanju efikasnosti rada suda i iz razloga usklađivanja sudske prakse  sa  praksom  Evropskog  suda  za  ljudska  pr</w:t>
            </w:r>
            <w:r w:rsidR="00697D9A" w:rsidRPr="00B47461">
              <w:rPr>
                <w:rFonts w:ascii="Arial" w:eastAsiaTheme="minorEastAsia" w:hAnsi="Arial" w:cs="Arial"/>
                <w:bCs/>
                <w:noProof/>
                <w:color w:val="000000"/>
                <w:sz w:val="20"/>
                <w:szCs w:val="20"/>
                <w:lang w:val="sr-Latn-ME"/>
              </w:rPr>
              <w:t>ava,</w:t>
            </w:r>
            <w:r w:rsidR="00E835C9" w:rsidRPr="00B47461">
              <w:rPr>
                <w:rFonts w:ascii="Arial" w:eastAsiaTheme="minorEastAsia" w:hAnsi="Arial" w:cs="Arial"/>
                <w:bCs/>
                <w:noProof/>
                <w:color w:val="000000"/>
                <w:sz w:val="20"/>
                <w:szCs w:val="20"/>
                <w:lang w:val="sr-Latn-ME"/>
              </w:rPr>
              <w:t xml:space="preserve"> posebno kada se  radi o pružanju sudske  zaštite  u  razumnom roku  kako je to predviđeno članom 6 stav 1 Evropske konvencij</w:t>
            </w:r>
            <w:r w:rsidR="003D4DA1" w:rsidRPr="00B47461">
              <w:rPr>
                <w:rFonts w:ascii="Arial" w:eastAsiaTheme="minorEastAsia" w:hAnsi="Arial" w:cs="Arial"/>
                <w:bCs/>
                <w:noProof/>
                <w:color w:val="000000"/>
                <w:sz w:val="20"/>
                <w:szCs w:val="20"/>
                <w:lang w:val="sr-Latn-ME"/>
              </w:rPr>
              <w:t>e  o zaštiti  ljudskih  prava.</w:t>
            </w:r>
            <w:r w:rsidRPr="00B47461">
              <w:rPr>
                <w:rFonts w:ascii="Arial" w:eastAsiaTheme="minorEastAsia" w:hAnsi="Arial" w:cs="Arial"/>
                <w:bCs/>
                <w:noProof/>
                <w:color w:val="000000"/>
                <w:sz w:val="20"/>
                <w:szCs w:val="20"/>
                <w:lang w:val="sr-Latn-ME"/>
              </w:rPr>
              <w:t xml:space="preserve"> </w:t>
            </w:r>
          </w:p>
          <w:p w:rsidR="00851D80" w:rsidRPr="00B47461" w:rsidRDefault="003C637B" w:rsidP="002150A8">
            <w:pPr>
              <w:spacing w:line="276" w:lineRule="auto"/>
              <w:jc w:val="both"/>
              <w:rPr>
                <w:rFonts w:ascii="Arial" w:eastAsiaTheme="minorEastAsia" w:hAnsi="Arial" w:cs="Arial"/>
                <w:bCs/>
                <w:noProof/>
                <w:color w:val="000000"/>
                <w:sz w:val="20"/>
                <w:szCs w:val="20"/>
                <w:lang w:val="sr-Latn-ME"/>
              </w:rPr>
            </w:pPr>
            <w:r w:rsidRPr="00B47461">
              <w:rPr>
                <w:rFonts w:ascii="Arial" w:eastAsiaTheme="minorEastAsia" w:hAnsi="Arial" w:cs="Arial"/>
                <w:bCs/>
                <w:noProof/>
                <w:color w:val="000000"/>
                <w:sz w:val="20"/>
                <w:szCs w:val="20"/>
                <w:lang w:val="sr-Latn-ME"/>
              </w:rPr>
              <w:t>Predlog zakona o izmjenama i dopunama Zakona o upravnom sporu usklađen je sa komentarima eksperata</w:t>
            </w:r>
            <w:r w:rsidR="0013112E" w:rsidRPr="00B47461">
              <w:rPr>
                <w:rFonts w:ascii="Arial" w:eastAsiaTheme="minorEastAsia" w:hAnsi="Arial" w:cs="Arial"/>
                <w:bCs/>
                <w:noProof/>
                <w:color w:val="000000"/>
                <w:sz w:val="20"/>
                <w:szCs w:val="20"/>
                <w:lang w:val="sr-Latn-ME"/>
              </w:rPr>
              <w:t xml:space="preserve"> SIGMA-e</w:t>
            </w:r>
            <w:r w:rsidR="00835259" w:rsidRPr="00B47461">
              <w:rPr>
                <w:rFonts w:ascii="Arial" w:eastAsiaTheme="minorEastAsia" w:hAnsi="Arial" w:cs="Arial"/>
                <w:bCs/>
                <w:noProof/>
                <w:color w:val="000000"/>
                <w:sz w:val="20"/>
                <w:szCs w:val="20"/>
                <w:lang w:val="sr-Latn-ME"/>
              </w:rPr>
              <w:t xml:space="preserve"> (</w:t>
            </w:r>
            <w:r w:rsidR="0013112E" w:rsidRPr="00B47461">
              <w:rPr>
                <w:rFonts w:ascii="Arial" w:eastAsiaTheme="minorEastAsia" w:hAnsi="Arial" w:cs="Arial"/>
                <w:bCs/>
                <w:noProof/>
                <w:color w:val="000000"/>
                <w:sz w:val="20"/>
                <w:szCs w:val="20"/>
                <w:lang w:val="sr-Latn-ME"/>
              </w:rPr>
              <w:t>Timo Ligi,</w:t>
            </w:r>
            <w:r w:rsidR="001B68FC" w:rsidRPr="00B47461">
              <w:rPr>
                <w:rFonts w:ascii="Arial" w:eastAsiaTheme="minorEastAsia" w:hAnsi="Arial" w:cs="Arial"/>
                <w:bCs/>
                <w:noProof/>
                <w:color w:val="000000"/>
                <w:sz w:val="20"/>
                <w:szCs w:val="20"/>
                <w:lang w:val="sr-Latn-ME"/>
              </w:rPr>
              <w:t xml:space="preserve"> viši savjetnik </w:t>
            </w:r>
            <w:r w:rsidRPr="00B47461">
              <w:rPr>
                <w:rFonts w:ascii="Arial" w:eastAsiaTheme="minorEastAsia" w:hAnsi="Arial" w:cs="Arial"/>
                <w:bCs/>
                <w:noProof/>
                <w:color w:val="000000"/>
                <w:sz w:val="20"/>
                <w:szCs w:val="20"/>
                <w:lang w:val="sr-Latn-ME"/>
              </w:rPr>
              <w:t>SIGMA,</w:t>
            </w:r>
            <w:r w:rsidR="0013112E" w:rsidRPr="00B47461">
              <w:rPr>
                <w:rFonts w:ascii="Arial" w:eastAsiaTheme="minorEastAsia" w:hAnsi="Arial" w:cs="Arial"/>
                <w:bCs/>
                <w:noProof/>
                <w:color w:val="000000"/>
                <w:sz w:val="20"/>
                <w:szCs w:val="20"/>
                <w:lang w:val="sr-Latn-ME"/>
              </w:rPr>
              <w:t xml:space="preserve"> Andrej Kmecl</w:t>
            </w:r>
            <w:r w:rsidR="001B68FC" w:rsidRPr="00B47461">
              <w:rPr>
                <w:rFonts w:ascii="Arial" w:eastAsiaTheme="minorEastAsia" w:hAnsi="Arial" w:cs="Arial"/>
                <w:bCs/>
                <w:noProof/>
                <w:color w:val="000000"/>
                <w:sz w:val="20"/>
                <w:szCs w:val="20"/>
                <w:lang w:val="sr-Latn-ME"/>
              </w:rPr>
              <w:t>, sudija Upravnog suda Republike Slovenije</w:t>
            </w:r>
            <w:r w:rsidR="0013112E" w:rsidRPr="00B47461">
              <w:rPr>
                <w:rFonts w:ascii="Arial" w:eastAsiaTheme="minorEastAsia" w:hAnsi="Arial" w:cs="Arial"/>
                <w:bCs/>
                <w:noProof/>
                <w:color w:val="000000"/>
                <w:sz w:val="20"/>
                <w:szCs w:val="20"/>
                <w:lang w:val="sr-Latn-ME"/>
              </w:rPr>
              <w:t xml:space="preserve"> i Viljem Lapima</w:t>
            </w:r>
            <w:r w:rsidRPr="00B47461">
              <w:rPr>
                <w:rFonts w:ascii="Arial" w:eastAsiaTheme="minorEastAsia" w:hAnsi="Arial" w:cs="Arial"/>
                <w:bCs/>
                <w:noProof/>
                <w:color w:val="000000"/>
                <w:sz w:val="20"/>
                <w:szCs w:val="20"/>
                <w:lang w:val="sr-Latn-ME"/>
              </w:rPr>
              <w:t>, predsjednik Okružnog suda u Talinu</w:t>
            </w:r>
            <w:r w:rsidR="00835259" w:rsidRPr="00B47461">
              <w:rPr>
                <w:rFonts w:ascii="Arial" w:eastAsiaTheme="minorEastAsia" w:hAnsi="Arial" w:cs="Arial"/>
                <w:bCs/>
                <w:noProof/>
                <w:color w:val="000000"/>
                <w:sz w:val="20"/>
                <w:szCs w:val="20"/>
                <w:lang w:val="sr-Latn-ME"/>
              </w:rPr>
              <w:t>)</w:t>
            </w:r>
            <w:r w:rsidRPr="00B47461">
              <w:rPr>
                <w:rFonts w:ascii="Arial" w:eastAsiaTheme="minorEastAsia" w:hAnsi="Arial" w:cs="Arial"/>
                <w:bCs/>
                <w:noProof/>
                <w:color w:val="000000"/>
                <w:sz w:val="20"/>
                <w:szCs w:val="20"/>
                <w:lang w:val="sr-Latn-ME"/>
              </w:rPr>
              <w:t>, koji su učestvovali u izradi ovog propisa.</w:t>
            </w:r>
          </w:p>
          <w:p w:rsidR="00B47461" w:rsidRDefault="00B47461" w:rsidP="00B47461">
            <w:pPr>
              <w:rPr>
                <w:rFonts w:ascii="Arial" w:hAnsi="Arial" w:cs="Arial"/>
                <w:b/>
                <w:color w:val="000000" w:themeColor="text1"/>
                <w:sz w:val="20"/>
                <w:szCs w:val="20"/>
                <w:lang w:val="sr-Latn-ME"/>
              </w:rPr>
            </w:pPr>
            <w:r w:rsidRPr="00B47461">
              <w:rPr>
                <w:rFonts w:ascii="Arial" w:hAnsi="Arial" w:cs="Arial"/>
                <w:color w:val="000000" w:themeColor="text1"/>
                <w:sz w:val="20"/>
                <w:szCs w:val="20"/>
                <w:lang w:val="sr-Latn-ME"/>
              </w:rPr>
              <w:t xml:space="preserve">Objavljen je poziv za konsultovanje zainteresovane javnosti i nevladinih organizacija  u pripremi Predloga zakona o izmjenama i dopunama Zakona o </w:t>
            </w:r>
            <w:r w:rsidRPr="00B47461">
              <w:rPr>
                <w:rFonts w:ascii="Arial" w:hAnsi="Arial" w:cs="Arial"/>
                <w:color w:val="000000" w:themeColor="text1"/>
                <w:sz w:val="20"/>
                <w:szCs w:val="20"/>
                <w:lang w:val="sr-Latn-ME"/>
              </w:rPr>
              <w:t>upravnom sporu.</w:t>
            </w:r>
          </w:p>
          <w:p w:rsidR="00B47461" w:rsidRPr="00B47461" w:rsidRDefault="00B47461" w:rsidP="00B47461">
            <w:pPr>
              <w:rPr>
                <w:rFonts w:ascii="Arial" w:hAnsi="Arial" w:cs="Arial"/>
                <w:b/>
                <w:color w:val="000000" w:themeColor="text1"/>
                <w:sz w:val="20"/>
                <w:szCs w:val="20"/>
                <w:lang w:val="sr-Latn-ME"/>
              </w:rPr>
            </w:pPr>
            <w:r w:rsidRPr="00B47461">
              <w:rPr>
                <w:rFonts w:ascii="Arial" w:hAnsi="Arial" w:cs="Arial"/>
                <w:color w:val="000000" w:themeColor="text1"/>
                <w:sz w:val="20"/>
                <w:szCs w:val="20"/>
                <w:lang w:val="sr-Latn-ME"/>
              </w:rPr>
              <w:t>Sugestija i predloga nije bilo u postupku konsultovanja javnosti i nevladinih organizacija.</w:t>
            </w:r>
          </w:p>
          <w:p w:rsidR="003D4DA1" w:rsidRPr="00B47461" w:rsidRDefault="00B47461" w:rsidP="00B47461">
            <w:pPr>
              <w:autoSpaceDE w:val="0"/>
              <w:autoSpaceDN w:val="0"/>
              <w:adjustRightInd w:val="0"/>
              <w:rPr>
                <w:rFonts w:ascii="Arial" w:eastAsiaTheme="minorEastAsia" w:hAnsi="Arial" w:cs="Arial"/>
                <w:bCs/>
                <w:noProof/>
                <w:color w:val="000000"/>
                <w:sz w:val="20"/>
                <w:szCs w:val="20"/>
                <w:lang w:val="sr-Latn-ME"/>
              </w:rPr>
            </w:pPr>
            <w:r w:rsidRPr="00B47461">
              <w:rPr>
                <w:rFonts w:ascii="Arial" w:hAnsi="Arial" w:cs="Arial"/>
                <w:color w:val="000000" w:themeColor="text1"/>
                <w:sz w:val="20"/>
                <w:szCs w:val="20"/>
                <w:lang w:val="sr-Latn-ME"/>
              </w:rPr>
              <w:t xml:space="preserve">  </w:t>
            </w:r>
          </w:p>
        </w:tc>
      </w:tr>
      <w:tr w:rsidR="00B23E19" w:rsidRPr="00DF269B" w:rsidTr="00A0302F">
        <w:trPr>
          <w:trHeight w:val="141"/>
        </w:trPr>
        <w:tc>
          <w:tcPr>
            <w:tcW w:w="9450" w:type="dxa"/>
            <w:gridSpan w:val="2"/>
            <w:tcBorders>
              <w:top w:val="single" w:sz="8" w:space="0" w:color="4BACC6"/>
              <w:left w:val="single" w:sz="8" w:space="0" w:color="4BACC6"/>
              <w:bottom w:val="single" w:sz="8" w:space="0" w:color="4BACC6"/>
              <w:right w:val="single" w:sz="8" w:space="0" w:color="4BACC6"/>
            </w:tcBorders>
            <w:shd w:val="clear" w:color="auto" w:fill="D2EAF1"/>
            <w:hideMark/>
          </w:tcPr>
          <w:p w:rsidR="00B23E19" w:rsidRPr="00DF269B" w:rsidRDefault="00B23E19" w:rsidP="004F0D35">
            <w:pPr>
              <w:autoSpaceDE w:val="0"/>
              <w:autoSpaceDN w:val="0"/>
              <w:adjustRightInd w:val="0"/>
              <w:spacing w:line="276" w:lineRule="auto"/>
              <w:rPr>
                <w:rFonts w:ascii="Arial" w:hAnsi="Arial" w:cs="Arial"/>
                <w:b/>
                <w:bCs/>
                <w:noProof/>
                <w:sz w:val="20"/>
                <w:szCs w:val="20"/>
                <w:lang w:val="sr-Latn-ME" w:eastAsia="en-GB"/>
              </w:rPr>
            </w:pPr>
            <w:r w:rsidRPr="00DF269B">
              <w:rPr>
                <w:rFonts w:ascii="Arial" w:hAnsi="Arial" w:cs="Arial"/>
                <w:b/>
                <w:bCs/>
                <w:noProof/>
                <w:sz w:val="20"/>
                <w:szCs w:val="20"/>
                <w:lang w:val="sr-Latn-ME"/>
              </w:rPr>
              <w:t>7: Monitoring i evaluacija</w:t>
            </w:r>
          </w:p>
          <w:p w:rsidR="00B23E19" w:rsidRPr="00DF269B" w:rsidRDefault="00B23E19" w:rsidP="004F0D35">
            <w:pPr>
              <w:pStyle w:val="ListParagraph"/>
              <w:numPr>
                <w:ilvl w:val="0"/>
                <w:numId w:val="1"/>
              </w:numPr>
              <w:autoSpaceDE w:val="0"/>
              <w:autoSpaceDN w:val="0"/>
              <w:adjustRightInd w:val="0"/>
              <w:spacing w:line="276" w:lineRule="auto"/>
              <w:contextualSpacing/>
              <w:jc w:val="left"/>
              <w:rPr>
                <w:rFonts w:ascii="Arial" w:hAnsi="Arial" w:cs="Arial"/>
                <w:b/>
                <w:bCs w:val="0"/>
                <w:noProof/>
                <w:sz w:val="20"/>
                <w:szCs w:val="20"/>
                <w:lang w:val="sr-Latn-ME"/>
              </w:rPr>
            </w:pPr>
            <w:r w:rsidRPr="00DF269B">
              <w:rPr>
                <w:rFonts w:ascii="Arial" w:hAnsi="Arial" w:cs="Arial"/>
                <w:b/>
                <w:bCs w:val="0"/>
                <w:noProof/>
                <w:sz w:val="20"/>
                <w:szCs w:val="20"/>
                <w:lang w:val="sr-Latn-ME"/>
              </w:rPr>
              <w:t xml:space="preserve">Koje su potencijalne prepreke za implementaciju propisa? </w:t>
            </w:r>
          </w:p>
          <w:p w:rsidR="00B23E19" w:rsidRPr="00DF269B" w:rsidRDefault="00B23E19" w:rsidP="004F0D35">
            <w:pPr>
              <w:pStyle w:val="ListParagraph"/>
              <w:numPr>
                <w:ilvl w:val="0"/>
                <w:numId w:val="1"/>
              </w:numPr>
              <w:autoSpaceDE w:val="0"/>
              <w:autoSpaceDN w:val="0"/>
              <w:adjustRightInd w:val="0"/>
              <w:spacing w:line="276" w:lineRule="auto"/>
              <w:contextualSpacing/>
              <w:rPr>
                <w:rFonts w:ascii="Arial" w:hAnsi="Arial" w:cs="Arial"/>
                <w:b/>
                <w:noProof/>
                <w:sz w:val="20"/>
                <w:szCs w:val="20"/>
                <w:lang w:val="sr-Latn-ME"/>
              </w:rPr>
            </w:pPr>
            <w:r w:rsidRPr="00DF269B">
              <w:rPr>
                <w:rFonts w:ascii="Arial" w:hAnsi="Arial" w:cs="Arial"/>
                <w:b/>
                <w:noProof/>
                <w:sz w:val="20"/>
                <w:szCs w:val="20"/>
                <w:lang w:val="sr-Latn-ME"/>
              </w:rPr>
              <w:t>Koje će mjere biti preduzete tokom primjene propisa da bi se ispunili ciljevi?</w:t>
            </w:r>
          </w:p>
          <w:p w:rsidR="00B23E19" w:rsidRPr="00DF269B" w:rsidRDefault="00B23E19" w:rsidP="004F0D35">
            <w:pPr>
              <w:pStyle w:val="ListParagraph"/>
              <w:numPr>
                <w:ilvl w:val="0"/>
                <w:numId w:val="1"/>
              </w:numPr>
              <w:autoSpaceDE w:val="0"/>
              <w:autoSpaceDN w:val="0"/>
              <w:adjustRightInd w:val="0"/>
              <w:spacing w:line="276" w:lineRule="auto"/>
              <w:contextualSpacing/>
              <w:jc w:val="left"/>
              <w:rPr>
                <w:rFonts w:ascii="Arial" w:hAnsi="Arial" w:cs="Arial"/>
                <w:b/>
                <w:bCs w:val="0"/>
                <w:noProof/>
                <w:sz w:val="20"/>
                <w:szCs w:val="20"/>
                <w:lang w:val="sr-Latn-ME"/>
              </w:rPr>
            </w:pPr>
            <w:r w:rsidRPr="00DF269B">
              <w:rPr>
                <w:rFonts w:ascii="Arial" w:hAnsi="Arial" w:cs="Arial"/>
                <w:b/>
                <w:bCs w:val="0"/>
                <w:noProof/>
                <w:sz w:val="20"/>
                <w:szCs w:val="20"/>
                <w:lang w:val="sr-Latn-ME"/>
              </w:rPr>
              <w:t>Koji su glavni indikatori prema kojima će se mjeriti ispunjenje ciljeva?</w:t>
            </w:r>
          </w:p>
          <w:p w:rsidR="00B23E19" w:rsidRPr="00DF269B" w:rsidRDefault="00B23E19" w:rsidP="004F0D35">
            <w:pPr>
              <w:pStyle w:val="ListParagraph"/>
              <w:numPr>
                <w:ilvl w:val="0"/>
                <w:numId w:val="1"/>
              </w:numPr>
              <w:autoSpaceDE w:val="0"/>
              <w:autoSpaceDN w:val="0"/>
              <w:adjustRightInd w:val="0"/>
              <w:spacing w:line="276" w:lineRule="auto"/>
              <w:contextualSpacing/>
              <w:jc w:val="left"/>
              <w:rPr>
                <w:rFonts w:ascii="Arial" w:hAnsi="Arial" w:cs="Arial"/>
                <w:b/>
                <w:bCs w:val="0"/>
                <w:noProof/>
                <w:sz w:val="20"/>
                <w:szCs w:val="20"/>
                <w:lang w:val="sr-Latn-ME"/>
              </w:rPr>
            </w:pPr>
            <w:r w:rsidRPr="00DF269B">
              <w:rPr>
                <w:rFonts w:ascii="Arial" w:hAnsi="Arial" w:cs="Arial"/>
                <w:b/>
                <w:bCs w:val="0"/>
                <w:noProof/>
                <w:sz w:val="20"/>
                <w:szCs w:val="20"/>
                <w:lang w:val="sr-Latn-ME"/>
              </w:rPr>
              <w:t>Ko će biti zadužen za sprovođenje monitoringa i evaluacije primjene propisa?</w:t>
            </w:r>
          </w:p>
        </w:tc>
      </w:tr>
      <w:tr w:rsidR="00B23E19" w:rsidRPr="00DF269B" w:rsidTr="00596543">
        <w:trPr>
          <w:trHeight w:val="1249"/>
        </w:trPr>
        <w:tc>
          <w:tcPr>
            <w:tcW w:w="9450" w:type="dxa"/>
            <w:gridSpan w:val="2"/>
            <w:tcBorders>
              <w:top w:val="single" w:sz="8" w:space="0" w:color="4BACC6"/>
              <w:left w:val="single" w:sz="8" w:space="0" w:color="4BACC6"/>
              <w:bottom w:val="single" w:sz="8" w:space="0" w:color="4BACC6"/>
              <w:right w:val="single" w:sz="8" w:space="0" w:color="4BACC6"/>
            </w:tcBorders>
          </w:tcPr>
          <w:p w:rsidR="00B23E19" w:rsidRPr="00DF269B" w:rsidRDefault="00B23E19" w:rsidP="004F0D35">
            <w:pPr>
              <w:spacing w:line="276" w:lineRule="auto"/>
              <w:jc w:val="both"/>
              <w:rPr>
                <w:rFonts w:ascii="Arial" w:hAnsi="Arial" w:cs="Arial"/>
                <w:bCs/>
                <w:noProof/>
                <w:sz w:val="20"/>
                <w:szCs w:val="20"/>
                <w:lang w:val="sr-Latn-ME"/>
              </w:rPr>
            </w:pPr>
          </w:p>
          <w:p w:rsidR="00B23E19" w:rsidRDefault="00B23E19" w:rsidP="004F0D35">
            <w:pPr>
              <w:spacing w:line="276" w:lineRule="auto"/>
              <w:jc w:val="both"/>
              <w:rPr>
                <w:rFonts w:ascii="Arial" w:hAnsi="Arial" w:cs="Arial"/>
                <w:bCs/>
                <w:noProof/>
                <w:sz w:val="20"/>
                <w:szCs w:val="20"/>
                <w:lang w:val="sr-Latn-ME"/>
              </w:rPr>
            </w:pPr>
            <w:r w:rsidRPr="00DF269B">
              <w:rPr>
                <w:rFonts w:ascii="Arial" w:hAnsi="Arial" w:cs="Arial"/>
                <w:bCs/>
                <w:noProof/>
                <w:sz w:val="20"/>
                <w:szCs w:val="20"/>
                <w:lang w:val="sr-Latn-ME"/>
              </w:rPr>
              <w:t xml:space="preserve">Nema potencijalnih prepreka za implementaciju ovog </w:t>
            </w:r>
            <w:r w:rsidR="00AC1005" w:rsidRPr="00DF269B">
              <w:rPr>
                <w:rFonts w:ascii="Arial" w:hAnsi="Arial" w:cs="Arial"/>
                <w:bCs/>
                <w:noProof/>
                <w:sz w:val="20"/>
                <w:szCs w:val="20"/>
                <w:lang w:val="sr-Latn-ME"/>
              </w:rPr>
              <w:t>zakona</w:t>
            </w:r>
            <w:r w:rsidRPr="00DF269B">
              <w:rPr>
                <w:rFonts w:ascii="Arial" w:hAnsi="Arial" w:cs="Arial"/>
                <w:bCs/>
                <w:noProof/>
                <w:sz w:val="20"/>
                <w:szCs w:val="20"/>
                <w:lang w:val="sr-Latn-ME"/>
              </w:rPr>
              <w:t>.</w:t>
            </w:r>
          </w:p>
          <w:p w:rsidR="00D75530" w:rsidRDefault="00D75530" w:rsidP="004F0D35">
            <w:pPr>
              <w:spacing w:line="276" w:lineRule="auto"/>
              <w:jc w:val="both"/>
              <w:rPr>
                <w:rFonts w:ascii="Arial" w:hAnsi="Arial" w:cs="Arial"/>
                <w:bCs/>
                <w:noProof/>
                <w:sz w:val="20"/>
                <w:szCs w:val="20"/>
                <w:lang w:val="sr-Latn-ME"/>
              </w:rPr>
            </w:pPr>
            <w:r>
              <w:rPr>
                <w:rFonts w:ascii="Arial" w:hAnsi="Arial" w:cs="Arial"/>
                <w:bCs/>
                <w:noProof/>
                <w:sz w:val="20"/>
                <w:szCs w:val="20"/>
                <w:lang w:val="sr-Latn-ME"/>
              </w:rPr>
              <w:t xml:space="preserve">Usvajanjem Zakona o izmjenama i dopunama Zakona o upravnom sporu postićiće se poboljšanje efikasnosti upravnog spora i djelotvornost sudske zaštite. </w:t>
            </w:r>
          </w:p>
          <w:p w:rsidR="00D75530" w:rsidRPr="00DF269B" w:rsidRDefault="00D75530" w:rsidP="004F0D35">
            <w:pPr>
              <w:spacing w:line="276" w:lineRule="auto"/>
              <w:jc w:val="both"/>
              <w:rPr>
                <w:rFonts w:ascii="Arial" w:hAnsi="Arial" w:cs="Arial"/>
                <w:bCs/>
                <w:noProof/>
                <w:sz w:val="20"/>
                <w:szCs w:val="20"/>
                <w:lang w:val="sr-Latn-ME"/>
              </w:rPr>
            </w:pPr>
            <w:r>
              <w:rPr>
                <w:rFonts w:ascii="Arial" w:hAnsi="Arial" w:cs="Arial"/>
                <w:bCs/>
                <w:noProof/>
                <w:sz w:val="20"/>
                <w:szCs w:val="20"/>
                <w:lang w:val="sr-Latn-ME"/>
              </w:rPr>
              <w:t>Glavni indikatori prema kojima će se mjeriti ispunjenje ciljeva su smanjenje priliva predmeta pred Upravnim sudom Crne Gore, smanjenje opterećenosti rada sudija ovog suda, smanjenja broja kontrolnih zahtjeva za ubrzanje postupka.</w:t>
            </w:r>
          </w:p>
          <w:p w:rsidR="001D6B64" w:rsidRPr="00DF269B" w:rsidRDefault="00B23E19" w:rsidP="00AC1005">
            <w:pPr>
              <w:spacing w:after="200" w:line="276" w:lineRule="auto"/>
              <w:jc w:val="both"/>
              <w:rPr>
                <w:rFonts w:ascii="Arial" w:hAnsi="Arial" w:cs="Arial"/>
                <w:bCs/>
                <w:noProof/>
                <w:sz w:val="20"/>
                <w:szCs w:val="20"/>
                <w:lang w:val="sr-Latn-ME"/>
              </w:rPr>
            </w:pPr>
            <w:r w:rsidRPr="00DF269B">
              <w:rPr>
                <w:rFonts w:ascii="Arial" w:hAnsi="Arial" w:cs="Arial"/>
                <w:bCs/>
                <w:noProof/>
                <w:sz w:val="20"/>
                <w:szCs w:val="20"/>
                <w:lang w:val="sr-Latn-ME"/>
              </w:rPr>
              <w:t xml:space="preserve">Ministarstvo pravde je zaduženo za sprovođenje </w:t>
            </w:r>
            <w:r w:rsidR="007A5D62" w:rsidRPr="00DF269B">
              <w:rPr>
                <w:rFonts w:ascii="Arial" w:hAnsi="Arial" w:cs="Arial"/>
                <w:bCs/>
                <w:noProof/>
                <w:sz w:val="20"/>
                <w:szCs w:val="20"/>
                <w:lang w:val="sr-Latn-ME"/>
              </w:rPr>
              <w:t xml:space="preserve">monitoringa i evaluacije primjene </w:t>
            </w:r>
            <w:r w:rsidR="00AC1005" w:rsidRPr="00DF269B">
              <w:rPr>
                <w:rFonts w:ascii="Arial" w:hAnsi="Arial" w:cs="Arial"/>
                <w:bCs/>
                <w:noProof/>
                <w:sz w:val="20"/>
                <w:szCs w:val="20"/>
                <w:lang w:val="sr-Latn-ME"/>
              </w:rPr>
              <w:t>ovog zakona</w:t>
            </w:r>
            <w:r w:rsidRPr="00DF269B">
              <w:rPr>
                <w:rFonts w:ascii="Arial" w:hAnsi="Arial" w:cs="Arial"/>
                <w:bCs/>
                <w:noProof/>
                <w:sz w:val="20"/>
                <w:szCs w:val="20"/>
                <w:lang w:val="sr-Latn-ME"/>
              </w:rPr>
              <w:t>.</w:t>
            </w:r>
          </w:p>
        </w:tc>
      </w:tr>
    </w:tbl>
    <w:p w:rsidR="00B23E19" w:rsidRPr="00DF269B" w:rsidRDefault="00B23E19" w:rsidP="00B23E19">
      <w:pPr>
        <w:rPr>
          <w:rFonts w:ascii="Arial" w:hAnsi="Arial" w:cs="Arial"/>
          <w:bCs/>
          <w:noProof/>
          <w:sz w:val="20"/>
          <w:szCs w:val="20"/>
          <w:lang w:val="sr-Latn-ME" w:eastAsia="en-GB"/>
        </w:rPr>
      </w:pPr>
    </w:p>
    <w:p w:rsidR="00B23E19" w:rsidRPr="00DF269B" w:rsidRDefault="00B23E19" w:rsidP="00B23E19">
      <w:pPr>
        <w:rPr>
          <w:rFonts w:ascii="Arial" w:hAnsi="Arial" w:cs="Arial"/>
          <w:bCs/>
          <w:noProof/>
          <w:sz w:val="20"/>
          <w:szCs w:val="20"/>
          <w:lang w:val="sr-Latn-ME" w:eastAsia="en-GB"/>
        </w:rPr>
      </w:pPr>
    </w:p>
    <w:p w:rsidR="00B23E19" w:rsidRPr="00DF269B" w:rsidRDefault="00B23E19" w:rsidP="00B23E19">
      <w:pPr>
        <w:rPr>
          <w:rFonts w:ascii="Arial" w:hAnsi="Arial" w:cs="Arial"/>
          <w:noProof/>
          <w:sz w:val="20"/>
          <w:szCs w:val="20"/>
          <w:lang w:val="sr-Latn-ME"/>
        </w:rPr>
      </w:pPr>
      <w:r w:rsidRPr="00DF269B">
        <w:rPr>
          <w:rFonts w:ascii="Arial" w:hAnsi="Arial" w:cs="Arial"/>
          <w:noProof/>
          <w:sz w:val="20"/>
          <w:szCs w:val="20"/>
          <w:lang w:val="sr-Latn-ME"/>
        </w:rPr>
        <w:t xml:space="preserve">Podgorica, </w:t>
      </w:r>
      <w:r w:rsidR="0004052D">
        <w:rPr>
          <w:rFonts w:ascii="Arial" w:hAnsi="Arial" w:cs="Arial"/>
          <w:noProof/>
          <w:sz w:val="20"/>
          <w:szCs w:val="20"/>
          <w:lang w:val="sr-Latn-ME"/>
        </w:rPr>
        <w:t>14.06.2024</w:t>
      </w:r>
      <w:r w:rsidRPr="00DF269B">
        <w:rPr>
          <w:rFonts w:ascii="Arial" w:hAnsi="Arial" w:cs="Arial"/>
          <w:noProof/>
          <w:sz w:val="20"/>
          <w:szCs w:val="20"/>
          <w:lang w:val="sr-Latn-ME"/>
        </w:rPr>
        <w:t>.godine</w:t>
      </w:r>
      <w:bookmarkStart w:id="0" w:name="_GoBack"/>
      <w:bookmarkEnd w:id="0"/>
    </w:p>
    <w:p w:rsidR="00B23E19" w:rsidRPr="00DF269B" w:rsidRDefault="00B23E19" w:rsidP="00B23E19">
      <w:pPr>
        <w:rPr>
          <w:rFonts w:ascii="Arial" w:eastAsiaTheme="minorHAnsi" w:hAnsi="Arial" w:cs="Arial"/>
          <w:b/>
          <w:noProof/>
          <w:sz w:val="20"/>
          <w:szCs w:val="20"/>
          <w:lang w:val="sr-Latn-ME"/>
        </w:rPr>
      </w:pPr>
      <w:r w:rsidRPr="00DF269B">
        <w:rPr>
          <w:rFonts w:ascii="Arial" w:hAnsi="Arial" w:cs="Arial"/>
          <w:noProof/>
          <w:sz w:val="20"/>
          <w:szCs w:val="20"/>
          <w:lang w:val="sr-Latn-ME"/>
        </w:rPr>
        <w:t xml:space="preserve">                                                                                                                      </w:t>
      </w:r>
      <w:r w:rsidR="00A91BD4">
        <w:rPr>
          <w:rFonts w:ascii="Arial" w:hAnsi="Arial" w:cs="Arial"/>
          <w:noProof/>
          <w:sz w:val="20"/>
          <w:szCs w:val="20"/>
          <w:lang w:val="sr-Latn-ME"/>
        </w:rPr>
        <w:t xml:space="preserve">              </w:t>
      </w:r>
      <w:r w:rsidRPr="00DF269B">
        <w:rPr>
          <w:rFonts w:ascii="Arial" w:hAnsi="Arial" w:cs="Arial"/>
          <w:noProof/>
          <w:sz w:val="20"/>
          <w:szCs w:val="20"/>
          <w:lang w:val="sr-Latn-ME"/>
        </w:rPr>
        <w:t xml:space="preserve">  </w:t>
      </w:r>
      <w:r w:rsidRPr="00DF269B">
        <w:rPr>
          <w:rFonts w:ascii="Arial" w:hAnsi="Arial" w:cs="Arial"/>
          <w:b/>
          <w:noProof/>
          <w:sz w:val="20"/>
          <w:szCs w:val="20"/>
          <w:lang w:val="sr-Latn-ME"/>
        </w:rPr>
        <w:t>M I N I S T A R</w:t>
      </w:r>
    </w:p>
    <w:p w:rsidR="00B23E19" w:rsidRPr="00DF269B" w:rsidRDefault="00B23E19" w:rsidP="00B23E19">
      <w:pPr>
        <w:rPr>
          <w:rFonts w:ascii="Garamond" w:hAnsi="Garamond"/>
          <w:noProof/>
          <w:sz w:val="20"/>
          <w:szCs w:val="20"/>
          <w:lang w:val="sr-Latn-ME"/>
        </w:rPr>
      </w:pPr>
      <w:r w:rsidRPr="00DF269B">
        <w:rPr>
          <w:rFonts w:ascii="Arial" w:hAnsi="Arial" w:cs="Arial"/>
          <w:b/>
          <w:noProof/>
          <w:sz w:val="20"/>
          <w:szCs w:val="20"/>
          <w:lang w:val="sr-Latn-ME"/>
        </w:rPr>
        <w:t xml:space="preserve">                                                                                                                         </w:t>
      </w:r>
      <w:r w:rsidR="00A91BD4">
        <w:rPr>
          <w:rFonts w:ascii="Arial" w:hAnsi="Arial" w:cs="Arial"/>
          <w:b/>
          <w:noProof/>
          <w:sz w:val="20"/>
          <w:szCs w:val="20"/>
          <w:lang w:val="sr-Latn-ME"/>
        </w:rPr>
        <w:t xml:space="preserve">            </w:t>
      </w:r>
      <w:r w:rsidRPr="00DF269B">
        <w:rPr>
          <w:rFonts w:ascii="Arial" w:hAnsi="Arial" w:cs="Arial"/>
          <w:b/>
          <w:noProof/>
          <w:sz w:val="20"/>
          <w:szCs w:val="20"/>
          <w:lang w:val="sr-Latn-ME"/>
        </w:rPr>
        <w:t xml:space="preserve"> </w:t>
      </w:r>
      <w:r w:rsidR="00A91BD4">
        <w:rPr>
          <w:rFonts w:ascii="Arial" w:hAnsi="Arial" w:cs="Arial"/>
          <w:b/>
          <w:noProof/>
          <w:sz w:val="20"/>
          <w:szCs w:val="20"/>
          <w:lang w:val="sr-Latn-ME"/>
        </w:rPr>
        <w:t>Andrej Milović</w:t>
      </w:r>
      <w:r w:rsidRPr="00DF269B">
        <w:rPr>
          <w:rFonts w:ascii="Arial" w:hAnsi="Arial" w:cs="Arial"/>
          <w:b/>
          <w:noProof/>
          <w:sz w:val="20"/>
          <w:szCs w:val="20"/>
          <w:lang w:val="sr-Latn-ME"/>
        </w:rPr>
        <w:t xml:space="preserve">          </w:t>
      </w:r>
    </w:p>
    <w:p w:rsidR="00B23E19" w:rsidRPr="00DF269B" w:rsidRDefault="00B23E19" w:rsidP="00B23E19">
      <w:pPr>
        <w:rPr>
          <w:rFonts w:asciiTheme="minorHAnsi" w:hAnsiTheme="minorHAnsi" w:cstheme="minorBidi"/>
          <w:noProof/>
          <w:sz w:val="20"/>
          <w:szCs w:val="20"/>
          <w:lang w:val="sr-Latn-ME"/>
        </w:rPr>
      </w:pPr>
    </w:p>
    <w:p w:rsidR="00B23E19" w:rsidRPr="00DF269B" w:rsidRDefault="00B23E19" w:rsidP="00B23E19">
      <w:pPr>
        <w:rPr>
          <w:noProof/>
          <w:sz w:val="20"/>
          <w:szCs w:val="20"/>
          <w:lang w:val="sr-Latn-ME"/>
        </w:rPr>
      </w:pPr>
    </w:p>
    <w:p w:rsidR="003E0622" w:rsidRPr="00DF269B" w:rsidRDefault="003E0622">
      <w:pPr>
        <w:rPr>
          <w:noProof/>
          <w:lang w:val="sr-Latn-ME"/>
        </w:rPr>
      </w:pPr>
    </w:p>
    <w:sectPr w:rsidR="003E0622" w:rsidRPr="00DF2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91EE8"/>
    <w:multiLevelType w:val="hybridMultilevel"/>
    <w:tmpl w:val="22241E88"/>
    <w:lvl w:ilvl="0" w:tplc="3822B8EE">
      <w:numFmt w:val="bullet"/>
      <w:lvlText w:val="-"/>
      <w:lvlJc w:val="left"/>
      <w:pPr>
        <w:ind w:left="630" w:hanging="360"/>
      </w:pPr>
      <w:rPr>
        <w:rFonts w:ascii="Arial" w:eastAsia="Times New Roman" w:hAnsi="Arial" w:cs="Arial" w:hint="default"/>
      </w:rPr>
    </w:lvl>
    <w:lvl w:ilvl="1" w:tplc="AA2E1ACA">
      <w:numFmt w:val="bullet"/>
      <w:lvlText w:val="•"/>
      <w:lvlJc w:val="left"/>
      <w:pPr>
        <w:ind w:left="1350" w:hanging="360"/>
      </w:pPr>
      <w:rPr>
        <w:rFonts w:ascii="Arial" w:eastAsia="Times New Roman" w:hAnsi="Arial" w:cs="Arial"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E92"/>
    <w:rsid w:val="00001F62"/>
    <w:rsid w:val="0000230D"/>
    <w:rsid w:val="00031037"/>
    <w:rsid w:val="0004052D"/>
    <w:rsid w:val="00061B8C"/>
    <w:rsid w:val="00077591"/>
    <w:rsid w:val="000842FB"/>
    <w:rsid w:val="000B4027"/>
    <w:rsid w:val="000E1974"/>
    <w:rsid w:val="000E30FA"/>
    <w:rsid w:val="000E3A04"/>
    <w:rsid w:val="000E5495"/>
    <w:rsid w:val="000F0AD5"/>
    <w:rsid w:val="00110497"/>
    <w:rsid w:val="00127207"/>
    <w:rsid w:val="0013112E"/>
    <w:rsid w:val="0015039D"/>
    <w:rsid w:val="00180FDF"/>
    <w:rsid w:val="00182DA4"/>
    <w:rsid w:val="00191CB3"/>
    <w:rsid w:val="001B68FC"/>
    <w:rsid w:val="001D6B64"/>
    <w:rsid w:val="001E05D6"/>
    <w:rsid w:val="001E5805"/>
    <w:rsid w:val="001F1B0C"/>
    <w:rsid w:val="00205327"/>
    <w:rsid w:val="00213342"/>
    <w:rsid w:val="002150A8"/>
    <w:rsid w:val="00233D98"/>
    <w:rsid w:val="00283031"/>
    <w:rsid w:val="002B4C7B"/>
    <w:rsid w:val="002D2336"/>
    <w:rsid w:val="002F579A"/>
    <w:rsid w:val="002F73B2"/>
    <w:rsid w:val="003362E0"/>
    <w:rsid w:val="00361B2E"/>
    <w:rsid w:val="003C17B5"/>
    <w:rsid w:val="003C637B"/>
    <w:rsid w:val="003D4DA1"/>
    <w:rsid w:val="003E0622"/>
    <w:rsid w:val="00403361"/>
    <w:rsid w:val="00414126"/>
    <w:rsid w:val="004307AF"/>
    <w:rsid w:val="00431839"/>
    <w:rsid w:val="00435BF3"/>
    <w:rsid w:val="0046326E"/>
    <w:rsid w:val="0047563D"/>
    <w:rsid w:val="00487C7D"/>
    <w:rsid w:val="004A0690"/>
    <w:rsid w:val="004D3E61"/>
    <w:rsid w:val="004D693A"/>
    <w:rsid w:val="004E03BC"/>
    <w:rsid w:val="00530AED"/>
    <w:rsid w:val="00553F5F"/>
    <w:rsid w:val="0056431B"/>
    <w:rsid w:val="00596543"/>
    <w:rsid w:val="005A7F42"/>
    <w:rsid w:val="005C2309"/>
    <w:rsid w:val="005D08E2"/>
    <w:rsid w:val="005D39F4"/>
    <w:rsid w:val="006066C0"/>
    <w:rsid w:val="006264CF"/>
    <w:rsid w:val="006465BE"/>
    <w:rsid w:val="00672A8B"/>
    <w:rsid w:val="00677A02"/>
    <w:rsid w:val="006939E8"/>
    <w:rsid w:val="00697D9A"/>
    <w:rsid w:val="006D4553"/>
    <w:rsid w:val="006E5A86"/>
    <w:rsid w:val="007047F7"/>
    <w:rsid w:val="00707AE5"/>
    <w:rsid w:val="007144D9"/>
    <w:rsid w:val="0073390A"/>
    <w:rsid w:val="00742667"/>
    <w:rsid w:val="00754A16"/>
    <w:rsid w:val="00762F8E"/>
    <w:rsid w:val="00777A9B"/>
    <w:rsid w:val="007A5D62"/>
    <w:rsid w:val="007C36EE"/>
    <w:rsid w:val="007C45E3"/>
    <w:rsid w:val="008005BB"/>
    <w:rsid w:val="00810A57"/>
    <w:rsid w:val="008118AC"/>
    <w:rsid w:val="00835259"/>
    <w:rsid w:val="00847455"/>
    <w:rsid w:val="008478C5"/>
    <w:rsid w:val="00851D80"/>
    <w:rsid w:val="00852C70"/>
    <w:rsid w:val="00881875"/>
    <w:rsid w:val="008C3D91"/>
    <w:rsid w:val="008D693B"/>
    <w:rsid w:val="008E72EF"/>
    <w:rsid w:val="00922045"/>
    <w:rsid w:val="00966FC8"/>
    <w:rsid w:val="0098340B"/>
    <w:rsid w:val="00997AE8"/>
    <w:rsid w:val="009B1615"/>
    <w:rsid w:val="009B2ECD"/>
    <w:rsid w:val="009D4A87"/>
    <w:rsid w:val="009E261A"/>
    <w:rsid w:val="00A0302F"/>
    <w:rsid w:val="00A15FB0"/>
    <w:rsid w:val="00A2379C"/>
    <w:rsid w:val="00A51765"/>
    <w:rsid w:val="00A740A9"/>
    <w:rsid w:val="00A83BF8"/>
    <w:rsid w:val="00A91BD4"/>
    <w:rsid w:val="00AC1005"/>
    <w:rsid w:val="00AE3638"/>
    <w:rsid w:val="00AF62C9"/>
    <w:rsid w:val="00B03BB3"/>
    <w:rsid w:val="00B23E19"/>
    <w:rsid w:val="00B36A3A"/>
    <w:rsid w:val="00B3713F"/>
    <w:rsid w:val="00B47461"/>
    <w:rsid w:val="00B50994"/>
    <w:rsid w:val="00B66C67"/>
    <w:rsid w:val="00B75FE0"/>
    <w:rsid w:val="00B85DA2"/>
    <w:rsid w:val="00BB1070"/>
    <w:rsid w:val="00BE5048"/>
    <w:rsid w:val="00BF01D1"/>
    <w:rsid w:val="00C10AEB"/>
    <w:rsid w:val="00C10E92"/>
    <w:rsid w:val="00C14323"/>
    <w:rsid w:val="00C4155E"/>
    <w:rsid w:val="00C41BF1"/>
    <w:rsid w:val="00C42EE1"/>
    <w:rsid w:val="00C546BA"/>
    <w:rsid w:val="00C62503"/>
    <w:rsid w:val="00C95999"/>
    <w:rsid w:val="00CB4353"/>
    <w:rsid w:val="00CE11AE"/>
    <w:rsid w:val="00D0710F"/>
    <w:rsid w:val="00D24B38"/>
    <w:rsid w:val="00D27DAC"/>
    <w:rsid w:val="00D41D45"/>
    <w:rsid w:val="00D6064A"/>
    <w:rsid w:val="00D63636"/>
    <w:rsid w:val="00D726E2"/>
    <w:rsid w:val="00D75530"/>
    <w:rsid w:val="00DA595D"/>
    <w:rsid w:val="00DD42FB"/>
    <w:rsid w:val="00DE0993"/>
    <w:rsid w:val="00DF269B"/>
    <w:rsid w:val="00E13A5E"/>
    <w:rsid w:val="00E3691D"/>
    <w:rsid w:val="00E72841"/>
    <w:rsid w:val="00E835C9"/>
    <w:rsid w:val="00E84D6F"/>
    <w:rsid w:val="00E86DCD"/>
    <w:rsid w:val="00EA6B60"/>
    <w:rsid w:val="00EB532A"/>
    <w:rsid w:val="00EE3965"/>
    <w:rsid w:val="00F04A95"/>
    <w:rsid w:val="00F173D5"/>
    <w:rsid w:val="00F3285F"/>
    <w:rsid w:val="00F61EBD"/>
    <w:rsid w:val="00F92D7A"/>
    <w:rsid w:val="00F9607B"/>
    <w:rsid w:val="00FA53A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1AEB"/>
  <w15:docId w15:val="{76E23443-FDE9-44A0-BBC0-1EDC0AC4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E1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E19"/>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B23E19"/>
    <w:pPr>
      <w:ind w:left="720"/>
      <w:jc w:val="both"/>
    </w:pPr>
    <w:rPr>
      <w:rFonts w:ascii="Garamond" w:hAnsi="Garamond"/>
      <w:bCs/>
      <w:szCs w:val="22"/>
      <w:lang w:eastAsia="en-GB"/>
    </w:rPr>
  </w:style>
  <w:style w:type="paragraph" w:styleId="BalloonText">
    <w:name w:val="Balloon Text"/>
    <w:basedOn w:val="Normal"/>
    <w:link w:val="BalloonTextChar"/>
    <w:uiPriority w:val="99"/>
    <w:semiHidden/>
    <w:unhideWhenUsed/>
    <w:rsid w:val="00D24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B3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23633">
      <w:bodyDiv w:val="1"/>
      <w:marLeft w:val="0"/>
      <w:marRight w:val="0"/>
      <w:marTop w:val="0"/>
      <w:marBottom w:val="0"/>
      <w:divBdr>
        <w:top w:val="none" w:sz="0" w:space="0" w:color="auto"/>
        <w:left w:val="none" w:sz="0" w:space="0" w:color="auto"/>
        <w:bottom w:val="none" w:sz="0" w:space="0" w:color="auto"/>
        <w:right w:val="none" w:sz="0" w:space="0" w:color="auto"/>
      </w:divBdr>
    </w:div>
    <w:div w:id="710228528">
      <w:bodyDiv w:val="1"/>
      <w:marLeft w:val="0"/>
      <w:marRight w:val="0"/>
      <w:marTop w:val="0"/>
      <w:marBottom w:val="0"/>
      <w:divBdr>
        <w:top w:val="none" w:sz="0" w:space="0" w:color="auto"/>
        <w:left w:val="none" w:sz="0" w:space="0" w:color="auto"/>
        <w:bottom w:val="none" w:sz="0" w:space="0" w:color="auto"/>
        <w:right w:val="none" w:sz="0" w:space="0" w:color="auto"/>
      </w:divBdr>
    </w:div>
    <w:div w:id="8869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3</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Novakovic</dc:creator>
  <cp:lastModifiedBy>Jelena Dragicevic</cp:lastModifiedBy>
  <cp:revision>28</cp:revision>
  <cp:lastPrinted>2020-09-10T05:49:00Z</cp:lastPrinted>
  <dcterms:created xsi:type="dcterms:W3CDTF">2019-05-10T11:22:00Z</dcterms:created>
  <dcterms:modified xsi:type="dcterms:W3CDTF">2024-06-12T06:39:00Z</dcterms:modified>
</cp:coreProperties>
</file>