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0" w:rsidRPr="00881627" w:rsidRDefault="009806E0" w:rsidP="0082308B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881627">
        <w:rPr>
          <w:rFonts w:ascii="Arial" w:hAnsi="Arial" w:cs="Arial"/>
          <w:b/>
          <w:i/>
          <w:lang w:val="sr-Latn-CS"/>
        </w:rPr>
        <w:t>Obrazac 2</w:t>
      </w:r>
    </w:p>
    <w:p w:rsidR="0082308B" w:rsidRPr="00881627" w:rsidRDefault="0082308B" w:rsidP="00881627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>CJENOVNA PONUDA ZA U</w:t>
      </w:r>
      <w:r w:rsidR="007D12E6">
        <w:rPr>
          <w:rFonts w:ascii="Arial" w:hAnsi="Arial" w:cs="Arial"/>
          <w:sz w:val="22"/>
          <w:szCs w:val="22"/>
          <w:lang w:val="sr-Latn-CS"/>
        </w:rPr>
        <w:t>NAPREĐENJE STOČNOG FONDA ZA 20</w:t>
      </w:r>
      <w:r w:rsidR="003F04DE">
        <w:rPr>
          <w:rFonts w:ascii="Arial" w:hAnsi="Arial" w:cs="Arial"/>
          <w:sz w:val="22"/>
          <w:szCs w:val="22"/>
          <w:lang w:val="sr-Latn-CS"/>
        </w:rPr>
        <w:t>21</w:t>
      </w:r>
      <w:r w:rsidRPr="00881627">
        <w:rPr>
          <w:rFonts w:ascii="Arial" w:hAnsi="Arial" w:cs="Arial"/>
          <w:sz w:val="22"/>
          <w:szCs w:val="22"/>
          <w:lang w:val="sr-Latn-CS"/>
        </w:rPr>
        <w:t>. GODINU – ZA PRIPLODN</w:t>
      </w:r>
      <w:r w:rsidR="00606AD1">
        <w:rPr>
          <w:rFonts w:ascii="Arial" w:hAnsi="Arial" w:cs="Arial"/>
          <w:sz w:val="22"/>
          <w:szCs w:val="22"/>
          <w:lang w:val="sr-Latn-CS"/>
        </w:rPr>
        <w:t>A</w:t>
      </w:r>
      <w:r w:rsidRPr="0088162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06AD1">
        <w:rPr>
          <w:rFonts w:ascii="Arial" w:hAnsi="Arial" w:cs="Arial"/>
          <w:sz w:val="22"/>
          <w:szCs w:val="22"/>
          <w:lang w:val="sr-Latn-CS"/>
        </w:rPr>
        <w:t>GRLA</w:t>
      </w:r>
      <w:r w:rsidRPr="00881627">
        <w:rPr>
          <w:rFonts w:ascii="Arial" w:hAnsi="Arial" w:cs="Arial"/>
          <w:sz w:val="22"/>
          <w:szCs w:val="22"/>
          <w:lang w:val="sr-Latn-CS"/>
        </w:rPr>
        <w:t xml:space="preserve"> OD POLJOPRIVREDNIH PROIZVOĐAČA IZ CRNE GORE</w:t>
      </w:r>
    </w:p>
    <w:p w:rsidR="00881627" w:rsidRDefault="00881627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OSNOVNI PODACI </w:t>
      </w:r>
      <w:bookmarkEnd w:id="0"/>
      <w:r w:rsidR="00C924CF" w:rsidRPr="00881627">
        <w:rPr>
          <w:rFonts w:ascii="Arial" w:hAnsi="Arial" w:cs="Arial"/>
          <w:sz w:val="22"/>
          <w:szCs w:val="22"/>
          <w:lang w:val="sr-Latn-CS"/>
        </w:rPr>
        <w:t>O PONUĐAČU</w:t>
      </w:r>
      <w:r w:rsidR="00E814D0" w:rsidRPr="00881627">
        <w:rPr>
          <w:rFonts w:ascii="Arial" w:hAnsi="Arial" w:cs="Arial"/>
          <w:sz w:val="22"/>
          <w:szCs w:val="22"/>
          <w:lang w:val="sr-Latn-CS"/>
        </w:rPr>
        <w:t>/PRODAVCU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02"/>
        <w:gridCol w:w="64"/>
        <w:gridCol w:w="443"/>
        <w:gridCol w:w="111"/>
        <w:gridCol w:w="205"/>
        <w:gridCol w:w="127"/>
        <w:gridCol w:w="388"/>
        <w:gridCol w:w="55"/>
        <w:gridCol w:w="253"/>
        <w:gridCol w:w="190"/>
        <w:gridCol w:w="222"/>
        <w:gridCol w:w="221"/>
        <w:gridCol w:w="190"/>
        <w:gridCol w:w="253"/>
        <w:gridCol w:w="56"/>
        <w:gridCol w:w="387"/>
        <w:gridCol w:w="127"/>
        <w:gridCol w:w="206"/>
        <w:gridCol w:w="110"/>
        <w:gridCol w:w="443"/>
        <w:gridCol w:w="64"/>
        <w:gridCol w:w="103"/>
        <w:gridCol w:w="276"/>
        <w:gridCol w:w="444"/>
      </w:tblGrid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4C4D06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Ime i prezime 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>ponuđača stoke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D386C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Adresa </w:t>
            </w:r>
            <w:r w:rsidR="001D386C" w:rsidRPr="00881627">
              <w:rPr>
                <w:rFonts w:ascii="Arial" w:hAnsi="Arial" w:cs="Arial"/>
                <w:color w:val="000000"/>
                <w:lang w:val="sr-Latn-CS"/>
              </w:rPr>
              <w:t>(grad, selo)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C36413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 xml:space="preserve"> (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jedinstveni matični broj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C555B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55B0" w:rsidRPr="00881627" w:rsidRDefault="00C555B0" w:rsidP="00DB264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82308B" w:rsidRPr="00881627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F4587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4587" w:rsidRPr="00881627" w:rsidRDefault="00DF4587" w:rsidP="00460C0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Broj </w:t>
            </w:r>
            <w:r w:rsidR="00460C0F">
              <w:rPr>
                <w:rFonts w:ascii="Arial" w:hAnsi="Arial" w:cs="Arial"/>
                <w:color w:val="000000"/>
                <w:lang w:val="sr-Latn-CS"/>
              </w:rPr>
              <w:t>gazdinstva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 (VU broj)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C36413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C36413"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grla na gazdinstvu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686244" w:rsidRDefault="00686244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lang w:val="sr-Latn-CS"/>
        </w:rPr>
      </w:pPr>
    </w:p>
    <w:p w:rsidR="008F0A53" w:rsidRPr="00881627" w:rsidRDefault="008F0A53" w:rsidP="009806E0">
      <w:pPr>
        <w:ind w:left="0"/>
        <w:rPr>
          <w:rFonts w:ascii="Arial" w:hAnsi="Arial" w:cs="Arial"/>
          <w:b/>
          <w:lang w:val="sr-Latn-CS"/>
        </w:rPr>
      </w:pPr>
      <w:r w:rsidRPr="00881627">
        <w:rPr>
          <w:rFonts w:ascii="Arial" w:hAnsi="Arial" w:cs="Arial"/>
          <w:b/>
          <w:lang w:val="sr-Latn-CS"/>
        </w:rPr>
        <w:t>PONUDA</w:t>
      </w:r>
      <w:r w:rsidR="008725C3" w:rsidRPr="00881627">
        <w:rPr>
          <w:rFonts w:ascii="Arial" w:hAnsi="Arial" w:cs="Arial"/>
          <w:b/>
          <w:lang w:val="sr-Latn-CS"/>
        </w:rPr>
        <w:t xml:space="preserve"> ZA NABAVKU PRIPLODNIH </w:t>
      </w:r>
      <w:r w:rsidR="008D4D87">
        <w:rPr>
          <w:rFonts w:ascii="Arial" w:hAnsi="Arial" w:cs="Arial"/>
          <w:b/>
          <w:lang w:val="sr-Latn-CS"/>
        </w:rPr>
        <w:t>GRLA</w:t>
      </w:r>
      <w:r w:rsidR="00FF0A63" w:rsidRPr="00881627">
        <w:rPr>
          <w:rStyle w:val="FootnoteReference"/>
          <w:rFonts w:ascii="Arial" w:hAnsi="Arial" w:cs="Arial"/>
          <w:b/>
          <w:lang w:val="sr-Latn-CS"/>
        </w:rPr>
        <w:footnoteReference w:id="1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32CE5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Vrsta stoke koja se nudi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E58C9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E58C9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Broj grla za nabavku</w:t>
            </w:r>
          </w:p>
        </w:tc>
        <w:tc>
          <w:tcPr>
            <w:tcW w:w="6520" w:type="dxa"/>
          </w:tcPr>
          <w:p w:rsidR="008E58C9" w:rsidRPr="00881627" w:rsidRDefault="008E58C9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Rasa</w:t>
            </w:r>
          </w:p>
        </w:tc>
        <w:tc>
          <w:tcPr>
            <w:tcW w:w="6520" w:type="dxa"/>
          </w:tcPr>
          <w:p w:rsidR="008F0A53" w:rsidRPr="00881627" w:rsidRDefault="008F0A53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2CE5" w:rsidRPr="00881627" w:rsidTr="00E052CF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32CE5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Cijena po grlu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27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>UKUPNO</w:t>
            </w:r>
          </w:p>
        </w:tc>
        <w:tc>
          <w:tcPr>
            <w:tcW w:w="6520" w:type="dxa"/>
            <w:vAlign w:val="center"/>
          </w:tcPr>
          <w:p w:rsidR="008F0A53" w:rsidRPr="00881627" w:rsidRDefault="00CD40B3" w:rsidP="00CD40B3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</w:t>
            </w:r>
            <w:r w:rsidR="00B13CAF"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</w:t>
            </w:r>
            <w:r w:rsidR="00415BF2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€                                          </w:t>
            </w:r>
          </w:p>
        </w:tc>
      </w:tr>
    </w:tbl>
    <w:p w:rsidR="008F0A53" w:rsidRDefault="008F0A53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Pr="00F073DF" w:rsidRDefault="00686244" w:rsidP="00686244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F073DF">
        <w:rPr>
          <w:rFonts w:ascii="Arial" w:hAnsi="Arial" w:cs="Arial"/>
          <w:sz w:val="22"/>
          <w:szCs w:val="22"/>
          <w:lang w:val="sr-Latn-CS"/>
        </w:rPr>
        <w:t>POPIS GRLA</w:t>
      </w:r>
      <w:r>
        <w:rPr>
          <w:rFonts w:ascii="Arial" w:hAnsi="Arial" w:cs="Arial"/>
          <w:sz w:val="22"/>
          <w:szCs w:val="22"/>
          <w:lang w:val="sr-Latn-CS"/>
        </w:rPr>
        <w:t xml:space="preserve"> KOJA SU PREDMET PRODAJE</w:t>
      </w:r>
    </w:p>
    <w:tbl>
      <w:tblPr>
        <w:tblStyle w:val="TableGrid"/>
        <w:tblW w:w="9904" w:type="dxa"/>
        <w:tblInd w:w="-95" w:type="dxa"/>
        <w:tblLook w:val="04A0" w:firstRow="1" w:lastRow="0" w:firstColumn="1" w:lastColumn="0" w:noHBand="0" w:noVBand="1"/>
      </w:tblPr>
      <w:tblGrid>
        <w:gridCol w:w="495"/>
        <w:gridCol w:w="4279"/>
        <w:gridCol w:w="495"/>
        <w:gridCol w:w="4635"/>
      </w:tblGrid>
      <w:tr w:rsidR="00686244" w:rsidTr="00687581"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</w:tbl>
    <w:p w:rsidR="00686244" w:rsidRPr="00F073DF" w:rsidRDefault="00686244" w:rsidP="00686244">
      <w:pPr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  <w:bookmarkStart w:id="1" w:name="_GoBack"/>
      <w:bookmarkEnd w:id="1"/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4D" w:rsidRDefault="00B6084D" w:rsidP="009806E0">
      <w:r>
        <w:separator/>
      </w:r>
    </w:p>
  </w:endnote>
  <w:endnote w:type="continuationSeparator" w:id="0">
    <w:p w:rsidR="00B6084D" w:rsidRDefault="00B6084D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B6084D">
    <w:pPr>
      <w:pStyle w:val="Footer"/>
      <w:jc w:val="right"/>
    </w:pPr>
  </w:p>
  <w:p w:rsidR="00A4313F" w:rsidRDefault="00B6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4D" w:rsidRDefault="00B6084D" w:rsidP="009806E0">
      <w:r>
        <w:separator/>
      </w:r>
    </w:p>
  </w:footnote>
  <w:footnote w:type="continuationSeparator" w:id="0">
    <w:p w:rsidR="00B6084D" w:rsidRDefault="00B6084D" w:rsidP="009806E0">
      <w:r>
        <w:continuationSeparator/>
      </w:r>
    </w:p>
  </w:footnote>
  <w:footnote w:id="1">
    <w:p w:rsidR="00FF0A63" w:rsidRPr="00FF0A63" w:rsidRDefault="00FF0A6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77466F">
        <w:rPr>
          <w:rFonts w:ascii="Arial" w:hAnsi="Arial" w:cs="Arial"/>
          <w:lang w:val="sr-Latn-RS"/>
        </w:rPr>
        <w:t xml:space="preserve">Sva grla moraju biti </w:t>
      </w:r>
      <w:r w:rsidR="00881627" w:rsidRPr="0077466F">
        <w:rPr>
          <w:rFonts w:ascii="Arial" w:hAnsi="Arial" w:cs="Arial"/>
          <w:lang w:val="sr-Latn-RS"/>
        </w:rPr>
        <w:t>identifikovana u skladu sa zakonom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27" w:rsidRPr="00451F6C" w:rsidRDefault="00881627" w:rsidP="00881627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DCF14" wp14:editId="570E0AAE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1627" w:rsidRPr="00AF27FF" w:rsidRDefault="00881627" w:rsidP="0088162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DC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1627" w:rsidRPr="00AF27FF" w:rsidRDefault="00881627" w:rsidP="00881627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0BC9BF0" wp14:editId="6EB7212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9B78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027F9C47" wp14:editId="749B11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93177D" w:rsidRDefault="0093177D" w:rsidP="0093177D">
    <w:pPr>
      <w:pStyle w:val="Title"/>
      <w:spacing w:after="0"/>
    </w:pPr>
    <w:r>
      <w:t>Ministarstvo poljoprivrede, šumarstva</w:t>
    </w:r>
  </w:p>
  <w:p w:rsidR="0093177D" w:rsidRDefault="0093177D" w:rsidP="0093177D">
    <w:pPr>
      <w:pStyle w:val="Title"/>
      <w:spacing w:after="0"/>
    </w:pPr>
    <w:r>
      <w:t xml:space="preserve">i vodoprivrede </w:t>
    </w:r>
  </w:p>
  <w:p w:rsidR="00881627" w:rsidRDefault="0088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07C45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E0"/>
    <w:rsid w:val="00014350"/>
    <w:rsid w:val="000165B7"/>
    <w:rsid w:val="000F017C"/>
    <w:rsid w:val="00195F7A"/>
    <w:rsid w:val="001D386C"/>
    <w:rsid w:val="00204681"/>
    <w:rsid w:val="00246052"/>
    <w:rsid w:val="002A5778"/>
    <w:rsid w:val="002C1376"/>
    <w:rsid w:val="00363BC4"/>
    <w:rsid w:val="003F04DE"/>
    <w:rsid w:val="00415BF2"/>
    <w:rsid w:val="0045515D"/>
    <w:rsid w:val="00460C0F"/>
    <w:rsid w:val="004C4D06"/>
    <w:rsid w:val="00552F27"/>
    <w:rsid w:val="00566DD3"/>
    <w:rsid w:val="00606AD1"/>
    <w:rsid w:val="00686244"/>
    <w:rsid w:val="00731249"/>
    <w:rsid w:val="00762A6A"/>
    <w:rsid w:val="0077466F"/>
    <w:rsid w:val="007D12E6"/>
    <w:rsid w:val="0082308B"/>
    <w:rsid w:val="00832CE5"/>
    <w:rsid w:val="008725C3"/>
    <w:rsid w:val="00881627"/>
    <w:rsid w:val="008A5F19"/>
    <w:rsid w:val="008D4D87"/>
    <w:rsid w:val="008E2B3A"/>
    <w:rsid w:val="008E58C9"/>
    <w:rsid w:val="008F0A53"/>
    <w:rsid w:val="009261C5"/>
    <w:rsid w:val="0093177D"/>
    <w:rsid w:val="009806E0"/>
    <w:rsid w:val="00AE2E8F"/>
    <w:rsid w:val="00AF0B9F"/>
    <w:rsid w:val="00B13CAF"/>
    <w:rsid w:val="00B414F8"/>
    <w:rsid w:val="00B6084D"/>
    <w:rsid w:val="00BA41B1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F4587"/>
    <w:rsid w:val="00E052CF"/>
    <w:rsid w:val="00E26431"/>
    <w:rsid w:val="00E26B95"/>
    <w:rsid w:val="00E27945"/>
    <w:rsid w:val="00E563E9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16DE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33C0F-39F5-4DC4-82CA-764DA1FE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4</cp:revision>
  <dcterms:created xsi:type="dcterms:W3CDTF">2021-05-05T07:52:00Z</dcterms:created>
  <dcterms:modified xsi:type="dcterms:W3CDTF">2021-05-05T09:01:00Z</dcterms:modified>
</cp:coreProperties>
</file>