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B7" w:rsidRPr="00584F75" w:rsidRDefault="00F910B7" w:rsidP="00F910B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F910B7" w:rsidRDefault="00F910B7" w:rsidP="00F910B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66.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F910B7" w:rsidRPr="00584F75" w:rsidRDefault="00F910B7" w:rsidP="00F910B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četvrtak</w:t>
      </w:r>
      <w:r>
        <w:rPr>
          <w:rFonts w:ascii="Arial" w:hAnsi="Arial" w:cs="Arial"/>
          <w:sz w:val="24"/>
          <w:szCs w:val="24"/>
          <w:lang w:val="sl-SI"/>
        </w:rPr>
        <w:t>, 14. april 2022. godine, u 11.00 sati</w:t>
      </w:r>
    </w:p>
    <w:p w:rsidR="00F910B7" w:rsidRPr="00584F75" w:rsidRDefault="00F910B7" w:rsidP="00F910B7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F910B7" w:rsidRPr="00584F75" w:rsidRDefault="00F910B7" w:rsidP="00F910B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65.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F910B7" w:rsidRPr="00D668A9" w:rsidRDefault="00F910B7" w:rsidP="00F910B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8. aprila 2022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F910B7" w:rsidRDefault="00F910B7" w:rsidP="00F910B7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F910B7" w:rsidRPr="0034423D" w:rsidRDefault="00F910B7" w:rsidP="00F910B7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F910B7" w:rsidRPr="00D8016A" w:rsidRDefault="00F910B7" w:rsidP="00F910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F910B7" w:rsidRPr="00A43E9E" w:rsidRDefault="00F910B7" w:rsidP="00F910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752A6B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tehničkim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zahtjevima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proizvode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ocjenjivanju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usaglašenosti</w:t>
      </w:r>
      <w:proofErr w:type="spellEnd"/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752A6B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radnih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mjesta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odnosno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poslova u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organima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uprave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kojima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staž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osiguranja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računa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uvećanim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trajanjem</w:t>
      </w:r>
      <w:proofErr w:type="spellEnd"/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752A6B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upozorenju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Skupštini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752A6B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upozorenju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Skupštini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Ulcinj</w:t>
      </w:r>
      <w:proofErr w:type="spellEnd"/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752A6B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upozorenju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Skupštini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Bijelo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Polje</w:t>
      </w:r>
      <w:proofErr w:type="spellEnd"/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752A6B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upozorenju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Skupštini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Žabljak</w:t>
      </w:r>
      <w:proofErr w:type="spellEnd"/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752A6B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upozorenju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Skupštini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Mojkovac</w:t>
      </w:r>
      <w:proofErr w:type="spellEnd"/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752A6B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upozorenju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Skupštini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Plav</w:t>
      </w:r>
      <w:proofErr w:type="spellEnd"/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752A6B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upozorenju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Skupštini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Šavnik</w:t>
      </w:r>
      <w:proofErr w:type="spellEnd"/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statusu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Strateškog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razvoja u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opštini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Budva</w:t>
      </w:r>
      <w:proofErr w:type="spellEnd"/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Inf</w:t>
      </w:r>
      <w:r>
        <w:rPr>
          <w:rFonts w:ascii="Arial" w:hAnsi="Arial" w:cs="Arial"/>
          <w:sz w:val="24"/>
          <w:szCs w:val="24"/>
          <w:shd w:val="clear" w:color="auto" w:fill="F6F6F6"/>
        </w:rPr>
        <w:t>ormacija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stepenu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realizacije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</w:t>
      </w:r>
      <w:r w:rsidRPr="00752A6B">
        <w:rPr>
          <w:rFonts w:ascii="Arial" w:hAnsi="Arial" w:cs="Arial"/>
          <w:sz w:val="24"/>
          <w:szCs w:val="24"/>
          <w:shd w:val="clear" w:color="auto" w:fill="F6F6F6"/>
        </w:rPr>
        <w:t>rojekta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Jedinstveni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sistem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elektronsku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razmjenu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podataka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(JSERP)</w:t>
      </w:r>
    </w:p>
    <w:p w:rsidR="00F910B7" w:rsidRPr="00E60CAD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752A6B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podsticajnih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mjera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oblasti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turizma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izmirenju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obaveza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prema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banci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obnovu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razvoj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(EBRD)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po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osnovu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garancije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izdate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potrebe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kreditnog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aranžmana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zaključenog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JP „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Regiona</w:t>
      </w:r>
      <w:r>
        <w:rPr>
          <w:rFonts w:ascii="Arial" w:hAnsi="Arial" w:cs="Arial"/>
          <w:sz w:val="24"/>
          <w:szCs w:val="24"/>
          <w:shd w:val="clear" w:color="auto" w:fill="F6F6F6"/>
        </w:rPr>
        <w:t>lni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vodovod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Crnogorsko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primorje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i</w:t>
      </w:r>
      <w:proofErr w:type="gram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EBRD-a za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projekat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Regionalno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vodosnabdijevanje</w:t>
      </w:r>
      <w:proofErr w:type="spellEnd"/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pokretanju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izbor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snabdjevača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posljednjeg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izbora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ranjivih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kupaca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elekt</w:t>
      </w:r>
      <w:r>
        <w:rPr>
          <w:rFonts w:ascii="Arial" w:hAnsi="Arial" w:cs="Arial"/>
          <w:sz w:val="24"/>
          <w:szCs w:val="24"/>
          <w:shd w:val="clear" w:color="auto" w:fill="F6F6F6"/>
        </w:rPr>
        <w:t>ričnom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energijom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period 2023</w:t>
      </w:r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-2025.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godina</w:t>
      </w:r>
      <w:proofErr w:type="spellEnd"/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angažovanju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ovlašćenog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procjenjivača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izradu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izvještaja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proc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752A6B">
        <w:rPr>
          <w:rFonts w:ascii="Arial" w:hAnsi="Arial" w:cs="Arial"/>
          <w:sz w:val="24"/>
          <w:szCs w:val="24"/>
          <w:shd w:val="clear" w:color="auto" w:fill="FFFFFF"/>
        </w:rPr>
        <w:t>jenjenoj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vrijednosti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imovine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Montenegro Bonus DOO Cetinje</w:t>
      </w:r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festivala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„Wonder </w:t>
      </w:r>
      <w:proofErr w:type="gramStart"/>
      <w:r w:rsidRPr="00752A6B">
        <w:rPr>
          <w:rFonts w:ascii="Arial" w:hAnsi="Arial" w:cs="Arial"/>
          <w:sz w:val="24"/>
          <w:szCs w:val="24"/>
          <w:shd w:val="clear" w:color="auto" w:fill="F6F6F6"/>
        </w:rPr>
        <w:t>Con“</w:t>
      </w:r>
      <w:proofErr w:type="gramEnd"/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752A6B">
        <w:rPr>
          <w:rFonts w:ascii="Arial" w:hAnsi="Arial" w:cs="Arial"/>
          <w:sz w:val="24"/>
          <w:szCs w:val="24"/>
          <w:shd w:val="clear" w:color="auto" w:fill="F6F6F6"/>
        </w:rPr>
        <w:t>edlogu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donacije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male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podmornice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oznake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P-916 i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drugih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Opštini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Herceg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Novi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752A6B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donaciji</w:t>
      </w:r>
      <w:proofErr w:type="spellEnd"/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Ministarstva ekonomskog razvoja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za 2021.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F910B7" w:rsidRPr="00AE3A06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manjinske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politike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2019/2023 za 2021.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F910B7" w:rsidRPr="00752A6B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F910B7" w:rsidRDefault="00F910B7" w:rsidP="00F910B7">
      <w:pPr>
        <w:jc w:val="both"/>
        <w:rPr>
          <w:rFonts w:ascii="Arial" w:hAnsi="Arial" w:cs="Arial"/>
          <w:sz w:val="24"/>
          <w:szCs w:val="24"/>
        </w:rPr>
      </w:pPr>
    </w:p>
    <w:p w:rsidR="00F910B7" w:rsidRPr="00A85941" w:rsidRDefault="00F910B7" w:rsidP="00F910B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10B7" w:rsidRPr="004A2A38" w:rsidRDefault="00F910B7" w:rsidP="00F910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lastRenderedPageBreak/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33603">
        <w:rPr>
          <w:rFonts w:ascii="Arial" w:hAnsi="Arial" w:cs="Arial"/>
          <w:sz w:val="24"/>
          <w:szCs w:val="24"/>
        </w:rPr>
        <w:tab/>
      </w:r>
    </w:p>
    <w:p w:rsidR="00F910B7" w:rsidRPr="00320480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752A6B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upućivanju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pripadnika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policije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Mirovnu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misiju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Ujedinjenih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nacija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Kipru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– UNFICYP</w:t>
      </w:r>
    </w:p>
    <w:p w:rsidR="00F910B7" w:rsidRPr="005C3C2E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752A6B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imenovanju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nezavisnog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revizora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reviziju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finansijskih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izvještaja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Aerodromi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752A6B">
        <w:rPr>
          <w:rFonts w:ascii="Arial" w:hAnsi="Arial" w:cs="Arial"/>
          <w:sz w:val="24"/>
          <w:szCs w:val="24"/>
          <w:shd w:val="clear" w:color="auto" w:fill="FFFFFF"/>
        </w:rPr>
        <w:t>Gore“ AD</w:t>
      </w:r>
      <w:proofErr w:type="gram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za 2021.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F910B7" w:rsidRPr="00AE3A06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oglasa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dostavljanje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ponuda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dodjelu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koncesiji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detaljna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geološka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istraživanja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eksploataciju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nemetalične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mineralne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sirovine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tehničko-građevinskog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kamena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ležišta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Ristova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752A6B">
        <w:rPr>
          <w:rFonts w:ascii="Arial" w:hAnsi="Arial" w:cs="Arial"/>
          <w:sz w:val="24"/>
          <w:szCs w:val="24"/>
          <w:shd w:val="clear" w:color="auto" w:fill="FFFFFF"/>
        </w:rPr>
        <w:t>Ponta“</w:t>
      </w:r>
      <w:proofErr w:type="gram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FFFFF"/>
        </w:rPr>
        <w:t>Ulcinj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„Službeni list CG“, broj 5/22 – Oglasni dio od 3. februara 2022. godine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F910B7" w:rsidRPr="00AE3A06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zahtjevu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Konzorcijuma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Kolašin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1600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zakupca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dugoročnom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zakupu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lokaliteta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planinskog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centra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Kolašin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1600“,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Kolašin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, u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vezi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izborom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revizora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će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pripremiti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izvještaje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reviziji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finansijskih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iskaza</w:t>
      </w:r>
      <w:proofErr w:type="spellEnd"/>
      <w:r w:rsidRPr="00752A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2A6B">
        <w:rPr>
          <w:rFonts w:ascii="Arial" w:hAnsi="Arial" w:cs="Arial"/>
          <w:sz w:val="24"/>
          <w:szCs w:val="24"/>
          <w:shd w:val="clear" w:color="auto" w:fill="F6F6F6"/>
        </w:rPr>
        <w:t>Zakupca</w:t>
      </w:r>
      <w:proofErr w:type="spellEnd"/>
    </w:p>
    <w:p w:rsidR="00F910B7" w:rsidRPr="006C2F9F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60CAD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E60CA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60CAD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E60CA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60CAD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60CA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60CAD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E60CA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60CAD">
        <w:rPr>
          <w:rFonts w:ascii="Arial" w:hAnsi="Arial" w:cs="Arial"/>
          <w:sz w:val="24"/>
          <w:szCs w:val="24"/>
          <w:shd w:val="clear" w:color="auto" w:fill="F6F6F6"/>
        </w:rPr>
        <w:t>razvojnih</w:t>
      </w:r>
      <w:proofErr w:type="spellEnd"/>
      <w:r w:rsidRPr="00E60CA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60CAD">
        <w:rPr>
          <w:rFonts w:ascii="Arial" w:hAnsi="Arial" w:cs="Arial"/>
          <w:sz w:val="24"/>
          <w:szCs w:val="24"/>
          <w:shd w:val="clear" w:color="auto" w:fill="F6F6F6"/>
        </w:rPr>
        <w:t>projekata</w:t>
      </w:r>
      <w:proofErr w:type="spellEnd"/>
      <w:r w:rsidRPr="00E60CA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60CAD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60CA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60CAD">
        <w:rPr>
          <w:rFonts w:ascii="Arial" w:hAnsi="Arial" w:cs="Arial"/>
          <w:sz w:val="24"/>
          <w:szCs w:val="24"/>
          <w:shd w:val="clear" w:color="auto" w:fill="F6F6F6"/>
        </w:rPr>
        <w:t>unapređenju</w:t>
      </w:r>
      <w:proofErr w:type="spellEnd"/>
      <w:r w:rsidRPr="00E60CA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60CAD">
        <w:rPr>
          <w:rFonts w:ascii="Arial" w:hAnsi="Arial" w:cs="Arial"/>
          <w:sz w:val="24"/>
          <w:szCs w:val="24"/>
          <w:shd w:val="clear" w:color="auto" w:fill="F6F6F6"/>
        </w:rPr>
        <w:t>turističke</w:t>
      </w:r>
      <w:proofErr w:type="spellEnd"/>
      <w:r w:rsidRPr="00E60CA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60CAD">
        <w:rPr>
          <w:rFonts w:ascii="Arial" w:hAnsi="Arial" w:cs="Arial"/>
          <w:sz w:val="24"/>
          <w:szCs w:val="24"/>
          <w:shd w:val="clear" w:color="auto" w:fill="F6F6F6"/>
        </w:rPr>
        <w:t>infrastrukture</w:t>
      </w:r>
      <w:proofErr w:type="spellEnd"/>
      <w:r w:rsidRPr="00E60CAD">
        <w:rPr>
          <w:rFonts w:ascii="Arial" w:hAnsi="Arial" w:cs="Arial"/>
          <w:sz w:val="24"/>
          <w:szCs w:val="24"/>
          <w:shd w:val="clear" w:color="auto" w:fill="F6F6F6"/>
        </w:rPr>
        <w:t xml:space="preserve"> za period </w:t>
      </w:r>
      <w:proofErr w:type="spellStart"/>
      <w:r w:rsidRPr="00E60CAD">
        <w:rPr>
          <w:rFonts w:ascii="Arial" w:hAnsi="Arial" w:cs="Arial"/>
          <w:sz w:val="24"/>
          <w:szCs w:val="24"/>
          <w:shd w:val="clear" w:color="auto" w:fill="F6F6F6"/>
        </w:rPr>
        <w:t>jul</w:t>
      </w:r>
      <w:proofErr w:type="spellEnd"/>
      <w:r w:rsidRPr="00E60CAD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E60CAD">
        <w:rPr>
          <w:rFonts w:ascii="Arial" w:hAnsi="Arial" w:cs="Arial"/>
          <w:sz w:val="24"/>
          <w:szCs w:val="24"/>
          <w:shd w:val="clear" w:color="auto" w:fill="F6F6F6"/>
        </w:rPr>
        <w:t>decembar</w:t>
      </w:r>
      <w:proofErr w:type="spellEnd"/>
      <w:r w:rsidRPr="00E60CAD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E60CAD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F910B7" w:rsidRPr="00337071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Iz</w:t>
      </w:r>
      <w:r>
        <w:rPr>
          <w:rFonts w:ascii="Arial" w:hAnsi="Arial" w:cs="Arial"/>
          <w:sz w:val="24"/>
          <w:szCs w:val="24"/>
          <w:shd w:val="clear" w:color="auto" w:fill="FFFFFF"/>
        </w:rPr>
        <w:t>vještaj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dvanaestog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sastanka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337071">
        <w:rPr>
          <w:rFonts w:ascii="Arial" w:hAnsi="Arial" w:cs="Arial"/>
          <w:sz w:val="24"/>
          <w:szCs w:val="24"/>
          <w:shd w:val="clear" w:color="auto" w:fill="FFFFFF"/>
        </w:rPr>
        <w:t>ododbora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unutrašnje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tržište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konkurenciju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10.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jun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F910B7" w:rsidRPr="00EA00A0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Izv</w:t>
      </w:r>
      <w:r>
        <w:rPr>
          <w:rFonts w:ascii="Arial" w:hAnsi="Arial" w:cs="Arial"/>
          <w:sz w:val="24"/>
          <w:szCs w:val="24"/>
          <w:shd w:val="clear" w:color="auto" w:fill="F6F6F6"/>
        </w:rPr>
        <w:t>ještaj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četrnaestog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sastanka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</w:t>
      </w:r>
      <w:r w:rsidRPr="00337071">
        <w:rPr>
          <w:rFonts w:ascii="Arial" w:hAnsi="Arial" w:cs="Arial"/>
          <w:sz w:val="24"/>
          <w:szCs w:val="24"/>
          <w:shd w:val="clear" w:color="auto" w:fill="F6F6F6"/>
        </w:rPr>
        <w:t>ododbora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trgovinu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industriju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carine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poreze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saradnju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drugim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zemljama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kandidatima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5.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oktobar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F910B7" w:rsidRPr="00EA00A0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A00A0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EA00A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A00A0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EA00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A00A0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EA00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A00A0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EA00A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A00A0">
        <w:rPr>
          <w:rFonts w:ascii="Arial" w:hAnsi="Arial" w:cs="Arial"/>
          <w:sz w:val="24"/>
          <w:szCs w:val="24"/>
          <w:shd w:val="clear" w:color="auto" w:fill="F6F6F6"/>
        </w:rPr>
        <w:t>sprovođenje</w:t>
      </w:r>
      <w:proofErr w:type="spellEnd"/>
      <w:r w:rsidRPr="00EA00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A00A0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EA00A0">
        <w:rPr>
          <w:rFonts w:ascii="Arial" w:hAnsi="Arial" w:cs="Arial"/>
          <w:sz w:val="24"/>
          <w:szCs w:val="24"/>
          <w:shd w:val="clear" w:color="auto" w:fill="F6F6F6"/>
        </w:rPr>
        <w:t xml:space="preserve"> razvoja </w:t>
      </w:r>
      <w:proofErr w:type="spellStart"/>
      <w:r w:rsidRPr="00EA00A0">
        <w:rPr>
          <w:rFonts w:ascii="Arial" w:hAnsi="Arial" w:cs="Arial"/>
          <w:sz w:val="24"/>
          <w:szCs w:val="24"/>
          <w:shd w:val="clear" w:color="auto" w:fill="F6F6F6"/>
        </w:rPr>
        <w:t>poštanske</w:t>
      </w:r>
      <w:proofErr w:type="spellEnd"/>
      <w:r w:rsidRPr="00EA00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A00A0">
        <w:rPr>
          <w:rFonts w:ascii="Arial" w:hAnsi="Arial" w:cs="Arial"/>
          <w:sz w:val="24"/>
          <w:szCs w:val="24"/>
          <w:shd w:val="clear" w:color="auto" w:fill="F6F6F6"/>
        </w:rPr>
        <w:t>djelatnosti</w:t>
      </w:r>
      <w:proofErr w:type="spellEnd"/>
      <w:r w:rsidRPr="00EA00A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A00A0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EA00A0">
        <w:rPr>
          <w:rFonts w:ascii="Arial" w:hAnsi="Arial" w:cs="Arial"/>
          <w:sz w:val="24"/>
          <w:szCs w:val="24"/>
          <w:shd w:val="clear" w:color="auto" w:fill="F6F6F6"/>
        </w:rPr>
        <w:t xml:space="preserve"> Gori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za period 2019 - 2023, za 2021.</w:t>
      </w:r>
      <w:r w:rsidRPr="00EA00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A00A0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F910B7" w:rsidRPr="00337071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337071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raspodjelu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finansiranje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rada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nevladinim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organizacijama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boraca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i to: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Savez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udruženja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boraca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Narodnooslobodilačkog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rata i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antifašista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Savez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organizacije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boraca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Narodnooslobodilačkog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rata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Udruženje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boraca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ratova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od 1990.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Gore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Ministarstvo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finansija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socijalnog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staranja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Tekuća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budžetska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FFFFF"/>
        </w:rPr>
        <w:t>rezerva</w:t>
      </w:r>
      <w:proofErr w:type="spellEnd"/>
    </w:p>
    <w:p w:rsidR="00F910B7" w:rsidRPr="00862BB0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ekologije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prostornog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planiranja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urbanizma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predvodi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ministar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Ratko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Mitrović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ceremoniji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pred-otvaranja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59.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Bijenala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umjetnosti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Veneciji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Italija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od 20. do </w:t>
      </w:r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22.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april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337071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337071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F910B7" w:rsidRPr="006B6F47" w:rsidRDefault="00F910B7" w:rsidP="00F910B7">
      <w:pPr>
        <w:pStyle w:val="ListParagraph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F910B7" w:rsidRPr="00862BB0" w:rsidRDefault="00F910B7" w:rsidP="00F910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B6F47">
        <w:rPr>
          <w:rFonts w:ascii="Arial" w:hAnsi="Arial" w:cs="Arial"/>
          <w:sz w:val="24"/>
          <w:szCs w:val="24"/>
        </w:rPr>
        <w:t>Pitanja</w:t>
      </w:r>
      <w:proofErr w:type="spellEnd"/>
      <w:r w:rsidRPr="006B6F4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B6F47">
        <w:rPr>
          <w:rFonts w:ascii="Arial" w:hAnsi="Arial" w:cs="Arial"/>
          <w:sz w:val="24"/>
          <w:szCs w:val="24"/>
        </w:rPr>
        <w:t>predlozi</w:t>
      </w:r>
      <w:proofErr w:type="spellEnd"/>
    </w:p>
    <w:p w:rsidR="00F910B7" w:rsidRPr="00687992" w:rsidRDefault="00F910B7" w:rsidP="00F910B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910B7" w:rsidRDefault="00F910B7" w:rsidP="00F910B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910B7" w:rsidRPr="007C4B69" w:rsidRDefault="00F910B7" w:rsidP="00F910B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Podgorica, 14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april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1559E9" w:rsidRDefault="001559E9"/>
    <w:sectPr w:rsidR="0015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EB688242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B7"/>
    <w:rsid w:val="001559E9"/>
    <w:rsid w:val="00F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3C6C"/>
  <w15:chartTrackingRefBased/>
  <w15:docId w15:val="{5C6F02F7-DF00-4FD7-9481-A6EE17B4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0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10B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2022-04-14T08:51:00Z</dcterms:created>
  <dcterms:modified xsi:type="dcterms:W3CDTF">2022-04-14T08:53:00Z</dcterms:modified>
</cp:coreProperties>
</file>