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FE60" w14:textId="77777777" w:rsidR="008F3CD6" w:rsidRDefault="008F3CD6" w:rsidP="00AE49AE">
      <w:pPr>
        <w:jc w:val="right"/>
        <w:rPr>
          <w:rFonts w:ascii="Arial" w:hAnsi="Arial" w:cs="Arial"/>
          <w:b/>
          <w:lang w:val="sr-Latn-ME"/>
        </w:rPr>
      </w:pPr>
    </w:p>
    <w:p w14:paraId="7300F9FA" w14:textId="5D2C6745" w:rsidR="00AE49AE" w:rsidRDefault="00FC66A9" w:rsidP="00AE49AE">
      <w:pPr>
        <w:jc w:val="right"/>
        <w:rPr>
          <w:rFonts w:ascii="Arial" w:hAnsi="Arial" w:cs="Arial"/>
          <w:b/>
          <w:lang w:val="sr-Latn-ME"/>
        </w:rPr>
      </w:pPr>
      <w:r>
        <w:rPr>
          <w:rFonts w:ascii="Arial" w:hAnsi="Arial" w:cs="Arial"/>
          <w:b/>
          <w:lang w:val="sr-Latn-ME"/>
        </w:rPr>
        <w:t>NACRT</w:t>
      </w:r>
    </w:p>
    <w:p w14:paraId="0782EFFF" w14:textId="77777777" w:rsidR="00AE49AE" w:rsidRDefault="00AE49AE" w:rsidP="009D5326">
      <w:pPr>
        <w:jc w:val="center"/>
        <w:rPr>
          <w:rFonts w:ascii="Arial" w:hAnsi="Arial" w:cs="Arial"/>
          <w:b/>
          <w:lang w:val="sr-Latn-ME"/>
        </w:rPr>
      </w:pPr>
    </w:p>
    <w:p w14:paraId="453DCCFF" w14:textId="77777777" w:rsidR="00AE49AE" w:rsidRDefault="00AE49AE" w:rsidP="009D5326">
      <w:pPr>
        <w:jc w:val="center"/>
        <w:rPr>
          <w:rFonts w:ascii="Arial" w:hAnsi="Arial" w:cs="Arial"/>
          <w:b/>
          <w:lang w:val="sr-Latn-ME"/>
        </w:rPr>
      </w:pPr>
    </w:p>
    <w:p w14:paraId="6EEE37CA" w14:textId="77777777" w:rsidR="00A75223" w:rsidRPr="00AE49AE" w:rsidRDefault="00AE49AE" w:rsidP="009D5326">
      <w:pPr>
        <w:jc w:val="center"/>
        <w:rPr>
          <w:rFonts w:ascii="Arial" w:hAnsi="Arial" w:cs="Arial"/>
          <w:b/>
          <w:lang w:val="sr-Latn-ME"/>
        </w:rPr>
      </w:pPr>
      <w:r w:rsidRPr="00AE49AE">
        <w:rPr>
          <w:rFonts w:ascii="Arial" w:hAnsi="Arial" w:cs="Arial"/>
          <w:b/>
          <w:lang w:val="sr-Latn-ME"/>
        </w:rPr>
        <w:t xml:space="preserve">ZAKON O IZMJENAMA </w:t>
      </w:r>
      <w:r w:rsidR="00682DC4">
        <w:rPr>
          <w:rFonts w:ascii="Arial" w:hAnsi="Arial" w:cs="Arial"/>
          <w:b/>
          <w:lang w:val="sr-Latn-ME"/>
        </w:rPr>
        <w:t xml:space="preserve">I DOPUNAMA </w:t>
      </w:r>
      <w:r w:rsidRPr="00AE49AE">
        <w:rPr>
          <w:rFonts w:ascii="Arial" w:hAnsi="Arial" w:cs="Arial"/>
          <w:b/>
          <w:lang w:val="sr-Latn-ME"/>
        </w:rPr>
        <w:t>ZAKONA O ENERGETICI</w:t>
      </w:r>
    </w:p>
    <w:p w14:paraId="43DF2277" w14:textId="77777777" w:rsidR="006F7694" w:rsidRPr="005D41D3" w:rsidRDefault="006F7694" w:rsidP="006F7694">
      <w:pPr>
        <w:rPr>
          <w:rFonts w:ascii="Arial" w:hAnsi="Arial" w:cs="Arial"/>
          <w:sz w:val="22"/>
          <w:szCs w:val="22"/>
          <w:lang w:val="sr-Latn-ME"/>
        </w:rPr>
      </w:pPr>
    </w:p>
    <w:p w14:paraId="623A003A" w14:textId="77777777" w:rsidR="006F7694" w:rsidRPr="005D41D3" w:rsidRDefault="006F7694" w:rsidP="006F7694">
      <w:pPr>
        <w:rPr>
          <w:rFonts w:ascii="Arial" w:hAnsi="Arial" w:cs="Arial"/>
          <w:sz w:val="22"/>
          <w:szCs w:val="22"/>
          <w:lang w:val="sr-Latn-ME"/>
        </w:rPr>
      </w:pPr>
    </w:p>
    <w:p w14:paraId="66279878" w14:textId="7CEBA4F0" w:rsidR="006F7694" w:rsidRDefault="006F7694" w:rsidP="002C2E18">
      <w:pPr>
        <w:pStyle w:val="lan"/>
        <w:numPr>
          <w:ilvl w:val="0"/>
          <w:numId w:val="16"/>
        </w:numPr>
      </w:pPr>
    </w:p>
    <w:p w14:paraId="6889D730" w14:textId="0B114992" w:rsidR="001E6231" w:rsidRDefault="001E6231" w:rsidP="001E6231">
      <w:pPr>
        <w:pStyle w:val="lan"/>
      </w:pPr>
    </w:p>
    <w:p w14:paraId="3728D372" w14:textId="77777777" w:rsidR="001E6231" w:rsidRPr="001E6231" w:rsidRDefault="001E6231" w:rsidP="001E6231">
      <w:pPr>
        <w:rPr>
          <w:rFonts w:ascii="Arial" w:hAnsi="Arial" w:cs="Arial"/>
          <w:b/>
          <w:sz w:val="22"/>
          <w:szCs w:val="22"/>
          <w:lang w:val="sr-Latn-ME"/>
        </w:rPr>
      </w:pPr>
    </w:p>
    <w:p w14:paraId="167F55EE" w14:textId="4B28AA99" w:rsidR="00CF734A" w:rsidRDefault="00A72A66" w:rsidP="00CF734A">
      <w:pPr>
        <w:widowControl w:val="0"/>
        <w:suppressAutoHyphens/>
        <w:autoSpaceDE w:val="0"/>
        <w:autoSpaceDN w:val="0"/>
        <w:adjustRightInd w:val="0"/>
        <w:jc w:val="both"/>
        <w:rPr>
          <w:rFonts w:ascii="Arial" w:hAnsi="Arial" w:cs="Arial"/>
          <w:sz w:val="22"/>
          <w:szCs w:val="22"/>
          <w:lang w:val="sr-Latn-ME"/>
        </w:rPr>
      </w:pPr>
      <w:r w:rsidRPr="007F3929">
        <w:rPr>
          <w:rFonts w:ascii="Arial" w:hAnsi="Arial" w:cs="Arial"/>
          <w:sz w:val="22"/>
          <w:szCs w:val="22"/>
          <w:lang w:val="sr-Latn-ME"/>
        </w:rPr>
        <w:t xml:space="preserve">U Zakonu o </w:t>
      </w:r>
      <w:r w:rsidR="00AE49AE" w:rsidRPr="007F3929">
        <w:rPr>
          <w:rFonts w:ascii="Arial" w:hAnsi="Arial" w:cs="Arial"/>
          <w:sz w:val="22"/>
          <w:szCs w:val="22"/>
          <w:lang w:val="sr-Latn-ME"/>
        </w:rPr>
        <w:t>energetici („Službeni list CG</w:t>
      </w:r>
      <w:r w:rsidRPr="007F3929">
        <w:rPr>
          <w:rFonts w:ascii="Arial" w:hAnsi="Arial" w:cs="Arial"/>
          <w:sz w:val="22"/>
          <w:szCs w:val="22"/>
          <w:lang w:val="sr-Latn-ME"/>
        </w:rPr>
        <w:t>“,</w:t>
      </w:r>
      <w:r w:rsidR="001D4C25" w:rsidRPr="007F3929">
        <w:rPr>
          <w:rFonts w:ascii="Arial" w:hAnsi="Arial" w:cs="Arial"/>
          <w:sz w:val="22"/>
          <w:szCs w:val="22"/>
          <w:lang w:val="sr-Latn-ME"/>
        </w:rPr>
        <w:t xml:space="preserve"> </w:t>
      </w:r>
      <w:r w:rsidRPr="007F3929">
        <w:rPr>
          <w:rFonts w:ascii="Arial" w:hAnsi="Arial" w:cs="Arial"/>
          <w:sz w:val="22"/>
          <w:szCs w:val="22"/>
          <w:lang w:val="sr-Latn-ME"/>
        </w:rPr>
        <w:t>br.</w:t>
      </w:r>
      <w:r w:rsidR="00AE49AE" w:rsidRPr="007F3929">
        <w:rPr>
          <w:rFonts w:ascii="Arial" w:hAnsi="Arial" w:cs="Arial"/>
          <w:sz w:val="22"/>
          <w:szCs w:val="22"/>
          <w:lang w:val="sr-Latn-ME"/>
        </w:rPr>
        <w:t xml:space="preserve"> 5/16 i </w:t>
      </w:r>
      <w:r w:rsidRPr="007F3929">
        <w:rPr>
          <w:rFonts w:ascii="Arial" w:hAnsi="Arial" w:cs="Arial"/>
          <w:sz w:val="22"/>
          <w:szCs w:val="22"/>
          <w:lang w:val="sr-Latn-ME"/>
        </w:rPr>
        <w:t xml:space="preserve">51/17), </w:t>
      </w:r>
      <w:r w:rsidR="00924371">
        <w:rPr>
          <w:rFonts w:ascii="Arial" w:hAnsi="Arial" w:cs="Arial"/>
          <w:sz w:val="22"/>
          <w:szCs w:val="22"/>
          <w:lang w:val="sr-Latn-ME"/>
        </w:rPr>
        <w:t xml:space="preserve">u članu </w:t>
      </w:r>
      <w:r w:rsidR="008018C7">
        <w:rPr>
          <w:rFonts w:ascii="Arial" w:hAnsi="Arial" w:cs="Arial"/>
          <w:sz w:val="22"/>
          <w:szCs w:val="22"/>
          <w:lang w:val="sr-Latn-ME"/>
        </w:rPr>
        <w:t xml:space="preserve">6 stav 1 </w:t>
      </w:r>
      <w:r w:rsidR="00CF734A">
        <w:rPr>
          <w:rFonts w:ascii="Arial" w:hAnsi="Arial" w:cs="Arial"/>
          <w:sz w:val="22"/>
          <w:szCs w:val="22"/>
        </w:rPr>
        <w:t>poslije ta</w:t>
      </w:r>
      <w:r w:rsidR="00CF734A">
        <w:rPr>
          <w:rFonts w:ascii="Arial" w:hAnsi="Arial" w:cs="Arial"/>
          <w:sz w:val="22"/>
          <w:szCs w:val="22"/>
          <w:lang w:val="sr-Latn-ME"/>
        </w:rPr>
        <w:t>čke 5 dodaje se nova tačka koja glasi:</w:t>
      </w:r>
    </w:p>
    <w:p w14:paraId="72259F72" w14:textId="77777777" w:rsidR="00CF734A" w:rsidRPr="00CF734A" w:rsidRDefault="00CF734A" w:rsidP="00CF734A">
      <w:pPr>
        <w:widowControl w:val="0"/>
        <w:suppressAutoHyphens/>
        <w:autoSpaceDE w:val="0"/>
        <w:autoSpaceDN w:val="0"/>
        <w:adjustRightInd w:val="0"/>
        <w:jc w:val="both"/>
        <w:rPr>
          <w:rFonts w:ascii="Arial" w:hAnsi="Arial" w:cs="Arial"/>
          <w:sz w:val="22"/>
          <w:szCs w:val="22"/>
          <w:lang w:val="sr-Latn-ME"/>
        </w:rPr>
      </w:pPr>
    </w:p>
    <w:p w14:paraId="233DE5A3" w14:textId="0D0E2145" w:rsidR="00CF734A" w:rsidRPr="00401A68" w:rsidRDefault="00CF734A" w:rsidP="00CF734A">
      <w:pPr>
        <w:pStyle w:val="ListParagraph"/>
        <w:widowControl w:val="0"/>
        <w:spacing w:before="1"/>
        <w:ind w:left="0" w:right="123"/>
        <w:jc w:val="both"/>
        <w:rPr>
          <w:rFonts w:ascii="Arial" w:hAnsi="Arial" w:cs="Arial"/>
          <w:sz w:val="22"/>
          <w:szCs w:val="22"/>
          <w:lang w:val="sr-Latn-ME"/>
        </w:rPr>
      </w:pPr>
      <w:r w:rsidRPr="00401A68">
        <w:rPr>
          <w:rFonts w:ascii="Arial" w:hAnsi="Arial" w:cs="Arial"/>
          <w:sz w:val="22"/>
          <w:szCs w:val="22"/>
          <w:lang w:val="sr-Latn-ME"/>
        </w:rPr>
        <w:t>“5</w:t>
      </w:r>
      <w:r w:rsidRPr="00401A68">
        <w:rPr>
          <w:rFonts w:ascii="Arial" w:hAnsi="Arial" w:cs="Arial"/>
          <w:sz w:val="22"/>
          <w:szCs w:val="22"/>
        </w:rPr>
        <w:t>a</w:t>
      </w:r>
      <w:r w:rsidRPr="00401A68">
        <w:rPr>
          <w:rFonts w:ascii="Arial" w:hAnsi="Arial" w:cs="Arial"/>
          <w:sz w:val="22"/>
          <w:szCs w:val="22"/>
          <w:lang w:val="sr-Latn-ME"/>
        </w:rPr>
        <w:t xml:space="preserve">) </w:t>
      </w:r>
      <w:r w:rsidRPr="00401A68">
        <w:rPr>
          <w:rFonts w:ascii="Arial" w:hAnsi="Arial" w:cs="Arial"/>
          <w:b/>
          <w:sz w:val="22"/>
          <w:szCs w:val="22"/>
        </w:rPr>
        <w:t>Bilateralno</w:t>
      </w:r>
      <w:r w:rsidRPr="00401A68">
        <w:rPr>
          <w:rFonts w:ascii="Arial" w:hAnsi="Arial" w:cs="Arial"/>
          <w:b/>
          <w:sz w:val="22"/>
          <w:szCs w:val="22"/>
          <w:lang w:val="sr-Latn-ME"/>
        </w:rPr>
        <w:t xml:space="preserve"> </w:t>
      </w:r>
      <w:r w:rsidRPr="00401A68">
        <w:rPr>
          <w:rFonts w:ascii="Arial" w:hAnsi="Arial" w:cs="Arial"/>
          <w:b/>
          <w:sz w:val="22"/>
          <w:szCs w:val="22"/>
        </w:rPr>
        <w:t>tr</w:t>
      </w:r>
      <w:r w:rsidRPr="00401A68">
        <w:rPr>
          <w:rFonts w:ascii="Arial" w:hAnsi="Arial" w:cs="Arial"/>
          <w:b/>
          <w:sz w:val="22"/>
          <w:szCs w:val="22"/>
          <w:lang w:val="sr-Latn-ME"/>
        </w:rPr>
        <w:t>ž</w:t>
      </w:r>
      <w:r w:rsidRPr="00401A68">
        <w:rPr>
          <w:rFonts w:ascii="Arial" w:hAnsi="Arial" w:cs="Arial"/>
          <w:b/>
          <w:sz w:val="22"/>
          <w:szCs w:val="22"/>
        </w:rPr>
        <w:t>i</w:t>
      </w:r>
      <w:r w:rsidRPr="00401A68">
        <w:rPr>
          <w:rFonts w:ascii="Arial" w:hAnsi="Arial" w:cs="Arial"/>
          <w:b/>
          <w:sz w:val="22"/>
          <w:szCs w:val="22"/>
          <w:lang w:val="sr-Latn-ME"/>
        </w:rPr>
        <w:t>š</w:t>
      </w:r>
      <w:r w:rsidRPr="00401A68">
        <w:rPr>
          <w:rFonts w:ascii="Arial" w:hAnsi="Arial" w:cs="Arial"/>
          <w:b/>
          <w:sz w:val="22"/>
          <w:szCs w:val="22"/>
        </w:rPr>
        <w:t>te</w:t>
      </w:r>
      <w:r w:rsidRPr="00401A68">
        <w:rPr>
          <w:rFonts w:ascii="Arial" w:hAnsi="Arial" w:cs="Arial"/>
          <w:b/>
          <w:sz w:val="22"/>
          <w:szCs w:val="22"/>
          <w:lang w:val="sr-Latn-ME"/>
        </w:rPr>
        <w:t xml:space="preserve"> </w:t>
      </w:r>
      <w:r w:rsidRPr="00401A68">
        <w:rPr>
          <w:rFonts w:ascii="Arial" w:hAnsi="Arial" w:cs="Arial"/>
          <w:b/>
          <w:sz w:val="22"/>
          <w:szCs w:val="22"/>
        </w:rPr>
        <w:t>elektri</w:t>
      </w:r>
      <w:r w:rsidRPr="00401A68">
        <w:rPr>
          <w:rFonts w:ascii="Arial" w:hAnsi="Arial" w:cs="Arial"/>
          <w:b/>
          <w:sz w:val="22"/>
          <w:szCs w:val="22"/>
          <w:lang w:val="sr-Latn-ME"/>
        </w:rPr>
        <w:t>č</w:t>
      </w:r>
      <w:r w:rsidRPr="00401A68">
        <w:rPr>
          <w:rFonts w:ascii="Arial" w:hAnsi="Arial" w:cs="Arial"/>
          <w:b/>
          <w:sz w:val="22"/>
          <w:szCs w:val="22"/>
        </w:rPr>
        <w:t>ne</w:t>
      </w:r>
      <w:r w:rsidRPr="00401A68">
        <w:rPr>
          <w:rFonts w:ascii="Arial" w:hAnsi="Arial" w:cs="Arial"/>
          <w:b/>
          <w:sz w:val="22"/>
          <w:szCs w:val="22"/>
          <w:lang w:val="sr-Latn-ME"/>
        </w:rPr>
        <w:t xml:space="preserve"> </w:t>
      </w:r>
      <w:r w:rsidRPr="00401A68">
        <w:rPr>
          <w:rFonts w:ascii="Arial" w:hAnsi="Arial" w:cs="Arial"/>
          <w:b/>
          <w:sz w:val="22"/>
          <w:szCs w:val="22"/>
        </w:rPr>
        <w:t>energije</w:t>
      </w:r>
      <w:r w:rsidRPr="00401A68">
        <w:rPr>
          <w:rFonts w:ascii="Arial" w:hAnsi="Arial" w:cs="Arial"/>
          <w:sz w:val="22"/>
          <w:szCs w:val="22"/>
          <w:lang w:val="sr-Latn-ME"/>
        </w:rPr>
        <w:t xml:space="preserve"> </w:t>
      </w:r>
      <w:r w:rsidRPr="00401A68">
        <w:rPr>
          <w:rFonts w:ascii="Arial" w:hAnsi="Arial" w:cs="Arial"/>
          <w:sz w:val="22"/>
          <w:szCs w:val="22"/>
        </w:rPr>
        <w:t>je</w:t>
      </w:r>
      <w:r w:rsidRPr="00401A68">
        <w:rPr>
          <w:rFonts w:ascii="Arial" w:hAnsi="Arial" w:cs="Arial"/>
          <w:sz w:val="22"/>
          <w:szCs w:val="22"/>
          <w:lang w:val="sr-Latn-ME"/>
        </w:rPr>
        <w:t xml:space="preserve"> </w:t>
      </w:r>
      <w:r w:rsidRPr="00401A68">
        <w:rPr>
          <w:rFonts w:ascii="Arial" w:hAnsi="Arial" w:cs="Arial"/>
          <w:sz w:val="22"/>
          <w:szCs w:val="22"/>
        </w:rPr>
        <w:t>tr</w:t>
      </w:r>
      <w:r w:rsidRPr="00401A68">
        <w:rPr>
          <w:rFonts w:ascii="Arial" w:hAnsi="Arial" w:cs="Arial"/>
          <w:sz w:val="22"/>
          <w:szCs w:val="22"/>
          <w:lang w:val="sr-Latn-ME"/>
        </w:rPr>
        <w:t>ž</w:t>
      </w:r>
      <w:r w:rsidRPr="00401A68">
        <w:rPr>
          <w:rFonts w:ascii="Arial" w:hAnsi="Arial" w:cs="Arial"/>
          <w:sz w:val="22"/>
          <w:szCs w:val="22"/>
        </w:rPr>
        <w:t>i</w:t>
      </w:r>
      <w:r w:rsidRPr="00401A68">
        <w:rPr>
          <w:rFonts w:ascii="Arial" w:hAnsi="Arial" w:cs="Arial"/>
          <w:sz w:val="22"/>
          <w:szCs w:val="22"/>
          <w:lang w:val="sr-Latn-ME"/>
        </w:rPr>
        <w:t>š</w:t>
      </w:r>
      <w:r w:rsidRPr="00401A68">
        <w:rPr>
          <w:rFonts w:ascii="Arial" w:hAnsi="Arial" w:cs="Arial"/>
          <w:sz w:val="22"/>
          <w:szCs w:val="22"/>
        </w:rPr>
        <w:t>te</w:t>
      </w:r>
      <w:r w:rsidRPr="00401A68">
        <w:rPr>
          <w:rFonts w:ascii="Arial" w:hAnsi="Arial" w:cs="Arial"/>
          <w:sz w:val="22"/>
          <w:szCs w:val="22"/>
          <w:lang w:val="sr-Latn-ME"/>
        </w:rPr>
        <w:t xml:space="preserve"> </w:t>
      </w:r>
      <w:r w:rsidRPr="00401A68">
        <w:rPr>
          <w:rFonts w:ascii="Arial" w:hAnsi="Arial" w:cs="Arial"/>
          <w:sz w:val="22"/>
          <w:szCs w:val="22"/>
        </w:rPr>
        <w:t>na</w:t>
      </w:r>
      <w:r w:rsidRPr="00401A68">
        <w:rPr>
          <w:rFonts w:ascii="Arial" w:hAnsi="Arial" w:cs="Arial"/>
          <w:sz w:val="22"/>
          <w:szCs w:val="22"/>
          <w:lang w:val="sr-Latn-ME"/>
        </w:rPr>
        <w:t xml:space="preserve"> </w:t>
      </w:r>
      <w:r w:rsidRPr="00401A68">
        <w:rPr>
          <w:rFonts w:ascii="Arial" w:hAnsi="Arial" w:cs="Arial"/>
          <w:sz w:val="22"/>
          <w:szCs w:val="22"/>
        </w:rPr>
        <w:t>kome</w:t>
      </w:r>
      <w:r w:rsidRPr="00401A68">
        <w:rPr>
          <w:rFonts w:ascii="Arial" w:hAnsi="Arial" w:cs="Arial"/>
          <w:sz w:val="22"/>
          <w:szCs w:val="22"/>
          <w:lang w:val="sr-Latn-ME"/>
        </w:rPr>
        <w:t xml:space="preserve"> </w:t>
      </w:r>
      <w:r w:rsidRPr="00401A68">
        <w:rPr>
          <w:rFonts w:ascii="Arial" w:hAnsi="Arial" w:cs="Arial"/>
          <w:sz w:val="22"/>
          <w:szCs w:val="22"/>
        </w:rPr>
        <w:t>se</w:t>
      </w:r>
      <w:r w:rsidRPr="00401A68">
        <w:rPr>
          <w:rFonts w:ascii="Arial" w:hAnsi="Arial" w:cs="Arial"/>
          <w:sz w:val="22"/>
          <w:szCs w:val="22"/>
          <w:lang w:val="sr-Latn-ME"/>
        </w:rPr>
        <w:t xml:space="preserve"> </w:t>
      </w:r>
      <w:r w:rsidRPr="00401A68">
        <w:rPr>
          <w:rFonts w:ascii="Arial" w:hAnsi="Arial" w:cs="Arial"/>
          <w:sz w:val="22"/>
          <w:szCs w:val="22"/>
        </w:rPr>
        <w:t>kupovina</w:t>
      </w:r>
      <w:r w:rsidRPr="00401A68">
        <w:rPr>
          <w:rFonts w:ascii="Arial" w:hAnsi="Arial" w:cs="Arial"/>
          <w:sz w:val="22"/>
          <w:szCs w:val="22"/>
          <w:lang w:val="sr-Latn-ME"/>
        </w:rPr>
        <w:t xml:space="preserve"> </w:t>
      </w:r>
      <w:r w:rsidRPr="00401A68">
        <w:rPr>
          <w:rFonts w:ascii="Arial" w:hAnsi="Arial" w:cs="Arial"/>
          <w:sz w:val="22"/>
          <w:szCs w:val="22"/>
        </w:rPr>
        <w:t>i</w:t>
      </w:r>
      <w:r w:rsidRPr="00401A68">
        <w:rPr>
          <w:rFonts w:ascii="Arial" w:hAnsi="Arial" w:cs="Arial"/>
          <w:sz w:val="22"/>
          <w:szCs w:val="22"/>
          <w:lang w:val="sr-Latn-ME"/>
        </w:rPr>
        <w:t xml:space="preserve"> </w:t>
      </w:r>
      <w:r w:rsidRPr="00401A68">
        <w:rPr>
          <w:rFonts w:ascii="Arial" w:hAnsi="Arial" w:cs="Arial"/>
          <w:sz w:val="22"/>
          <w:szCs w:val="22"/>
        </w:rPr>
        <w:t>prodaja</w:t>
      </w:r>
      <w:r w:rsidRPr="00401A68">
        <w:rPr>
          <w:rFonts w:ascii="Arial" w:hAnsi="Arial" w:cs="Arial"/>
          <w:sz w:val="22"/>
          <w:szCs w:val="22"/>
          <w:lang w:val="sr-Latn-ME"/>
        </w:rPr>
        <w:t xml:space="preserve"> </w:t>
      </w:r>
      <w:r w:rsidRPr="00401A68">
        <w:rPr>
          <w:rFonts w:ascii="Arial" w:hAnsi="Arial" w:cs="Arial"/>
          <w:sz w:val="22"/>
          <w:szCs w:val="22"/>
        </w:rPr>
        <w:t>elektri</w:t>
      </w:r>
      <w:r w:rsidRPr="00401A68">
        <w:rPr>
          <w:rFonts w:ascii="Arial" w:hAnsi="Arial" w:cs="Arial"/>
          <w:sz w:val="22"/>
          <w:szCs w:val="22"/>
          <w:lang w:val="sr-Latn-ME"/>
        </w:rPr>
        <w:t>č</w:t>
      </w:r>
      <w:r w:rsidRPr="00401A68">
        <w:rPr>
          <w:rFonts w:ascii="Arial" w:hAnsi="Arial" w:cs="Arial"/>
          <w:sz w:val="22"/>
          <w:szCs w:val="22"/>
        </w:rPr>
        <w:t>ne</w:t>
      </w:r>
      <w:r w:rsidRPr="00401A68">
        <w:rPr>
          <w:rFonts w:ascii="Arial" w:hAnsi="Arial" w:cs="Arial"/>
          <w:sz w:val="22"/>
          <w:szCs w:val="22"/>
          <w:lang w:val="sr-Latn-ME"/>
        </w:rPr>
        <w:t xml:space="preserve"> </w:t>
      </w:r>
      <w:r w:rsidRPr="00401A68">
        <w:rPr>
          <w:rFonts w:ascii="Arial" w:hAnsi="Arial" w:cs="Arial"/>
          <w:sz w:val="22"/>
          <w:szCs w:val="22"/>
        </w:rPr>
        <w:t>energije</w:t>
      </w:r>
      <w:r w:rsidRPr="00401A68">
        <w:rPr>
          <w:rFonts w:ascii="Arial" w:hAnsi="Arial" w:cs="Arial"/>
          <w:sz w:val="22"/>
          <w:szCs w:val="22"/>
          <w:lang w:val="sr-Latn-ME"/>
        </w:rPr>
        <w:t xml:space="preserve"> </w:t>
      </w:r>
      <w:r w:rsidRPr="00401A68">
        <w:rPr>
          <w:rFonts w:ascii="Arial" w:hAnsi="Arial" w:cs="Arial"/>
          <w:sz w:val="22"/>
          <w:szCs w:val="22"/>
        </w:rPr>
        <w:t>obavlja</w:t>
      </w:r>
      <w:r w:rsidRPr="00401A68">
        <w:rPr>
          <w:rFonts w:ascii="Arial" w:hAnsi="Arial" w:cs="Arial"/>
          <w:sz w:val="22"/>
          <w:szCs w:val="22"/>
          <w:lang w:val="sr-Latn-ME"/>
        </w:rPr>
        <w:t xml:space="preserve"> </w:t>
      </w:r>
      <w:r w:rsidRPr="00401A68">
        <w:rPr>
          <w:rFonts w:ascii="Arial" w:hAnsi="Arial" w:cs="Arial"/>
          <w:sz w:val="22"/>
          <w:szCs w:val="22"/>
        </w:rPr>
        <w:t>bez</w:t>
      </w:r>
      <w:r w:rsidRPr="00401A68">
        <w:rPr>
          <w:rFonts w:ascii="Arial" w:hAnsi="Arial" w:cs="Arial"/>
          <w:sz w:val="22"/>
          <w:szCs w:val="22"/>
          <w:lang w:val="sr-Latn-ME"/>
        </w:rPr>
        <w:t xml:space="preserve"> </w:t>
      </w:r>
      <w:r w:rsidRPr="00401A68">
        <w:rPr>
          <w:rFonts w:ascii="Arial" w:hAnsi="Arial" w:cs="Arial"/>
          <w:sz w:val="22"/>
          <w:szCs w:val="22"/>
        </w:rPr>
        <w:t>posrednika</w:t>
      </w:r>
      <w:r w:rsidRPr="00401A68">
        <w:rPr>
          <w:rFonts w:ascii="Arial" w:hAnsi="Arial" w:cs="Arial"/>
          <w:sz w:val="22"/>
          <w:szCs w:val="22"/>
          <w:lang w:val="sr-Latn-ME"/>
        </w:rPr>
        <w:t xml:space="preserve">, </w:t>
      </w:r>
      <w:r w:rsidRPr="00401A68">
        <w:rPr>
          <w:rFonts w:ascii="Arial" w:hAnsi="Arial" w:cs="Arial"/>
          <w:sz w:val="22"/>
          <w:szCs w:val="22"/>
        </w:rPr>
        <w:t>zaklju</w:t>
      </w:r>
      <w:r w:rsidRPr="00401A68">
        <w:rPr>
          <w:rFonts w:ascii="Arial" w:hAnsi="Arial" w:cs="Arial"/>
          <w:sz w:val="22"/>
          <w:szCs w:val="22"/>
          <w:lang w:val="sr-Latn-ME"/>
        </w:rPr>
        <w:t>č</w:t>
      </w:r>
      <w:r w:rsidRPr="00401A68">
        <w:rPr>
          <w:rFonts w:ascii="Arial" w:hAnsi="Arial" w:cs="Arial"/>
          <w:sz w:val="22"/>
          <w:szCs w:val="22"/>
        </w:rPr>
        <w:t>ivanjem</w:t>
      </w:r>
      <w:r w:rsidRPr="00401A68">
        <w:rPr>
          <w:rFonts w:ascii="Arial" w:hAnsi="Arial" w:cs="Arial"/>
          <w:sz w:val="22"/>
          <w:szCs w:val="22"/>
          <w:lang w:val="sr-Latn-ME"/>
        </w:rPr>
        <w:t xml:space="preserve"> </w:t>
      </w:r>
      <w:r w:rsidRPr="00401A68">
        <w:rPr>
          <w:rFonts w:ascii="Arial" w:hAnsi="Arial" w:cs="Arial"/>
          <w:sz w:val="22"/>
          <w:szCs w:val="22"/>
        </w:rPr>
        <w:t>bilateralnog</w:t>
      </w:r>
      <w:r w:rsidRPr="00401A68">
        <w:rPr>
          <w:rFonts w:ascii="Arial" w:hAnsi="Arial" w:cs="Arial"/>
          <w:sz w:val="22"/>
          <w:szCs w:val="22"/>
          <w:lang w:val="sr-Latn-ME"/>
        </w:rPr>
        <w:t xml:space="preserve"> </w:t>
      </w:r>
      <w:r w:rsidRPr="00401A68">
        <w:rPr>
          <w:rFonts w:ascii="Arial" w:hAnsi="Arial" w:cs="Arial"/>
          <w:sz w:val="22"/>
          <w:szCs w:val="22"/>
        </w:rPr>
        <w:t>ugovora</w:t>
      </w:r>
      <w:r w:rsidRPr="00401A68">
        <w:rPr>
          <w:rFonts w:ascii="Arial" w:hAnsi="Arial" w:cs="Arial"/>
          <w:sz w:val="22"/>
          <w:szCs w:val="22"/>
          <w:lang w:val="sr-Latn-ME"/>
        </w:rPr>
        <w:t xml:space="preserve"> </w:t>
      </w:r>
      <w:r w:rsidRPr="00401A68">
        <w:rPr>
          <w:rFonts w:ascii="Arial" w:hAnsi="Arial" w:cs="Arial"/>
          <w:sz w:val="22"/>
          <w:szCs w:val="22"/>
        </w:rPr>
        <w:t>o</w:t>
      </w:r>
      <w:r w:rsidRPr="00401A68">
        <w:rPr>
          <w:rFonts w:ascii="Arial" w:hAnsi="Arial" w:cs="Arial"/>
          <w:sz w:val="22"/>
          <w:szCs w:val="22"/>
          <w:lang w:val="sr-Latn-ME"/>
        </w:rPr>
        <w:t xml:space="preserve"> </w:t>
      </w:r>
      <w:r w:rsidRPr="00401A68">
        <w:rPr>
          <w:rFonts w:ascii="Arial" w:hAnsi="Arial" w:cs="Arial"/>
          <w:sz w:val="22"/>
          <w:szCs w:val="22"/>
        </w:rPr>
        <w:t>kupoprodaji</w:t>
      </w:r>
      <w:r w:rsidRPr="00401A68">
        <w:rPr>
          <w:rFonts w:ascii="Arial" w:hAnsi="Arial" w:cs="Arial"/>
          <w:sz w:val="22"/>
          <w:szCs w:val="22"/>
          <w:lang w:val="sr-Latn-ME"/>
        </w:rPr>
        <w:t xml:space="preserve"> </w:t>
      </w:r>
      <w:r w:rsidRPr="00401A68">
        <w:rPr>
          <w:rFonts w:ascii="Arial" w:hAnsi="Arial" w:cs="Arial"/>
          <w:sz w:val="22"/>
          <w:szCs w:val="22"/>
        </w:rPr>
        <w:t>elektri</w:t>
      </w:r>
      <w:r w:rsidRPr="00401A68">
        <w:rPr>
          <w:rFonts w:ascii="Arial" w:hAnsi="Arial" w:cs="Arial"/>
          <w:sz w:val="22"/>
          <w:szCs w:val="22"/>
          <w:lang w:val="sr-Latn-ME"/>
        </w:rPr>
        <w:t>č</w:t>
      </w:r>
      <w:r w:rsidRPr="00401A68">
        <w:rPr>
          <w:rFonts w:ascii="Arial" w:hAnsi="Arial" w:cs="Arial"/>
          <w:sz w:val="22"/>
          <w:szCs w:val="22"/>
        </w:rPr>
        <w:t>ne</w:t>
      </w:r>
      <w:r w:rsidRPr="00401A68">
        <w:rPr>
          <w:rFonts w:ascii="Arial" w:hAnsi="Arial" w:cs="Arial"/>
          <w:sz w:val="22"/>
          <w:szCs w:val="22"/>
          <w:lang w:val="sr-Latn-ME"/>
        </w:rPr>
        <w:t xml:space="preserve"> </w:t>
      </w:r>
      <w:r w:rsidRPr="00401A68">
        <w:rPr>
          <w:rFonts w:ascii="Arial" w:hAnsi="Arial" w:cs="Arial"/>
          <w:sz w:val="22"/>
          <w:szCs w:val="22"/>
        </w:rPr>
        <w:t>energije</w:t>
      </w:r>
      <w:r w:rsidRPr="00401A68">
        <w:rPr>
          <w:rFonts w:ascii="Arial" w:hAnsi="Arial" w:cs="Arial"/>
          <w:sz w:val="22"/>
          <w:szCs w:val="22"/>
          <w:lang w:val="sr-Latn-ME"/>
        </w:rPr>
        <w:t xml:space="preserve"> </w:t>
      </w:r>
      <w:r w:rsidRPr="00401A68">
        <w:rPr>
          <w:rFonts w:ascii="Arial" w:hAnsi="Arial" w:cs="Arial"/>
          <w:sz w:val="22"/>
          <w:szCs w:val="22"/>
        </w:rPr>
        <w:t>izme</w:t>
      </w:r>
      <w:r w:rsidRPr="00401A68">
        <w:rPr>
          <w:rFonts w:ascii="Arial" w:hAnsi="Arial" w:cs="Arial"/>
          <w:sz w:val="22"/>
          <w:szCs w:val="22"/>
          <w:lang w:val="sr-Latn-ME"/>
        </w:rPr>
        <w:t>đ</w:t>
      </w:r>
      <w:r w:rsidRPr="00401A68">
        <w:rPr>
          <w:rFonts w:ascii="Arial" w:hAnsi="Arial" w:cs="Arial"/>
          <w:sz w:val="22"/>
          <w:szCs w:val="22"/>
        </w:rPr>
        <w:t>u</w:t>
      </w:r>
      <w:r w:rsidRPr="00401A68">
        <w:rPr>
          <w:rFonts w:ascii="Arial" w:hAnsi="Arial" w:cs="Arial"/>
          <w:sz w:val="22"/>
          <w:szCs w:val="22"/>
          <w:lang w:val="sr-Latn-ME"/>
        </w:rPr>
        <w:t xml:space="preserve"> </w:t>
      </w:r>
      <w:r w:rsidRPr="00401A68">
        <w:rPr>
          <w:rFonts w:ascii="Arial" w:hAnsi="Arial" w:cs="Arial"/>
          <w:sz w:val="22"/>
          <w:szCs w:val="22"/>
        </w:rPr>
        <w:t>dva</w:t>
      </w:r>
      <w:r w:rsidRPr="00401A68">
        <w:rPr>
          <w:rFonts w:ascii="Arial" w:hAnsi="Arial" w:cs="Arial"/>
          <w:sz w:val="22"/>
          <w:szCs w:val="22"/>
          <w:lang w:val="sr-Latn-ME"/>
        </w:rPr>
        <w:t xml:space="preserve"> </w:t>
      </w:r>
      <w:r w:rsidRPr="00401A68">
        <w:rPr>
          <w:rFonts w:ascii="Arial" w:hAnsi="Arial" w:cs="Arial"/>
          <w:sz w:val="22"/>
          <w:szCs w:val="22"/>
        </w:rPr>
        <w:t>u</w:t>
      </w:r>
      <w:r w:rsidRPr="00401A68">
        <w:rPr>
          <w:rFonts w:ascii="Arial" w:hAnsi="Arial" w:cs="Arial"/>
          <w:sz w:val="22"/>
          <w:szCs w:val="22"/>
          <w:lang w:val="sr-Latn-ME"/>
        </w:rPr>
        <w:t>č</w:t>
      </w:r>
      <w:r w:rsidRPr="00401A68">
        <w:rPr>
          <w:rFonts w:ascii="Arial" w:hAnsi="Arial" w:cs="Arial"/>
          <w:sz w:val="22"/>
          <w:szCs w:val="22"/>
        </w:rPr>
        <w:t>esnika</w:t>
      </w:r>
      <w:r w:rsidRPr="00401A68">
        <w:rPr>
          <w:rFonts w:ascii="Arial" w:hAnsi="Arial" w:cs="Arial"/>
          <w:sz w:val="22"/>
          <w:szCs w:val="22"/>
          <w:lang w:val="sr-Latn-ME"/>
        </w:rPr>
        <w:t xml:space="preserve"> </w:t>
      </w:r>
      <w:r w:rsidRPr="00401A68">
        <w:rPr>
          <w:rFonts w:ascii="Arial" w:hAnsi="Arial" w:cs="Arial"/>
          <w:sz w:val="22"/>
          <w:szCs w:val="22"/>
        </w:rPr>
        <w:t>na</w:t>
      </w:r>
      <w:r w:rsidRPr="00401A68">
        <w:rPr>
          <w:rFonts w:ascii="Arial" w:hAnsi="Arial" w:cs="Arial"/>
          <w:sz w:val="22"/>
          <w:szCs w:val="22"/>
          <w:lang w:val="sr-Latn-ME"/>
        </w:rPr>
        <w:t xml:space="preserve"> </w:t>
      </w:r>
      <w:r w:rsidRPr="00401A68">
        <w:rPr>
          <w:rFonts w:ascii="Arial" w:hAnsi="Arial" w:cs="Arial"/>
          <w:sz w:val="22"/>
          <w:szCs w:val="22"/>
        </w:rPr>
        <w:t>tr</w:t>
      </w:r>
      <w:r w:rsidRPr="00401A68">
        <w:rPr>
          <w:rFonts w:ascii="Arial" w:hAnsi="Arial" w:cs="Arial"/>
          <w:sz w:val="22"/>
          <w:szCs w:val="22"/>
          <w:lang w:val="sr-Latn-ME"/>
        </w:rPr>
        <w:t>ž</w:t>
      </w:r>
      <w:r w:rsidRPr="00401A68">
        <w:rPr>
          <w:rFonts w:ascii="Arial" w:hAnsi="Arial" w:cs="Arial"/>
          <w:sz w:val="22"/>
          <w:szCs w:val="22"/>
        </w:rPr>
        <w:t>i</w:t>
      </w:r>
      <w:r w:rsidRPr="00401A68">
        <w:rPr>
          <w:rFonts w:ascii="Arial" w:hAnsi="Arial" w:cs="Arial"/>
          <w:sz w:val="22"/>
          <w:szCs w:val="22"/>
          <w:lang w:val="sr-Latn-ME"/>
        </w:rPr>
        <w:t>š</w:t>
      </w:r>
      <w:r w:rsidRPr="00401A68">
        <w:rPr>
          <w:rFonts w:ascii="Arial" w:hAnsi="Arial" w:cs="Arial"/>
          <w:sz w:val="22"/>
          <w:szCs w:val="22"/>
        </w:rPr>
        <w:t>tu</w:t>
      </w:r>
      <w:r w:rsidRPr="00401A68">
        <w:rPr>
          <w:rFonts w:ascii="Arial" w:hAnsi="Arial" w:cs="Arial"/>
          <w:sz w:val="22"/>
          <w:szCs w:val="22"/>
          <w:lang w:val="sr-Latn-ME"/>
        </w:rPr>
        <w:t>;”</w:t>
      </w:r>
    </w:p>
    <w:p w14:paraId="7433CA86" w14:textId="77777777" w:rsidR="00CF734A" w:rsidRPr="00236B7C" w:rsidRDefault="00CF734A" w:rsidP="00CF734A">
      <w:pPr>
        <w:pStyle w:val="ListParagraph"/>
        <w:widowControl w:val="0"/>
        <w:spacing w:before="1"/>
        <w:ind w:left="0" w:right="123"/>
        <w:jc w:val="both"/>
        <w:rPr>
          <w:rFonts w:ascii="Arial" w:hAnsi="Arial" w:cs="Arial"/>
          <w:sz w:val="22"/>
          <w:szCs w:val="22"/>
          <w:lang w:val="sr-Latn-ME"/>
        </w:rPr>
      </w:pPr>
    </w:p>
    <w:p w14:paraId="189F5357" w14:textId="16668132" w:rsidR="00CF734A" w:rsidRPr="00CF734A" w:rsidRDefault="00CF734A" w:rsidP="00CF734A">
      <w:pPr>
        <w:rPr>
          <w:rFonts w:ascii="Arial" w:hAnsi="Arial" w:cs="Arial"/>
          <w:b/>
          <w:sz w:val="22"/>
          <w:szCs w:val="22"/>
        </w:rPr>
      </w:pPr>
      <w:r>
        <w:rPr>
          <w:rFonts w:ascii="Arial" w:hAnsi="Arial" w:cs="Arial"/>
          <w:sz w:val="22"/>
          <w:szCs w:val="22"/>
          <w:lang w:val="sr-Latn-ME"/>
        </w:rPr>
        <w:t xml:space="preserve">U tački 17 </w:t>
      </w:r>
      <w:r w:rsidRPr="008031C8">
        <w:rPr>
          <w:rFonts w:ascii="Arial" w:hAnsi="Arial" w:cs="Arial"/>
          <w:sz w:val="22"/>
          <w:szCs w:val="22"/>
          <w:lang w:val="sr-Latn-ME"/>
        </w:rPr>
        <w:t>poslije riječi “izvora” dodaju se riječi: “ili visokoefikasne kogeneracije”.</w:t>
      </w:r>
    </w:p>
    <w:p w14:paraId="15D15583" w14:textId="09E5E70F" w:rsidR="00B730E2" w:rsidRPr="00CF734A" w:rsidRDefault="00B730E2" w:rsidP="00AB694E">
      <w:pPr>
        <w:widowControl w:val="0"/>
        <w:suppressAutoHyphens/>
        <w:autoSpaceDE w:val="0"/>
        <w:autoSpaceDN w:val="0"/>
        <w:adjustRightInd w:val="0"/>
        <w:jc w:val="both"/>
        <w:rPr>
          <w:rFonts w:ascii="Arial" w:hAnsi="Arial" w:cs="Arial"/>
          <w:sz w:val="22"/>
          <w:szCs w:val="22"/>
          <w:lang w:val="sr-Latn-ME"/>
        </w:rPr>
      </w:pPr>
    </w:p>
    <w:p w14:paraId="30916788" w14:textId="24AEEB61" w:rsidR="0090155D" w:rsidRPr="00CF734A" w:rsidRDefault="0090155D" w:rsidP="00AB694E">
      <w:pPr>
        <w:widowControl w:val="0"/>
        <w:suppressAutoHyphens/>
        <w:autoSpaceDE w:val="0"/>
        <w:autoSpaceDN w:val="0"/>
        <w:adjustRightInd w:val="0"/>
        <w:jc w:val="both"/>
        <w:rPr>
          <w:rFonts w:ascii="Arial" w:hAnsi="Arial" w:cs="Arial"/>
          <w:sz w:val="22"/>
          <w:szCs w:val="22"/>
          <w:lang w:val="sr-Latn-ME"/>
        </w:rPr>
      </w:pPr>
      <w:r w:rsidRPr="00CF734A">
        <w:rPr>
          <w:rFonts w:ascii="Arial" w:hAnsi="Arial" w:cs="Arial"/>
          <w:sz w:val="22"/>
          <w:szCs w:val="22"/>
          <w:lang w:val="sr-Latn-ME"/>
        </w:rPr>
        <w:t>Poslije tačke 25 dodaje se nova tačka koja glasi:</w:t>
      </w:r>
    </w:p>
    <w:p w14:paraId="6588C021" w14:textId="4087BE08" w:rsidR="0090155D" w:rsidRPr="00CF734A" w:rsidRDefault="0090155D" w:rsidP="00AB694E">
      <w:pPr>
        <w:widowControl w:val="0"/>
        <w:suppressAutoHyphens/>
        <w:autoSpaceDE w:val="0"/>
        <w:autoSpaceDN w:val="0"/>
        <w:adjustRightInd w:val="0"/>
        <w:jc w:val="both"/>
        <w:rPr>
          <w:rFonts w:ascii="Arial" w:hAnsi="Arial" w:cs="Arial"/>
          <w:sz w:val="22"/>
          <w:szCs w:val="22"/>
          <w:lang w:val="sr-Latn-ME"/>
        </w:rPr>
      </w:pPr>
      <w:r w:rsidRPr="00CF734A">
        <w:rPr>
          <w:rFonts w:ascii="Arial" w:hAnsi="Arial" w:cs="Arial"/>
          <w:sz w:val="22"/>
          <w:szCs w:val="22"/>
          <w:lang w:val="sr-Latn-ME"/>
        </w:rPr>
        <w:t xml:space="preserve">„25a) </w:t>
      </w:r>
      <w:r w:rsidRPr="00CF734A">
        <w:rPr>
          <w:rFonts w:ascii="Arial" w:hAnsi="Arial" w:cs="Arial"/>
          <w:b/>
          <w:sz w:val="22"/>
          <w:szCs w:val="22"/>
          <w:lang w:val="sr-Latn-ME"/>
        </w:rPr>
        <w:t>infrastruktura za priključenje</w:t>
      </w:r>
      <w:r w:rsidRPr="00CF734A">
        <w:rPr>
          <w:rFonts w:ascii="Arial" w:hAnsi="Arial" w:cs="Arial"/>
          <w:sz w:val="22"/>
          <w:szCs w:val="22"/>
          <w:lang w:val="sr-Latn-ME"/>
        </w:rPr>
        <w:t xml:space="preserve"> je skup vodova, opreme i uređaja između postojećeg </w:t>
      </w:r>
      <w:r w:rsidR="00746C13" w:rsidRPr="00CF734A">
        <w:rPr>
          <w:rFonts w:ascii="Arial" w:hAnsi="Arial" w:cs="Arial"/>
          <w:sz w:val="22"/>
          <w:szCs w:val="22"/>
          <w:lang w:val="sr-Latn-ME"/>
        </w:rPr>
        <w:t xml:space="preserve">prenosnog ili </w:t>
      </w:r>
      <w:r w:rsidRPr="00CF734A">
        <w:rPr>
          <w:rFonts w:ascii="Arial" w:hAnsi="Arial" w:cs="Arial"/>
          <w:sz w:val="22"/>
          <w:szCs w:val="22"/>
          <w:lang w:val="sr-Latn-ME"/>
        </w:rPr>
        <w:t>distributivnog sistema</w:t>
      </w:r>
      <w:r w:rsidR="00746C13" w:rsidRPr="00CF734A">
        <w:rPr>
          <w:rFonts w:ascii="Arial" w:hAnsi="Arial" w:cs="Arial"/>
          <w:sz w:val="22"/>
          <w:szCs w:val="22"/>
          <w:lang w:val="sr-Latn-ME"/>
        </w:rPr>
        <w:t xml:space="preserve"> električne energije ili gasa </w:t>
      </w:r>
      <w:r w:rsidRPr="00CF734A">
        <w:rPr>
          <w:rFonts w:ascii="Arial" w:hAnsi="Arial" w:cs="Arial"/>
          <w:sz w:val="22"/>
          <w:szCs w:val="22"/>
          <w:lang w:val="sr-Latn-ME"/>
        </w:rPr>
        <w:t>i mjesta priključenja</w:t>
      </w:r>
      <w:r w:rsidR="00746C13" w:rsidRPr="00CF734A">
        <w:rPr>
          <w:rFonts w:ascii="Arial" w:hAnsi="Arial" w:cs="Arial"/>
          <w:sz w:val="22"/>
          <w:szCs w:val="22"/>
          <w:lang w:val="sr-Latn-ME"/>
        </w:rPr>
        <w:t>.</w:t>
      </w:r>
    </w:p>
    <w:p w14:paraId="122A2E28" w14:textId="53DDD3BC" w:rsidR="00790242" w:rsidRPr="00236B7C" w:rsidRDefault="00790242" w:rsidP="008018C7">
      <w:pPr>
        <w:widowControl w:val="0"/>
        <w:suppressAutoHyphens/>
        <w:autoSpaceDE w:val="0"/>
        <w:autoSpaceDN w:val="0"/>
        <w:adjustRightInd w:val="0"/>
        <w:jc w:val="both"/>
        <w:rPr>
          <w:rFonts w:ascii="Arial" w:hAnsi="Arial" w:cs="Arial"/>
          <w:bCs/>
          <w:sz w:val="22"/>
          <w:szCs w:val="22"/>
          <w:lang w:val="sr-Latn-ME" w:eastAsia="en-US"/>
        </w:rPr>
      </w:pPr>
    </w:p>
    <w:p w14:paraId="0A520A9D" w14:textId="12314DDE" w:rsidR="0090155D" w:rsidRPr="00236B7C" w:rsidRDefault="0090155D" w:rsidP="008018C7">
      <w:pPr>
        <w:widowControl w:val="0"/>
        <w:suppressAutoHyphens/>
        <w:autoSpaceDE w:val="0"/>
        <w:autoSpaceDN w:val="0"/>
        <w:adjustRightInd w:val="0"/>
        <w:jc w:val="both"/>
        <w:rPr>
          <w:rFonts w:ascii="Arial" w:hAnsi="Arial" w:cs="Arial"/>
          <w:bCs/>
          <w:sz w:val="22"/>
          <w:szCs w:val="22"/>
          <w:lang w:val="it-IT" w:eastAsia="en-US"/>
        </w:rPr>
      </w:pPr>
      <w:r w:rsidRPr="00236B7C">
        <w:rPr>
          <w:rFonts w:ascii="Arial" w:hAnsi="Arial" w:cs="Arial"/>
          <w:bCs/>
          <w:sz w:val="22"/>
          <w:szCs w:val="22"/>
          <w:lang w:val="it-IT" w:eastAsia="en-US"/>
        </w:rPr>
        <w:t>Poslije tačke 37 dodaje se nova tačka koja glasi:</w:t>
      </w:r>
    </w:p>
    <w:p w14:paraId="0884FBC5" w14:textId="254FEF39" w:rsidR="0090155D" w:rsidRPr="00236B7C" w:rsidRDefault="0090155D" w:rsidP="008018C7">
      <w:pPr>
        <w:widowControl w:val="0"/>
        <w:suppressAutoHyphens/>
        <w:autoSpaceDE w:val="0"/>
        <w:autoSpaceDN w:val="0"/>
        <w:adjustRightInd w:val="0"/>
        <w:jc w:val="both"/>
        <w:rPr>
          <w:rFonts w:ascii="Arial" w:hAnsi="Arial" w:cs="Arial"/>
          <w:bCs/>
          <w:sz w:val="22"/>
          <w:szCs w:val="22"/>
          <w:lang w:val="it-IT" w:eastAsia="en-US"/>
        </w:rPr>
      </w:pPr>
      <w:r w:rsidRPr="00236B7C">
        <w:rPr>
          <w:rFonts w:ascii="Arial" w:hAnsi="Arial" w:cs="Arial"/>
          <w:bCs/>
          <w:sz w:val="22"/>
          <w:szCs w:val="22"/>
          <w:lang w:val="it-IT" w:eastAsia="en-US"/>
        </w:rPr>
        <w:t xml:space="preserve">“37a) </w:t>
      </w:r>
      <w:r w:rsidRPr="00236B7C">
        <w:rPr>
          <w:rFonts w:ascii="Arial" w:hAnsi="Arial" w:cs="Arial"/>
          <w:b/>
          <w:bCs/>
          <w:sz w:val="22"/>
          <w:szCs w:val="22"/>
          <w:lang w:val="it-IT" w:eastAsia="en-US"/>
        </w:rPr>
        <w:t>mjesto priključenja</w:t>
      </w:r>
      <w:r w:rsidRPr="00236B7C">
        <w:rPr>
          <w:rFonts w:ascii="Arial" w:hAnsi="Arial" w:cs="Arial"/>
          <w:bCs/>
          <w:sz w:val="22"/>
          <w:szCs w:val="22"/>
          <w:lang w:val="it-IT" w:eastAsia="en-US"/>
        </w:rPr>
        <w:t xml:space="preserve"> je mjesto povezivanja </w:t>
      </w:r>
      <w:r w:rsidR="009F2E82" w:rsidRPr="00236B7C">
        <w:rPr>
          <w:rFonts w:ascii="Arial" w:hAnsi="Arial" w:cs="Arial"/>
          <w:bCs/>
          <w:sz w:val="22"/>
          <w:szCs w:val="22"/>
          <w:lang w:val="it-IT" w:eastAsia="en-US"/>
        </w:rPr>
        <w:t xml:space="preserve">prenosnog i distributivnog sistema, kao i mjesto povezivanja </w:t>
      </w:r>
      <w:r w:rsidRPr="00236B7C">
        <w:rPr>
          <w:rFonts w:ascii="Arial" w:hAnsi="Arial" w:cs="Arial"/>
          <w:bCs/>
          <w:sz w:val="22"/>
          <w:szCs w:val="22"/>
          <w:lang w:val="it-IT" w:eastAsia="en-US"/>
        </w:rPr>
        <w:t>unutrašnje ins</w:t>
      </w:r>
      <w:r w:rsidR="009F2E82" w:rsidRPr="00236B7C">
        <w:rPr>
          <w:rFonts w:ascii="Arial" w:hAnsi="Arial" w:cs="Arial"/>
          <w:bCs/>
          <w:sz w:val="22"/>
          <w:szCs w:val="22"/>
          <w:lang w:val="it-IT" w:eastAsia="en-US"/>
        </w:rPr>
        <w:t xml:space="preserve">talacije objekta krajnjeg kupca, odnosno </w:t>
      </w:r>
      <w:r w:rsidRPr="00236B7C">
        <w:rPr>
          <w:rFonts w:ascii="Arial" w:hAnsi="Arial" w:cs="Arial"/>
          <w:bCs/>
          <w:sz w:val="22"/>
          <w:szCs w:val="22"/>
          <w:lang w:val="it-IT" w:eastAsia="en-US"/>
        </w:rPr>
        <w:t xml:space="preserve">proizvođača sa </w:t>
      </w:r>
      <w:r w:rsidR="009F2E82" w:rsidRPr="00236B7C">
        <w:rPr>
          <w:rFonts w:ascii="Arial" w:hAnsi="Arial" w:cs="Arial"/>
          <w:bCs/>
          <w:sz w:val="22"/>
          <w:szCs w:val="22"/>
          <w:lang w:val="it-IT" w:eastAsia="en-US"/>
        </w:rPr>
        <w:t xml:space="preserve">prenosnim ili distributivnim </w:t>
      </w:r>
      <w:r w:rsidRPr="00236B7C">
        <w:rPr>
          <w:rFonts w:ascii="Arial" w:hAnsi="Arial" w:cs="Arial"/>
          <w:bCs/>
          <w:sz w:val="22"/>
          <w:szCs w:val="22"/>
          <w:lang w:val="it-IT" w:eastAsia="en-US"/>
        </w:rPr>
        <w:t xml:space="preserve">sistemom </w:t>
      </w:r>
      <w:r w:rsidR="009F2E82" w:rsidRPr="00236B7C">
        <w:rPr>
          <w:rFonts w:ascii="Arial" w:hAnsi="Arial" w:cs="Arial"/>
          <w:bCs/>
          <w:sz w:val="22"/>
          <w:szCs w:val="22"/>
          <w:lang w:val="it-IT" w:eastAsia="en-US"/>
        </w:rPr>
        <w:t>električne energije ili gasa</w:t>
      </w:r>
      <w:r w:rsidRPr="00236B7C">
        <w:rPr>
          <w:rFonts w:ascii="Arial" w:hAnsi="Arial" w:cs="Arial"/>
          <w:bCs/>
          <w:sz w:val="22"/>
          <w:szCs w:val="22"/>
          <w:lang w:val="it-IT" w:eastAsia="en-US"/>
        </w:rPr>
        <w:t>”.</w:t>
      </w:r>
    </w:p>
    <w:p w14:paraId="045D04F2" w14:textId="77777777" w:rsidR="0090155D" w:rsidRPr="00236B7C" w:rsidRDefault="0090155D" w:rsidP="008018C7">
      <w:pPr>
        <w:widowControl w:val="0"/>
        <w:suppressAutoHyphens/>
        <w:autoSpaceDE w:val="0"/>
        <w:autoSpaceDN w:val="0"/>
        <w:adjustRightInd w:val="0"/>
        <w:jc w:val="both"/>
        <w:rPr>
          <w:rFonts w:ascii="Arial" w:hAnsi="Arial" w:cs="Arial"/>
          <w:bCs/>
          <w:sz w:val="22"/>
          <w:szCs w:val="22"/>
          <w:lang w:val="it-IT" w:eastAsia="en-US"/>
        </w:rPr>
      </w:pPr>
    </w:p>
    <w:p w14:paraId="09923875" w14:textId="77777777" w:rsidR="0024676D" w:rsidRPr="00236B7C" w:rsidRDefault="0024676D" w:rsidP="0024676D">
      <w:pPr>
        <w:widowControl w:val="0"/>
        <w:suppressAutoHyphens/>
        <w:autoSpaceDE w:val="0"/>
        <w:autoSpaceDN w:val="0"/>
        <w:adjustRightInd w:val="0"/>
        <w:jc w:val="both"/>
        <w:rPr>
          <w:rFonts w:ascii="Arial" w:hAnsi="Arial" w:cs="Arial"/>
          <w:bCs/>
          <w:sz w:val="22"/>
          <w:szCs w:val="22"/>
          <w:lang w:val="it-IT" w:eastAsia="en-US"/>
        </w:rPr>
      </w:pPr>
      <w:r w:rsidRPr="00236B7C">
        <w:rPr>
          <w:rFonts w:ascii="Arial" w:hAnsi="Arial" w:cs="Arial"/>
          <w:bCs/>
          <w:sz w:val="22"/>
          <w:szCs w:val="22"/>
          <w:lang w:val="it-IT" w:eastAsia="en-US"/>
        </w:rPr>
        <w:t>Poslije tačke 40 dodaje se nova tačka koja glasi:</w:t>
      </w:r>
    </w:p>
    <w:p w14:paraId="498C9807" w14:textId="1409F108" w:rsidR="0024676D" w:rsidRPr="00236B7C" w:rsidRDefault="0024676D" w:rsidP="0024676D">
      <w:pPr>
        <w:autoSpaceDE w:val="0"/>
        <w:autoSpaceDN w:val="0"/>
        <w:adjustRightInd w:val="0"/>
        <w:jc w:val="both"/>
        <w:rPr>
          <w:rFonts w:ascii="Arial" w:hAnsi="Arial" w:cs="Arial"/>
          <w:bCs/>
          <w:sz w:val="22"/>
          <w:szCs w:val="22"/>
          <w:lang w:val="it-IT" w:eastAsia="en-US"/>
        </w:rPr>
      </w:pPr>
      <w:r w:rsidRPr="00236B7C">
        <w:rPr>
          <w:rFonts w:ascii="Arial" w:hAnsi="Arial" w:cs="Arial"/>
          <w:bCs/>
          <w:sz w:val="22"/>
          <w:szCs w:val="22"/>
          <w:lang w:val="it-IT" w:eastAsia="en-US"/>
        </w:rPr>
        <w:t xml:space="preserve"> “40a) </w:t>
      </w:r>
      <w:r w:rsidRPr="00236B7C">
        <w:rPr>
          <w:rFonts w:ascii="Arial" w:hAnsi="Arial" w:cs="Arial"/>
          <w:b/>
          <w:bCs/>
          <w:sz w:val="22"/>
          <w:szCs w:val="22"/>
          <w:lang w:val="it-IT" w:eastAsia="en-US"/>
        </w:rPr>
        <w:t>nestandardne usluge</w:t>
      </w:r>
      <w:r w:rsidRPr="00236B7C">
        <w:rPr>
          <w:rFonts w:ascii="Arial" w:hAnsi="Arial" w:cs="Arial"/>
          <w:bCs/>
          <w:sz w:val="22"/>
          <w:szCs w:val="22"/>
          <w:lang w:val="it-IT" w:eastAsia="en-US"/>
        </w:rPr>
        <w:t xml:space="preserve"> su usluge koje mo</w:t>
      </w:r>
      <w:r w:rsidRPr="00082968">
        <w:rPr>
          <w:rFonts w:ascii="Arial" w:hAnsi="Arial" w:cs="Arial"/>
          <w:bCs/>
          <w:sz w:val="22"/>
          <w:szCs w:val="22"/>
          <w:lang w:val="sr-Latn-ME" w:eastAsia="en-US"/>
        </w:rPr>
        <w:t xml:space="preserve">že pružiti samo </w:t>
      </w:r>
      <w:r w:rsidRPr="00236B7C">
        <w:rPr>
          <w:rFonts w:ascii="Arial" w:hAnsi="Arial" w:cs="Arial"/>
          <w:bCs/>
          <w:sz w:val="22"/>
          <w:szCs w:val="22"/>
          <w:lang w:val="it-IT" w:eastAsia="en-US"/>
        </w:rPr>
        <w:t>operator sistema, a čije plaćanje nije obuhvaćeno naknadama za korišćenje sistema i naknadama za priključenje.</w:t>
      </w:r>
      <w:r w:rsidR="00440E00" w:rsidRPr="00236B7C">
        <w:rPr>
          <w:rFonts w:ascii="Arial" w:hAnsi="Arial" w:cs="Arial"/>
          <w:bCs/>
          <w:sz w:val="22"/>
          <w:szCs w:val="22"/>
          <w:lang w:val="it-IT" w:eastAsia="en-US"/>
        </w:rPr>
        <w:t>”</w:t>
      </w:r>
    </w:p>
    <w:p w14:paraId="56139570" w14:textId="18A3FD6F" w:rsidR="00790242" w:rsidRPr="00236B7C" w:rsidRDefault="00790242" w:rsidP="008018C7">
      <w:pPr>
        <w:widowControl w:val="0"/>
        <w:suppressAutoHyphens/>
        <w:autoSpaceDE w:val="0"/>
        <w:autoSpaceDN w:val="0"/>
        <w:adjustRightInd w:val="0"/>
        <w:jc w:val="both"/>
        <w:rPr>
          <w:rFonts w:ascii="Arial" w:hAnsi="Arial" w:cs="Arial"/>
          <w:bCs/>
          <w:sz w:val="22"/>
          <w:szCs w:val="22"/>
          <w:lang w:eastAsia="en-US"/>
        </w:rPr>
      </w:pPr>
    </w:p>
    <w:p w14:paraId="58640D7C" w14:textId="45A2A9C1" w:rsidR="008018C7" w:rsidRPr="00236B7C" w:rsidRDefault="008018C7" w:rsidP="008018C7">
      <w:pPr>
        <w:widowControl w:val="0"/>
        <w:suppressAutoHyphens/>
        <w:autoSpaceDE w:val="0"/>
        <w:autoSpaceDN w:val="0"/>
        <w:adjustRightInd w:val="0"/>
        <w:jc w:val="both"/>
        <w:rPr>
          <w:rFonts w:ascii="Arial" w:hAnsi="Arial" w:cs="Arial"/>
          <w:bCs/>
          <w:sz w:val="22"/>
          <w:szCs w:val="22"/>
          <w:lang w:val="it-IT" w:eastAsia="en-US"/>
        </w:rPr>
      </w:pPr>
      <w:r w:rsidRPr="00236B7C">
        <w:rPr>
          <w:rFonts w:ascii="Arial" w:hAnsi="Arial" w:cs="Arial"/>
          <w:bCs/>
          <w:sz w:val="22"/>
          <w:szCs w:val="22"/>
          <w:lang w:val="it-IT" w:eastAsia="en-US"/>
        </w:rPr>
        <w:t>Poslije tačke 55</w:t>
      </w:r>
      <w:r w:rsidR="00077C3F" w:rsidRPr="00236B7C">
        <w:rPr>
          <w:rFonts w:ascii="Arial" w:hAnsi="Arial" w:cs="Arial"/>
          <w:bCs/>
          <w:sz w:val="22"/>
          <w:szCs w:val="22"/>
          <w:lang w:val="it-IT" w:eastAsia="en-US"/>
        </w:rPr>
        <w:t xml:space="preserve"> do</w:t>
      </w:r>
      <w:r w:rsidRPr="00236B7C">
        <w:rPr>
          <w:rFonts w:ascii="Arial" w:hAnsi="Arial" w:cs="Arial"/>
          <w:bCs/>
          <w:sz w:val="22"/>
          <w:szCs w:val="22"/>
          <w:lang w:val="it-IT" w:eastAsia="en-US"/>
        </w:rPr>
        <w:t>daje se nova tačka koja glasi:</w:t>
      </w:r>
    </w:p>
    <w:p w14:paraId="5013FD16" w14:textId="18E53060" w:rsidR="008018C7" w:rsidRPr="00236B7C" w:rsidRDefault="00947D9C" w:rsidP="008018C7">
      <w:pPr>
        <w:widowControl w:val="0"/>
        <w:suppressAutoHyphens/>
        <w:autoSpaceDE w:val="0"/>
        <w:autoSpaceDN w:val="0"/>
        <w:adjustRightInd w:val="0"/>
        <w:jc w:val="both"/>
        <w:rPr>
          <w:rFonts w:ascii="Arial" w:hAnsi="Arial" w:cs="Arial"/>
          <w:bCs/>
          <w:sz w:val="22"/>
          <w:szCs w:val="22"/>
          <w:lang w:val="it-IT" w:eastAsia="en-US"/>
        </w:rPr>
      </w:pPr>
      <w:r w:rsidRPr="00440E00">
        <w:rPr>
          <w:rFonts w:ascii="Arial" w:hAnsi="Arial" w:cs="Arial"/>
          <w:iCs/>
          <w:sz w:val="22"/>
          <w:szCs w:val="22"/>
          <w:lang w:val="pl-PL"/>
        </w:rPr>
        <w:t>„</w:t>
      </w:r>
      <w:r w:rsidR="008018C7" w:rsidRPr="00440E00">
        <w:rPr>
          <w:rFonts w:ascii="Arial" w:hAnsi="Arial" w:cs="Arial"/>
          <w:iCs/>
          <w:sz w:val="22"/>
          <w:szCs w:val="22"/>
          <w:lang w:val="pl-PL"/>
        </w:rPr>
        <w:t xml:space="preserve">55a) </w:t>
      </w:r>
      <w:r w:rsidR="008018C7" w:rsidRPr="00236B7C">
        <w:rPr>
          <w:rFonts w:ascii="Arial" w:hAnsi="Arial" w:cs="Arial"/>
          <w:b/>
          <w:bCs/>
          <w:sz w:val="22"/>
          <w:szCs w:val="22"/>
          <w:lang w:val="it-IT" w:eastAsia="en-US"/>
        </w:rPr>
        <w:t>pristup sistemu</w:t>
      </w:r>
      <w:r w:rsidR="008018C7" w:rsidRPr="00236B7C">
        <w:rPr>
          <w:rFonts w:ascii="Arial" w:hAnsi="Arial" w:cs="Arial"/>
          <w:bCs/>
          <w:sz w:val="22"/>
          <w:szCs w:val="22"/>
          <w:lang w:val="it-IT" w:eastAsia="en-US"/>
        </w:rPr>
        <w:t xml:space="preserve"> podrazumijeva pravo korišćenja sistema od strane  korisnika sistema</w:t>
      </w:r>
      <w:r w:rsidR="00112CCF" w:rsidRPr="00236B7C">
        <w:rPr>
          <w:rFonts w:ascii="Arial" w:hAnsi="Arial" w:cs="Arial"/>
          <w:bCs/>
          <w:sz w:val="22"/>
          <w:szCs w:val="22"/>
          <w:lang w:val="it-IT" w:eastAsia="en-US"/>
        </w:rPr>
        <w:t xml:space="preserve">, </w:t>
      </w:r>
      <w:r w:rsidR="00B15584" w:rsidRPr="00236B7C">
        <w:rPr>
          <w:rFonts w:ascii="Arial" w:hAnsi="Arial" w:cs="Arial"/>
          <w:bCs/>
          <w:sz w:val="22"/>
          <w:szCs w:val="22"/>
          <w:lang w:val="it-IT" w:eastAsia="en-US"/>
        </w:rPr>
        <w:t>a ne uključuje</w:t>
      </w:r>
      <w:r w:rsidR="00112CCF" w:rsidRPr="00236B7C">
        <w:rPr>
          <w:rFonts w:ascii="Arial" w:hAnsi="Arial" w:cs="Arial"/>
          <w:bCs/>
          <w:sz w:val="22"/>
          <w:szCs w:val="22"/>
          <w:lang w:val="it-IT" w:eastAsia="en-US"/>
        </w:rPr>
        <w:t xml:space="preserve"> priključenje</w:t>
      </w:r>
      <w:r w:rsidR="00790242" w:rsidRPr="00236B7C">
        <w:rPr>
          <w:rFonts w:ascii="Arial" w:hAnsi="Arial" w:cs="Arial"/>
          <w:bCs/>
          <w:sz w:val="22"/>
          <w:szCs w:val="22"/>
          <w:lang w:val="it-IT" w:eastAsia="en-US"/>
        </w:rPr>
        <w:t xml:space="preserve"> na prenosni ili distributivni sistem</w:t>
      </w:r>
      <w:r w:rsidRPr="00236B7C">
        <w:rPr>
          <w:rFonts w:ascii="Arial" w:hAnsi="Arial" w:cs="Arial"/>
          <w:bCs/>
          <w:sz w:val="22"/>
          <w:szCs w:val="22"/>
          <w:lang w:val="it-IT" w:eastAsia="en-US"/>
        </w:rPr>
        <w:t>”.</w:t>
      </w:r>
    </w:p>
    <w:p w14:paraId="7EF68A30" w14:textId="77777777" w:rsidR="008018C7" w:rsidRPr="00236B7C" w:rsidRDefault="008018C7" w:rsidP="008018C7">
      <w:pPr>
        <w:widowControl w:val="0"/>
        <w:suppressAutoHyphens/>
        <w:autoSpaceDE w:val="0"/>
        <w:autoSpaceDN w:val="0"/>
        <w:adjustRightInd w:val="0"/>
        <w:jc w:val="both"/>
        <w:rPr>
          <w:rFonts w:ascii="Arial" w:hAnsi="Arial" w:cs="Arial"/>
          <w:bCs/>
          <w:sz w:val="22"/>
          <w:szCs w:val="22"/>
          <w:lang w:val="it-IT" w:eastAsia="en-US"/>
        </w:rPr>
      </w:pPr>
    </w:p>
    <w:p w14:paraId="212B59A0" w14:textId="77777777" w:rsidR="00790242" w:rsidRPr="00236B7C" w:rsidRDefault="00790242" w:rsidP="008018C7">
      <w:pPr>
        <w:widowControl w:val="0"/>
        <w:suppressAutoHyphens/>
        <w:autoSpaceDE w:val="0"/>
        <w:autoSpaceDN w:val="0"/>
        <w:adjustRightInd w:val="0"/>
        <w:jc w:val="both"/>
        <w:rPr>
          <w:rFonts w:ascii="Arial" w:hAnsi="Arial" w:cs="Arial"/>
          <w:bCs/>
          <w:sz w:val="22"/>
          <w:szCs w:val="22"/>
          <w:lang w:val="it-IT" w:eastAsia="en-US"/>
        </w:rPr>
      </w:pPr>
    </w:p>
    <w:p w14:paraId="5F08ABB7" w14:textId="54B58138" w:rsidR="008018C7" w:rsidRPr="00236B7C" w:rsidRDefault="00077C3F" w:rsidP="008018C7">
      <w:pPr>
        <w:widowControl w:val="0"/>
        <w:suppressAutoHyphens/>
        <w:autoSpaceDE w:val="0"/>
        <w:autoSpaceDN w:val="0"/>
        <w:adjustRightInd w:val="0"/>
        <w:jc w:val="both"/>
        <w:rPr>
          <w:rFonts w:ascii="Arial" w:hAnsi="Arial" w:cs="Arial"/>
          <w:bCs/>
          <w:sz w:val="22"/>
          <w:szCs w:val="22"/>
          <w:lang w:val="it-IT" w:eastAsia="en-US"/>
        </w:rPr>
      </w:pPr>
      <w:r w:rsidRPr="00236B7C">
        <w:rPr>
          <w:rFonts w:ascii="Arial" w:hAnsi="Arial" w:cs="Arial"/>
          <w:bCs/>
          <w:sz w:val="22"/>
          <w:szCs w:val="22"/>
          <w:lang w:val="it-IT" w:eastAsia="en-US"/>
        </w:rPr>
        <w:t>Poslije tačke 60 do</w:t>
      </w:r>
      <w:r w:rsidR="008018C7" w:rsidRPr="00236B7C">
        <w:rPr>
          <w:rFonts w:ascii="Arial" w:hAnsi="Arial" w:cs="Arial"/>
          <w:bCs/>
          <w:sz w:val="22"/>
          <w:szCs w:val="22"/>
          <w:lang w:val="it-IT" w:eastAsia="en-US"/>
        </w:rPr>
        <w:t>daj</w:t>
      </w:r>
      <w:r w:rsidR="0090155D" w:rsidRPr="00236B7C">
        <w:rPr>
          <w:rFonts w:ascii="Arial" w:hAnsi="Arial" w:cs="Arial"/>
          <w:bCs/>
          <w:sz w:val="22"/>
          <w:szCs w:val="22"/>
          <w:lang w:val="it-IT" w:eastAsia="en-US"/>
        </w:rPr>
        <w:t>u</w:t>
      </w:r>
      <w:r w:rsidR="008018C7" w:rsidRPr="00236B7C">
        <w:rPr>
          <w:rFonts w:ascii="Arial" w:hAnsi="Arial" w:cs="Arial"/>
          <w:bCs/>
          <w:sz w:val="22"/>
          <w:szCs w:val="22"/>
          <w:lang w:val="it-IT" w:eastAsia="en-US"/>
        </w:rPr>
        <w:t xml:space="preserve"> se </w:t>
      </w:r>
      <w:r w:rsidR="0090155D" w:rsidRPr="00236B7C">
        <w:rPr>
          <w:rFonts w:ascii="Arial" w:hAnsi="Arial" w:cs="Arial"/>
          <w:bCs/>
          <w:sz w:val="22"/>
          <w:szCs w:val="22"/>
          <w:lang w:val="it-IT" w:eastAsia="en-US"/>
        </w:rPr>
        <w:t xml:space="preserve">tri </w:t>
      </w:r>
      <w:r w:rsidR="008018C7" w:rsidRPr="00236B7C">
        <w:rPr>
          <w:rFonts w:ascii="Arial" w:hAnsi="Arial" w:cs="Arial"/>
          <w:bCs/>
          <w:sz w:val="22"/>
          <w:szCs w:val="22"/>
          <w:lang w:val="it-IT" w:eastAsia="en-US"/>
        </w:rPr>
        <w:t>nov</w:t>
      </w:r>
      <w:r w:rsidR="0090155D" w:rsidRPr="00236B7C">
        <w:rPr>
          <w:rFonts w:ascii="Arial" w:hAnsi="Arial" w:cs="Arial"/>
          <w:bCs/>
          <w:sz w:val="22"/>
          <w:szCs w:val="22"/>
          <w:lang w:val="it-IT" w:eastAsia="en-US"/>
        </w:rPr>
        <w:t>e</w:t>
      </w:r>
      <w:r w:rsidR="008018C7" w:rsidRPr="00236B7C">
        <w:rPr>
          <w:rFonts w:ascii="Arial" w:hAnsi="Arial" w:cs="Arial"/>
          <w:bCs/>
          <w:sz w:val="22"/>
          <w:szCs w:val="22"/>
          <w:lang w:val="it-IT" w:eastAsia="en-US"/>
        </w:rPr>
        <w:t xml:space="preserve"> tačk</w:t>
      </w:r>
      <w:r w:rsidR="0090155D" w:rsidRPr="00236B7C">
        <w:rPr>
          <w:rFonts w:ascii="Arial" w:hAnsi="Arial" w:cs="Arial"/>
          <w:bCs/>
          <w:sz w:val="22"/>
          <w:szCs w:val="22"/>
          <w:lang w:val="it-IT" w:eastAsia="en-US"/>
        </w:rPr>
        <w:t>e</w:t>
      </w:r>
      <w:r w:rsidR="008018C7" w:rsidRPr="00236B7C">
        <w:rPr>
          <w:rFonts w:ascii="Arial" w:hAnsi="Arial" w:cs="Arial"/>
          <w:bCs/>
          <w:sz w:val="22"/>
          <w:szCs w:val="22"/>
          <w:lang w:val="it-IT" w:eastAsia="en-US"/>
        </w:rPr>
        <w:t xml:space="preserve"> koj</w:t>
      </w:r>
      <w:r w:rsidR="0090155D" w:rsidRPr="00236B7C">
        <w:rPr>
          <w:rFonts w:ascii="Arial" w:hAnsi="Arial" w:cs="Arial"/>
          <w:bCs/>
          <w:sz w:val="22"/>
          <w:szCs w:val="22"/>
          <w:lang w:val="it-IT" w:eastAsia="en-US"/>
        </w:rPr>
        <w:t>e</w:t>
      </w:r>
      <w:r w:rsidR="008018C7" w:rsidRPr="00236B7C">
        <w:rPr>
          <w:rFonts w:ascii="Arial" w:hAnsi="Arial" w:cs="Arial"/>
          <w:bCs/>
          <w:sz w:val="22"/>
          <w:szCs w:val="22"/>
          <w:lang w:val="it-IT" w:eastAsia="en-US"/>
        </w:rPr>
        <w:t xml:space="preserve"> glas</w:t>
      </w:r>
      <w:r w:rsidR="0090155D" w:rsidRPr="00236B7C">
        <w:rPr>
          <w:rFonts w:ascii="Arial" w:hAnsi="Arial" w:cs="Arial"/>
          <w:bCs/>
          <w:sz w:val="22"/>
          <w:szCs w:val="22"/>
          <w:lang w:val="it-IT" w:eastAsia="en-US"/>
        </w:rPr>
        <w:t>e</w:t>
      </w:r>
      <w:r w:rsidR="008018C7" w:rsidRPr="00236B7C">
        <w:rPr>
          <w:rFonts w:ascii="Arial" w:hAnsi="Arial" w:cs="Arial"/>
          <w:bCs/>
          <w:sz w:val="22"/>
          <w:szCs w:val="22"/>
          <w:lang w:val="it-IT" w:eastAsia="en-US"/>
        </w:rPr>
        <w:t>:</w:t>
      </w:r>
    </w:p>
    <w:p w14:paraId="0C8ED1AE" w14:textId="77777777" w:rsidR="008018C7" w:rsidRPr="00236B7C" w:rsidRDefault="008018C7" w:rsidP="008018C7">
      <w:pPr>
        <w:autoSpaceDE w:val="0"/>
        <w:autoSpaceDN w:val="0"/>
        <w:adjustRightInd w:val="0"/>
        <w:jc w:val="both"/>
        <w:rPr>
          <w:rFonts w:ascii="Arial" w:hAnsi="Arial" w:cs="Arial"/>
          <w:bCs/>
          <w:sz w:val="22"/>
          <w:szCs w:val="22"/>
          <w:lang w:val="it-IT" w:eastAsia="en-US"/>
        </w:rPr>
      </w:pPr>
    </w:p>
    <w:p w14:paraId="01F09EAF" w14:textId="0D97C342" w:rsidR="00573DC4" w:rsidRDefault="0090155D" w:rsidP="009F4436">
      <w:pPr>
        <w:spacing w:after="120"/>
        <w:ind w:firstLine="284"/>
        <w:jc w:val="both"/>
        <w:rPr>
          <w:rFonts w:ascii="Arial" w:hAnsi="Arial" w:cs="Arial"/>
          <w:iCs/>
          <w:sz w:val="22"/>
          <w:szCs w:val="22"/>
          <w:lang w:val="pl-PL"/>
        </w:rPr>
      </w:pPr>
      <w:r>
        <w:rPr>
          <w:rFonts w:ascii="Arial" w:hAnsi="Arial" w:cs="Arial"/>
          <w:sz w:val="22"/>
          <w:szCs w:val="22"/>
          <w:lang w:val="sr-Latn-ME"/>
        </w:rPr>
        <w:t>„</w:t>
      </w:r>
      <w:r w:rsidR="00924371" w:rsidRPr="00924371">
        <w:rPr>
          <w:rFonts w:ascii="Arial" w:hAnsi="Arial" w:cs="Arial"/>
          <w:sz w:val="22"/>
          <w:szCs w:val="22"/>
          <w:lang w:val="sr-Latn-ME"/>
        </w:rPr>
        <w:t xml:space="preserve">60a) </w:t>
      </w:r>
      <w:r w:rsidR="00924371" w:rsidRPr="00924371">
        <w:rPr>
          <w:rFonts w:ascii="Arial" w:hAnsi="Arial" w:cs="Arial"/>
          <w:b/>
          <w:bCs/>
          <w:iCs/>
          <w:sz w:val="22"/>
          <w:szCs w:val="22"/>
          <w:lang w:val="pl-PL"/>
        </w:rPr>
        <w:t xml:space="preserve">projekat od uzajamnog interesa </w:t>
      </w:r>
      <w:r w:rsidR="00924371" w:rsidRPr="00924371">
        <w:rPr>
          <w:rFonts w:ascii="Arial" w:hAnsi="Arial" w:cs="Arial"/>
          <w:iCs/>
          <w:sz w:val="22"/>
          <w:szCs w:val="22"/>
          <w:lang w:val="pl-PL"/>
        </w:rPr>
        <w:t>je projekat koji povezuje Crnu Goru sa jednom ili više ugovornih strana</w:t>
      </w:r>
      <w:r w:rsidR="00C06995">
        <w:rPr>
          <w:rFonts w:ascii="Arial" w:hAnsi="Arial" w:cs="Arial"/>
          <w:iCs/>
          <w:sz w:val="22"/>
          <w:szCs w:val="22"/>
          <w:lang w:val="pl-PL"/>
        </w:rPr>
        <w:t xml:space="preserve"> Energetske zajednice</w:t>
      </w:r>
      <w:r w:rsidR="00924371" w:rsidRPr="00924371">
        <w:rPr>
          <w:rFonts w:ascii="Arial" w:hAnsi="Arial" w:cs="Arial"/>
          <w:iCs/>
          <w:sz w:val="22"/>
          <w:szCs w:val="22"/>
          <w:lang w:val="pl-PL"/>
        </w:rPr>
        <w:t xml:space="preserve"> i/ili jednom ili više država članica</w:t>
      </w:r>
      <w:r w:rsidR="00C06995">
        <w:rPr>
          <w:rFonts w:ascii="Arial" w:hAnsi="Arial" w:cs="Arial"/>
          <w:iCs/>
          <w:sz w:val="22"/>
          <w:szCs w:val="22"/>
          <w:lang w:val="pl-PL"/>
        </w:rPr>
        <w:t xml:space="preserve"> Evropske unije</w:t>
      </w:r>
      <w:r w:rsidR="00924371" w:rsidRPr="00924371">
        <w:rPr>
          <w:rFonts w:ascii="Arial" w:hAnsi="Arial" w:cs="Arial"/>
          <w:iCs/>
          <w:sz w:val="22"/>
          <w:szCs w:val="22"/>
          <w:lang w:val="pl-PL"/>
        </w:rPr>
        <w:t xml:space="preserve"> i u njihovom je uzajamnom interesu, a koji se sprovodi na dobrovoljnoj osnovi i ne nalazi se na listi projekata od interesa za Energetsku zajedn</w:t>
      </w:r>
      <w:r>
        <w:rPr>
          <w:rFonts w:ascii="Arial" w:hAnsi="Arial" w:cs="Arial"/>
          <w:iCs/>
          <w:sz w:val="22"/>
          <w:szCs w:val="22"/>
          <w:lang w:val="pl-PL"/>
        </w:rPr>
        <w:t>icu.</w:t>
      </w:r>
    </w:p>
    <w:p w14:paraId="03898F23" w14:textId="77777777" w:rsidR="007A34E7" w:rsidRDefault="007A34E7" w:rsidP="00EA68BD">
      <w:pPr>
        <w:pStyle w:val="lan"/>
        <w:ind w:left="720"/>
        <w:rPr>
          <w:b w:val="0"/>
          <w:sz w:val="24"/>
          <w:szCs w:val="24"/>
        </w:rPr>
      </w:pPr>
    </w:p>
    <w:p w14:paraId="2C67C756" w14:textId="0EC7014D" w:rsidR="007A34E7" w:rsidRPr="00C06995" w:rsidRDefault="007A34E7" w:rsidP="00C06995">
      <w:pPr>
        <w:pStyle w:val="lan"/>
        <w:jc w:val="both"/>
        <w:rPr>
          <w:b w:val="0"/>
        </w:rPr>
      </w:pPr>
      <w:r w:rsidRPr="00C06995">
        <w:rPr>
          <w:b w:val="0"/>
        </w:rPr>
        <w:t>Poslije tačke 80 dodaje se nova tačka koja glasi:</w:t>
      </w:r>
    </w:p>
    <w:p w14:paraId="2691A908" w14:textId="292F0BE5" w:rsidR="007A34E7" w:rsidRPr="00C06995" w:rsidRDefault="007A34E7" w:rsidP="00C06995">
      <w:pPr>
        <w:pStyle w:val="lan"/>
        <w:jc w:val="both"/>
        <w:rPr>
          <w:b w:val="0"/>
        </w:rPr>
      </w:pPr>
      <w:r w:rsidRPr="00C06995">
        <w:rPr>
          <w:b w:val="0"/>
        </w:rPr>
        <w:t xml:space="preserve">„80a) </w:t>
      </w:r>
      <w:r w:rsidRPr="000053E7">
        <w:t>unutrašnje instalacije</w:t>
      </w:r>
      <w:r w:rsidRPr="00C06995">
        <w:rPr>
          <w:b w:val="0"/>
        </w:rPr>
        <w:t xml:space="preserve"> su instalacije, vodovi, postrojenja i oprema koji se nalaze prije mjesta priključenja i u vlasništvu su krajnjeg ku</w:t>
      </w:r>
      <w:r w:rsidR="00225E06">
        <w:rPr>
          <w:b w:val="0"/>
        </w:rPr>
        <w:t xml:space="preserve">pca, odnosno </w:t>
      </w:r>
      <w:r w:rsidR="00C06995">
        <w:rPr>
          <w:b w:val="0"/>
        </w:rPr>
        <w:t>proizvođ</w:t>
      </w:r>
      <w:r w:rsidRPr="00C06995">
        <w:rPr>
          <w:b w:val="0"/>
        </w:rPr>
        <w:t>ača“.</w:t>
      </w:r>
    </w:p>
    <w:p w14:paraId="79393C1E" w14:textId="77777777" w:rsidR="00414AC4" w:rsidRDefault="00414AC4" w:rsidP="00EA68BD">
      <w:pPr>
        <w:pStyle w:val="lan"/>
        <w:ind w:left="720"/>
        <w:rPr>
          <w:sz w:val="24"/>
          <w:szCs w:val="24"/>
        </w:rPr>
      </w:pPr>
    </w:p>
    <w:p w14:paraId="68810DDC" w14:textId="6425A268" w:rsidR="007A34E7" w:rsidRPr="00414AC4" w:rsidRDefault="00F5666D" w:rsidP="00F5666D">
      <w:pPr>
        <w:pStyle w:val="lan"/>
        <w:ind w:left="720"/>
        <w:jc w:val="left"/>
      </w:pPr>
      <w:r>
        <w:t xml:space="preserve">                                                       </w:t>
      </w:r>
      <w:r w:rsidR="00414AC4">
        <w:t>Član 2</w:t>
      </w:r>
    </w:p>
    <w:p w14:paraId="49C4A9A7" w14:textId="778E78BB" w:rsidR="0074530A" w:rsidRDefault="0074530A" w:rsidP="00EA68BD">
      <w:pPr>
        <w:pStyle w:val="lan"/>
        <w:ind w:left="720"/>
      </w:pPr>
    </w:p>
    <w:p w14:paraId="75BBC4B9" w14:textId="77777777" w:rsidR="00414AC4" w:rsidRPr="00414AC4" w:rsidRDefault="00414AC4" w:rsidP="00414AC4">
      <w:pPr>
        <w:rPr>
          <w:rFonts w:ascii="Arial" w:hAnsi="Arial" w:cs="Arial"/>
          <w:sz w:val="22"/>
          <w:szCs w:val="22"/>
          <w:lang w:val="sr-Latn-ME"/>
        </w:rPr>
      </w:pPr>
      <w:r w:rsidRPr="00414AC4">
        <w:rPr>
          <w:rFonts w:ascii="Arial" w:hAnsi="Arial" w:cs="Arial"/>
          <w:sz w:val="22"/>
          <w:szCs w:val="22"/>
          <w:lang w:val="sr-Latn-ME"/>
        </w:rPr>
        <w:t>Član 7 mijenja se i glasi:</w:t>
      </w:r>
    </w:p>
    <w:p w14:paraId="3F76F235" w14:textId="77777777" w:rsidR="00414AC4" w:rsidRPr="00414AC4" w:rsidRDefault="00414AC4" w:rsidP="00414AC4">
      <w:pPr>
        <w:jc w:val="center"/>
        <w:rPr>
          <w:rFonts w:ascii="Arial" w:hAnsi="Arial" w:cs="Arial"/>
          <w:b/>
          <w:sz w:val="22"/>
          <w:szCs w:val="22"/>
          <w:lang w:val="sr-Latn-ME"/>
        </w:rPr>
      </w:pPr>
      <w:r w:rsidRPr="00414AC4">
        <w:rPr>
          <w:rFonts w:ascii="Arial" w:hAnsi="Arial" w:cs="Arial"/>
          <w:b/>
          <w:sz w:val="22"/>
          <w:szCs w:val="22"/>
          <w:lang w:val="sr-Latn-ME"/>
        </w:rPr>
        <w:t>„Energetska politika</w:t>
      </w:r>
    </w:p>
    <w:p w14:paraId="51369E9D" w14:textId="77777777" w:rsidR="00414AC4" w:rsidRPr="00414AC4" w:rsidRDefault="00414AC4" w:rsidP="00414AC4">
      <w:pPr>
        <w:jc w:val="center"/>
        <w:rPr>
          <w:rFonts w:ascii="Arial" w:hAnsi="Arial" w:cs="Arial"/>
          <w:b/>
          <w:sz w:val="22"/>
          <w:szCs w:val="22"/>
          <w:lang w:val="sr-Latn-ME"/>
        </w:rPr>
      </w:pPr>
    </w:p>
    <w:p w14:paraId="376FD230" w14:textId="77777777" w:rsidR="00414AC4" w:rsidRPr="00414AC4" w:rsidRDefault="00414AC4" w:rsidP="00414AC4">
      <w:pPr>
        <w:jc w:val="center"/>
        <w:rPr>
          <w:rFonts w:ascii="Arial" w:hAnsi="Arial" w:cs="Arial"/>
          <w:b/>
          <w:sz w:val="22"/>
          <w:szCs w:val="22"/>
          <w:lang w:val="sr-Latn-ME"/>
        </w:rPr>
      </w:pPr>
      <w:r w:rsidRPr="00414AC4">
        <w:rPr>
          <w:rFonts w:ascii="Arial" w:hAnsi="Arial" w:cs="Arial"/>
          <w:b/>
          <w:sz w:val="22"/>
          <w:szCs w:val="22"/>
          <w:lang w:val="sr-Latn-ME"/>
        </w:rPr>
        <w:t>Član 7</w:t>
      </w:r>
    </w:p>
    <w:p w14:paraId="57DF5D84" w14:textId="77777777" w:rsidR="00414AC4" w:rsidRPr="00414AC4" w:rsidRDefault="00414AC4" w:rsidP="00414AC4">
      <w:pPr>
        <w:jc w:val="center"/>
        <w:rPr>
          <w:rFonts w:ascii="Arial" w:hAnsi="Arial" w:cs="Arial"/>
          <w:b/>
          <w:sz w:val="22"/>
          <w:szCs w:val="22"/>
          <w:lang w:val="sr-Latn-ME"/>
        </w:rPr>
      </w:pPr>
    </w:p>
    <w:p w14:paraId="2F13883E" w14:textId="77777777" w:rsidR="00414AC4" w:rsidRPr="00414AC4" w:rsidRDefault="00414AC4" w:rsidP="00414AC4">
      <w:pPr>
        <w:jc w:val="both"/>
        <w:rPr>
          <w:rFonts w:ascii="Arial" w:hAnsi="Arial" w:cs="Arial"/>
          <w:sz w:val="22"/>
          <w:szCs w:val="22"/>
          <w:lang w:val="sr-Latn-ME"/>
        </w:rPr>
      </w:pPr>
      <w:r w:rsidRPr="00414AC4">
        <w:rPr>
          <w:rFonts w:ascii="Arial" w:hAnsi="Arial" w:cs="Arial"/>
          <w:sz w:val="22"/>
          <w:szCs w:val="22"/>
          <w:lang w:val="sr-Latn-ME"/>
        </w:rPr>
        <w:t>(1) Energetskom politikom Crne Gore koji donosi Vlada Crne Gore (u daljem tekstu: Vlada) utvrđuju se dugoročni ciljevi, ekonomski i institucionalno-organizacioni okvir energetskog razvoja.</w:t>
      </w:r>
    </w:p>
    <w:p w14:paraId="1B5E6C98" w14:textId="77777777" w:rsidR="00414AC4" w:rsidRPr="00414AC4" w:rsidRDefault="00414AC4" w:rsidP="00414AC4">
      <w:pPr>
        <w:jc w:val="both"/>
        <w:rPr>
          <w:rFonts w:ascii="Arial" w:hAnsi="Arial" w:cs="Arial"/>
          <w:sz w:val="22"/>
          <w:szCs w:val="22"/>
          <w:lang w:val="sr-Latn-ME"/>
        </w:rPr>
      </w:pPr>
      <w:r w:rsidRPr="00414AC4">
        <w:rPr>
          <w:rFonts w:ascii="Arial" w:hAnsi="Arial" w:cs="Arial"/>
          <w:sz w:val="22"/>
          <w:szCs w:val="22"/>
          <w:lang w:val="sr-Latn-ME"/>
        </w:rPr>
        <w:t>(2) Energetska politika iz stava 1 ovog člana bliže se razrađuje i sprovodi nacionalnim energetskim i klimatskim planom Crne Gore (u daljem tekstu: Nacionalni energetski i klimatski plan), akcionim planom razvoja i korišćenja daljinskog grijanja i/ili hlađenja i visokoefikasne kogeneracije, lokalnim energetskim planovima i energetskim bilansom.</w:t>
      </w:r>
    </w:p>
    <w:p w14:paraId="1078D44B" w14:textId="77777777" w:rsidR="00414AC4" w:rsidRPr="00414AC4" w:rsidRDefault="00414AC4" w:rsidP="00414AC4">
      <w:pPr>
        <w:jc w:val="both"/>
        <w:rPr>
          <w:rFonts w:ascii="Arial" w:hAnsi="Arial" w:cs="Arial"/>
          <w:sz w:val="22"/>
          <w:szCs w:val="22"/>
          <w:lang w:val="sr-Latn-ME"/>
        </w:rPr>
      </w:pPr>
      <w:r w:rsidRPr="00414AC4">
        <w:rPr>
          <w:rFonts w:ascii="Arial" w:hAnsi="Arial" w:cs="Arial"/>
          <w:sz w:val="22"/>
          <w:szCs w:val="22"/>
          <w:lang w:val="sr-Latn-ME"/>
        </w:rPr>
        <w:t>(3) Dokumenti iz stava 2 ovog člana objavljuju se na internet stranici organa državne uprave nadležnog za poslove energetike (u daljem tekstu: Ministarstvo).“</w:t>
      </w:r>
    </w:p>
    <w:p w14:paraId="2FBA8C9B" w14:textId="22B0D4BA" w:rsidR="00414AC4" w:rsidRDefault="00414AC4" w:rsidP="00EA68BD">
      <w:pPr>
        <w:pStyle w:val="lan"/>
        <w:ind w:left="720"/>
      </w:pPr>
    </w:p>
    <w:p w14:paraId="74DDA2CF" w14:textId="77777777" w:rsidR="00414AC4" w:rsidRPr="00CF734A" w:rsidRDefault="00414AC4" w:rsidP="00EA68BD">
      <w:pPr>
        <w:pStyle w:val="lan"/>
        <w:ind w:left="720"/>
      </w:pPr>
    </w:p>
    <w:p w14:paraId="48E06E74" w14:textId="2D1C5081" w:rsidR="0074530A" w:rsidRPr="00CF734A" w:rsidRDefault="00E56E7C" w:rsidP="00E56E7C">
      <w:pPr>
        <w:pStyle w:val="lan"/>
        <w:ind w:left="720"/>
        <w:jc w:val="left"/>
      </w:pPr>
      <w:r>
        <w:t xml:space="preserve">                                                           </w:t>
      </w:r>
      <w:r w:rsidR="0074530A" w:rsidRPr="00CF734A">
        <w:t xml:space="preserve">Član </w:t>
      </w:r>
      <w:r w:rsidR="00414AC4">
        <w:t>3</w:t>
      </w:r>
      <w:r w:rsidR="008073FB" w:rsidRPr="00CF734A">
        <w:t xml:space="preserve"> </w:t>
      </w:r>
    </w:p>
    <w:p w14:paraId="18A7EED1" w14:textId="77777777" w:rsidR="00660D79" w:rsidRDefault="00660D79" w:rsidP="0074530A">
      <w:pPr>
        <w:pStyle w:val="lan"/>
        <w:jc w:val="left"/>
        <w:rPr>
          <w:b w:val="0"/>
        </w:rPr>
      </w:pPr>
    </w:p>
    <w:p w14:paraId="0F6E5FF2" w14:textId="77777777" w:rsidR="00660D79" w:rsidRDefault="00660D79" w:rsidP="00660D79">
      <w:pPr>
        <w:pStyle w:val="lan"/>
        <w:jc w:val="left"/>
        <w:rPr>
          <w:b w:val="0"/>
        </w:rPr>
      </w:pPr>
      <w:r>
        <w:rPr>
          <w:b w:val="0"/>
        </w:rPr>
        <w:t xml:space="preserve">U članu 8 poslije stava 2 dodaje se novi stav koji glasi: </w:t>
      </w:r>
    </w:p>
    <w:p w14:paraId="18637DEA" w14:textId="0C7AE22E" w:rsidR="00660D79" w:rsidRDefault="00660D79" w:rsidP="00660D79">
      <w:pPr>
        <w:pStyle w:val="lan"/>
        <w:jc w:val="both"/>
        <w:rPr>
          <w:b w:val="0"/>
        </w:rPr>
      </w:pPr>
      <w:r>
        <w:rPr>
          <w:b w:val="0"/>
        </w:rPr>
        <w:t xml:space="preserve">„(3) Radi ostvarivanja ciljeva iz stava 1 ovog člana Vlada </w:t>
      </w:r>
      <w:r w:rsidR="00F84B07">
        <w:rPr>
          <w:b w:val="0"/>
        </w:rPr>
        <w:t xml:space="preserve">na predlog Ministarstva, </w:t>
      </w:r>
      <w:r>
        <w:rPr>
          <w:b w:val="0"/>
        </w:rPr>
        <w:t>utvrđuje maksimalni dozvoljeni rast vrijednosti osnovnih sredstava iz člana 60 stav 1 po osnovu investicija i programa otkupa za operatora prenosnog i distributivnog sistema, za period planiranja razvoja sistema</w:t>
      </w:r>
      <w:r w:rsidR="00F84B07">
        <w:rPr>
          <w:b w:val="0"/>
        </w:rPr>
        <w:t xml:space="preserve"> najkasnije do kraja godine koja prethodi godini podnošenja zahtjeva iz član 59 stav 1 ovog zakona</w:t>
      </w:r>
      <w:r>
        <w:rPr>
          <w:b w:val="0"/>
        </w:rPr>
        <w:t>.“</w:t>
      </w:r>
    </w:p>
    <w:p w14:paraId="7D81867D" w14:textId="77777777" w:rsidR="00660D79" w:rsidRPr="00CF734A" w:rsidRDefault="00660D79" w:rsidP="0074530A">
      <w:pPr>
        <w:pStyle w:val="lan"/>
        <w:jc w:val="left"/>
        <w:rPr>
          <w:b w:val="0"/>
        </w:rPr>
      </w:pPr>
    </w:p>
    <w:p w14:paraId="6BDB0D2F" w14:textId="4D95AC99" w:rsidR="0074530A" w:rsidRPr="00CF734A" w:rsidRDefault="0074530A" w:rsidP="00EA68BD">
      <w:pPr>
        <w:pStyle w:val="lan"/>
        <w:ind w:left="720"/>
      </w:pPr>
    </w:p>
    <w:p w14:paraId="48412BF4" w14:textId="23844544" w:rsidR="0074530A" w:rsidRDefault="00414AC4" w:rsidP="00414AC4">
      <w:pPr>
        <w:pStyle w:val="lan"/>
      </w:pPr>
      <w:r>
        <w:t xml:space="preserve">           Član 4</w:t>
      </w:r>
    </w:p>
    <w:p w14:paraId="5EF30DEB" w14:textId="2D69E509" w:rsidR="00414AC4" w:rsidRDefault="00414AC4" w:rsidP="00414AC4">
      <w:pPr>
        <w:pStyle w:val="lan"/>
      </w:pPr>
    </w:p>
    <w:p w14:paraId="6CDF6B5D" w14:textId="77777777" w:rsidR="00414AC4" w:rsidRPr="00414AC4" w:rsidRDefault="00414AC4" w:rsidP="00414AC4">
      <w:pPr>
        <w:rPr>
          <w:rFonts w:ascii="Arial" w:hAnsi="Arial" w:cs="Arial"/>
          <w:sz w:val="22"/>
          <w:szCs w:val="22"/>
          <w:lang w:val="sr-Latn-ME"/>
        </w:rPr>
      </w:pPr>
      <w:r w:rsidRPr="00414AC4">
        <w:rPr>
          <w:rFonts w:ascii="Arial" w:hAnsi="Arial" w:cs="Arial"/>
          <w:sz w:val="22"/>
          <w:szCs w:val="22"/>
          <w:lang w:val="sr-Latn-ME"/>
        </w:rPr>
        <w:t>Poslije člana 8 dodaju se dva nova člana koji glase:</w:t>
      </w:r>
    </w:p>
    <w:p w14:paraId="5226D19C" w14:textId="77777777" w:rsidR="00414AC4" w:rsidRPr="00414AC4" w:rsidRDefault="00414AC4" w:rsidP="00414AC4">
      <w:pPr>
        <w:rPr>
          <w:rFonts w:ascii="Arial" w:hAnsi="Arial" w:cs="Arial"/>
          <w:sz w:val="22"/>
          <w:szCs w:val="22"/>
          <w:lang w:val="sr-Latn-ME"/>
        </w:rPr>
      </w:pPr>
    </w:p>
    <w:p w14:paraId="36442D35" w14:textId="77777777" w:rsidR="00414AC4" w:rsidRPr="00414AC4" w:rsidRDefault="00414AC4" w:rsidP="00414AC4">
      <w:pPr>
        <w:jc w:val="center"/>
        <w:rPr>
          <w:rFonts w:ascii="Arial" w:hAnsi="Arial" w:cs="Arial"/>
          <w:b/>
          <w:sz w:val="22"/>
          <w:szCs w:val="22"/>
          <w:lang w:val="sr-Latn-ME"/>
        </w:rPr>
      </w:pPr>
      <w:r w:rsidRPr="00414AC4">
        <w:rPr>
          <w:rFonts w:ascii="Arial" w:hAnsi="Arial" w:cs="Arial"/>
          <w:b/>
          <w:sz w:val="22"/>
          <w:szCs w:val="22"/>
          <w:lang w:val="sr-Latn-ME"/>
        </w:rPr>
        <w:t>„Nacionalni energetski i klimatski plan</w:t>
      </w:r>
    </w:p>
    <w:p w14:paraId="7087146E" w14:textId="77777777" w:rsidR="00414AC4" w:rsidRPr="00414AC4" w:rsidRDefault="00414AC4" w:rsidP="00414AC4">
      <w:pPr>
        <w:jc w:val="center"/>
        <w:rPr>
          <w:rFonts w:ascii="Arial" w:hAnsi="Arial" w:cs="Arial"/>
          <w:b/>
          <w:sz w:val="22"/>
          <w:szCs w:val="22"/>
          <w:lang w:val="sr-Latn-ME"/>
        </w:rPr>
      </w:pPr>
    </w:p>
    <w:p w14:paraId="0927B96C" w14:textId="77777777" w:rsidR="00414AC4" w:rsidRPr="00414AC4" w:rsidRDefault="00414AC4" w:rsidP="00414AC4">
      <w:pPr>
        <w:jc w:val="center"/>
        <w:rPr>
          <w:rFonts w:ascii="Arial" w:hAnsi="Arial" w:cs="Arial"/>
          <w:b/>
          <w:sz w:val="22"/>
          <w:szCs w:val="22"/>
          <w:lang w:val="sr-Latn-ME"/>
        </w:rPr>
      </w:pPr>
      <w:r w:rsidRPr="00414AC4">
        <w:rPr>
          <w:rFonts w:ascii="Arial" w:hAnsi="Arial" w:cs="Arial"/>
          <w:b/>
          <w:sz w:val="22"/>
          <w:szCs w:val="22"/>
          <w:lang w:val="sr-Latn-ME"/>
        </w:rPr>
        <w:t>Član 8a</w:t>
      </w:r>
    </w:p>
    <w:p w14:paraId="540128A5" w14:textId="77777777" w:rsidR="00414AC4" w:rsidRPr="00414AC4" w:rsidRDefault="00414AC4" w:rsidP="00414AC4">
      <w:pPr>
        <w:rPr>
          <w:rFonts w:ascii="Arial" w:hAnsi="Arial" w:cs="Arial"/>
          <w:sz w:val="22"/>
          <w:szCs w:val="22"/>
          <w:lang w:val="sr-Latn-ME"/>
        </w:rPr>
      </w:pPr>
    </w:p>
    <w:p w14:paraId="4B811590" w14:textId="77777777" w:rsidR="00414AC4" w:rsidRPr="00414AC4" w:rsidRDefault="00414AC4" w:rsidP="00414AC4">
      <w:pPr>
        <w:numPr>
          <w:ilvl w:val="0"/>
          <w:numId w:val="36"/>
        </w:numPr>
        <w:jc w:val="both"/>
        <w:rPr>
          <w:rFonts w:ascii="Arial" w:hAnsi="Arial" w:cs="Arial"/>
          <w:sz w:val="22"/>
          <w:szCs w:val="22"/>
          <w:lang w:val="sr-Latn-ME"/>
        </w:rPr>
      </w:pPr>
      <w:r w:rsidRPr="00414AC4">
        <w:rPr>
          <w:rFonts w:ascii="Arial" w:hAnsi="Arial" w:cs="Arial"/>
          <w:sz w:val="22"/>
          <w:szCs w:val="22"/>
          <w:lang w:val="sr-Latn-ME"/>
        </w:rPr>
        <w:t>Nacionalni energetski i klimatski plan naročito sadrži:</w:t>
      </w:r>
    </w:p>
    <w:p w14:paraId="32250410" w14:textId="77777777" w:rsidR="00414AC4" w:rsidRPr="00414AC4" w:rsidRDefault="00414AC4" w:rsidP="00414AC4">
      <w:pPr>
        <w:numPr>
          <w:ilvl w:val="0"/>
          <w:numId w:val="37"/>
        </w:numPr>
        <w:jc w:val="both"/>
        <w:rPr>
          <w:rFonts w:ascii="Arial" w:hAnsi="Arial" w:cs="Arial"/>
          <w:sz w:val="22"/>
          <w:szCs w:val="22"/>
          <w:lang w:val="sr-Latn-ME"/>
        </w:rPr>
      </w:pPr>
      <w:r w:rsidRPr="00414AC4">
        <w:rPr>
          <w:rFonts w:ascii="Arial" w:hAnsi="Arial" w:cs="Arial"/>
          <w:sz w:val="22"/>
          <w:szCs w:val="22"/>
          <w:lang w:val="sr-Latn-ME"/>
        </w:rPr>
        <w:t>pregled trenutnog stanja u pogledu relevantnih politika i postupak donošenja plana;</w:t>
      </w:r>
    </w:p>
    <w:p w14:paraId="5119AFFB" w14:textId="77777777" w:rsidR="00414AC4" w:rsidRPr="00414AC4" w:rsidRDefault="00414AC4" w:rsidP="00414AC4">
      <w:pPr>
        <w:numPr>
          <w:ilvl w:val="0"/>
          <w:numId w:val="37"/>
        </w:numPr>
        <w:jc w:val="both"/>
        <w:rPr>
          <w:rFonts w:ascii="Arial" w:hAnsi="Arial" w:cs="Arial"/>
          <w:sz w:val="22"/>
          <w:szCs w:val="22"/>
          <w:lang w:val="sr-Latn-ME"/>
        </w:rPr>
      </w:pPr>
      <w:r w:rsidRPr="00414AC4">
        <w:rPr>
          <w:rFonts w:ascii="Arial" w:hAnsi="Arial" w:cs="Arial"/>
          <w:sz w:val="22"/>
          <w:szCs w:val="22"/>
          <w:lang w:val="sr-Latn-ME"/>
        </w:rPr>
        <w:t xml:space="preserve">nacionalne ciljeve koji se odnose na sljedeće oblasti: </w:t>
      </w:r>
    </w:p>
    <w:p w14:paraId="618105AD" w14:textId="77777777" w:rsidR="00414AC4" w:rsidRPr="00414AC4" w:rsidRDefault="00414AC4" w:rsidP="00414AC4">
      <w:pPr>
        <w:numPr>
          <w:ilvl w:val="0"/>
          <w:numId w:val="38"/>
        </w:numPr>
        <w:jc w:val="both"/>
        <w:rPr>
          <w:rFonts w:ascii="Arial" w:hAnsi="Arial" w:cs="Arial"/>
          <w:sz w:val="22"/>
          <w:szCs w:val="22"/>
          <w:lang w:val="sr-Latn-ME"/>
        </w:rPr>
      </w:pPr>
      <w:r w:rsidRPr="00414AC4">
        <w:rPr>
          <w:rFonts w:ascii="Arial" w:hAnsi="Arial" w:cs="Arial"/>
          <w:sz w:val="22"/>
          <w:szCs w:val="22"/>
          <w:lang w:val="sr-Latn-ME"/>
        </w:rPr>
        <w:t xml:space="preserve">dekarbonizaciju u pogledu emisija gasova sa efektom staklene bašte i energije iz obnovljivih izvora; </w:t>
      </w:r>
    </w:p>
    <w:p w14:paraId="2DC3A15B" w14:textId="77777777" w:rsidR="00414AC4" w:rsidRPr="00414AC4" w:rsidRDefault="00414AC4" w:rsidP="00414AC4">
      <w:pPr>
        <w:numPr>
          <w:ilvl w:val="0"/>
          <w:numId w:val="38"/>
        </w:numPr>
        <w:jc w:val="both"/>
        <w:rPr>
          <w:rFonts w:ascii="Arial" w:hAnsi="Arial" w:cs="Arial"/>
          <w:sz w:val="22"/>
          <w:szCs w:val="22"/>
          <w:lang w:val="sr-Latn-ME"/>
        </w:rPr>
      </w:pPr>
      <w:r w:rsidRPr="00414AC4">
        <w:rPr>
          <w:rFonts w:ascii="Arial" w:hAnsi="Arial" w:cs="Arial"/>
          <w:sz w:val="22"/>
          <w:szCs w:val="22"/>
          <w:lang w:val="sr-Latn-ME"/>
        </w:rPr>
        <w:t xml:space="preserve">energetsku efikasnost; </w:t>
      </w:r>
    </w:p>
    <w:p w14:paraId="4511DBED" w14:textId="77777777" w:rsidR="00414AC4" w:rsidRPr="00414AC4" w:rsidRDefault="00414AC4" w:rsidP="00414AC4">
      <w:pPr>
        <w:numPr>
          <w:ilvl w:val="0"/>
          <w:numId w:val="38"/>
        </w:numPr>
        <w:jc w:val="both"/>
        <w:rPr>
          <w:rFonts w:ascii="Arial" w:hAnsi="Arial" w:cs="Arial"/>
          <w:sz w:val="22"/>
          <w:szCs w:val="22"/>
          <w:lang w:val="sr-Latn-ME"/>
        </w:rPr>
      </w:pPr>
      <w:r w:rsidRPr="00414AC4">
        <w:rPr>
          <w:rFonts w:ascii="Arial" w:hAnsi="Arial" w:cs="Arial"/>
          <w:sz w:val="22"/>
          <w:szCs w:val="22"/>
          <w:lang w:val="sr-Latn-ME"/>
        </w:rPr>
        <w:t xml:space="preserve">energetsku sigurnost; </w:t>
      </w:r>
    </w:p>
    <w:p w14:paraId="592EF1F5" w14:textId="77777777" w:rsidR="00414AC4" w:rsidRPr="00414AC4" w:rsidRDefault="00414AC4" w:rsidP="00414AC4">
      <w:pPr>
        <w:numPr>
          <w:ilvl w:val="0"/>
          <w:numId w:val="38"/>
        </w:numPr>
        <w:jc w:val="both"/>
        <w:rPr>
          <w:rFonts w:ascii="Arial" w:hAnsi="Arial" w:cs="Arial"/>
          <w:sz w:val="22"/>
          <w:szCs w:val="22"/>
          <w:lang w:val="sr-Latn-ME"/>
        </w:rPr>
      </w:pPr>
      <w:r w:rsidRPr="00414AC4">
        <w:rPr>
          <w:rFonts w:ascii="Arial" w:hAnsi="Arial" w:cs="Arial"/>
          <w:sz w:val="22"/>
          <w:szCs w:val="22"/>
          <w:lang w:val="sr-Latn-ME"/>
        </w:rPr>
        <w:t xml:space="preserve">unutrašenje energetsko tržište i </w:t>
      </w:r>
    </w:p>
    <w:p w14:paraId="79051C31" w14:textId="77777777" w:rsidR="00414AC4" w:rsidRPr="00414AC4" w:rsidRDefault="00414AC4" w:rsidP="00414AC4">
      <w:pPr>
        <w:numPr>
          <w:ilvl w:val="0"/>
          <w:numId w:val="38"/>
        </w:numPr>
        <w:jc w:val="both"/>
        <w:rPr>
          <w:rFonts w:ascii="Arial" w:hAnsi="Arial" w:cs="Arial"/>
          <w:sz w:val="22"/>
          <w:szCs w:val="22"/>
          <w:lang w:val="sr-Latn-ME"/>
        </w:rPr>
      </w:pPr>
      <w:r w:rsidRPr="00414AC4">
        <w:rPr>
          <w:rFonts w:ascii="Arial" w:hAnsi="Arial" w:cs="Arial"/>
          <w:sz w:val="22"/>
          <w:szCs w:val="22"/>
          <w:lang w:val="sr-Latn-ME"/>
        </w:rPr>
        <w:t>istraživanje, inovacije i konkurentrnost.</w:t>
      </w:r>
    </w:p>
    <w:p w14:paraId="54177BFC" w14:textId="77777777" w:rsidR="00414AC4" w:rsidRPr="00414AC4" w:rsidRDefault="00414AC4" w:rsidP="00414AC4">
      <w:pPr>
        <w:numPr>
          <w:ilvl w:val="0"/>
          <w:numId w:val="37"/>
        </w:numPr>
        <w:jc w:val="both"/>
        <w:rPr>
          <w:rFonts w:ascii="Arial" w:hAnsi="Arial" w:cs="Arial"/>
          <w:sz w:val="22"/>
          <w:szCs w:val="22"/>
          <w:lang w:val="sr-Latn-ME"/>
        </w:rPr>
      </w:pPr>
      <w:r w:rsidRPr="00414AC4">
        <w:rPr>
          <w:rFonts w:ascii="Arial" w:hAnsi="Arial" w:cs="Arial"/>
          <w:sz w:val="22"/>
          <w:szCs w:val="22"/>
          <w:lang w:val="sr-Latn-ME"/>
        </w:rPr>
        <w:t>pregled planiranih politika i mjera koje se odnose na ostvarivanje ciljeva iz tačke 2 ovog stava i pregled finansijskih sredstava potrebnih za njihovo ostvarivanje;</w:t>
      </w:r>
    </w:p>
    <w:p w14:paraId="23FC59E0" w14:textId="77777777" w:rsidR="00414AC4" w:rsidRPr="00414AC4" w:rsidRDefault="00414AC4" w:rsidP="00414AC4">
      <w:pPr>
        <w:numPr>
          <w:ilvl w:val="0"/>
          <w:numId w:val="37"/>
        </w:numPr>
        <w:jc w:val="both"/>
        <w:rPr>
          <w:rFonts w:ascii="Arial" w:hAnsi="Arial" w:cs="Arial"/>
          <w:sz w:val="22"/>
          <w:szCs w:val="22"/>
          <w:lang w:val="sr-Latn-ME"/>
        </w:rPr>
      </w:pPr>
      <w:r w:rsidRPr="00414AC4">
        <w:rPr>
          <w:rFonts w:ascii="Arial" w:hAnsi="Arial" w:cs="Arial"/>
          <w:sz w:val="22"/>
          <w:szCs w:val="22"/>
          <w:lang w:val="sr-Latn-ME"/>
        </w:rPr>
        <w:t>opis trenutnog stanja za oblasti iz tačke 2 ovog stava i projekcije ostvarivanja ciljeva iz tačke 2 ovog stava sprovođenjem postojećih politika i mjera;</w:t>
      </w:r>
    </w:p>
    <w:p w14:paraId="2310AC5C" w14:textId="77777777" w:rsidR="00414AC4" w:rsidRPr="00414AC4" w:rsidRDefault="00414AC4" w:rsidP="00414AC4">
      <w:pPr>
        <w:numPr>
          <w:ilvl w:val="0"/>
          <w:numId w:val="37"/>
        </w:numPr>
        <w:rPr>
          <w:rFonts w:ascii="Arial" w:hAnsi="Arial" w:cs="Arial"/>
          <w:sz w:val="22"/>
          <w:szCs w:val="22"/>
          <w:lang w:val="sr-Latn-ME"/>
        </w:rPr>
      </w:pPr>
      <w:r w:rsidRPr="00414AC4">
        <w:rPr>
          <w:rFonts w:ascii="Arial" w:hAnsi="Arial" w:cs="Arial"/>
          <w:sz w:val="22"/>
          <w:szCs w:val="22"/>
          <w:lang w:val="sr-Latn-ME"/>
        </w:rPr>
        <w:t>procjenu efekata planiranih politika i mjera za ostvarivanje ciljeva iz tačke 2 ovog stava.</w:t>
      </w:r>
    </w:p>
    <w:p w14:paraId="51B111EC" w14:textId="621795A7" w:rsidR="00414AC4" w:rsidRPr="00414AC4" w:rsidRDefault="00E56E7C" w:rsidP="00414AC4">
      <w:pPr>
        <w:numPr>
          <w:ilvl w:val="0"/>
          <w:numId w:val="36"/>
        </w:numPr>
        <w:jc w:val="both"/>
        <w:rPr>
          <w:rFonts w:ascii="Arial" w:hAnsi="Arial" w:cs="Arial"/>
          <w:sz w:val="22"/>
          <w:szCs w:val="22"/>
          <w:lang w:val="sr-Latn-ME"/>
        </w:rPr>
      </w:pPr>
      <w:r>
        <w:rPr>
          <w:rFonts w:ascii="Arial" w:hAnsi="Arial" w:cs="Arial"/>
          <w:sz w:val="22"/>
          <w:szCs w:val="22"/>
          <w:lang w:val="sr-Latn-ME"/>
        </w:rPr>
        <w:t>P</w:t>
      </w:r>
      <w:r w:rsidR="00414AC4" w:rsidRPr="00414AC4">
        <w:rPr>
          <w:rFonts w:ascii="Arial" w:hAnsi="Arial" w:cs="Arial"/>
          <w:sz w:val="22"/>
          <w:szCs w:val="22"/>
          <w:lang w:val="sr-Latn-ME"/>
        </w:rPr>
        <w:t>lan iz stava 1 ovog člana donosi Vlada, na period do deset godina, u skladu sa planom razvoja Crne Gore.</w:t>
      </w:r>
    </w:p>
    <w:p w14:paraId="11097609" w14:textId="3225CD30" w:rsidR="00414AC4" w:rsidRPr="00414AC4" w:rsidRDefault="006268CE" w:rsidP="00414AC4">
      <w:pPr>
        <w:numPr>
          <w:ilvl w:val="0"/>
          <w:numId w:val="36"/>
        </w:numPr>
        <w:jc w:val="both"/>
        <w:rPr>
          <w:rFonts w:ascii="Arial" w:hAnsi="Arial" w:cs="Arial"/>
          <w:sz w:val="22"/>
          <w:szCs w:val="22"/>
          <w:lang w:val="sr-Latn-ME"/>
        </w:rPr>
      </w:pPr>
      <w:r>
        <w:rPr>
          <w:rFonts w:ascii="Arial" w:hAnsi="Arial" w:cs="Arial"/>
          <w:sz w:val="22"/>
          <w:szCs w:val="22"/>
          <w:lang w:val="sr-Latn-ME"/>
        </w:rPr>
        <w:t>P</w:t>
      </w:r>
      <w:r w:rsidR="00414AC4" w:rsidRPr="00414AC4">
        <w:rPr>
          <w:rFonts w:ascii="Arial" w:hAnsi="Arial" w:cs="Arial"/>
          <w:sz w:val="22"/>
          <w:szCs w:val="22"/>
          <w:lang w:val="sr-Latn-ME"/>
        </w:rPr>
        <w:t>lan iz stava 1 ovog člana priprema Ministarstvo u saradnji sa organom državne uprave nadležnim za zaštitu životne sredine i pitanja klimatskih promjena.</w:t>
      </w:r>
    </w:p>
    <w:p w14:paraId="3050CEBD" w14:textId="6F3D89AB" w:rsidR="006268CE" w:rsidRDefault="00414AC4" w:rsidP="006268CE">
      <w:pPr>
        <w:numPr>
          <w:ilvl w:val="0"/>
          <w:numId w:val="36"/>
        </w:numPr>
        <w:ind w:left="0" w:firstLine="0"/>
        <w:jc w:val="both"/>
        <w:rPr>
          <w:rFonts w:ascii="Arial" w:hAnsi="Arial" w:cs="Arial"/>
          <w:sz w:val="22"/>
          <w:szCs w:val="22"/>
          <w:lang w:val="sr-Latn-ME"/>
        </w:rPr>
      </w:pPr>
      <w:r w:rsidRPr="00414AC4">
        <w:rPr>
          <w:rFonts w:ascii="Arial" w:hAnsi="Arial" w:cs="Arial"/>
          <w:sz w:val="22"/>
          <w:szCs w:val="22"/>
          <w:lang w:val="sr-Latn-ME"/>
        </w:rPr>
        <w:t>Predlog plana iz stava 1 ovog člana dostavlja se organu državne uprave nadležnom za kontrolu državne pomoći, radi davanja mišljenja.</w:t>
      </w:r>
    </w:p>
    <w:p w14:paraId="0C197884" w14:textId="5B7E8434" w:rsidR="006268CE" w:rsidRPr="00414AC4" w:rsidRDefault="006268CE" w:rsidP="006268CE">
      <w:pPr>
        <w:jc w:val="both"/>
        <w:rPr>
          <w:rFonts w:ascii="Arial" w:hAnsi="Arial" w:cs="Arial"/>
          <w:sz w:val="22"/>
          <w:szCs w:val="22"/>
          <w:lang w:val="sr-Latn-ME"/>
        </w:rPr>
      </w:pPr>
      <w:r>
        <w:rPr>
          <w:rFonts w:ascii="Arial" w:hAnsi="Arial" w:cs="Arial"/>
          <w:sz w:val="22"/>
          <w:szCs w:val="22"/>
          <w:lang w:val="sr-Latn-ME"/>
        </w:rPr>
        <w:t xml:space="preserve">(5) </w:t>
      </w:r>
      <w:r w:rsidRPr="00414AC4">
        <w:rPr>
          <w:rFonts w:ascii="Arial" w:hAnsi="Arial" w:cs="Arial"/>
          <w:sz w:val="22"/>
          <w:szCs w:val="22"/>
          <w:lang w:val="sr-Latn-ME"/>
        </w:rPr>
        <w:t>Nacionalni energetski i klimatski plan iz stava 1 ovog člana i prostorni plan Crne Gore moraju biti usklađeni.</w:t>
      </w:r>
    </w:p>
    <w:p w14:paraId="6C386BD0" w14:textId="0253C7A4" w:rsidR="00414AC4" w:rsidRPr="00414AC4" w:rsidRDefault="00414AC4" w:rsidP="006268CE">
      <w:pPr>
        <w:jc w:val="both"/>
        <w:rPr>
          <w:rFonts w:ascii="Arial" w:hAnsi="Arial" w:cs="Arial"/>
          <w:sz w:val="22"/>
          <w:szCs w:val="22"/>
          <w:lang w:val="sr-Latn-ME"/>
        </w:rPr>
      </w:pPr>
    </w:p>
    <w:p w14:paraId="4B8D09B7" w14:textId="6ACFFE31" w:rsidR="00414AC4" w:rsidRPr="00414AC4" w:rsidRDefault="00414AC4" w:rsidP="00414AC4">
      <w:pPr>
        <w:numPr>
          <w:ilvl w:val="0"/>
          <w:numId w:val="36"/>
        </w:numPr>
        <w:jc w:val="both"/>
        <w:rPr>
          <w:rFonts w:ascii="Arial" w:hAnsi="Arial" w:cs="Arial"/>
          <w:sz w:val="22"/>
          <w:szCs w:val="22"/>
          <w:lang w:val="sr-Latn-ME"/>
        </w:rPr>
      </w:pPr>
      <w:r w:rsidRPr="00414AC4">
        <w:rPr>
          <w:rFonts w:ascii="Arial" w:hAnsi="Arial" w:cs="Arial"/>
          <w:sz w:val="22"/>
          <w:szCs w:val="22"/>
          <w:lang w:val="sr-Latn-ME"/>
        </w:rPr>
        <w:lastRenderedPageBreak/>
        <w:t xml:space="preserve">Ažuriranje Nacionalnog energetskog i klimatskog </w:t>
      </w:r>
      <w:r w:rsidR="00E56E7C">
        <w:rPr>
          <w:rFonts w:ascii="Arial" w:hAnsi="Arial" w:cs="Arial"/>
          <w:sz w:val="22"/>
          <w:szCs w:val="22"/>
          <w:lang w:val="sr-Latn-ME"/>
        </w:rPr>
        <w:t>P</w:t>
      </w:r>
      <w:r w:rsidRPr="00414AC4">
        <w:rPr>
          <w:rFonts w:ascii="Arial" w:hAnsi="Arial" w:cs="Arial"/>
          <w:sz w:val="22"/>
          <w:szCs w:val="22"/>
          <w:lang w:val="sr-Latn-ME"/>
        </w:rPr>
        <w:t>lan iz stava 1 ovog člana</w:t>
      </w:r>
      <w:r w:rsidR="00754AB1">
        <w:rPr>
          <w:rFonts w:ascii="Arial" w:hAnsi="Arial" w:cs="Arial"/>
          <w:sz w:val="22"/>
          <w:szCs w:val="22"/>
          <w:lang w:val="sr-Latn-ME"/>
        </w:rPr>
        <w:t xml:space="preserve">, Ministarstvo, </w:t>
      </w:r>
      <w:r w:rsidR="00E56E7C" w:rsidRPr="00414AC4">
        <w:rPr>
          <w:rFonts w:ascii="Arial" w:hAnsi="Arial" w:cs="Arial"/>
          <w:sz w:val="22"/>
          <w:szCs w:val="22"/>
          <w:lang w:val="sr-Latn-ME"/>
        </w:rPr>
        <w:t>u saradnji sa organom državne uprave nadležnim za zaštitu životne sredine</w:t>
      </w:r>
      <w:r w:rsidR="00E56E7C">
        <w:rPr>
          <w:rFonts w:ascii="Arial" w:hAnsi="Arial" w:cs="Arial"/>
          <w:sz w:val="22"/>
          <w:szCs w:val="22"/>
          <w:lang w:val="sr-Latn-ME"/>
        </w:rPr>
        <w:t>,</w:t>
      </w:r>
      <w:r w:rsidR="00E56E7C" w:rsidRPr="00414AC4">
        <w:rPr>
          <w:rFonts w:ascii="Arial" w:hAnsi="Arial" w:cs="Arial"/>
          <w:sz w:val="22"/>
          <w:szCs w:val="22"/>
          <w:lang w:val="sr-Latn-ME"/>
        </w:rPr>
        <w:t xml:space="preserve"> </w:t>
      </w:r>
      <w:r w:rsidR="00E56E7C">
        <w:rPr>
          <w:rFonts w:ascii="Arial" w:hAnsi="Arial" w:cs="Arial"/>
          <w:sz w:val="22"/>
          <w:szCs w:val="22"/>
          <w:lang w:val="sr-Latn-ME"/>
        </w:rPr>
        <w:t>ažurira</w:t>
      </w:r>
      <w:r w:rsidR="00E56E7C" w:rsidRPr="00414AC4">
        <w:rPr>
          <w:rFonts w:ascii="Arial" w:hAnsi="Arial" w:cs="Arial"/>
          <w:sz w:val="22"/>
          <w:szCs w:val="22"/>
          <w:lang w:val="sr-Latn-ME"/>
        </w:rPr>
        <w:t xml:space="preserve"> </w:t>
      </w:r>
      <w:r w:rsidR="00E56E7C">
        <w:rPr>
          <w:rFonts w:ascii="Arial" w:hAnsi="Arial" w:cs="Arial"/>
          <w:sz w:val="22"/>
          <w:szCs w:val="22"/>
          <w:lang w:val="sr-Latn-ME"/>
        </w:rPr>
        <w:t>nakon isteka četiri</w:t>
      </w:r>
      <w:r w:rsidRPr="00414AC4">
        <w:rPr>
          <w:rFonts w:ascii="Arial" w:hAnsi="Arial" w:cs="Arial"/>
          <w:sz w:val="22"/>
          <w:szCs w:val="22"/>
          <w:lang w:val="sr-Latn-ME"/>
        </w:rPr>
        <w:t xml:space="preserve"> godine</w:t>
      </w:r>
      <w:r w:rsidR="00E56E7C">
        <w:rPr>
          <w:rFonts w:ascii="Arial" w:hAnsi="Arial" w:cs="Arial"/>
          <w:sz w:val="22"/>
          <w:szCs w:val="22"/>
          <w:lang w:val="sr-Latn-ME"/>
        </w:rPr>
        <w:t xml:space="preserve"> od njegovog donošenja</w:t>
      </w:r>
      <w:r w:rsidRPr="00414AC4">
        <w:rPr>
          <w:rFonts w:ascii="Arial" w:hAnsi="Arial" w:cs="Arial"/>
          <w:sz w:val="22"/>
          <w:szCs w:val="22"/>
          <w:lang w:val="sr-Latn-ME"/>
        </w:rPr>
        <w:t>.</w:t>
      </w:r>
    </w:p>
    <w:p w14:paraId="7CBA94C2" w14:textId="3FEF4403" w:rsidR="00414AC4" w:rsidRPr="00414AC4" w:rsidRDefault="00414AC4" w:rsidP="00414AC4">
      <w:pPr>
        <w:numPr>
          <w:ilvl w:val="0"/>
          <w:numId w:val="36"/>
        </w:numPr>
        <w:jc w:val="both"/>
        <w:rPr>
          <w:rFonts w:ascii="Arial" w:hAnsi="Arial" w:cs="Arial"/>
          <w:sz w:val="22"/>
          <w:szCs w:val="22"/>
          <w:lang w:val="sr-Latn-ME"/>
        </w:rPr>
      </w:pPr>
      <w:r w:rsidRPr="00414AC4">
        <w:rPr>
          <w:rFonts w:ascii="Arial" w:hAnsi="Arial" w:cs="Arial"/>
          <w:sz w:val="22"/>
          <w:szCs w:val="22"/>
          <w:lang w:val="sr-Latn-ME"/>
        </w:rPr>
        <w:t xml:space="preserve">Bliži sadržaj plana iz stava 1 ovog člana i </w:t>
      </w:r>
      <w:r w:rsidR="00E56E7C">
        <w:rPr>
          <w:rFonts w:ascii="Arial" w:hAnsi="Arial" w:cs="Arial"/>
          <w:sz w:val="22"/>
          <w:szCs w:val="22"/>
          <w:lang w:val="sr-Latn-ME"/>
        </w:rPr>
        <w:t>smjernice za određivanje</w:t>
      </w:r>
      <w:r w:rsidRPr="00414AC4">
        <w:rPr>
          <w:rFonts w:ascii="Arial" w:hAnsi="Arial" w:cs="Arial"/>
          <w:sz w:val="22"/>
          <w:szCs w:val="22"/>
          <w:lang w:val="sr-Latn-ME"/>
        </w:rPr>
        <w:t xml:space="preserve"> ciljeva iz </w:t>
      </w:r>
      <w:r w:rsidR="00E56E7C" w:rsidRPr="00414AC4">
        <w:rPr>
          <w:rFonts w:ascii="Arial" w:hAnsi="Arial" w:cs="Arial"/>
          <w:sz w:val="22"/>
          <w:szCs w:val="22"/>
          <w:lang w:val="sr-Latn-ME"/>
        </w:rPr>
        <w:t>stava 1</w:t>
      </w:r>
      <w:r w:rsidR="00E56E7C">
        <w:rPr>
          <w:rFonts w:ascii="Arial" w:hAnsi="Arial" w:cs="Arial"/>
          <w:sz w:val="22"/>
          <w:szCs w:val="22"/>
          <w:lang w:val="sr-Latn-ME"/>
        </w:rPr>
        <w:t xml:space="preserve"> tačka</w:t>
      </w:r>
      <w:r w:rsidRPr="00414AC4">
        <w:rPr>
          <w:rFonts w:ascii="Arial" w:hAnsi="Arial" w:cs="Arial"/>
          <w:sz w:val="22"/>
          <w:szCs w:val="22"/>
          <w:lang w:val="sr-Latn-ME"/>
        </w:rPr>
        <w:t xml:space="preserve"> 2 ovog člana utvrđuje se propisom Ministarstva.</w:t>
      </w:r>
    </w:p>
    <w:p w14:paraId="1CE9CA2B" w14:textId="77777777" w:rsidR="00414AC4" w:rsidRPr="00414AC4" w:rsidRDefault="00414AC4" w:rsidP="00414AC4">
      <w:pPr>
        <w:jc w:val="both"/>
        <w:rPr>
          <w:rFonts w:ascii="Arial" w:hAnsi="Arial" w:cs="Arial"/>
          <w:sz w:val="22"/>
          <w:szCs w:val="22"/>
          <w:lang w:val="sr-Latn-ME"/>
        </w:rPr>
      </w:pPr>
    </w:p>
    <w:p w14:paraId="4FFD987B" w14:textId="77777777" w:rsidR="00414AC4" w:rsidRPr="00414AC4" w:rsidRDefault="00414AC4" w:rsidP="00414AC4">
      <w:pPr>
        <w:jc w:val="center"/>
        <w:rPr>
          <w:rFonts w:ascii="Arial" w:hAnsi="Arial" w:cs="Arial"/>
          <w:b/>
          <w:sz w:val="22"/>
          <w:szCs w:val="22"/>
          <w:lang w:val="sr-Latn-ME"/>
        </w:rPr>
      </w:pPr>
      <w:r w:rsidRPr="00414AC4">
        <w:rPr>
          <w:rFonts w:ascii="Arial" w:hAnsi="Arial" w:cs="Arial"/>
          <w:b/>
          <w:sz w:val="22"/>
          <w:szCs w:val="22"/>
          <w:lang w:val="sr-Latn-ME"/>
        </w:rPr>
        <w:t>„Praćenje realizacije Nacionalnog energetskog i klimatskog plana</w:t>
      </w:r>
    </w:p>
    <w:p w14:paraId="4ECF7DC0" w14:textId="77777777" w:rsidR="00414AC4" w:rsidRPr="00414AC4" w:rsidRDefault="00414AC4" w:rsidP="00414AC4">
      <w:pPr>
        <w:jc w:val="center"/>
        <w:rPr>
          <w:rFonts w:ascii="Arial" w:hAnsi="Arial" w:cs="Arial"/>
          <w:b/>
          <w:sz w:val="22"/>
          <w:szCs w:val="22"/>
          <w:lang w:val="sr-Latn-ME"/>
        </w:rPr>
      </w:pPr>
    </w:p>
    <w:p w14:paraId="09180B24" w14:textId="77777777" w:rsidR="00414AC4" w:rsidRPr="00414AC4" w:rsidRDefault="00414AC4" w:rsidP="00414AC4">
      <w:pPr>
        <w:jc w:val="center"/>
        <w:rPr>
          <w:rFonts w:ascii="Arial" w:hAnsi="Arial" w:cs="Arial"/>
          <w:b/>
          <w:sz w:val="22"/>
          <w:szCs w:val="22"/>
          <w:lang w:val="sr-Latn-ME"/>
        </w:rPr>
      </w:pPr>
      <w:r w:rsidRPr="00414AC4">
        <w:rPr>
          <w:rFonts w:ascii="Arial" w:hAnsi="Arial" w:cs="Arial"/>
          <w:b/>
          <w:sz w:val="22"/>
          <w:szCs w:val="22"/>
          <w:lang w:val="sr-Latn-ME"/>
        </w:rPr>
        <w:t>Član 8b</w:t>
      </w:r>
    </w:p>
    <w:p w14:paraId="7A701621" w14:textId="77777777" w:rsidR="00414AC4" w:rsidRPr="00414AC4" w:rsidRDefault="00414AC4" w:rsidP="00414AC4">
      <w:pPr>
        <w:numPr>
          <w:ilvl w:val="0"/>
          <w:numId w:val="39"/>
        </w:numPr>
        <w:jc w:val="both"/>
        <w:rPr>
          <w:rFonts w:ascii="Arial" w:hAnsi="Arial" w:cs="Arial"/>
          <w:b/>
          <w:sz w:val="22"/>
          <w:szCs w:val="22"/>
          <w:lang w:val="sr-Latn-ME"/>
        </w:rPr>
      </w:pPr>
      <w:r w:rsidRPr="00414AC4">
        <w:rPr>
          <w:rFonts w:ascii="Arial" w:hAnsi="Arial" w:cs="Arial"/>
          <w:sz w:val="22"/>
          <w:szCs w:val="22"/>
          <w:lang w:val="sr-Latn-ME"/>
        </w:rPr>
        <w:t>Sprovođenje Nacionalnog energetskog i klimatskog plana prati Ministarstvo i organ državne uprave nadležan za zaštitu životne sredine i pitanja klimatskih promjena i o njegovog realizaciji svake druge godine pripremaju izvještaj.</w:t>
      </w:r>
    </w:p>
    <w:p w14:paraId="390DD6B7" w14:textId="77777777" w:rsidR="00414AC4" w:rsidRPr="00414AC4" w:rsidRDefault="00414AC4" w:rsidP="00414AC4">
      <w:pPr>
        <w:numPr>
          <w:ilvl w:val="0"/>
          <w:numId w:val="39"/>
        </w:numPr>
        <w:rPr>
          <w:rFonts w:ascii="Arial" w:hAnsi="Arial" w:cs="Arial"/>
          <w:b/>
          <w:sz w:val="22"/>
          <w:szCs w:val="22"/>
          <w:lang w:val="sr-Latn-ME"/>
        </w:rPr>
      </w:pPr>
      <w:r w:rsidRPr="00414AC4">
        <w:rPr>
          <w:rFonts w:ascii="Arial" w:hAnsi="Arial" w:cs="Arial"/>
          <w:sz w:val="22"/>
          <w:szCs w:val="22"/>
          <w:lang w:val="sr-Latn-ME"/>
        </w:rPr>
        <w:t>Izvještaj is stava 1 ovog člana Ministarstvo dostavlja Vladi.</w:t>
      </w:r>
    </w:p>
    <w:p w14:paraId="62F30584" w14:textId="77777777" w:rsidR="00414AC4" w:rsidRPr="00414AC4" w:rsidRDefault="00414AC4" w:rsidP="00414AC4">
      <w:pPr>
        <w:numPr>
          <w:ilvl w:val="0"/>
          <w:numId w:val="39"/>
        </w:numPr>
        <w:rPr>
          <w:rFonts w:ascii="Arial" w:hAnsi="Arial" w:cs="Arial"/>
          <w:b/>
          <w:sz w:val="22"/>
          <w:szCs w:val="22"/>
          <w:lang w:val="sr-Latn-ME"/>
        </w:rPr>
      </w:pPr>
      <w:r w:rsidRPr="00414AC4">
        <w:rPr>
          <w:rFonts w:ascii="Arial" w:hAnsi="Arial" w:cs="Arial"/>
          <w:sz w:val="22"/>
          <w:szCs w:val="22"/>
          <w:lang w:val="sr-Latn-ME"/>
        </w:rPr>
        <w:t>Izvještaj is stava 1 ovog člana naročito sadrži:</w:t>
      </w:r>
    </w:p>
    <w:p w14:paraId="20278D65" w14:textId="77777777" w:rsidR="00414AC4" w:rsidRPr="00414AC4" w:rsidRDefault="00414AC4" w:rsidP="00414AC4">
      <w:pPr>
        <w:numPr>
          <w:ilvl w:val="0"/>
          <w:numId w:val="40"/>
        </w:numPr>
        <w:jc w:val="both"/>
        <w:rPr>
          <w:rFonts w:ascii="Arial" w:hAnsi="Arial" w:cs="Arial"/>
          <w:sz w:val="22"/>
          <w:szCs w:val="22"/>
          <w:lang w:val="sr-Latn-ME"/>
        </w:rPr>
      </w:pPr>
      <w:r w:rsidRPr="00414AC4">
        <w:rPr>
          <w:rFonts w:ascii="Arial" w:hAnsi="Arial" w:cs="Arial"/>
          <w:sz w:val="22"/>
          <w:szCs w:val="22"/>
          <w:lang w:val="sr-Latn-ME"/>
        </w:rPr>
        <w:t>informacije o ostvarenom napretku u ostvarivanju ciljeva iz člana 8a stav 1 tačka 2, kao i finansijskim sredstvima utrošenim za realizaciju politika i mjera za njihovo ostvarivanje;</w:t>
      </w:r>
    </w:p>
    <w:p w14:paraId="28681982" w14:textId="77777777" w:rsidR="00414AC4" w:rsidRPr="00414AC4" w:rsidRDefault="00414AC4" w:rsidP="00414AC4">
      <w:pPr>
        <w:numPr>
          <w:ilvl w:val="0"/>
          <w:numId w:val="40"/>
        </w:numPr>
        <w:jc w:val="both"/>
        <w:rPr>
          <w:rFonts w:ascii="Arial" w:hAnsi="Arial" w:cs="Arial"/>
          <w:sz w:val="22"/>
          <w:szCs w:val="22"/>
          <w:lang w:val="sr-Latn-ME"/>
        </w:rPr>
      </w:pPr>
      <w:r w:rsidRPr="00414AC4">
        <w:rPr>
          <w:rFonts w:ascii="Arial" w:hAnsi="Arial" w:cs="Arial"/>
          <w:sz w:val="22"/>
          <w:szCs w:val="22"/>
          <w:lang w:val="sr-Latn-ME"/>
        </w:rPr>
        <w:t>informacije o sprovedenim javnim konsultacijama o klimi i energiji, u izvještajnom periodu;</w:t>
      </w:r>
    </w:p>
    <w:p w14:paraId="3CA76472" w14:textId="77777777" w:rsidR="00414AC4" w:rsidRPr="00414AC4" w:rsidRDefault="00414AC4" w:rsidP="00414AC4">
      <w:pPr>
        <w:numPr>
          <w:ilvl w:val="0"/>
          <w:numId w:val="40"/>
        </w:numPr>
        <w:jc w:val="both"/>
        <w:rPr>
          <w:rFonts w:ascii="Arial" w:hAnsi="Arial" w:cs="Arial"/>
          <w:sz w:val="22"/>
          <w:szCs w:val="22"/>
          <w:lang w:val="sr-Latn-ME"/>
        </w:rPr>
      </w:pPr>
      <w:r w:rsidRPr="00414AC4">
        <w:rPr>
          <w:rFonts w:ascii="Arial" w:hAnsi="Arial" w:cs="Arial"/>
          <w:sz w:val="22"/>
          <w:szCs w:val="22"/>
          <w:lang w:val="sr-Latn-ME"/>
        </w:rPr>
        <w:t>kvantifikaciju efekata politika i mjera iz Nacionalnog energetskog i klimatskog plana na kvalitet vazduha i emisije zagađivača vazduha.</w:t>
      </w:r>
    </w:p>
    <w:p w14:paraId="7CC5498B" w14:textId="77777777" w:rsidR="00414AC4" w:rsidRPr="00414AC4" w:rsidRDefault="00414AC4" w:rsidP="00414AC4">
      <w:pPr>
        <w:numPr>
          <w:ilvl w:val="0"/>
          <w:numId w:val="39"/>
        </w:numPr>
        <w:jc w:val="both"/>
        <w:rPr>
          <w:rFonts w:ascii="Arial" w:hAnsi="Arial" w:cs="Arial"/>
          <w:sz w:val="22"/>
          <w:szCs w:val="22"/>
          <w:lang w:val="sr-Latn-ME"/>
        </w:rPr>
      </w:pPr>
      <w:r w:rsidRPr="00414AC4">
        <w:rPr>
          <w:rFonts w:ascii="Arial" w:hAnsi="Arial" w:cs="Arial"/>
          <w:sz w:val="22"/>
          <w:szCs w:val="22"/>
          <w:lang w:val="sr-Latn-ME"/>
        </w:rPr>
        <w:t>Ministarstvo obavještava nadležni organ Zajednice o donošenju Nacionalnog energetskog i klimatskog plana i dostavlja izvještaj iz stava 1 ovog člana.</w:t>
      </w:r>
    </w:p>
    <w:p w14:paraId="37A35B6C" w14:textId="77777777" w:rsidR="00414AC4" w:rsidRPr="00414AC4" w:rsidRDefault="00414AC4" w:rsidP="00414AC4">
      <w:pPr>
        <w:jc w:val="center"/>
        <w:rPr>
          <w:rFonts w:ascii="Arial" w:hAnsi="Arial" w:cs="Arial"/>
          <w:b/>
          <w:sz w:val="22"/>
          <w:szCs w:val="22"/>
          <w:lang w:val="sr-Latn-ME"/>
        </w:rPr>
      </w:pPr>
    </w:p>
    <w:p w14:paraId="37B6F9D4" w14:textId="77777777" w:rsidR="00414AC4" w:rsidRPr="00414AC4" w:rsidRDefault="00414AC4" w:rsidP="00EA68BD">
      <w:pPr>
        <w:pStyle w:val="lan"/>
        <w:ind w:left="720"/>
      </w:pPr>
    </w:p>
    <w:p w14:paraId="35050DDA" w14:textId="77777777" w:rsidR="00414AC4" w:rsidRDefault="00414AC4" w:rsidP="00EA68BD">
      <w:pPr>
        <w:pStyle w:val="lan"/>
        <w:ind w:left="720"/>
      </w:pPr>
    </w:p>
    <w:p w14:paraId="4ADFFCB4" w14:textId="5B859765" w:rsidR="00414AC4" w:rsidRDefault="00414AC4" w:rsidP="00EA68BD">
      <w:pPr>
        <w:pStyle w:val="lan"/>
        <w:ind w:left="720"/>
      </w:pPr>
      <w:r>
        <w:t>Član 5</w:t>
      </w:r>
    </w:p>
    <w:p w14:paraId="0A6557A1" w14:textId="77777777" w:rsidR="00414AC4" w:rsidRDefault="00414AC4" w:rsidP="00EA68BD">
      <w:pPr>
        <w:pStyle w:val="lan"/>
        <w:ind w:left="720"/>
      </w:pPr>
    </w:p>
    <w:p w14:paraId="4243005F" w14:textId="7054D3D8" w:rsidR="00414AC4" w:rsidRPr="00414AC4" w:rsidRDefault="00414AC4" w:rsidP="00414AC4">
      <w:pPr>
        <w:rPr>
          <w:rFonts w:ascii="Arial" w:hAnsi="Arial" w:cs="Arial"/>
          <w:sz w:val="22"/>
          <w:szCs w:val="22"/>
          <w:lang w:val="sr-Latn-ME"/>
        </w:rPr>
      </w:pPr>
      <w:r>
        <w:rPr>
          <w:rFonts w:ascii="Arial" w:hAnsi="Arial" w:cs="Arial"/>
          <w:sz w:val="22"/>
          <w:szCs w:val="22"/>
          <w:lang w:val="sr-Latn-ME"/>
        </w:rPr>
        <w:t xml:space="preserve">    </w:t>
      </w:r>
      <w:r w:rsidRPr="00414AC4">
        <w:rPr>
          <w:rFonts w:ascii="Arial" w:hAnsi="Arial" w:cs="Arial"/>
          <w:sz w:val="22"/>
          <w:szCs w:val="22"/>
          <w:lang w:val="sr-Latn-ME"/>
        </w:rPr>
        <w:t>Čl. 9,10 i 11 brišu se.</w:t>
      </w:r>
    </w:p>
    <w:p w14:paraId="3CB388CD" w14:textId="02C3670C" w:rsidR="00414AC4" w:rsidRDefault="003A5F9B" w:rsidP="00EA68BD">
      <w:pPr>
        <w:pStyle w:val="lan"/>
        <w:ind w:left="720"/>
      </w:pPr>
      <w:r>
        <w:t>Član 6</w:t>
      </w:r>
    </w:p>
    <w:p w14:paraId="1D54DDF3" w14:textId="5BD37BA9" w:rsidR="003A5F9B" w:rsidRDefault="003A5F9B" w:rsidP="00EA68BD">
      <w:pPr>
        <w:pStyle w:val="lan"/>
        <w:ind w:left="720"/>
      </w:pPr>
    </w:p>
    <w:p w14:paraId="35D50CCB" w14:textId="77777777" w:rsidR="003A5F9B" w:rsidRPr="003A5F9B" w:rsidRDefault="003A5F9B" w:rsidP="003A5F9B">
      <w:pPr>
        <w:rPr>
          <w:rFonts w:ascii="Arial" w:hAnsi="Arial" w:cs="Arial"/>
          <w:sz w:val="22"/>
          <w:szCs w:val="22"/>
          <w:lang w:val="sr-Latn-ME"/>
        </w:rPr>
      </w:pPr>
      <w:r w:rsidRPr="003A5F9B">
        <w:rPr>
          <w:rFonts w:ascii="Arial" w:hAnsi="Arial" w:cs="Arial"/>
          <w:sz w:val="22"/>
          <w:szCs w:val="22"/>
          <w:lang w:val="sr-Latn-ME"/>
        </w:rPr>
        <w:t>U članu 12 stav 1 mijenja se i glasi:</w:t>
      </w:r>
    </w:p>
    <w:p w14:paraId="4958857D" w14:textId="77777777" w:rsidR="003A5F9B" w:rsidRPr="003A5F9B" w:rsidRDefault="003A5F9B" w:rsidP="003A5F9B">
      <w:pPr>
        <w:rPr>
          <w:rFonts w:ascii="Arial" w:hAnsi="Arial" w:cs="Arial"/>
          <w:sz w:val="22"/>
          <w:szCs w:val="22"/>
          <w:lang w:val="sr-Latn-ME"/>
        </w:rPr>
      </w:pPr>
    </w:p>
    <w:p w14:paraId="6405D9A9" w14:textId="77777777" w:rsidR="003A5F9B" w:rsidRPr="003A5F9B" w:rsidRDefault="003A5F9B" w:rsidP="003A5F9B">
      <w:pPr>
        <w:jc w:val="both"/>
        <w:rPr>
          <w:rFonts w:ascii="Arial" w:hAnsi="Arial" w:cs="Arial"/>
          <w:sz w:val="22"/>
          <w:szCs w:val="22"/>
          <w:lang w:val="sr-Latn-ME"/>
        </w:rPr>
      </w:pPr>
      <w:r w:rsidRPr="003A5F9B">
        <w:rPr>
          <w:rFonts w:ascii="Arial" w:hAnsi="Arial" w:cs="Arial"/>
          <w:sz w:val="22"/>
          <w:szCs w:val="22"/>
          <w:lang w:val="sr-Latn-ME"/>
        </w:rPr>
        <w:t>„Jedinica lokalne samouprave dužna je da potrebe i način snabdijevanja energijom, mjere za efikasno korišćenje energije, kao i korišćenje obnovljivih izvora energije i kogeneracije, planira lokalnim energetskim planom u skladu sa Nacionalnim energetskim i klimatskim planom i akcionim planom razvoja i korišćenja daljinskog grijanja i/ili hlađenja i visokoefikasne kogeneracije.“</w:t>
      </w:r>
    </w:p>
    <w:p w14:paraId="4F7C0CA6" w14:textId="77777777" w:rsidR="003A5F9B" w:rsidRPr="003A5F9B" w:rsidRDefault="003A5F9B" w:rsidP="003A5F9B">
      <w:pPr>
        <w:jc w:val="both"/>
        <w:rPr>
          <w:rFonts w:ascii="Arial" w:hAnsi="Arial" w:cs="Arial"/>
          <w:sz w:val="22"/>
          <w:szCs w:val="22"/>
          <w:lang w:val="sr-Latn-ME"/>
        </w:rPr>
      </w:pPr>
    </w:p>
    <w:p w14:paraId="64FE177E" w14:textId="5F2E437A" w:rsidR="003A5F9B" w:rsidRPr="003A5F9B" w:rsidRDefault="00D43B68" w:rsidP="003A5F9B">
      <w:pPr>
        <w:rPr>
          <w:rFonts w:ascii="Arial" w:hAnsi="Arial" w:cs="Arial"/>
          <w:sz w:val="22"/>
          <w:szCs w:val="22"/>
          <w:lang w:val="sr-Latn-ME"/>
        </w:rPr>
      </w:pPr>
      <w:r>
        <w:rPr>
          <w:rFonts w:ascii="Arial" w:hAnsi="Arial" w:cs="Arial"/>
          <w:sz w:val="22"/>
          <w:szCs w:val="22"/>
          <w:lang w:val="sr-Latn-ME"/>
        </w:rPr>
        <w:t>S</w:t>
      </w:r>
      <w:r w:rsidR="003A5F9B" w:rsidRPr="003A5F9B">
        <w:rPr>
          <w:rFonts w:ascii="Arial" w:hAnsi="Arial" w:cs="Arial"/>
          <w:sz w:val="22"/>
          <w:szCs w:val="22"/>
          <w:lang w:val="sr-Latn-ME"/>
        </w:rPr>
        <w:t>tav 3 mijenja se i glasi:</w:t>
      </w:r>
    </w:p>
    <w:p w14:paraId="02D818CA" w14:textId="5DC0C112" w:rsidR="003A5F9B" w:rsidRDefault="003A5F9B" w:rsidP="003A5F9B">
      <w:pPr>
        <w:jc w:val="both"/>
        <w:rPr>
          <w:rFonts w:ascii="Arial" w:hAnsi="Arial" w:cs="Arial"/>
          <w:sz w:val="22"/>
          <w:szCs w:val="22"/>
          <w:lang w:val="sr-Latn-ME"/>
        </w:rPr>
      </w:pPr>
      <w:r w:rsidRPr="003A5F9B">
        <w:rPr>
          <w:rFonts w:ascii="Arial" w:hAnsi="Arial" w:cs="Arial"/>
          <w:sz w:val="22"/>
          <w:szCs w:val="22"/>
          <w:lang w:val="sr-Latn-ME"/>
        </w:rPr>
        <w:t>„Lokalni energetski plan iz stava 1 ovog člana donosi se na period od deset godina.“</w:t>
      </w:r>
    </w:p>
    <w:p w14:paraId="46BBC04F" w14:textId="2BCD63CD" w:rsidR="003A5F9B" w:rsidRDefault="003A5F9B" w:rsidP="003A5F9B">
      <w:pPr>
        <w:jc w:val="both"/>
        <w:rPr>
          <w:rFonts w:ascii="Arial" w:hAnsi="Arial" w:cs="Arial"/>
          <w:sz w:val="22"/>
          <w:szCs w:val="22"/>
          <w:lang w:val="sr-Latn-ME"/>
        </w:rPr>
      </w:pPr>
    </w:p>
    <w:p w14:paraId="2F8FB7E3" w14:textId="77777777" w:rsidR="00563B95" w:rsidRDefault="003A5F9B" w:rsidP="003A5F9B">
      <w:pPr>
        <w:jc w:val="center"/>
        <w:rPr>
          <w:rFonts w:ascii="Arial" w:hAnsi="Arial" w:cs="Arial"/>
          <w:b/>
          <w:sz w:val="22"/>
          <w:szCs w:val="22"/>
          <w:lang w:val="sr-Latn-ME"/>
        </w:rPr>
      </w:pPr>
      <w:r>
        <w:rPr>
          <w:rFonts w:ascii="Arial" w:hAnsi="Arial" w:cs="Arial"/>
          <w:b/>
          <w:sz w:val="22"/>
          <w:szCs w:val="22"/>
          <w:lang w:val="sr-Latn-ME"/>
        </w:rPr>
        <w:t xml:space="preserve">             </w:t>
      </w:r>
    </w:p>
    <w:p w14:paraId="017A85CB" w14:textId="12CEA418" w:rsidR="003A5F9B" w:rsidRDefault="00F5666D" w:rsidP="003A5F9B">
      <w:pPr>
        <w:jc w:val="center"/>
        <w:rPr>
          <w:rFonts w:ascii="Arial" w:hAnsi="Arial" w:cs="Arial"/>
          <w:b/>
          <w:sz w:val="22"/>
          <w:szCs w:val="22"/>
          <w:lang w:val="sr-Latn-ME"/>
        </w:rPr>
      </w:pPr>
      <w:r>
        <w:rPr>
          <w:rFonts w:ascii="Arial" w:hAnsi="Arial" w:cs="Arial"/>
          <w:b/>
          <w:sz w:val="22"/>
          <w:szCs w:val="22"/>
          <w:lang w:val="sr-Latn-ME"/>
        </w:rPr>
        <w:t xml:space="preserve">     </w:t>
      </w:r>
      <w:r w:rsidR="003A5F9B" w:rsidRPr="003A5F9B">
        <w:rPr>
          <w:rFonts w:ascii="Arial" w:hAnsi="Arial" w:cs="Arial"/>
          <w:b/>
          <w:sz w:val="22"/>
          <w:szCs w:val="22"/>
          <w:lang w:val="sr-Latn-ME"/>
        </w:rPr>
        <w:t>Član 7</w:t>
      </w:r>
    </w:p>
    <w:p w14:paraId="58AFA074" w14:textId="64AB66C4" w:rsidR="003A5F9B" w:rsidRDefault="003A5F9B" w:rsidP="003A5F9B">
      <w:pPr>
        <w:jc w:val="center"/>
        <w:rPr>
          <w:rFonts w:ascii="Arial" w:hAnsi="Arial" w:cs="Arial"/>
          <w:b/>
          <w:sz w:val="22"/>
          <w:szCs w:val="22"/>
          <w:lang w:val="sr-Latn-ME"/>
        </w:rPr>
      </w:pPr>
    </w:p>
    <w:p w14:paraId="17E12947" w14:textId="77777777" w:rsidR="003A5F9B" w:rsidRPr="003A5F9B" w:rsidRDefault="003A5F9B" w:rsidP="003A5F9B">
      <w:pPr>
        <w:rPr>
          <w:rFonts w:ascii="Arial" w:hAnsi="Arial" w:cs="Arial"/>
          <w:sz w:val="22"/>
          <w:szCs w:val="22"/>
          <w:lang w:val="sr-Latn-ME"/>
        </w:rPr>
      </w:pPr>
      <w:r w:rsidRPr="003A5F9B">
        <w:rPr>
          <w:rFonts w:ascii="Arial" w:hAnsi="Arial" w:cs="Arial"/>
          <w:sz w:val="22"/>
          <w:szCs w:val="22"/>
          <w:lang w:val="sr-Latn-ME"/>
        </w:rPr>
        <w:t>Član 18 mijenja se i glasi:</w:t>
      </w:r>
    </w:p>
    <w:p w14:paraId="33F946D6" w14:textId="77777777" w:rsidR="003A5F9B" w:rsidRPr="003A5F9B" w:rsidRDefault="003A5F9B" w:rsidP="003A5F9B">
      <w:pPr>
        <w:jc w:val="center"/>
        <w:rPr>
          <w:rFonts w:ascii="Arial" w:hAnsi="Arial" w:cs="Arial"/>
          <w:b/>
          <w:sz w:val="22"/>
          <w:szCs w:val="22"/>
          <w:lang w:val="sr-Latn-ME"/>
        </w:rPr>
      </w:pPr>
      <w:r w:rsidRPr="003A5F9B">
        <w:rPr>
          <w:rFonts w:ascii="Arial" w:hAnsi="Arial" w:cs="Arial"/>
          <w:b/>
          <w:sz w:val="22"/>
          <w:szCs w:val="22"/>
          <w:lang w:val="sr-Latn-ME"/>
        </w:rPr>
        <w:t>„Obnovljivi izvori energije</w:t>
      </w:r>
    </w:p>
    <w:p w14:paraId="7D1F4280" w14:textId="77777777" w:rsidR="003A5F9B" w:rsidRPr="003A5F9B" w:rsidRDefault="003A5F9B" w:rsidP="003A5F9B">
      <w:pPr>
        <w:jc w:val="center"/>
        <w:rPr>
          <w:rFonts w:ascii="Arial" w:hAnsi="Arial" w:cs="Arial"/>
          <w:b/>
          <w:sz w:val="22"/>
          <w:szCs w:val="22"/>
          <w:lang w:val="sr-Latn-ME"/>
        </w:rPr>
      </w:pPr>
    </w:p>
    <w:p w14:paraId="334722A2" w14:textId="77777777" w:rsidR="003A5F9B" w:rsidRPr="003A5F9B" w:rsidRDefault="003A5F9B" w:rsidP="003A5F9B">
      <w:pPr>
        <w:jc w:val="center"/>
        <w:rPr>
          <w:rFonts w:ascii="Arial" w:hAnsi="Arial" w:cs="Arial"/>
          <w:b/>
          <w:sz w:val="22"/>
          <w:szCs w:val="22"/>
          <w:lang w:val="sr-Latn-ME"/>
        </w:rPr>
      </w:pPr>
      <w:r w:rsidRPr="003A5F9B">
        <w:rPr>
          <w:rFonts w:ascii="Arial" w:hAnsi="Arial" w:cs="Arial"/>
          <w:b/>
          <w:sz w:val="22"/>
          <w:szCs w:val="22"/>
          <w:lang w:val="sr-Latn-ME"/>
        </w:rPr>
        <w:t>Član 18</w:t>
      </w:r>
    </w:p>
    <w:p w14:paraId="4B087DB0" w14:textId="77777777" w:rsidR="003A5F9B" w:rsidRPr="003A5F9B" w:rsidRDefault="003A5F9B" w:rsidP="003A5F9B">
      <w:pPr>
        <w:jc w:val="center"/>
        <w:rPr>
          <w:rFonts w:ascii="Arial" w:hAnsi="Arial" w:cs="Arial"/>
          <w:b/>
          <w:sz w:val="22"/>
          <w:szCs w:val="22"/>
          <w:lang w:val="sr-Latn-ME"/>
        </w:rPr>
      </w:pPr>
    </w:p>
    <w:p w14:paraId="1FCAA4CD" w14:textId="77777777" w:rsidR="003A5F9B" w:rsidRPr="003A5F9B" w:rsidRDefault="003A5F9B" w:rsidP="003A5F9B">
      <w:pPr>
        <w:jc w:val="both"/>
        <w:rPr>
          <w:rFonts w:ascii="Arial" w:hAnsi="Arial" w:cs="Arial"/>
          <w:sz w:val="22"/>
          <w:szCs w:val="22"/>
          <w:lang w:val="sr-Latn-ME"/>
        </w:rPr>
      </w:pPr>
      <w:r w:rsidRPr="003A5F9B">
        <w:rPr>
          <w:rFonts w:ascii="Arial" w:hAnsi="Arial" w:cs="Arial"/>
          <w:sz w:val="22"/>
          <w:szCs w:val="22"/>
          <w:lang w:val="sr-Latn-ME"/>
        </w:rPr>
        <w:t>(1) Ostvarivanje obaveznog udjela energije iz obnovljivih izvora u ukupnoj finalnoj potrošnji energije u skladu sa obavezama preuzetim potvrđenim međunarodnim ugovorom je od javnog interesa.</w:t>
      </w:r>
    </w:p>
    <w:p w14:paraId="3C211A79" w14:textId="77777777" w:rsidR="003A5F9B" w:rsidRPr="003A5F9B" w:rsidRDefault="003A5F9B" w:rsidP="003A5F9B">
      <w:pPr>
        <w:jc w:val="both"/>
        <w:rPr>
          <w:rFonts w:ascii="Arial" w:hAnsi="Arial" w:cs="Arial"/>
          <w:sz w:val="22"/>
          <w:szCs w:val="22"/>
          <w:lang w:val="sr-Latn-ME"/>
        </w:rPr>
      </w:pPr>
      <w:r w:rsidRPr="003A5F9B">
        <w:rPr>
          <w:rFonts w:ascii="Arial" w:hAnsi="Arial" w:cs="Arial"/>
          <w:sz w:val="22"/>
          <w:szCs w:val="22"/>
          <w:lang w:val="sr-Latn-ME"/>
        </w:rPr>
        <w:lastRenderedPageBreak/>
        <w:t>(2) Izvori i obim korišćenja energije iz obnovljivih izvora utvrđuju se Nacionalnim energetskim i klimatskim planom u skladu sa Energetskom politikom i propisima o energetskoj efikasnosti i smanjenju emisije gasova sa efektom staklene bašte.</w:t>
      </w:r>
    </w:p>
    <w:p w14:paraId="5D01712B" w14:textId="77777777" w:rsidR="003A5F9B" w:rsidRPr="003A5F9B" w:rsidRDefault="003A5F9B" w:rsidP="003A5F9B">
      <w:pPr>
        <w:jc w:val="both"/>
        <w:rPr>
          <w:rFonts w:ascii="Arial" w:hAnsi="Arial" w:cs="Arial"/>
          <w:sz w:val="22"/>
          <w:szCs w:val="22"/>
          <w:lang w:val="sr-Latn-ME"/>
        </w:rPr>
      </w:pPr>
      <w:r w:rsidRPr="003A5F9B">
        <w:rPr>
          <w:rFonts w:ascii="Arial" w:hAnsi="Arial" w:cs="Arial"/>
          <w:sz w:val="22"/>
          <w:szCs w:val="22"/>
          <w:lang w:val="sr-Latn-ME"/>
        </w:rPr>
        <w:t>(3) Ciljevi korišćenja obnovljivih izvora energije Nacionalnim energetskim i klimatskim planom utvrđuju se na osnovu energetskih potreba, ekonomskih mogućnosti i obaveza Crne Gore preuzetih potvrđenim međunarodnim ugovorom.</w:t>
      </w:r>
    </w:p>
    <w:p w14:paraId="1B5F56F7" w14:textId="77777777" w:rsidR="003A5F9B" w:rsidRPr="003A5F9B" w:rsidRDefault="003A5F9B" w:rsidP="003A5F9B">
      <w:pPr>
        <w:jc w:val="both"/>
        <w:rPr>
          <w:rFonts w:ascii="Arial" w:hAnsi="Arial" w:cs="Arial"/>
          <w:sz w:val="22"/>
          <w:szCs w:val="22"/>
          <w:lang w:val="sr-Latn-ME"/>
        </w:rPr>
      </w:pPr>
      <w:r w:rsidRPr="003A5F9B">
        <w:rPr>
          <w:rFonts w:ascii="Arial" w:hAnsi="Arial" w:cs="Arial"/>
          <w:sz w:val="22"/>
          <w:szCs w:val="22"/>
          <w:lang w:val="sr-Latn-ME"/>
        </w:rPr>
        <w:t>(4) Energetski sadržaj goriva i način obračuna ukupne potrošnje energije koja se koristi u saobraćaju, način izračunavanja količine električne energije koja se proizvodi u hidroelektranama i vjetroelektranama, način izračunavanja uticaja biogoriva, biotečnosti i sa njima uporedivih fosilnih goriva na emisiju gasova sa efektom staklene bašte, kao i način izračunavanja količine energije iz toplotnih pumpi, utvrđuju se propisom Ministarstva.“</w:t>
      </w:r>
    </w:p>
    <w:p w14:paraId="1E926B3C" w14:textId="77777777" w:rsidR="003A5F9B" w:rsidRPr="003A5F9B" w:rsidRDefault="003A5F9B" w:rsidP="003A5F9B">
      <w:pPr>
        <w:jc w:val="center"/>
        <w:rPr>
          <w:rFonts w:ascii="Arial" w:hAnsi="Arial" w:cs="Arial"/>
          <w:b/>
          <w:sz w:val="22"/>
          <w:szCs w:val="22"/>
          <w:lang w:val="sr-Latn-ME"/>
        </w:rPr>
      </w:pPr>
    </w:p>
    <w:p w14:paraId="5B3BDEB4" w14:textId="31D7264C" w:rsidR="003A5F9B" w:rsidRDefault="00D43B68" w:rsidP="00EA68BD">
      <w:pPr>
        <w:pStyle w:val="lan"/>
        <w:ind w:left="720"/>
      </w:pPr>
      <w:r>
        <w:t xml:space="preserve">Član 8 </w:t>
      </w:r>
    </w:p>
    <w:p w14:paraId="317B8BFD" w14:textId="572EE97E" w:rsidR="00D43B68" w:rsidRDefault="00D43B68" w:rsidP="00D43B68">
      <w:pPr>
        <w:jc w:val="both"/>
        <w:rPr>
          <w:rFonts w:ascii="Arial" w:hAnsi="Arial" w:cs="Arial"/>
          <w:sz w:val="22"/>
          <w:szCs w:val="22"/>
          <w:lang w:val="sr-Latn-ME"/>
        </w:rPr>
      </w:pPr>
      <w:r w:rsidRPr="00D43B68">
        <w:rPr>
          <w:rFonts w:ascii="Arial" w:hAnsi="Arial" w:cs="Arial"/>
          <w:sz w:val="22"/>
          <w:szCs w:val="22"/>
          <w:lang w:val="sr-Latn-ME"/>
        </w:rPr>
        <w:t>Član 19 briše se.</w:t>
      </w:r>
    </w:p>
    <w:p w14:paraId="3DC0615D" w14:textId="1863F76B" w:rsidR="00D43B68" w:rsidRDefault="00D43B68" w:rsidP="00D43B68">
      <w:pPr>
        <w:jc w:val="both"/>
        <w:rPr>
          <w:rFonts w:ascii="Arial" w:hAnsi="Arial" w:cs="Arial"/>
          <w:sz w:val="22"/>
          <w:szCs w:val="22"/>
          <w:lang w:val="sr-Latn-ME"/>
        </w:rPr>
      </w:pPr>
    </w:p>
    <w:p w14:paraId="4E17740D" w14:textId="4B3F7E8A" w:rsidR="00D43B68" w:rsidRDefault="00D43B68" w:rsidP="00D43B68">
      <w:pPr>
        <w:jc w:val="center"/>
        <w:rPr>
          <w:rFonts w:ascii="Arial" w:hAnsi="Arial" w:cs="Arial"/>
          <w:b/>
          <w:sz w:val="22"/>
          <w:szCs w:val="22"/>
          <w:lang w:val="sr-Latn-ME"/>
        </w:rPr>
      </w:pPr>
      <w:r>
        <w:rPr>
          <w:rFonts w:ascii="Arial" w:hAnsi="Arial" w:cs="Arial"/>
          <w:b/>
          <w:sz w:val="22"/>
          <w:szCs w:val="22"/>
          <w:lang w:val="sr-Latn-ME"/>
        </w:rPr>
        <w:t xml:space="preserve">           </w:t>
      </w:r>
      <w:r w:rsidRPr="00D43B68">
        <w:rPr>
          <w:rFonts w:ascii="Arial" w:hAnsi="Arial" w:cs="Arial"/>
          <w:b/>
          <w:sz w:val="22"/>
          <w:szCs w:val="22"/>
          <w:lang w:val="sr-Latn-ME"/>
        </w:rPr>
        <w:t>Član 9</w:t>
      </w:r>
    </w:p>
    <w:p w14:paraId="5DE66439" w14:textId="77777777" w:rsidR="00852630" w:rsidRPr="00D43B68" w:rsidRDefault="00852630" w:rsidP="00D43B68">
      <w:pPr>
        <w:jc w:val="center"/>
        <w:rPr>
          <w:rFonts w:ascii="Arial" w:hAnsi="Arial" w:cs="Arial"/>
          <w:b/>
          <w:sz w:val="22"/>
          <w:szCs w:val="22"/>
          <w:lang w:val="sr-Latn-ME"/>
        </w:rPr>
      </w:pPr>
    </w:p>
    <w:p w14:paraId="0DF3A71D" w14:textId="35BB0C59" w:rsidR="00852630" w:rsidRDefault="00852630" w:rsidP="00852630">
      <w:pPr>
        <w:jc w:val="both"/>
        <w:rPr>
          <w:rFonts w:ascii="Arial" w:hAnsi="Arial" w:cs="Arial"/>
          <w:iCs/>
          <w:sz w:val="22"/>
          <w:szCs w:val="22"/>
          <w:lang w:val="sr-Latn-ME"/>
        </w:rPr>
      </w:pPr>
      <w:r w:rsidRPr="00866EDC">
        <w:rPr>
          <w:rFonts w:ascii="Arial" w:hAnsi="Arial" w:cs="Arial"/>
          <w:sz w:val="22"/>
          <w:szCs w:val="22"/>
          <w:lang w:val="sr-Latn-ME"/>
        </w:rPr>
        <w:t>U članu 20 st.</w:t>
      </w:r>
      <w:r w:rsidR="00D43B68" w:rsidRPr="00866EDC">
        <w:rPr>
          <w:rFonts w:ascii="Arial" w:hAnsi="Arial" w:cs="Arial"/>
          <w:sz w:val="22"/>
          <w:szCs w:val="22"/>
          <w:lang w:val="sr-Latn-ME"/>
        </w:rPr>
        <w:t xml:space="preserve"> 4 </w:t>
      </w:r>
      <w:r w:rsidRPr="00866EDC">
        <w:rPr>
          <w:rFonts w:ascii="Arial" w:hAnsi="Arial" w:cs="Arial"/>
          <w:sz w:val="22"/>
          <w:szCs w:val="22"/>
          <w:lang w:val="sr-Latn-ME"/>
        </w:rPr>
        <w:t xml:space="preserve">i 7 </w:t>
      </w:r>
      <w:r w:rsidRPr="00866EDC">
        <w:rPr>
          <w:rFonts w:ascii="Arial" w:hAnsi="Arial" w:cs="Arial"/>
          <w:iCs/>
          <w:sz w:val="22"/>
          <w:szCs w:val="22"/>
          <w:lang w:val="sr-Latn-ME"/>
        </w:rPr>
        <w:t>riječi</w:t>
      </w:r>
      <w:r w:rsidR="00866EDC">
        <w:rPr>
          <w:rFonts w:ascii="Arial" w:hAnsi="Arial" w:cs="Arial"/>
          <w:iCs/>
          <w:sz w:val="22"/>
          <w:szCs w:val="22"/>
          <w:lang w:val="sr-Latn-ME"/>
        </w:rPr>
        <w:t>:</w:t>
      </w:r>
      <w:r w:rsidRPr="00866EDC">
        <w:rPr>
          <w:rFonts w:ascii="Arial" w:hAnsi="Arial" w:cs="Arial"/>
          <w:iCs/>
          <w:sz w:val="22"/>
          <w:szCs w:val="22"/>
          <w:lang w:val="sr-Latn-ME"/>
        </w:rPr>
        <w:t xml:space="preserve"> „Strategijom razvoja energetike“ zamjenjuju se riječima: „Nacionalnim energetskim i klimatskim planom“.</w:t>
      </w:r>
    </w:p>
    <w:p w14:paraId="236F0A0E" w14:textId="129407FF" w:rsidR="00D43B68" w:rsidRPr="00D43B68" w:rsidRDefault="00D43B68" w:rsidP="00D43B68">
      <w:pPr>
        <w:jc w:val="both"/>
        <w:rPr>
          <w:rFonts w:ascii="Arial" w:hAnsi="Arial" w:cs="Arial"/>
          <w:sz w:val="22"/>
          <w:szCs w:val="22"/>
          <w:lang w:val="sr-Latn-ME"/>
        </w:rPr>
      </w:pPr>
    </w:p>
    <w:p w14:paraId="25E4FA71" w14:textId="77777777" w:rsidR="00D43B68" w:rsidRDefault="00D43B68" w:rsidP="00EA68BD">
      <w:pPr>
        <w:pStyle w:val="lan"/>
        <w:ind w:left="720"/>
      </w:pPr>
    </w:p>
    <w:p w14:paraId="6E9F253E" w14:textId="7C6B0937" w:rsidR="00020F00" w:rsidRPr="00CF734A" w:rsidRDefault="00D43B68" w:rsidP="00EA68BD">
      <w:pPr>
        <w:pStyle w:val="lan"/>
        <w:ind w:left="720"/>
      </w:pPr>
      <w:r>
        <w:t>Član 10</w:t>
      </w:r>
    </w:p>
    <w:p w14:paraId="6A64BF78" w14:textId="77777777" w:rsidR="00020F00" w:rsidRDefault="00020F00" w:rsidP="00020F00">
      <w:pPr>
        <w:pStyle w:val="lan"/>
        <w:jc w:val="both"/>
        <w:rPr>
          <w:b w:val="0"/>
          <w:iCs/>
          <w:color w:val="FF0000"/>
          <w:sz w:val="24"/>
          <w:szCs w:val="24"/>
          <w:lang w:val="pl-PL"/>
        </w:rPr>
      </w:pPr>
    </w:p>
    <w:p w14:paraId="361259DA" w14:textId="77777777" w:rsidR="00020F00" w:rsidRPr="00CF734A" w:rsidRDefault="00020F00" w:rsidP="00020F00">
      <w:pPr>
        <w:pStyle w:val="lan"/>
        <w:jc w:val="both"/>
        <w:rPr>
          <w:b w:val="0"/>
          <w:iCs/>
          <w:lang w:val="pl-PL"/>
        </w:rPr>
      </w:pPr>
      <w:r w:rsidRPr="00CF734A">
        <w:rPr>
          <w:b w:val="0"/>
          <w:iCs/>
          <w:lang w:val="pl-PL"/>
        </w:rPr>
        <w:t>Naziv poglavlja IV mijenja se i glasi:</w:t>
      </w:r>
    </w:p>
    <w:p w14:paraId="790DD250" w14:textId="77777777" w:rsidR="00020F00" w:rsidRPr="00CF734A" w:rsidRDefault="00020F00" w:rsidP="00020F00">
      <w:pPr>
        <w:pStyle w:val="lan"/>
        <w:jc w:val="both"/>
        <w:rPr>
          <w:b w:val="0"/>
          <w:iCs/>
          <w:lang w:val="pl-PL"/>
        </w:rPr>
      </w:pPr>
      <w:r w:rsidRPr="00CF734A">
        <w:rPr>
          <w:b w:val="0"/>
          <w:iCs/>
          <w:lang w:val="pl-PL"/>
        </w:rPr>
        <w:t>„REGULATORNA AGENCIJA ZA ENERGETIKU I REGULISANE KOMUNALNE DJELATNOSTI”</w:t>
      </w:r>
    </w:p>
    <w:p w14:paraId="224A4A44" w14:textId="33EABE65" w:rsidR="00020F00" w:rsidRPr="00CF734A" w:rsidRDefault="00020F00" w:rsidP="00020F00">
      <w:pPr>
        <w:pStyle w:val="lan"/>
        <w:jc w:val="both"/>
        <w:rPr>
          <w:b w:val="0"/>
          <w:iCs/>
        </w:rPr>
      </w:pPr>
      <w:r w:rsidRPr="00CF734A">
        <w:rPr>
          <w:b w:val="0"/>
          <w:iCs/>
          <w:lang w:val="pl-PL"/>
        </w:rPr>
        <w:t xml:space="preserve">U </w:t>
      </w:r>
      <w:r w:rsidRPr="00CF734A">
        <w:rPr>
          <w:b w:val="0"/>
          <w:iCs/>
        </w:rPr>
        <w:t xml:space="preserve">članu 27 stav 1 poslije riječi „energetiku“ dodaju se riječi: „i regulisane komunalne djelatnosti“. </w:t>
      </w:r>
    </w:p>
    <w:p w14:paraId="7C61FF9B" w14:textId="5B945A02" w:rsidR="00020F00" w:rsidRPr="00CF734A" w:rsidRDefault="00020F00" w:rsidP="007F21FE">
      <w:pPr>
        <w:jc w:val="both"/>
        <w:rPr>
          <w:sz w:val="22"/>
          <w:szCs w:val="22"/>
        </w:rPr>
      </w:pPr>
    </w:p>
    <w:p w14:paraId="5697E095" w14:textId="02CA0112" w:rsidR="00020F00" w:rsidRPr="00CF734A" w:rsidRDefault="00D43B68" w:rsidP="00610851">
      <w:pPr>
        <w:pStyle w:val="lan"/>
        <w:ind w:left="720"/>
      </w:pPr>
      <w:r>
        <w:t>Član 11</w:t>
      </w:r>
    </w:p>
    <w:p w14:paraId="038CF5F7" w14:textId="654DEF7E" w:rsidR="00610851" w:rsidRPr="00CF734A" w:rsidRDefault="00610851" w:rsidP="00610851">
      <w:pPr>
        <w:pStyle w:val="lan"/>
        <w:jc w:val="both"/>
        <w:rPr>
          <w:b w:val="0"/>
          <w:iCs/>
          <w:lang w:val="pl-PL"/>
        </w:rPr>
      </w:pPr>
    </w:p>
    <w:p w14:paraId="1E6AEEF4" w14:textId="74D63C5D" w:rsidR="00610851" w:rsidRPr="00CF734A" w:rsidRDefault="00610851" w:rsidP="00610851">
      <w:pPr>
        <w:pStyle w:val="lan"/>
        <w:jc w:val="both"/>
        <w:rPr>
          <w:b w:val="0"/>
          <w:iCs/>
        </w:rPr>
      </w:pPr>
      <w:r w:rsidRPr="00CF734A">
        <w:rPr>
          <w:b w:val="0"/>
          <w:iCs/>
          <w:lang w:val="pl-PL"/>
        </w:rPr>
        <w:t xml:space="preserve">U članu 28 </w:t>
      </w:r>
      <w:r w:rsidR="00900AAC" w:rsidRPr="00CF734A">
        <w:rPr>
          <w:b w:val="0"/>
          <w:iCs/>
          <w:lang w:val="pl-PL"/>
        </w:rPr>
        <w:t xml:space="preserve">u </w:t>
      </w:r>
      <w:r w:rsidRPr="00CF734A">
        <w:rPr>
          <w:b w:val="0"/>
          <w:iCs/>
          <w:lang w:val="pl-PL"/>
        </w:rPr>
        <w:t>stav</w:t>
      </w:r>
      <w:r w:rsidR="00900AAC" w:rsidRPr="00CF734A">
        <w:rPr>
          <w:b w:val="0"/>
          <w:iCs/>
          <w:lang w:val="pl-PL"/>
        </w:rPr>
        <w:t>u</w:t>
      </w:r>
      <w:r w:rsidRPr="00CF734A">
        <w:rPr>
          <w:b w:val="0"/>
          <w:iCs/>
          <w:lang w:val="pl-PL"/>
        </w:rPr>
        <w:t xml:space="preserve"> 3 poslije riječi </w:t>
      </w:r>
      <w:r w:rsidRPr="00CF734A">
        <w:rPr>
          <w:b w:val="0"/>
          <w:iCs/>
        </w:rPr>
        <w:t xml:space="preserve">„energetiku“ dodaju se riječi: „i regulisane komunalne djelatnosti“. </w:t>
      </w:r>
    </w:p>
    <w:p w14:paraId="075DBE8A" w14:textId="77777777" w:rsidR="00610851" w:rsidRPr="00CF734A" w:rsidRDefault="00610851" w:rsidP="00610851">
      <w:pPr>
        <w:pStyle w:val="lan"/>
        <w:jc w:val="both"/>
        <w:rPr>
          <w:b w:val="0"/>
          <w:iCs/>
          <w:lang w:val="pl-PL"/>
        </w:rPr>
      </w:pPr>
      <w:r w:rsidRPr="00CF734A">
        <w:rPr>
          <w:b w:val="0"/>
          <w:iCs/>
          <w:lang w:val="pl-PL"/>
        </w:rPr>
        <w:t>Poslije stava 3 dodaje se novi stav koji glasi:</w:t>
      </w:r>
    </w:p>
    <w:p w14:paraId="32637AF1" w14:textId="77777777" w:rsidR="00610851" w:rsidRPr="00CF734A" w:rsidRDefault="00610851" w:rsidP="00610851">
      <w:pPr>
        <w:pStyle w:val="lan"/>
        <w:jc w:val="both"/>
        <w:rPr>
          <w:b w:val="0"/>
          <w:iCs/>
          <w:lang w:val="pl-PL"/>
        </w:rPr>
      </w:pPr>
      <w:r w:rsidRPr="00CF734A">
        <w:rPr>
          <w:b w:val="0"/>
          <w:iCs/>
          <w:lang w:val="pl-PL"/>
        </w:rPr>
        <w:t>(4) U međunarodnoj komunikaciji Agencija koristi naziv na engleskom jeziku koji glasi: Energy and Water Regulatory Agency of Montenegro i skraćeni naziv REGAGEN.</w:t>
      </w:r>
    </w:p>
    <w:p w14:paraId="340510E4" w14:textId="12303644" w:rsidR="009B7914" w:rsidRPr="00236B7C" w:rsidRDefault="009B7914" w:rsidP="00CF734A">
      <w:pPr>
        <w:widowControl w:val="0"/>
        <w:suppressAutoHyphens/>
        <w:autoSpaceDE w:val="0"/>
        <w:autoSpaceDN w:val="0"/>
        <w:adjustRightInd w:val="0"/>
        <w:jc w:val="both"/>
        <w:rPr>
          <w:rFonts w:ascii="Arial" w:hAnsi="Arial" w:cs="Arial"/>
          <w:bCs/>
          <w:sz w:val="22"/>
          <w:szCs w:val="22"/>
          <w:lang w:val="pl-PL" w:eastAsia="en-US"/>
        </w:rPr>
      </w:pPr>
    </w:p>
    <w:p w14:paraId="02C6298C" w14:textId="4427718E" w:rsidR="008018C7" w:rsidRPr="008018C7" w:rsidRDefault="00CF734A" w:rsidP="008018C7">
      <w:pPr>
        <w:spacing w:after="160" w:line="252" w:lineRule="auto"/>
        <w:jc w:val="center"/>
        <w:rPr>
          <w:rFonts w:ascii="Arial" w:hAnsi="Arial" w:cs="Arial"/>
          <w:b/>
          <w:sz w:val="22"/>
          <w:szCs w:val="22"/>
          <w:lang w:val="sr-Latn-ME"/>
        </w:rPr>
      </w:pPr>
      <w:r>
        <w:rPr>
          <w:rFonts w:ascii="Arial" w:hAnsi="Arial" w:cs="Arial"/>
          <w:b/>
          <w:sz w:val="22"/>
          <w:szCs w:val="22"/>
          <w:lang w:val="sr-Latn-ME"/>
        </w:rPr>
        <w:t xml:space="preserve">             </w:t>
      </w:r>
      <w:r w:rsidR="008018C7" w:rsidRPr="008018C7">
        <w:rPr>
          <w:rFonts w:ascii="Arial" w:hAnsi="Arial" w:cs="Arial"/>
          <w:b/>
          <w:sz w:val="22"/>
          <w:szCs w:val="22"/>
          <w:lang w:val="sr-Latn-ME"/>
        </w:rPr>
        <w:t xml:space="preserve">Član </w:t>
      </w:r>
      <w:r w:rsidR="00D43B68">
        <w:rPr>
          <w:rFonts w:ascii="Arial" w:hAnsi="Arial" w:cs="Arial"/>
          <w:b/>
          <w:sz w:val="22"/>
          <w:szCs w:val="22"/>
          <w:lang w:val="sr-Latn-ME"/>
        </w:rPr>
        <w:t>12</w:t>
      </w:r>
    </w:p>
    <w:p w14:paraId="7589BB31" w14:textId="77777777" w:rsidR="008018C7" w:rsidRPr="00236B7C" w:rsidRDefault="008018C7" w:rsidP="008018C7">
      <w:pPr>
        <w:spacing w:after="160" w:line="252" w:lineRule="auto"/>
        <w:jc w:val="both"/>
        <w:rPr>
          <w:rFonts w:ascii="Arial" w:hAnsi="Arial" w:cs="Arial"/>
          <w:sz w:val="22"/>
          <w:szCs w:val="22"/>
          <w:lang w:val="it-IT" w:eastAsia="en-US"/>
        </w:rPr>
      </w:pPr>
      <w:r w:rsidRPr="001E6231">
        <w:rPr>
          <w:rFonts w:ascii="Arial" w:hAnsi="Arial" w:cs="Arial"/>
          <w:sz w:val="22"/>
          <w:szCs w:val="22"/>
          <w:lang w:val="sr-Latn-ME"/>
        </w:rPr>
        <w:t>U članu 39 poslije stava 1 dodaju se dva nova stava koji glase:</w:t>
      </w:r>
    </w:p>
    <w:p w14:paraId="3FDF2CC7" w14:textId="77777777" w:rsidR="008018C7" w:rsidRPr="001E6231" w:rsidRDefault="008018C7" w:rsidP="008018C7">
      <w:pPr>
        <w:spacing w:after="160" w:line="252" w:lineRule="auto"/>
        <w:jc w:val="both"/>
        <w:rPr>
          <w:rFonts w:ascii="Arial" w:hAnsi="Arial" w:cs="Arial"/>
          <w:sz w:val="22"/>
          <w:szCs w:val="22"/>
        </w:rPr>
      </w:pPr>
      <w:r w:rsidRPr="001E6231">
        <w:rPr>
          <w:rFonts w:ascii="Arial" w:hAnsi="Arial" w:cs="Arial"/>
          <w:sz w:val="22"/>
          <w:szCs w:val="22"/>
          <w:lang w:val="sr-Latn-ME"/>
        </w:rPr>
        <w:t>„(2) Statut donosi Odbor Agencije.</w:t>
      </w:r>
      <w:bookmarkStart w:id="0" w:name="SADRZAJ_512"/>
      <w:bookmarkEnd w:id="0"/>
    </w:p>
    <w:p w14:paraId="6FC5B05F" w14:textId="77777777" w:rsidR="008018C7" w:rsidRPr="001E6231" w:rsidRDefault="008018C7" w:rsidP="008018C7">
      <w:pPr>
        <w:spacing w:after="160" w:line="252" w:lineRule="auto"/>
        <w:jc w:val="both"/>
        <w:rPr>
          <w:rFonts w:ascii="Arial" w:hAnsi="Arial" w:cs="Arial"/>
          <w:sz w:val="22"/>
          <w:szCs w:val="22"/>
        </w:rPr>
      </w:pPr>
      <w:bookmarkStart w:id="1" w:name="SADRZAJ_513"/>
      <w:bookmarkEnd w:id="1"/>
      <w:r>
        <w:rPr>
          <w:rFonts w:ascii="Arial" w:hAnsi="Arial" w:cs="Arial"/>
          <w:sz w:val="22"/>
          <w:szCs w:val="22"/>
          <w:lang w:val="sr-Latn-ME"/>
        </w:rPr>
        <w:t xml:space="preserve"> </w:t>
      </w:r>
      <w:r w:rsidRPr="001E6231">
        <w:rPr>
          <w:rFonts w:ascii="Arial" w:hAnsi="Arial" w:cs="Arial"/>
          <w:sz w:val="22"/>
          <w:szCs w:val="22"/>
          <w:lang w:val="sr-Latn-ME"/>
        </w:rPr>
        <w:t>(3) Statut se objavljuje u "Službenom listu Crne Gore".</w:t>
      </w:r>
    </w:p>
    <w:p w14:paraId="2058465F" w14:textId="77777777" w:rsidR="00077C3F" w:rsidRDefault="00077C3F" w:rsidP="00077C3F">
      <w:pPr>
        <w:spacing w:after="160" w:line="252" w:lineRule="auto"/>
        <w:jc w:val="center"/>
        <w:rPr>
          <w:rFonts w:ascii="Arial" w:hAnsi="Arial" w:cs="Arial"/>
          <w:b/>
          <w:sz w:val="22"/>
          <w:szCs w:val="22"/>
          <w:lang w:val="sr-Latn-ME"/>
        </w:rPr>
      </w:pPr>
    </w:p>
    <w:p w14:paraId="62254088" w14:textId="60366D73" w:rsidR="00077C3F" w:rsidRPr="00077C3F" w:rsidRDefault="00D43B68" w:rsidP="00077C3F">
      <w:pPr>
        <w:spacing w:after="160" w:line="252" w:lineRule="auto"/>
        <w:jc w:val="center"/>
        <w:rPr>
          <w:rFonts w:ascii="Arial" w:hAnsi="Arial" w:cs="Arial"/>
          <w:b/>
          <w:sz w:val="22"/>
          <w:szCs w:val="22"/>
          <w:lang w:val="sr-Latn-ME"/>
        </w:rPr>
      </w:pPr>
      <w:r>
        <w:rPr>
          <w:rFonts w:ascii="Arial" w:hAnsi="Arial" w:cs="Arial"/>
          <w:b/>
          <w:sz w:val="22"/>
          <w:szCs w:val="22"/>
          <w:lang w:val="sr-Latn-ME"/>
        </w:rPr>
        <w:t xml:space="preserve">         </w:t>
      </w:r>
      <w:r w:rsidR="00077C3F" w:rsidRPr="00077C3F">
        <w:rPr>
          <w:rFonts w:ascii="Arial" w:hAnsi="Arial" w:cs="Arial"/>
          <w:b/>
          <w:sz w:val="22"/>
          <w:szCs w:val="22"/>
          <w:lang w:val="sr-Latn-ME"/>
        </w:rPr>
        <w:t xml:space="preserve">Član </w:t>
      </w:r>
      <w:r>
        <w:rPr>
          <w:rFonts w:ascii="Arial" w:hAnsi="Arial" w:cs="Arial"/>
          <w:b/>
          <w:sz w:val="22"/>
          <w:szCs w:val="22"/>
          <w:lang w:val="sr-Latn-ME"/>
        </w:rPr>
        <w:t xml:space="preserve">13 </w:t>
      </w:r>
    </w:p>
    <w:p w14:paraId="0E0C23CD" w14:textId="77777777" w:rsidR="008018C7" w:rsidRPr="001E6231" w:rsidRDefault="008018C7" w:rsidP="008018C7">
      <w:pPr>
        <w:spacing w:after="160" w:line="252" w:lineRule="auto"/>
        <w:jc w:val="both"/>
        <w:rPr>
          <w:rFonts w:ascii="Arial" w:hAnsi="Arial" w:cs="Arial"/>
          <w:sz w:val="22"/>
          <w:szCs w:val="22"/>
        </w:rPr>
      </w:pPr>
      <w:r w:rsidRPr="001E6231">
        <w:rPr>
          <w:rFonts w:ascii="Arial" w:hAnsi="Arial" w:cs="Arial"/>
          <w:sz w:val="22"/>
          <w:szCs w:val="22"/>
          <w:lang w:val="sr-Latn-ME"/>
        </w:rPr>
        <w:t xml:space="preserve">Član 40 briše se. </w:t>
      </w:r>
    </w:p>
    <w:p w14:paraId="28404D15" w14:textId="622A28FC" w:rsidR="00077C3F" w:rsidRPr="00512FC4" w:rsidRDefault="00D43B68" w:rsidP="00512FC4">
      <w:pPr>
        <w:spacing w:after="120"/>
        <w:jc w:val="center"/>
        <w:rPr>
          <w:rFonts w:ascii="Arial" w:hAnsi="Arial" w:cs="Arial"/>
          <w:b/>
          <w:iCs/>
          <w:sz w:val="22"/>
          <w:szCs w:val="22"/>
          <w:lang w:val="pl-PL"/>
        </w:rPr>
      </w:pPr>
      <w:r>
        <w:rPr>
          <w:rFonts w:ascii="Arial" w:hAnsi="Arial" w:cs="Arial"/>
          <w:b/>
          <w:iCs/>
          <w:sz w:val="22"/>
          <w:szCs w:val="22"/>
          <w:lang w:val="pl-PL"/>
        </w:rPr>
        <w:t xml:space="preserve">           </w:t>
      </w:r>
      <w:r w:rsidR="00251383" w:rsidRPr="00512FC4">
        <w:rPr>
          <w:rFonts w:ascii="Arial" w:hAnsi="Arial" w:cs="Arial"/>
          <w:b/>
          <w:iCs/>
          <w:sz w:val="22"/>
          <w:szCs w:val="22"/>
          <w:lang w:val="pl-PL"/>
        </w:rPr>
        <w:t xml:space="preserve">Član </w:t>
      </w:r>
      <w:r>
        <w:rPr>
          <w:rFonts w:ascii="Arial" w:hAnsi="Arial" w:cs="Arial"/>
          <w:b/>
          <w:iCs/>
          <w:sz w:val="22"/>
          <w:szCs w:val="22"/>
          <w:lang w:val="pl-PL"/>
        </w:rPr>
        <w:t>14</w:t>
      </w:r>
    </w:p>
    <w:p w14:paraId="33F53B6E" w14:textId="1D3B2A07" w:rsidR="00AE63DE" w:rsidRPr="005D7437" w:rsidRDefault="00AE63DE" w:rsidP="008C0616">
      <w:pPr>
        <w:jc w:val="both"/>
        <w:rPr>
          <w:rFonts w:ascii="Arial" w:hAnsi="Arial" w:cs="Arial"/>
          <w:sz w:val="22"/>
          <w:szCs w:val="22"/>
        </w:rPr>
      </w:pPr>
      <w:r w:rsidRPr="005D7437">
        <w:rPr>
          <w:rFonts w:ascii="Arial" w:hAnsi="Arial" w:cs="Arial"/>
          <w:sz w:val="22"/>
          <w:szCs w:val="22"/>
        </w:rPr>
        <w:t xml:space="preserve">U članu 43 stav 1 tačka 1 alineja 2 poslije riječi „TPG“ dodaju se riječi: „koja su povezana na </w:t>
      </w:r>
      <w:r w:rsidR="00EB2086">
        <w:rPr>
          <w:rFonts w:ascii="Arial" w:hAnsi="Arial" w:cs="Arial"/>
          <w:sz w:val="22"/>
          <w:szCs w:val="22"/>
        </w:rPr>
        <w:t>prenosni ili distributivni</w:t>
      </w:r>
      <w:r w:rsidR="00B371DA" w:rsidRPr="005D7437">
        <w:rPr>
          <w:rFonts w:ascii="Arial" w:hAnsi="Arial" w:cs="Arial"/>
          <w:sz w:val="22"/>
          <w:szCs w:val="22"/>
        </w:rPr>
        <w:t xml:space="preserve"> </w:t>
      </w:r>
      <w:r w:rsidR="00EB2086">
        <w:rPr>
          <w:rFonts w:ascii="Arial" w:hAnsi="Arial" w:cs="Arial"/>
          <w:sz w:val="22"/>
          <w:szCs w:val="22"/>
        </w:rPr>
        <w:t>sistem</w:t>
      </w:r>
      <w:r w:rsidR="00B371DA" w:rsidRPr="005D7437">
        <w:rPr>
          <w:rFonts w:ascii="Arial" w:hAnsi="Arial" w:cs="Arial"/>
          <w:sz w:val="22"/>
          <w:szCs w:val="22"/>
        </w:rPr>
        <w:t xml:space="preserve"> </w:t>
      </w:r>
      <w:r w:rsidRPr="005D7437">
        <w:rPr>
          <w:rFonts w:ascii="Arial" w:hAnsi="Arial" w:cs="Arial"/>
          <w:sz w:val="22"/>
          <w:szCs w:val="22"/>
        </w:rPr>
        <w:t>“.</w:t>
      </w:r>
    </w:p>
    <w:p w14:paraId="34613B83" w14:textId="77777777" w:rsidR="00B371DA" w:rsidRDefault="00B371DA" w:rsidP="00512FC4">
      <w:pPr>
        <w:pStyle w:val="lan"/>
        <w:jc w:val="both"/>
        <w:rPr>
          <w:b w:val="0"/>
          <w:iCs/>
          <w:lang w:val="pl-PL"/>
        </w:rPr>
      </w:pPr>
    </w:p>
    <w:p w14:paraId="213FF4E8" w14:textId="75AE2227" w:rsidR="00512FC4" w:rsidRPr="00CF734A" w:rsidRDefault="00512FC4" w:rsidP="00512FC4">
      <w:pPr>
        <w:pStyle w:val="lan"/>
        <w:jc w:val="both"/>
        <w:rPr>
          <w:b w:val="0"/>
          <w:iCs/>
          <w:lang w:val="pl-PL"/>
        </w:rPr>
      </w:pPr>
      <w:r w:rsidRPr="00CF734A">
        <w:rPr>
          <w:b w:val="0"/>
          <w:iCs/>
          <w:lang w:val="pl-PL"/>
        </w:rPr>
        <w:t xml:space="preserve">U </w:t>
      </w:r>
      <w:r w:rsidR="00AE63DE" w:rsidRPr="00CF734A">
        <w:rPr>
          <w:b w:val="0"/>
          <w:iCs/>
          <w:lang w:val="pl-PL"/>
        </w:rPr>
        <w:t xml:space="preserve">uvodnoj rečenici </w:t>
      </w:r>
      <w:r w:rsidRPr="00CF734A">
        <w:rPr>
          <w:b w:val="0"/>
          <w:iCs/>
          <w:lang w:val="pl-PL"/>
        </w:rPr>
        <w:t>stav</w:t>
      </w:r>
      <w:r w:rsidR="00AE63DE" w:rsidRPr="00CF734A">
        <w:rPr>
          <w:b w:val="0"/>
          <w:iCs/>
          <w:lang w:val="pl-PL"/>
        </w:rPr>
        <w:t>a</w:t>
      </w:r>
      <w:r w:rsidRPr="00CF734A">
        <w:rPr>
          <w:b w:val="0"/>
          <w:iCs/>
          <w:lang w:val="pl-PL"/>
        </w:rPr>
        <w:t xml:space="preserve"> 6 poslije riječi “propisuje” dodaju se riječi:</w:t>
      </w:r>
      <w:r w:rsidRPr="00CF734A">
        <w:rPr>
          <w:b w:val="0"/>
        </w:rPr>
        <w:t xml:space="preserve"> “opšti i pojedinačni”</w:t>
      </w:r>
      <w:r w:rsidRPr="00CF734A">
        <w:rPr>
          <w:b w:val="0"/>
          <w:iCs/>
          <w:lang w:val="pl-PL"/>
        </w:rPr>
        <w:t>.</w:t>
      </w:r>
    </w:p>
    <w:p w14:paraId="2DA33D7A" w14:textId="77777777" w:rsidR="00512FC4" w:rsidRPr="00CF734A" w:rsidRDefault="00512FC4" w:rsidP="00512FC4">
      <w:pPr>
        <w:pStyle w:val="lan"/>
        <w:jc w:val="both"/>
        <w:rPr>
          <w:b w:val="0"/>
          <w:iCs/>
          <w:color w:val="FF0000"/>
        </w:rPr>
      </w:pPr>
    </w:p>
    <w:p w14:paraId="6A7A38F3" w14:textId="77777777" w:rsidR="00512FC4" w:rsidRPr="00CF734A" w:rsidRDefault="00512FC4" w:rsidP="00512FC4">
      <w:pPr>
        <w:pStyle w:val="lan"/>
        <w:jc w:val="both"/>
        <w:rPr>
          <w:b w:val="0"/>
          <w:iCs/>
          <w:lang w:val="pl-PL"/>
        </w:rPr>
      </w:pPr>
      <w:r w:rsidRPr="00CF734A">
        <w:rPr>
          <w:b w:val="0"/>
          <w:iCs/>
          <w:lang w:val="pl-PL"/>
        </w:rPr>
        <w:lastRenderedPageBreak/>
        <w:t>U stavu 6 tačka 4 poslije riječi “propisanog” dodaje se riječ:</w:t>
      </w:r>
      <w:r w:rsidRPr="00CF734A">
        <w:rPr>
          <w:b w:val="0"/>
        </w:rPr>
        <w:t xml:space="preserve"> “pojedinačnog”</w:t>
      </w:r>
      <w:r w:rsidRPr="00CF734A">
        <w:rPr>
          <w:b w:val="0"/>
          <w:iCs/>
          <w:lang w:val="pl-PL"/>
        </w:rPr>
        <w:t>.</w:t>
      </w:r>
    </w:p>
    <w:p w14:paraId="4DF68055" w14:textId="77777777" w:rsidR="00A425E9" w:rsidRDefault="00A425E9" w:rsidP="00A425E9">
      <w:pPr>
        <w:jc w:val="both"/>
        <w:rPr>
          <w:rFonts w:ascii="Arial" w:hAnsi="Arial" w:cs="Arial"/>
          <w:sz w:val="22"/>
          <w:szCs w:val="22"/>
          <w:lang w:val="en-GB"/>
        </w:rPr>
      </w:pPr>
      <w:r w:rsidRPr="00A425E9">
        <w:rPr>
          <w:rFonts w:ascii="Arial" w:hAnsi="Arial" w:cs="Arial"/>
          <w:sz w:val="22"/>
          <w:szCs w:val="22"/>
          <w:lang w:val="en-GB"/>
        </w:rPr>
        <w:t>U stav</w:t>
      </w:r>
      <w:r>
        <w:rPr>
          <w:rFonts w:ascii="Arial" w:hAnsi="Arial" w:cs="Arial"/>
          <w:sz w:val="22"/>
          <w:szCs w:val="22"/>
          <w:lang w:val="en-GB"/>
        </w:rPr>
        <w:t>u 7 na kraju tačke 2,</w:t>
      </w:r>
      <w:r w:rsidRPr="00A425E9">
        <w:rPr>
          <w:rFonts w:ascii="Arial" w:hAnsi="Arial" w:cs="Arial"/>
          <w:sz w:val="22"/>
          <w:szCs w:val="22"/>
          <w:lang w:val="en-GB"/>
        </w:rPr>
        <w:t xml:space="preserve"> tačka se zamjenjuje sa tačkom i zarezom</w:t>
      </w:r>
      <w:r>
        <w:rPr>
          <w:rFonts w:ascii="Arial" w:hAnsi="Arial" w:cs="Arial"/>
          <w:sz w:val="22"/>
          <w:szCs w:val="22"/>
          <w:lang w:val="en-GB"/>
        </w:rPr>
        <w:t>.</w:t>
      </w:r>
    </w:p>
    <w:p w14:paraId="3874C9C2" w14:textId="18A315A1" w:rsidR="00A425E9" w:rsidRPr="00A425E9" w:rsidRDefault="00A425E9" w:rsidP="00A425E9">
      <w:pPr>
        <w:jc w:val="both"/>
        <w:rPr>
          <w:rFonts w:ascii="Arial" w:hAnsi="Arial" w:cs="Arial"/>
          <w:sz w:val="22"/>
          <w:szCs w:val="22"/>
          <w:lang w:val="sr-Latn-ME"/>
        </w:rPr>
      </w:pPr>
      <w:r>
        <w:rPr>
          <w:rFonts w:ascii="Arial" w:hAnsi="Arial" w:cs="Arial"/>
          <w:sz w:val="22"/>
          <w:szCs w:val="22"/>
          <w:lang w:val="en-GB"/>
        </w:rPr>
        <w:t xml:space="preserve">Poslije tačke 2 </w:t>
      </w:r>
      <w:r w:rsidRPr="00A425E9">
        <w:rPr>
          <w:rFonts w:ascii="Arial" w:hAnsi="Arial" w:cs="Arial"/>
          <w:sz w:val="22"/>
          <w:szCs w:val="22"/>
        </w:rPr>
        <w:t>dodaje se nova ta</w:t>
      </w:r>
      <w:r w:rsidRPr="00A425E9">
        <w:rPr>
          <w:rFonts w:ascii="Arial" w:hAnsi="Arial" w:cs="Arial"/>
          <w:sz w:val="22"/>
          <w:szCs w:val="22"/>
          <w:lang w:val="sr-Latn-ME"/>
        </w:rPr>
        <w:t xml:space="preserve">čka koja glasi: </w:t>
      </w:r>
    </w:p>
    <w:p w14:paraId="736CE733" w14:textId="77777777" w:rsidR="00A425E9" w:rsidRPr="00A425E9" w:rsidRDefault="00A425E9" w:rsidP="00A425E9">
      <w:pPr>
        <w:jc w:val="both"/>
        <w:rPr>
          <w:rFonts w:ascii="Arial" w:hAnsi="Arial" w:cs="Arial"/>
          <w:sz w:val="22"/>
          <w:szCs w:val="22"/>
          <w:lang w:val="sr-Latn-ME"/>
        </w:rPr>
      </w:pPr>
      <w:r w:rsidRPr="009E73A4">
        <w:rPr>
          <w:rFonts w:ascii="Arial" w:hAnsi="Arial" w:cs="Arial"/>
          <w:sz w:val="22"/>
          <w:szCs w:val="22"/>
          <w:lang w:val="sr-Latn-ME"/>
        </w:rPr>
        <w:t>„3) naknada koju je operator sistema dužan da plati za svako ažuriranje plana razvoja, odnosno ažuriranje investicionog plana.“</w:t>
      </w:r>
    </w:p>
    <w:p w14:paraId="6DE7B4FD" w14:textId="77777777" w:rsidR="00512FC4" w:rsidRPr="003679A7" w:rsidRDefault="00512FC4" w:rsidP="00512FC4">
      <w:pPr>
        <w:pStyle w:val="lan"/>
        <w:jc w:val="both"/>
        <w:rPr>
          <w:b w:val="0"/>
          <w:iCs/>
          <w:sz w:val="24"/>
          <w:szCs w:val="24"/>
          <w:lang w:val="pl-PL"/>
        </w:rPr>
      </w:pPr>
    </w:p>
    <w:p w14:paraId="6064F7C0" w14:textId="5172B0EB" w:rsidR="00AE63DE" w:rsidRPr="00AE63DE" w:rsidRDefault="00D43B68" w:rsidP="00AE63DE">
      <w:pPr>
        <w:jc w:val="center"/>
        <w:rPr>
          <w:rFonts w:ascii="Arial" w:hAnsi="Arial" w:cs="Arial"/>
          <w:b/>
          <w:sz w:val="22"/>
          <w:szCs w:val="22"/>
        </w:rPr>
      </w:pPr>
      <w:r>
        <w:rPr>
          <w:rFonts w:ascii="Arial" w:hAnsi="Arial" w:cs="Arial"/>
          <w:b/>
          <w:sz w:val="22"/>
          <w:szCs w:val="22"/>
        </w:rPr>
        <w:t xml:space="preserve">             Član 15</w:t>
      </w:r>
    </w:p>
    <w:p w14:paraId="2D85161A" w14:textId="77777777" w:rsidR="00AE63DE" w:rsidRDefault="00AE63DE" w:rsidP="00AE63DE">
      <w:pPr>
        <w:rPr>
          <w:rFonts w:ascii="Arial" w:hAnsi="Arial" w:cs="Arial"/>
          <w:sz w:val="22"/>
          <w:szCs w:val="22"/>
        </w:rPr>
      </w:pPr>
    </w:p>
    <w:p w14:paraId="45D9E79C" w14:textId="34B12C72" w:rsidR="00077C3F" w:rsidRPr="005D7437" w:rsidRDefault="00AE63DE" w:rsidP="005D7437">
      <w:pPr>
        <w:jc w:val="both"/>
        <w:rPr>
          <w:rFonts w:ascii="Arial" w:hAnsi="Arial" w:cs="Arial"/>
          <w:sz w:val="22"/>
          <w:szCs w:val="22"/>
        </w:rPr>
      </w:pPr>
      <w:r w:rsidRPr="00B371DA">
        <w:rPr>
          <w:rFonts w:ascii="Arial" w:hAnsi="Arial" w:cs="Arial"/>
          <w:sz w:val="22"/>
          <w:szCs w:val="22"/>
        </w:rPr>
        <w:t xml:space="preserve">U članu 44 stav 1 tačka 2 poslije riječi „TPG“ dodaju se riječi: „koja su povezana na </w:t>
      </w:r>
      <w:r w:rsidR="00EB2086">
        <w:rPr>
          <w:rFonts w:ascii="Arial" w:hAnsi="Arial" w:cs="Arial"/>
          <w:sz w:val="22"/>
          <w:szCs w:val="22"/>
        </w:rPr>
        <w:t>prenosni ili distributivni sistem</w:t>
      </w:r>
      <w:r w:rsidR="00B371DA" w:rsidRPr="00B371DA">
        <w:rPr>
          <w:rFonts w:ascii="Arial" w:hAnsi="Arial" w:cs="Arial"/>
          <w:sz w:val="22"/>
          <w:szCs w:val="22"/>
        </w:rPr>
        <w:t xml:space="preserve"> </w:t>
      </w:r>
      <w:r w:rsidRPr="00B371DA">
        <w:rPr>
          <w:rFonts w:ascii="Arial" w:hAnsi="Arial" w:cs="Arial"/>
          <w:sz w:val="22"/>
          <w:szCs w:val="22"/>
        </w:rPr>
        <w:t>“.</w:t>
      </w:r>
    </w:p>
    <w:p w14:paraId="53972DDD" w14:textId="77777777" w:rsidR="00077C3F" w:rsidRPr="00924371" w:rsidRDefault="00077C3F" w:rsidP="00077C3F">
      <w:pPr>
        <w:spacing w:after="120"/>
        <w:jc w:val="both"/>
        <w:rPr>
          <w:rFonts w:ascii="Arial" w:hAnsi="Arial" w:cs="Arial"/>
          <w:iCs/>
          <w:sz w:val="22"/>
          <w:szCs w:val="22"/>
          <w:lang w:val="pl-PL"/>
        </w:rPr>
      </w:pPr>
    </w:p>
    <w:p w14:paraId="48D8BBB5" w14:textId="48238C20" w:rsidR="00924371" w:rsidRDefault="00077C3F" w:rsidP="00077C3F">
      <w:pPr>
        <w:pStyle w:val="lan"/>
        <w:ind w:left="360"/>
        <w:jc w:val="left"/>
      </w:pPr>
      <w:r>
        <w:t xml:space="preserve">                                                               </w:t>
      </w:r>
      <w:r w:rsidR="00F5666D">
        <w:t xml:space="preserve">      </w:t>
      </w:r>
      <w:r>
        <w:t xml:space="preserve">Član </w:t>
      </w:r>
      <w:r w:rsidR="00D43B68">
        <w:t>16</w:t>
      </w:r>
    </w:p>
    <w:p w14:paraId="3DA5F8C7" w14:textId="77777777" w:rsidR="00781D22" w:rsidRPr="00781D22" w:rsidRDefault="00781D22" w:rsidP="00781D22">
      <w:pPr>
        <w:autoSpaceDE w:val="0"/>
        <w:autoSpaceDN w:val="0"/>
        <w:adjustRightInd w:val="0"/>
        <w:ind w:firstLine="284"/>
        <w:jc w:val="center"/>
        <w:rPr>
          <w:rFonts w:ascii="Arial" w:hAnsi="Arial" w:cs="Arial"/>
          <w:sz w:val="22"/>
          <w:szCs w:val="22"/>
          <w:lang w:val="sr-Latn-ME"/>
        </w:rPr>
      </w:pPr>
    </w:p>
    <w:p w14:paraId="65E50A31" w14:textId="11918025" w:rsidR="00AE63DE" w:rsidRPr="00B371DA" w:rsidRDefault="00AE63DE" w:rsidP="008C0616">
      <w:pPr>
        <w:jc w:val="both"/>
        <w:rPr>
          <w:rFonts w:ascii="Arial" w:hAnsi="Arial" w:cs="Arial"/>
          <w:sz w:val="22"/>
          <w:szCs w:val="22"/>
        </w:rPr>
      </w:pPr>
      <w:r w:rsidRPr="00B371DA">
        <w:rPr>
          <w:rFonts w:ascii="Arial" w:hAnsi="Arial" w:cs="Arial"/>
          <w:sz w:val="22"/>
          <w:szCs w:val="22"/>
        </w:rPr>
        <w:t xml:space="preserve">U članu 45 stav 1 tačka 2 poslije riječi „gasa“ dodaju se riječi: „koja su povezana na </w:t>
      </w:r>
      <w:r w:rsidR="00EB2086">
        <w:rPr>
          <w:rFonts w:ascii="Arial" w:hAnsi="Arial" w:cs="Arial"/>
          <w:sz w:val="22"/>
          <w:szCs w:val="22"/>
        </w:rPr>
        <w:t>prenosni ili distributivni sistem</w:t>
      </w:r>
      <w:r w:rsidRPr="00B371DA">
        <w:rPr>
          <w:rFonts w:ascii="Arial" w:hAnsi="Arial" w:cs="Arial"/>
          <w:sz w:val="22"/>
          <w:szCs w:val="22"/>
        </w:rPr>
        <w:t>“, a riječi: „i rezervu gasa (linepack)“ brišu se.</w:t>
      </w:r>
    </w:p>
    <w:p w14:paraId="013FBD83" w14:textId="77777777" w:rsidR="00AE63DE" w:rsidRPr="00AE63DE" w:rsidRDefault="00AE63DE" w:rsidP="00AE63DE">
      <w:pPr>
        <w:rPr>
          <w:rFonts w:ascii="Arial" w:hAnsi="Arial" w:cs="Arial"/>
          <w:sz w:val="22"/>
          <w:szCs w:val="22"/>
        </w:rPr>
      </w:pPr>
    </w:p>
    <w:p w14:paraId="5D9D0D2E" w14:textId="4471B5A8" w:rsidR="00D44A19" w:rsidRPr="00743E5B" w:rsidRDefault="0033743B" w:rsidP="00D44A19">
      <w:pPr>
        <w:autoSpaceDE w:val="0"/>
        <w:autoSpaceDN w:val="0"/>
        <w:adjustRightInd w:val="0"/>
        <w:jc w:val="both"/>
        <w:rPr>
          <w:rFonts w:ascii="Arial" w:hAnsi="Arial" w:cs="Arial"/>
          <w:color w:val="000000"/>
          <w:sz w:val="22"/>
          <w:szCs w:val="22"/>
          <w:lang w:val="sr-Latn-ME" w:eastAsia="sr-Latn-ME"/>
        </w:rPr>
      </w:pPr>
      <w:r>
        <w:rPr>
          <w:rFonts w:ascii="Arial" w:hAnsi="Arial" w:cs="Arial"/>
          <w:color w:val="000000"/>
          <w:sz w:val="22"/>
          <w:szCs w:val="22"/>
          <w:lang w:val="sr-Latn-ME" w:eastAsia="sr-Latn-ME"/>
        </w:rPr>
        <w:t>P</w:t>
      </w:r>
      <w:r w:rsidR="00D44A19" w:rsidRPr="00743E5B">
        <w:rPr>
          <w:rFonts w:ascii="Arial" w:hAnsi="Arial" w:cs="Arial"/>
          <w:color w:val="000000"/>
          <w:sz w:val="22"/>
          <w:szCs w:val="22"/>
          <w:lang w:val="sr-Latn-ME" w:eastAsia="sr-Latn-ME"/>
        </w:rPr>
        <w:t xml:space="preserve">oslije tačke 3 dodaju se </w:t>
      </w:r>
      <w:r>
        <w:rPr>
          <w:rFonts w:ascii="Arial" w:hAnsi="Arial" w:cs="Arial"/>
          <w:color w:val="000000"/>
          <w:sz w:val="22"/>
          <w:szCs w:val="22"/>
          <w:lang w:val="sr-Latn-ME" w:eastAsia="sr-Latn-ME"/>
        </w:rPr>
        <w:t>tri</w:t>
      </w:r>
      <w:r w:rsidR="00077C3F" w:rsidRPr="00743E5B">
        <w:rPr>
          <w:rFonts w:ascii="Arial" w:hAnsi="Arial" w:cs="Arial"/>
          <w:color w:val="000000"/>
          <w:sz w:val="22"/>
          <w:szCs w:val="22"/>
          <w:lang w:val="sr-Latn-ME" w:eastAsia="sr-Latn-ME"/>
        </w:rPr>
        <w:t xml:space="preserve"> nove tačke </w:t>
      </w:r>
      <w:r w:rsidR="00D44A19" w:rsidRPr="00743E5B">
        <w:rPr>
          <w:rFonts w:ascii="Arial" w:hAnsi="Arial" w:cs="Arial"/>
          <w:color w:val="000000"/>
          <w:sz w:val="22"/>
          <w:szCs w:val="22"/>
          <w:lang w:val="sr-Latn-ME" w:eastAsia="sr-Latn-ME"/>
        </w:rPr>
        <w:t>koje glase:</w:t>
      </w:r>
    </w:p>
    <w:p w14:paraId="6D0F966B" w14:textId="09463380" w:rsidR="00D44A19" w:rsidRPr="00743E5B" w:rsidRDefault="00D44A19" w:rsidP="00D44A19">
      <w:pPr>
        <w:autoSpaceDE w:val="0"/>
        <w:autoSpaceDN w:val="0"/>
        <w:adjustRightInd w:val="0"/>
        <w:rPr>
          <w:rFonts w:ascii="Arial" w:hAnsi="Arial" w:cs="Arial"/>
          <w:color w:val="000000"/>
          <w:sz w:val="22"/>
          <w:szCs w:val="22"/>
          <w:lang w:val="sr-Latn-ME" w:eastAsia="sr-Latn-ME"/>
        </w:rPr>
      </w:pPr>
      <w:r w:rsidRPr="00743E5B">
        <w:rPr>
          <w:rFonts w:ascii="Arial" w:hAnsi="Arial" w:cs="Arial"/>
          <w:color w:val="000000"/>
          <w:sz w:val="22"/>
          <w:szCs w:val="22"/>
          <w:lang w:val="sr-Latn-ME" w:eastAsia="sr-Latn-ME"/>
        </w:rPr>
        <w:t>„4)</w:t>
      </w:r>
      <w:r w:rsidR="00B9362A" w:rsidRPr="00743E5B">
        <w:rPr>
          <w:rFonts w:ascii="Arial" w:hAnsi="Arial" w:cs="Arial"/>
          <w:color w:val="000000"/>
          <w:sz w:val="22"/>
          <w:szCs w:val="22"/>
          <w:lang w:val="sr-Latn-ME" w:eastAsia="sr-Latn-ME"/>
        </w:rPr>
        <w:t>c</w:t>
      </w:r>
      <w:r w:rsidRPr="00743E5B">
        <w:rPr>
          <w:rFonts w:ascii="Arial" w:hAnsi="Arial" w:cs="Arial"/>
          <w:color w:val="000000"/>
          <w:sz w:val="22"/>
          <w:szCs w:val="22"/>
          <w:lang w:val="sr-Latn-ME" w:eastAsia="sr-Latn-ME"/>
        </w:rPr>
        <w:t>ijene pružanja nestandardnih usluga operatora distributivnog sistema.</w:t>
      </w:r>
    </w:p>
    <w:p w14:paraId="0A0A789E" w14:textId="54623B69" w:rsidR="00D44A19" w:rsidRDefault="00D44A19" w:rsidP="00D44A19">
      <w:pPr>
        <w:autoSpaceDE w:val="0"/>
        <w:autoSpaceDN w:val="0"/>
        <w:adjustRightInd w:val="0"/>
        <w:rPr>
          <w:rFonts w:ascii="Arial" w:hAnsi="Arial" w:cs="Arial"/>
          <w:color w:val="000000"/>
          <w:sz w:val="22"/>
          <w:szCs w:val="22"/>
          <w:lang w:val="sr-Latn-ME" w:eastAsia="sr-Latn-ME"/>
        </w:rPr>
      </w:pPr>
      <w:r w:rsidRPr="00743E5B">
        <w:rPr>
          <w:rFonts w:ascii="Arial" w:hAnsi="Arial" w:cs="Arial"/>
          <w:color w:val="000000"/>
          <w:sz w:val="22"/>
          <w:szCs w:val="22"/>
          <w:lang w:val="sr-Latn-ME" w:eastAsia="sr-Latn-ME"/>
        </w:rPr>
        <w:t xml:space="preserve"> </w:t>
      </w:r>
      <w:r w:rsidR="00B9362A" w:rsidRPr="00743E5B">
        <w:rPr>
          <w:rFonts w:ascii="Arial" w:hAnsi="Arial" w:cs="Arial"/>
          <w:color w:val="000000"/>
          <w:sz w:val="22"/>
          <w:szCs w:val="22"/>
          <w:lang w:val="sr-Latn-ME" w:eastAsia="sr-Latn-ME"/>
        </w:rPr>
        <w:t>5)c</w:t>
      </w:r>
      <w:r w:rsidRPr="00743E5B">
        <w:rPr>
          <w:rFonts w:ascii="Arial" w:hAnsi="Arial" w:cs="Arial"/>
          <w:color w:val="000000"/>
          <w:sz w:val="22"/>
          <w:szCs w:val="22"/>
          <w:lang w:val="sr-Latn-ME" w:eastAsia="sr-Latn-ME"/>
        </w:rPr>
        <w:t>jenovnik za otkup infrastrukture</w:t>
      </w:r>
      <w:r w:rsidR="00881616" w:rsidRPr="00743E5B">
        <w:rPr>
          <w:rFonts w:ascii="Arial" w:hAnsi="Arial" w:cs="Arial"/>
          <w:color w:val="000000"/>
          <w:sz w:val="22"/>
          <w:szCs w:val="22"/>
          <w:lang w:val="sr-Latn-ME" w:eastAsia="sr-Latn-ME"/>
        </w:rPr>
        <w:t xml:space="preserve"> </w:t>
      </w:r>
      <w:r w:rsidR="007D0C52">
        <w:rPr>
          <w:rFonts w:ascii="Arial" w:hAnsi="Arial" w:cs="Arial"/>
          <w:color w:val="000000"/>
          <w:sz w:val="22"/>
          <w:szCs w:val="22"/>
          <w:lang w:val="sr-Latn-ME" w:eastAsia="sr-Latn-ME"/>
        </w:rPr>
        <w:t xml:space="preserve">za priključenje </w:t>
      </w:r>
      <w:r w:rsidR="007D0C52" w:rsidRPr="004F75F9">
        <w:rPr>
          <w:rFonts w:ascii="Arial" w:hAnsi="Arial" w:cs="Arial"/>
          <w:color w:val="000000"/>
          <w:sz w:val="22"/>
          <w:szCs w:val="22"/>
          <w:lang w:val="sr-Latn-ME" w:eastAsia="sr-Latn-ME"/>
        </w:rPr>
        <w:t>na distributivni sistem električne energije</w:t>
      </w:r>
      <w:r w:rsidRPr="004F75F9">
        <w:rPr>
          <w:rFonts w:ascii="Arial" w:hAnsi="Arial" w:cs="Arial"/>
          <w:color w:val="000000"/>
          <w:sz w:val="22"/>
          <w:szCs w:val="22"/>
          <w:lang w:val="sr-Latn-ME" w:eastAsia="sr-Latn-ME"/>
        </w:rPr>
        <w:t>“.</w:t>
      </w:r>
    </w:p>
    <w:p w14:paraId="7F00221A" w14:textId="77777777" w:rsidR="008C0616" w:rsidRPr="00D44A19" w:rsidRDefault="008C0616" w:rsidP="008C0616">
      <w:pPr>
        <w:autoSpaceDE w:val="0"/>
        <w:autoSpaceDN w:val="0"/>
        <w:adjustRightInd w:val="0"/>
        <w:rPr>
          <w:rFonts w:ascii="Arial" w:hAnsi="Arial" w:cs="Arial"/>
          <w:color w:val="000000"/>
          <w:sz w:val="22"/>
          <w:szCs w:val="22"/>
          <w:lang w:val="sr-Latn-ME" w:eastAsia="sr-Latn-ME"/>
        </w:rPr>
      </w:pPr>
      <w:r w:rsidRPr="008C0616">
        <w:rPr>
          <w:rFonts w:ascii="Arial" w:hAnsi="Arial" w:cs="Arial"/>
          <w:color w:val="000000"/>
          <w:sz w:val="22"/>
          <w:szCs w:val="22"/>
          <w:lang w:val="sr-Latn-ME" w:eastAsia="sr-Latn-ME"/>
        </w:rPr>
        <w:t>6) naknade za korišćenje registra garancija porijekla“.</w:t>
      </w:r>
    </w:p>
    <w:p w14:paraId="578E091A" w14:textId="77777777" w:rsidR="008C0616" w:rsidRPr="00D44A19" w:rsidRDefault="008C0616" w:rsidP="00D44A19">
      <w:pPr>
        <w:autoSpaceDE w:val="0"/>
        <w:autoSpaceDN w:val="0"/>
        <w:adjustRightInd w:val="0"/>
        <w:rPr>
          <w:rFonts w:ascii="Arial" w:hAnsi="Arial" w:cs="Arial"/>
          <w:color w:val="000000"/>
          <w:sz w:val="22"/>
          <w:szCs w:val="22"/>
          <w:lang w:val="sr-Latn-ME" w:eastAsia="sr-Latn-ME"/>
        </w:rPr>
      </w:pPr>
    </w:p>
    <w:p w14:paraId="7A7DA986" w14:textId="77777777" w:rsidR="00D44A19" w:rsidRDefault="00D44A19" w:rsidP="00781D22">
      <w:pPr>
        <w:autoSpaceDE w:val="0"/>
        <w:autoSpaceDN w:val="0"/>
        <w:adjustRightInd w:val="0"/>
        <w:ind w:firstLine="284"/>
        <w:rPr>
          <w:rFonts w:ascii="Arial" w:hAnsi="Arial" w:cs="Arial"/>
          <w:sz w:val="22"/>
          <w:szCs w:val="22"/>
          <w:lang w:val="sr-Latn-ME"/>
        </w:rPr>
      </w:pPr>
    </w:p>
    <w:p w14:paraId="66BEACAF" w14:textId="70DE3CB8" w:rsidR="00AE63DE" w:rsidRPr="00B371DA" w:rsidRDefault="00AE63DE" w:rsidP="00B371DA">
      <w:pPr>
        <w:jc w:val="both"/>
        <w:rPr>
          <w:rFonts w:ascii="Arial" w:hAnsi="Arial" w:cs="Arial"/>
          <w:sz w:val="22"/>
          <w:szCs w:val="22"/>
        </w:rPr>
      </w:pPr>
      <w:r w:rsidRPr="00B371DA">
        <w:rPr>
          <w:rFonts w:ascii="Arial" w:hAnsi="Arial" w:cs="Arial"/>
          <w:sz w:val="22"/>
          <w:szCs w:val="22"/>
        </w:rPr>
        <w:t xml:space="preserve">U stavu 2 tačka 1 poslije riječi „TPG“ dodaju se riječi: „koja su povezana na </w:t>
      </w:r>
      <w:r w:rsidR="00EB2086">
        <w:rPr>
          <w:rFonts w:ascii="Arial" w:hAnsi="Arial" w:cs="Arial"/>
          <w:sz w:val="22"/>
          <w:szCs w:val="22"/>
        </w:rPr>
        <w:t>prenosni ili distributivni sistem</w:t>
      </w:r>
      <w:r w:rsidRPr="00B371DA">
        <w:rPr>
          <w:rFonts w:ascii="Arial" w:hAnsi="Arial" w:cs="Arial"/>
          <w:sz w:val="22"/>
          <w:szCs w:val="22"/>
        </w:rPr>
        <w:t>“.</w:t>
      </w:r>
    </w:p>
    <w:p w14:paraId="6C12127E" w14:textId="1201E5D6" w:rsidR="00781D22" w:rsidRDefault="00781D22" w:rsidP="00781D22">
      <w:pPr>
        <w:autoSpaceDE w:val="0"/>
        <w:autoSpaceDN w:val="0"/>
        <w:adjustRightInd w:val="0"/>
        <w:rPr>
          <w:rFonts w:ascii="Arial" w:hAnsi="Arial" w:cs="Arial"/>
          <w:b/>
          <w:sz w:val="22"/>
          <w:szCs w:val="22"/>
          <w:lang w:val="sr-Latn-ME"/>
        </w:rPr>
      </w:pPr>
    </w:p>
    <w:p w14:paraId="0C5C5D85" w14:textId="77777777" w:rsidR="00781D22" w:rsidRDefault="00781D22" w:rsidP="00781D22">
      <w:pPr>
        <w:autoSpaceDE w:val="0"/>
        <w:autoSpaceDN w:val="0"/>
        <w:adjustRightInd w:val="0"/>
        <w:ind w:firstLine="284"/>
        <w:jc w:val="center"/>
        <w:rPr>
          <w:rFonts w:ascii="Arial" w:hAnsi="Arial" w:cs="Arial"/>
          <w:b/>
          <w:sz w:val="22"/>
          <w:szCs w:val="22"/>
          <w:lang w:val="sr-Latn-ME"/>
        </w:rPr>
      </w:pPr>
    </w:p>
    <w:p w14:paraId="4E7C609A" w14:textId="6232C165" w:rsidR="00781D22" w:rsidRPr="000F4701" w:rsidRDefault="00525D05" w:rsidP="00525D05">
      <w:pPr>
        <w:pStyle w:val="lan"/>
        <w:ind w:left="720"/>
        <w:jc w:val="left"/>
      </w:pPr>
      <w:r>
        <w:t xml:space="preserve">                                                        </w:t>
      </w:r>
      <w:r w:rsidR="00D43B68">
        <w:t xml:space="preserve">        </w:t>
      </w:r>
      <w:r w:rsidR="00D14FD3">
        <w:t xml:space="preserve">Član </w:t>
      </w:r>
      <w:r w:rsidR="00D43B68">
        <w:t>17</w:t>
      </w:r>
    </w:p>
    <w:p w14:paraId="1492D102" w14:textId="77777777" w:rsidR="00924371" w:rsidRDefault="00924371" w:rsidP="00DE6152">
      <w:pPr>
        <w:autoSpaceDE w:val="0"/>
        <w:autoSpaceDN w:val="0"/>
        <w:adjustRightInd w:val="0"/>
        <w:ind w:firstLine="284"/>
        <w:jc w:val="both"/>
        <w:rPr>
          <w:rFonts w:ascii="Arial" w:hAnsi="Arial" w:cs="Arial"/>
          <w:sz w:val="22"/>
          <w:szCs w:val="22"/>
          <w:lang w:val="sr-Latn-ME"/>
        </w:rPr>
      </w:pPr>
    </w:p>
    <w:p w14:paraId="5F690421" w14:textId="450AB192" w:rsidR="00566124" w:rsidRPr="00AF436D" w:rsidRDefault="00924371" w:rsidP="00D14FD3">
      <w:pPr>
        <w:spacing w:before="120"/>
        <w:jc w:val="both"/>
        <w:rPr>
          <w:rFonts w:ascii="Arial" w:hAnsi="Arial" w:cs="Arial"/>
          <w:sz w:val="22"/>
          <w:szCs w:val="22"/>
        </w:rPr>
      </w:pPr>
      <w:r w:rsidRPr="00AF436D">
        <w:rPr>
          <w:rFonts w:ascii="Arial" w:hAnsi="Arial" w:cs="Arial"/>
          <w:sz w:val="22"/>
          <w:szCs w:val="22"/>
          <w:lang w:val="sr-Latn-ME" w:eastAsia="sr-Latn-ME"/>
        </w:rPr>
        <w:t>U</w:t>
      </w:r>
      <w:r w:rsidR="00DE6152" w:rsidRPr="00AF436D">
        <w:rPr>
          <w:rFonts w:ascii="Arial" w:hAnsi="Arial" w:cs="Arial"/>
          <w:sz w:val="22"/>
          <w:szCs w:val="22"/>
          <w:lang w:val="sr-Latn-ME" w:eastAsia="sr-Latn-ME"/>
        </w:rPr>
        <w:t xml:space="preserve"> članu 48 </w:t>
      </w:r>
      <w:r w:rsidR="00566124" w:rsidRPr="00447F0C">
        <w:rPr>
          <w:rFonts w:ascii="Arial" w:hAnsi="Arial" w:cs="Arial"/>
          <w:sz w:val="22"/>
          <w:szCs w:val="22"/>
        </w:rPr>
        <w:t>stav 1 poslije tačke 23 dodaj</w:t>
      </w:r>
      <w:r w:rsidR="00B63C14" w:rsidRPr="00447F0C">
        <w:rPr>
          <w:rFonts w:ascii="Arial" w:hAnsi="Arial" w:cs="Arial"/>
          <w:sz w:val="22"/>
          <w:szCs w:val="22"/>
        </w:rPr>
        <w:t>u</w:t>
      </w:r>
      <w:r w:rsidR="00566124" w:rsidRPr="00447F0C">
        <w:rPr>
          <w:rFonts w:ascii="Arial" w:hAnsi="Arial" w:cs="Arial"/>
          <w:sz w:val="22"/>
          <w:szCs w:val="22"/>
        </w:rPr>
        <w:t xml:space="preserve"> se </w:t>
      </w:r>
      <w:r w:rsidR="00B63C14" w:rsidRPr="00AF436D">
        <w:rPr>
          <w:rFonts w:ascii="Arial" w:hAnsi="Arial" w:cs="Arial"/>
          <w:sz w:val="22"/>
          <w:szCs w:val="22"/>
        </w:rPr>
        <w:t xml:space="preserve">dvije </w:t>
      </w:r>
      <w:r w:rsidR="00566124" w:rsidRPr="00AF436D">
        <w:rPr>
          <w:rFonts w:ascii="Arial" w:hAnsi="Arial" w:cs="Arial"/>
          <w:sz w:val="22"/>
          <w:szCs w:val="22"/>
        </w:rPr>
        <w:t>nov</w:t>
      </w:r>
      <w:r w:rsidR="00B63C14" w:rsidRPr="00AF436D">
        <w:rPr>
          <w:rFonts w:ascii="Arial" w:hAnsi="Arial" w:cs="Arial"/>
          <w:sz w:val="22"/>
          <w:szCs w:val="22"/>
        </w:rPr>
        <w:t>e</w:t>
      </w:r>
      <w:r w:rsidR="00566124" w:rsidRPr="00AF436D">
        <w:rPr>
          <w:rFonts w:ascii="Arial" w:hAnsi="Arial" w:cs="Arial"/>
          <w:sz w:val="22"/>
          <w:szCs w:val="22"/>
        </w:rPr>
        <w:t xml:space="preserve"> tačk</w:t>
      </w:r>
      <w:r w:rsidR="00B63C14" w:rsidRPr="00AF436D">
        <w:rPr>
          <w:rFonts w:ascii="Arial" w:hAnsi="Arial" w:cs="Arial"/>
          <w:sz w:val="22"/>
          <w:szCs w:val="22"/>
        </w:rPr>
        <w:t>e</w:t>
      </w:r>
      <w:r w:rsidR="00566124" w:rsidRPr="00AF436D">
        <w:rPr>
          <w:rFonts w:ascii="Arial" w:hAnsi="Arial" w:cs="Arial"/>
          <w:sz w:val="22"/>
          <w:szCs w:val="22"/>
        </w:rPr>
        <w:t xml:space="preserve"> koj</w:t>
      </w:r>
      <w:r w:rsidR="00B63C14" w:rsidRPr="00AF436D">
        <w:rPr>
          <w:rFonts w:ascii="Arial" w:hAnsi="Arial" w:cs="Arial"/>
          <w:sz w:val="22"/>
          <w:szCs w:val="22"/>
        </w:rPr>
        <w:t>e</w:t>
      </w:r>
      <w:r w:rsidR="00566124" w:rsidRPr="00AF436D">
        <w:rPr>
          <w:rFonts w:ascii="Arial" w:hAnsi="Arial" w:cs="Arial"/>
          <w:sz w:val="22"/>
          <w:szCs w:val="22"/>
        </w:rPr>
        <w:t xml:space="preserve"> glas</w:t>
      </w:r>
      <w:r w:rsidR="00B63C14" w:rsidRPr="00AF436D">
        <w:rPr>
          <w:rFonts w:ascii="Arial" w:hAnsi="Arial" w:cs="Arial"/>
          <w:sz w:val="22"/>
          <w:szCs w:val="22"/>
        </w:rPr>
        <w:t>e</w:t>
      </w:r>
      <w:r w:rsidR="00566124" w:rsidRPr="00AF436D">
        <w:rPr>
          <w:rFonts w:ascii="Arial" w:hAnsi="Arial" w:cs="Arial"/>
          <w:sz w:val="22"/>
          <w:szCs w:val="22"/>
        </w:rPr>
        <w:t>:</w:t>
      </w:r>
    </w:p>
    <w:p w14:paraId="5AD04DFD" w14:textId="7647DB6E" w:rsidR="00566124" w:rsidRPr="00AF436D" w:rsidRDefault="003F226D" w:rsidP="00566124">
      <w:pPr>
        <w:spacing w:before="120"/>
        <w:ind w:firstLine="708"/>
        <w:jc w:val="both"/>
        <w:rPr>
          <w:rFonts w:ascii="Arial" w:hAnsi="Arial" w:cs="Arial"/>
          <w:sz w:val="22"/>
          <w:szCs w:val="22"/>
        </w:rPr>
      </w:pPr>
      <w:r w:rsidRPr="00AF436D">
        <w:rPr>
          <w:rFonts w:ascii="Arial" w:hAnsi="Arial" w:cs="Arial"/>
          <w:sz w:val="22"/>
          <w:szCs w:val="22"/>
        </w:rPr>
        <w:t>„24</w:t>
      </w:r>
      <w:r w:rsidR="00566124" w:rsidRPr="00AF436D">
        <w:rPr>
          <w:rFonts w:ascii="Arial" w:hAnsi="Arial" w:cs="Arial"/>
          <w:sz w:val="22"/>
          <w:szCs w:val="22"/>
        </w:rPr>
        <w:t>) vođenje poslovnih knjiga za regulatorne potrebe i primjenu regulatornog kontnog plana iz člana 43 stav 8 tačka 5 ovog zakona“.</w:t>
      </w:r>
    </w:p>
    <w:p w14:paraId="56C1EE37" w14:textId="77777777" w:rsidR="00B63C14" w:rsidRPr="004F75F9" w:rsidRDefault="00B63C14" w:rsidP="00B63C14">
      <w:pPr>
        <w:spacing w:before="120"/>
        <w:ind w:firstLine="708"/>
        <w:jc w:val="both"/>
        <w:rPr>
          <w:rFonts w:ascii="Arial" w:hAnsi="Arial" w:cs="Arial"/>
          <w:sz w:val="22"/>
          <w:szCs w:val="22"/>
        </w:rPr>
      </w:pPr>
      <w:r w:rsidRPr="004F75F9">
        <w:rPr>
          <w:rFonts w:ascii="Arial" w:hAnsi="Arial" w:cs="Arial"/>
          <w:sz w:val="22"/>
          <w:szCs w:val="22"/>
        </w:rPr>
        <w:t>25) izvršavanje obaveza utvrđenih ovim zakonom koje se odnose na garancije porijekla.</w:t>
      </w:r>
      <w:r w:rsidRPr="004F75F9">
        <w:rPr>
          <w:rFonts w:ascii="Arial" w:hAnsi="Arial" w:cs="Arial"/>
          <w:iCs/>
          <w:sz w:val="22"/>
          <w:szCs w:val="22"/>
          <w:lang w:val="pl-PL"/>
        </w:rPr>
        <w:t xml:space="preserve"> ”</w:t>
      </w:r>
    </w:p>
    <w:p w14:paraId="68DCA725" w14:textId="77777777" w:rsidR="00B63C14" w:rsidRPr="004F75F9" w:rsidRDefault="00B63C14" w:rsidP="00B63C14">
      <w:pPr>
        <w:autoSpaceDE w:val="0"/>
        <w:autoSpaceDN w:val="0"/>
        <w:adjustRightInd w:val="0"/>
        <w:jc w:val="both"/>
        <w:rPr>
          <w:rFonts w:ascii="Arial" w:hAnsi="Arial" w:cs="Arial"/>
          <w:sz w:val="22"/>
          <w:szCs w:val="22"/>
          <w:lang w:val="sr-Latn-ME" w:eastAsia="sr-Latn-ME"/>
        </w:rPr>
      </w:pPr>
    </w:p>
    <w:p w14:paraId="7405173F" w14:textId="77777777" w:rsidR="00B63C14" w:rsidRPr="004F75F9" w:rsidRDefault="00B63C14" w:rsidP="00B63C14">
      <w:pPr>
        <w:autoSpaceDE w:val="0"/>
        <w:autoSpaceDN w:val="0"/>
        <w:adjustRightInd w:val="0"/>
        <w:jc w:val="both"/>
        <w:rPr>
          <w:rFonts w:ascii="Arial" w:hAnsi="Arial" w:cs="Arial"/>
          <w:sz w:val="22"/>
          <w:szCs w:val="22"/>
        </w:rPr>
      </w:pPr>
      <w:r w:rsidRPr="004F75F9">
        <w:rPr>
          <w:rFonts w:ascii="Arial" w:hAnsi="Arial" w:cs="Arial"/>
          <w:sz w:val="22"/>
          <w:szCs w:val="22"/>
          <w:lang w:val="sr-Latn-ME" w:eastAsia="sr-Latn-ME"/>
        </w:rPr>
        <w:t>U stavu 4 tačka 2 riječi: „</w:t>
      </w:r>
      <w:r w:rsidRPr="004F75F9">
        <w:rPr>
          <w:rFonts w:ascii="Arial" w:hAnsi="Arial" w:cs="Arial"/>
          <w:sz w:val="22"/>
          <w:szCs w:val="22"/>
        </w:rPr>
        <w:t>ili snabdijevanja toplotnom energijom</w:t>
      </w:r>
      <w:r w:rsidRPr="004F75F9">
        <w:rPr>
          <w:rFonts w:ascii="Arial" w:hAnsi="Arial" w:cs="Arial"/>
          <w:iCs/>
          <w:sz w:val="22"/>
          <w:szCs w:val="22"/>
          <w:lang w:val="pl-PL"/>
        </w:rPr>
        <w:t>”</w:t>
      </w:r>
      <w:r w:rsidRPr="004F75F9">
        <w:rPr>
          <w:rFonts w:ascii="Arial" w:hAnsi="Arial" w:cs="Arial"/>
          <w:sz w:val="22"/>
          <w:szCs w:val="22"/>
        </w:rPr>
        <w:t xml:space="preserve"> brišu se.</w:t>
      </w:r>
    </w:p>
    <w:p w14:paraId="096DB285" w14:textId="77777777" w:rsidR="00B63C14" w:rsidRPr="00AF436D" w:rsidRDefault="00B63C14" w:rsidP="00566124">
      <w:pPr>
        <w:autoSpaceDE w:val="0"/>
        <w:autoSpaceDN w:val="0"/>
        <w:adjustRightInd w:val="0"/>
        <w:jc w:val="both"/>
        <w:rPr>
          <w:rFonts w:ascii="Arial" w:hAnsi="Arial" w:cs="Arial"/>
          <w:sz w:val="22"/>
          <w:szCs w:val="22"/>
          <w:lang w:val="sr-Latn-ME" w:eastAsia="sr-Latn-ME"/>
        </w:rPr>
      </w:pPr>
    </w:p>
    <w:p w14:paraId="3A332291" w14:textId="77777777" w:rsidR="00B63C14" w:rsidRPr="00447F0C" w:rsidRDefault="00B63C14" w:rsidP="00566124">
      <w:pPr>
        <w:autoSpaceDE w:val="0"/>
        <w:autoSpaceDN w:val="0"/>
        <w:adjustRightInd w:val="0"/>
        <w:jc w:val="both"/>
        <w:rPr>
          <w:rFonts w:ascii="Arial" w:hAnsi="Arial" w:cs="Arial"/>
          <w:sz w:val="22"/>
          <w:szCs w:val="22"/>
          <w:lang w:val="sr-Latn-ME" w:eastAsia="sr-Latn-ME"/>
        </w:rPr>
      </w:pPr>
    </w:p>
    <w:p w14:paraId="0F9E5BAA" w14:textId="77777777" w:rsidR="00DE6152" w:rsidRPr="00AF436D" w:rsidRDefault="00566124" w:rsidP="00D14FD3">
      <w:pPr>
        <w:autoSpaceDE w:val="0"/>
        <w:autoSpaceDN w:val="0"/>
        <w:adjustRightInd w:val="0"/>
        <w:jc w:val="both"/>
        <w:rPr>
          <w:rFonts w:ascii="Arial" w:hAnsi="Arial" w:cs="Arial"/>
          <w:sz w:val="22"/>
          <w:szCs w:val="22"/>
          <w:lang w:val="sr-Latn-ME" w:eastAsia="sr-Latn-ME"/>
        </w:rPr>
      </w:pPr>
      <w:r w:rsidRPr="00AF436D">
        <w:rPr>
          <w:rFonts w:ascii="Arial" w:hAnsi="Arial" w:cs="Arial"/>
          <w:sz w:val="22"/>
          <w:szCs w:val="22"/>
          <w:lang w:val="sr-Latn-ME" w:eastAsia="sr-Latn-ME"/>
        </w:rPr>
        <w:t>P</w:t>
      </w:r>
      <w:r w:rsidR="00DE6152" w:rsidRPr="00AF436D">
        <w:rPr>
          <w:rFonts w:ascii="Arial" w:hAnsi="Arial" w:cs="Arial"/>
          <w:sz w:val="22"/>
          <w:szCs w:val="22"/>
          <w:lang w:val="sr-Latn-ME" w:eastAsia="sr-Latn-ME"/>
        </w:rPr>
        <w:t>oslije stava 5 dodaju se dva nova stava koji glase:</w:t>
      </w:r>
    </w:p>
    <w:p w14:paraId="492F5110" w14:textId="5EA682B4" w:rsidR="00DE6152" w:rsidRPr="00AF436D" w:rsidRDefault="00DE6152" w:rsidP="00DE6152">
      <w:pPr>
        <w:pStyle w:val="T30X"/>
        <w:ind w:left="90" w:firstLine="618"/>
        <w:rPr>
          <w:rFonts w:ascii="Arial" w:hAnsi="Arial" w:cs="Arial"/>
          <w:lang w:val="sr-Latn-ME"/>
        </w:rPr>
      </w:pPr>
      <w:r w:rsidRPr="004F75F9">
        <w:rPr>
          <w:rFonts w:ascii="Arial" w:hAnsi="Arial" w:cs="Arial"/>
          <w:lang w:val="sr-Latn-ME"/>
        </w:rPr>
        <w:t>„(</w:t>
      </w:r>
      <w:r w:rsidRPr="004F75F9">
        <w:rPr>
          <w:rFonts w:ascii="Arial" w:hAnsi="Arial" w:cs="Arial"/>
          <w:iCs/>
          <w:lang w:val="pl-PL"/>
        </w:rPr>
        <w:t>6) Ako se kontrolom iz stava 1 tačka 19 ovog člana utvrdi da operator prenosnog sistema</w:t>
      </w:r>
      <w:r w:rsidR="00EB423D" w:rsidRPr="004F75F9">
        <w:rPr>
          <w:rFonts w:ascii="Arial" w:hAnsi="Arial" w:cs="Arial"/>
          <w:iCs/>
          <w:lang w:val="pl-PL"/>
        </w:rPr>
        <w:t>, osim zbog okolnosti na koje nije mogao uticati,</w:t>
      </w:r>
      <w:r w:rsidRPr="004F75F9">
        <w:rPr>
          <w:rFonts w:ascii="Arial" w:hAnsi="Arial" w:cs="Arial"/>
          <w:iCs/>
          <w:lang w:val="pl-PL"/>
        </w:rPr>
        <w:t xml:space="preserve"> nije realizovao projekat od zajedničkog interesa za Zajednicu</w:t>
      </w:r>
      <w:r w:rsidR="00924371" w:rsidRPr="004F75F9">
        <w:rPr>
          <w:rFonts w:ascii="Arial" w:hAnsi="Arial" w:cs="Arial"/>
          <w:iCs/>
          <w:lang w:val="pl-PL"/>
        </w:rPr>
        <w:t xml:space="preserve"> ili projekat od uzajamnog interesa,</w:t>
      </w:r>
      <w:r w:rsidRPr="004F75F9">
        <w:rPr>
          <w:rFonts w:ascii="Arial" w:hAnsi="Arial" w:cs="Arial"/>
          <w:iCs/>
          <w:lang w:val="pl-PL"/>
        </w:rPr>
        <w:t xml:space="preserve"> u składu sa planom iz člana 112 stav 1 tač. 27 i 28 ovog zakona, Agencija </w:t>
      </w:r>
      <w:r w:rsidR="00F73781" w:rsidRPr="004F75F9">
        <w:rPr>
          <w:rFonts w:ascii="Arial" w:hAnsi="Arial" w:cs="Arial"/>
          <w:iCs/>
          <w:lang w:val="pl-PL"/>
        </w:rPr>
        <w:t xml:space="preserve">nalaže </w:t>
      </w:r>
      <w:r w:rsidRPr="004F75F9">
        <w:rPr>
          <w:rFonts w:ascii="Arial" w:hAnsi="Arial" w:cs="Arial"/>
          <w:iCs/>
          <w:lang w:val="pl-PL"/>
        </w:rPr>
        <w:t>operatoru prenosnog sistema da realizuje taj projekat.</w:t>
      </w:r>
    </w:p>
    <w:p w14:paraId="3745B784" w14:textId="77777777" w:rsidR="00DE6152" w:rsidRPr="00AF436D" w:rsidRDefault="00DE6152" w:rsidP="00DE6152">
      <w:pPr>
        <w:spacing w:after="120"/>
        <w:jc w:val="both"/>
        <w:rPr>
          <w:rFonts w:ascii="Arial" w:hAnsi="Arial" w:cs="Arial"/>
          <w:iCs/>
          <w:sz w:val="22"/>
          <w:szCs w:val="22"/>
          <w:lang w:val="pl-PL"/>
        </w:rPr>
      </w:pPr>
      <w:r w:rsidRPr="00AF436D">
        <w:rPr>
          <w:rFonts w:ascii="Arial" w:hAnsi="Arial" w:cs="Arial"/>
          <w:iCs/>
          <w:sz w:val="22"/>
          <w:szCs w:val="22"/>
          <w:lang w:val="pl-PL"/>
        </w:rPr>
        <w:t xml:space="preserve"> </w:t>
      </w:r>
      <w:r w:rsidRPr="00AF436D">
        <w:rPr>
          <w:rFonts w:ascii="Arial" w:hAnsi="Arial" w:cs="Arial"/>
          <w:iCs/>
          <w:sz w:val="22"/>
          <w:szCs w:val="22"/>
          <w:lang w:val="pl-PL"/>
        </w:rPr>
        <w:tab/>
      </w:r>
      <w:r w:rsidR="00566124" w:rsidRPr="00AF436D">
        <w:rPr>
          <w:rFonts w:ascii="Arial" w:hAnsi="Arial" w:cs="Arial"/>
          <w:iCs/>
          <w:sz w:val="22"/>
          <w:szCs w:val="22"/>
          <w:lang w:val="pl-PL"/>
        </w:rPr>
        <w:t>(7) U slu</w:t>
      </w:r>
      <w:r w:rsidR="00566124" w:rsidRPr="00AF436D">
        <w:rPr>
          <w:rFonts w:ascii="Arial" w:hAnsi="Arial" w:cs="Arial"/>
          <w:iCs/>
          <w:sz w:val="22"/>
          <w:szCs w:val="22"/>
          <w:lang w:val="pl-PL"/>
        </w:rPr>
        <w:softHyphen/>
        <w:t>ča</w:t>
      </w:r>
      <w:r w:rsidR="00566124" w:rsidRPr="00AF436D">
        <w:rPr>
          <w:rFonts w:ascii="Arial" w:hAnsi="Arial" w:cs="Arial"/>
          <w:iCs/>
          <w:sz w:val="22"/>
          <w:szCs w:val="22"/>
          <w:lang w:val="pl-PL"/>
        </w:rPr>
        <w:softHyphen/>
        <w:t>ju iz sta</w:t>
      </w:r>
      <w:r w:rsidR="00566124" w:rsidRPr="00AF436D">
        <w:rPr>
          <w:rFonts w:ascii="Arial" w:hAnsi="Arial" w:cs="Arial"/>
          <w:iCs/>
          <w:sz w:val="22"/>
          <w:szCs w:val="22"/>
          <w:lang w:val="pl-PL"/>
        </w:rPr>
        <w:softHyphen/>
        <w:t>va 6 ovog čla</w:t>
      </w:r>
      <w:r w:rsidR="00566124" w:rsidRPr="00AF436D">
        <w:rPr>
          <w:rFonts w:ascii="Arial" w:hAnsi="Arial" w:cs="Arial"/>
          <w:iCs/>
          <w:sz w:val="22"/>
          <w:szCs w:val="22"/>
          <w:lang w:val="pl-PL"/>
        </w:rPr>
        <w:softHyphen/>
        <w:t>na, Agen</w:t>
      </w:r>
      <w:r w:rsidR="00566124" w:rsidRPr="00AF436D">
        <w:rPr>
          <w:rFonts w:ascii="Arial" w:hAnsi="Arial" w:cs="Arial"/>
          <w:iCs/>
          <w:sz w:val="22"/>
          <w:szCs w:val="22"/>
          <w:lang w:val="pl-PL"/>
        </w:rPr>
        <w:softHyphen/>
        <w:t>ci</w:t>
      </w:r>
      <w:r w:rsidR="00566124" w:rsidRPr="00AF436D">
        <w:rPr>
          <w:rFonts w:ascii="Arial" w:hAnsi="Arial" w:cs="Arial"/>
          <w:iCs/>
          <w:sz w:val="22"/>
          <w:szCs w:val="22"/>
          <w:lang w:val="pl-PL"/>
        </w:rPr>
        <w:softHyphen/>
        <w:t>ja uzima u ob</w:t>
      </w:r>
      <w:r w:rsidR="00566124" w:rsidRPr="00AF436D">
        <w:rPr>
          <w:rFonts w:ascii="Arial" w:hAnsi="Arial" w:cs="Arial"/>
          <w:iCs/>
          <w:sz w:val="22"/>
          <w:szCs w:val="22"/>
          <w:lang w:val="pl-PL"/>
        </w:rPr>
        <w:softHyphen/>
        <w:t>zir vrijednost projekta pri</w:t>
      </w:r>
      <w:r w:rsidR="00566124" w:rsidRPr="00AF436D">
        <w:rPr>
          <w:rFonts w:ascii="Arial" w:hAnsi="Arial" w:cs="Arial"/>
          <w:iCs/>
          <w:sz w:val="22"/>
          <w:szCs w:val="22"/>
          <w:lang w:val="pl-PL"/>
        </w:rPr>
        <w:softHyphen/>
        <w:t>li</w:t>
      </w:r>
      <w:r w:rsidR="00566124" w:rsidRPr="00AF436D">
        <w:rPr>
          <w:rFonts w:ascii="Arial" w:hAnsi="Arial" w:cs="Arial"/>
          <w:iCs/>
          <w:sz w:val="22"/>
          <w:szCs w:val="22"/>
          <w:lang w:val="pl-PL"/>
        </w:rPr>
        <w:softHyphen/>
        <w:t>kom utvr</w:t>
      </w:r>
      <w:r w:rsidR="00566124" w:rsidRPr="00AF436D">
        <w:rPr>
          <w:rFonts w:ascii="Arial" w:hAnsi="Arial" w:cs="Arial"/>
          <w:iCs/>
          <w:sz w:val="22"/>
          <w:szCs w:val="22"/>
          <w:lang w:val="pl-PL"/>
        </w:rPr>
        <w:softHyphen/>
        <w:t>đi</w:t>
      </w:r>
      <w:r w:rsidR="00566124" w:rsidRPr="00AF436D">
        <w:rPr>
          <w:rFonts w:ascii="Arial" w:hAnsi="Arial" w:cs="Arial"/>
          <w:iCs/>
          <w:sz w:val="22"/>
          <w:szCs w:val="22"/>
          <w:lang w:val="pl-PL"/>
        </w:rPr>
        <w:softHyphen/>
        <w:t>va</w:t>
      </w:r>
      <w:r w:rsidR="00566124" w:rsidRPr="00AF436D">
        <w:rPr>
          <w:rFonts w:ascii="Arial" w:hAnsi="Arial" w:cs="Arial"/>
          <w:iCs/>
          <w:sz w:val="22"/>
          <w:szCs w:val="22"/>
          <w:lang w:val="pl-PL"/>
        </w:rPr>
        <w:softHyphen/>
        <w:t>nja ci</w:t>
      </w:r>
      <w:r w:rsidR="00566124" w:rsidRPr="00AF436D">
        <w:rPr>
          <w:rFonts w:ascii="Arial" w:hAnsi="Arial" w:cs="Arial"/>
          <w:iCs/>
          <w:sz w:val="22"/>
          <w:szCs w:val="22"/>
          <w:lang w:val="pl-PL"/>
        </w:rPr>
        <w:softHyphen/>
        <w:t>je</w:t>
      </w:r>
      <w:r w:rsidR="00566124" w:rsidRPr="00AF436D">
        <w:rPr>
          <w:rFonts w:ascii="Arial" w:hAnsi="Arial" w:cs="Arial"/>
          <w:iCs/>
          <w:sz w:val="22"/>
          <w:szCs w:val="22"/>
          <w:lang w:val="pl-PL"/>
        </w:rPr>
        <w:softHyphen/>
        <w:t>na za ko</w:t>
      </w:r>
      <w:r w:rsidR="00566124" w:rsidRPr="00AF436D">
        <w:rPr>
          <w:rFonts w:ascii="Arial" w:hAnsi="Arial" w:cs="Arial"/>
          <w:iCs/>
          <w:sz w:val="22"/>
          <w:szCs w:val="22"/>
          <w:lang w:val="pl-PL"/>
        </w:rPr>
        <w:softHyphen/>
        <w:t>ri</w:t>
      </w:r>
      <w:r w:rsidR="00566124" w:rsidRPr="00AF436D">
        <w:rPr>
          <w:rFonts w:ascii="Arial" w:hAnsi="Arial" w:cs="Arial"/>
          <w:iCs/>
          <w:sz w:val="22"/>
          <w:szCs w:val="22"/>
          <w:lang w:val="pl-PL"/>
        </w:rPr>
        <w:softHyphen/>
        <w:t>šće</w:t>
      </w:r>
      <w:r w:rsidR="00566124" w:rsidRPr="00AF436D">
        <w:rPr>
          <w:rFonts w:ascii="Arial" w:hAnsi="Arial" w:cs="Arial"/>
          <w:iCs/>
          <w:sz w:val="22"/>
          <w:szCs w:val="22"/>
          <w:lang w:val="pl-PL"/>
        </w:rPr>
        <w:softHyphen/>
        <w:t>nje preno</w:t>
      </w:r>
      <w:r w:rsidR="00566124" w:rsidRPr="00AF436D">
        <w:rPr>
          <w:rFonts w:ascii="Arial" w:hAnsi="Arial" w:cs="Arial"/>
          <w:iCs/>
          <w:sz w:val="22"/>
          <w:szCs w:val="22"/>
          <w:lang w:val="pl-PL"/>
        </w:rPr>
        <w:softHyphen/>
        <w:t>snog si</w:t>
      </w:r>
      <w:r w:rsidR="00566124" w:rsidRPr="00AF436D">
        <w:rPr>
          <w:rFonts w:ascii="Arial" w:hAnsi="Arial" w:cs="Arial"/>
          <w:iCs/>
          <w:sz w:val="22"/>
          <w:szCs w:val="22"/>
          <w:lang w:val="pl-PL"/>
        </w:rPr>
        <w:softHyphen/>
        <w:t>ste</w:t>
      </w:r>
      <w:r w:rsidR="00566124" w:rsidRPr="00AF436D">
        <w:rPr>
          <w:rFonts w:ascii="Arial" w:hAnsi="Arial" w:cs="Arial"/>
          <w:iCs/>
          <w:sz w:val="22"/>
          <w:szCs w:val="22"/>
          <w:lang w:val="pl-PL"/>
        </w:rPr>
        <w:softHyphen/>
        <w:t>ma električne energije u skla</w:t>
      </w:r>
      <w:r w:rsidR="00566124" w:rsidRPr="00AF436D">
        <w:rPr>
          <w:rFonts w:ascii="Arial" w:hAnsi="Arial" w:cs="Arial"/>
          <w:iCs/>
          <w:sz w:val="22"/>
          <w:szCs w:val="22"/>
          <w:lang w:val="pl-PL"/>
        </w:rPr>
        <w:softHyphen/>
        <w:t>du sa me</w:t>
      </w:r>
      <w:r w:rsidR="00566124" w:rsidRPr="00AF436D">
        <w:rPr>
          <w:rFonts w:ascii="Arial" w:hAnsi="Arial" w:cs="Arial"/>
          <w:iCs/>
          <w:sz w:val="22"/>
          <w:szCs w:val="22"/>
          <w:lang w:val="pl-PL"/>
        </w:rPr>
        <w:softHyphen/>
        <w:t>to</w:t>
      </w:r>
      <w:r w:rsidR="00566124" w:rsidRPr="00AF436D">
        <w:rPr>
          <w:rFonts w:ascii="Arial" w:hAnsi="Arial" w:cs="Arial"/>
          <w:iCs/>
          <w:sz w:val="22"/>
          <w:szCs w:val="22"/>
          <w:lang w:val="pl-PL"/>
        </w:rPr>
        <w:softHyphen/>
        <w:t>do</w:t>
      </w:r>
      <w:r w:rsidR="00566124" w:rsidRPr="00AF436D">
        <w:rPr>
          <w:rFonts w:ascii="Arial" w:hAnsi="Arial" w:cs="Arial"/>
          <w:iCs/>
          <w:sz w:val="22"/>
          <w:szCs w:val="22"/>
          <w:lang w:val="pl-PL"/>
        </w:rPr>
        <w:softHyphen/>
        <w:t>lo</w:t>
      </w:r>
      <w:r w:rsidR="00566124" w:rsidRPr="00AF436D">
        <w:rPr>
          <w:rFonts w:ascii="Arial" w:hAnsi="Arial" w:cs="Arial"/>
          <w:iCs/>
          <w:sz w:val="22"/>
          <w:szCs w:val="22"/>
          <w:lang w:val="pl-PL"/>
        </w:rPr>
        <w:softHyphen/>
        <w:t>gi</w:t>
      </w:r>
      <w:r w:rsidR="00566124" w:rsidRPr="00AF436D">
        <w:rPr>
          <w:rFonts w:ascii="Arial" w:hAnsi="Arial" w:cs="Arial"/>
          <w:iCs/>
          <w:sz w:val="22"/>
          <w:szCs w:val="22"/>
          <w:lang w:val="pl-PL"/>
        </w:rPr>
        <w:softHyphen/>
        <w:t>jom iz čla</w:t>
      </w:r>
      <w:r w:rsidR="00566124" w:rsidRPr="00AF436D">
        <w:rPr>
          <w:rFonts w:ascii="Arial" w:hAnsi="Arial" w:cs="Arial"/>
          <w:iCs/>
          <w:sz w:val="22"/>
          <w:szCs w:val="22"/>
          <w:lang w:val="pl-PL"/>
        </w:rPr>
        <w:softHyphen/>
        <w:t>na 43 stav 1 tač</w:t>
      </w:r>
      <w:r w:rsidR="00566124" w:rsidRPr="00AF436D">
        <w:rPr>
          <w:rFonts w:ascii="Arial" w:hAnsi="Arial" w:cs="Arial"/>
          <w:iCs/>
          <w:sz w:val="22"/>
          <w:szCs w:val="22"/>
          <w:lang w:val="pl-PL"/>
        </w:rPr>
        <w:softHyphen/>
        <w:t>ka 1 ali</w:t>
      </w:r>
      <w:r w:rsidR="00566124" w:rsidRPr="00AF436D">
        <w:rPr>
          <w:rFonts w:ascii="Arial" w:hAnsi="Arial" w:cs="Arial"/>
          <w:iCs/>
          <w:sz w:val="22"/>
          <w:szCs w:val="22"/>
          <w:lang w:val="pl-PL"/>
        </w:rPr>
        <w:softHyphen/>
        <w:t>ne</w:t>
      </w:r>
      <w:r w:rsidR="00566124" w:rsidRPr="00AF436D">
        <w:rPr>
          <w:rFonts w:ascii="Arial" w:hAnsi="Arial" w:cs="Arial"/>
          <w:iCs/>
          <w:sz w:val="22"/>
          <w:szCs w:val="22"/>
          <w:lang w:val="pl-PL"/>
        </w:rPr>
        <w:softHyphen/>
        <w:t>ja 1 ovog za</w:t>
      </w:r>
      <w:r w:rsidR="00566124" w:rsidRPr="00AF436D">
        <w:rPr>
          <w:rFonts w:ascii="Arial" w:hAnsi="Arial" w:cs="Arial"/>
          <w:iCs/>
          <w:sz w:val="22"/>
          <w:szCs w:val="22"/>
          <w:lang w:val="pl-PL"/>
        </w:rPr>
        <w:softHyphen/>
        <w:t>ko</w:t>
      </w:r>
      <w:r w:rsidR="00566124" w:rsidRPr="00AF436D">
        <w:rPr>
          <w:rFonts w:ascii="Arial" w:hAnsi="Arial" w:cs="Arial"/>
          <w:iCs/>
          <w:sz w:val="22"/>
          <w:szCs w:val="22"/>
          <w:lang w:val="pl-PL"/>
        </w:rPr>
        <w:softHyphen/>
        <w:t>na.”</w:t>
      </w:r>
    </w:p>
    <w:p w14:paraId="089E2197" w14:textId="77777777" w:rsidR="00DE6152" w:rsidRPr="00AF436D" w:rsidRDefault="00DE6152" w:rsidP="00DE536C">
      <w:pPr>
        <w:spacing w:after="120"/>
        <w:ind w:firstLine="708"/>
        <w:jc w:val="both"/>
        <w:rPr>
          <w:rFonts w:ascii="Arial" w:hAnsi="Arial" w:cs="Arial"/>
          <w:iCs/>
          <w:sz w:val="22"/>
          <w:szCs w:val="22"/>
          <w:lang w:val="pl-PL"/>
        </w:rPr>
      </w:pPr>
      <w:r w:rsidRPr="00AF436D">
        <w:rPr>
          <w:rFonts w:ascii="Arial" w:hAnsi="Arial" w:cs="Arial"/>
          <w:iCs/>
          <w:sz w:val="22"/>
          <w:szCs w:val="22"/>
          <w:lang w:val="pl-PL"/>
        </w:rPr>
        <w:t>Dosadašnji st. 6 i 7 postaju st. 8 i 9.</w:t>
      </w:r>
    </w:p>
    <w:p w14:paraId="4DB5BE63" w14:textId="77777777" w:rsidR="00C768AD" w:rsidRDefault="00C768AD" w:rsidP="00C768AD">
      <w:pPr>
        <w:jc w:val="both"/>
        <w:rPr>
          <w:lang w:val="sr-Latn-ME"/>
        </w:rPr>
      </w:pPr>
    </w:p>
    <w:p w14:paraId="03D8E9C1" w14:textId="7C7334B4" w:rsidR="00C768AD" w:rsidRPr="00B371DA" w:rsidRDefault="00F5666D" w:rsidP="00C768AD">
      <w:pPr>
        <w:jc w:val="center"/>
        <w:rPr>
          <w:rFonts w:ascii="Arial" w:hAnsi="Arial" w:cs="Arial"/>
          <w:b/>
          <w:sz w:val="22"/>
          <w:szCs w:val="22"/>
          <w:lang w:val="sr-Latn-ME"/>
        </w:rPr>
      </w:pPr>
      <w:r>
        <w:rPr>
          <w:rFonts w:ascii="Arial" w:hAnsi="Arial" w:cs="Arial"/>
          <w:b/>
          <w:sz w:val="22"/>
          <w:szCs w:val="22"/>
          <w:lang w:val="sr-Latn-ME"/>
        </w:rPr>
        <w:t xml:space="preserve">        </w:t>
      </w:r>
      <w:r w:rsidR="00C768AD" w:rsidRPr="00B371DA">
        <w:rPr>
          <w:rFonts w:ascii="Arial" w:hAnsi="Arial" w:cs="Arial"/>
          <w:b/>
          <w:sz w:val="22"/>
          <w:szCs w:val="22"/>
          <w:lang w:val="sr-Latn-ME"/>
        </w:rPr>
        <w:t>Član 18</w:t>
      </w:r>
    </w:p>
    <w:p w14:paraId="2C2B7A48" w14:textId="12B1C0FF" w:rsidR="00C768AD" w:rsidRPr="00C768AD" w:rsidRDefault="00C768AD" w:rsidP="00C768AD">
      <w:pPr>
        <w:jc w:val="both"/>
        <w:rPr>
          <w:rFonts w:ascii="Arial" w:hAnsi="Arial" w:cs="Arial"/>
          <w:sz w:val="22"/>
          <w:szCs w:val="22"/>
          <w:lang w:val="sr-Latn-ME"/>
        </w:rPr>
      </w:pPr>
      <w:r w:rsidRPr="00C768AD">
        <w:rPr>
          <w:rFonts w:ascii="Arial" w:hAnsi="Arial" w:cs="Arial"/>
          <w:sz w:val="22"/>
          <w:szCs w:val="22"/>
          <w:lang w:val="sr-Latn-ME"/>
        </w:rPr>
        <w:t>U članu 51 stav 1 riječ</w:t>
      </w:r>
      <w:r>
        <w:rPr>
          <w:rFonts w:ascii="Arial" w:hAnsi="Arial" w:cs="Arial"/>
          <w:sz w:val="22"/>
          <w:szCs w:val="22"/>
          <w:lang w:val="sr-Latn-ME"/>
        </w:rPr>
        <w:t>i</w:t>
      </w:r>
      <w:r w:rsidRPr="00C768AD">
        <w:rPr>
          <w:rFonts w:ascii="Arial" w:hAnsi="Arial" w:cs="Arial"/>
          <w:sz w:val="22"/>
          <w:szCs w:val="22"/>
          <w:lang w:val="sr-Latn-ME"/>
        </w:rPr>
        <w:t xml:space="preserve">: </w:t>
      </w:r>
      <w:r>
        <w:rPr>
          <w:rFonts w:ascii="Arial" w:hAnsi="Arial" w:cs="Arial"/>
          <w:sz w:val="22"/>
          <w:szCs w:val="22"/>
          <w:lang w:val="sr-Latn-ME"/>
        </w:rPr>
        <w:t>„</w:t>
      </w:r>
      <w:r w:rsidRPr="00C768AD">
        <w:rPr>
          <w:rFonts w:ascii="Arial" w:hAnsi="Arial" w:cs="Arial"/>
          <w:sz w:val="22"/>
          <w:szCs w:val="22"/>
          <w:lang w:val="sr-Latn-ME"/>
        </w:rPr>
        <w:t xml:space="preserve">„i“ zamjenjuje se zarezom </w:t>
      </w:r>
      <w:r>
        <w:rPr>
          <w:rFonts w:ascii="Arial" w:hAnsi="Arial" w:cs="Arial"/>
          <w:sz w:val="22"/>
          <w:szCs w:val="22"/>
          <w:lang w:val="sr-Latn-ME"/>
        </w:rPr>
        <w:t>a poslije</w:t>
      </w:r>
      <w:r w:rsidRPr="00C768AD">
        <w:rPr>
          <w:rFonts w:ascii="Arial" w:hAnsi="Arial" w:cs="Arial"/>
          <w:sz w:val="22"/>
          <w:szCs w:val="22"/>
          <w:lang w:val="sr-Latn-ME"/>
        </w:rPr>
        <w:t xml:space="preserve"> riječi: „sporova,“ dodaju se riječi: „, kao i drugih naknada“.</w:t>
      </w:r>
    </w:p>
    <w:p w14:paraId="1AFEF938" w14:textId="77777777" w:rsidR="00C768AD" w:rsidRDefault="00C768AD" w:rsidP="00C768AD">
      <w:pPr>
        <w:spacing w:after="120"/>
        <w:jc w:val="both"/>
        <w:rPr>
          <w:rFonts w:ascii="Arial" w:hAnsi="Arial" w:cs="Arial"/>
          <w:iCs/>
          <w:sz w:val="22"/>
          <w:szCs w:val="22"/>
          <w:lang w:val="pl-PL"/>
        </w:rPr>
      </w:pPr>
    </w:p>
    <w:p w14:paraId="357B6124" w14:textId="77777777" w:rsidR="00C52325" w:rsidRPr="00DE6152" w:rsidRDefault="00C52325" w:rsidP="00DE536C">
      <w:pPr>
        <w:spacing w:after="120"/>
        <w:ind w:firstLine="708"/>
        <w:jc w:val="both"/>
        <w:rPr>
          <w:rFonts w:ascii="Arial" w:hAnsi="Arial" w:cs="Arial"/>
          <w:iCs/>
          <w:sz w:val="22"/>
          <w:szCs w:val="22"/>
          <w:lang w:val="pl-PL"/>
        </w:rPr>
      </w:pPr>
    </w:p>
    <w:p w14:paraId="3FEAA4ED" w14:textId="3C2FE238" w:rsidR="00DA0321" w:rsidRDefault="00D43B68" w:rsidP="00EA68BD">
      <w:pPr>
        <w:jc w:val="center"/>
        <w:rPr>
          <w:rFonts w:ascii="Arial" w:hAnsi="Arial" w:cs="Arial"/>
          <w:b/>
          <w:sz w:val="22"/>
          <w:szCs w:val="22"/>
          <w:lang w:val="sr-Latn-ME"/>
        </w:rPr>
      </w:pPr>
      <w:r>
        <w:rPr>
          <w:rFonts w:ascii="Arial" w:hAnsi="Arial" w:cs="Arial"/>
          <w:b/>
          <w:sz w:val="22"/>
          <w:szCs w:val="22"/>
          <w:lang w:val="sr-Latn-ME"/>
        </w:rPr>
        <w:t xml:space="preserve">        </w:t>
      </w:r>
      <w:r w:rsidR="004866AA">
        <w:rPr>
          <w:rFonts w:ascii="Arial" w:hAnsi="Arial" w:cs="Arial"/>
          <w:b/>
          <w:sz w:val="22"/>
          <w:szCs w:val="22"/>
          <w:lang w:val="sr-Latn-ME"/>
        </w:rPr>
        <w:t xml:space="preserve">Član </w:t>
      </w:r>
      <w:r w:rsidR="00F5666D">
        <w:rPr>
          <w:rFonts w:ascii="Arial" w:hAnsi="Arial" w:cs="Arial"/>
          <w:b/>
          <w:sz w:val="22"/>
          <w:szCs w:val="22"/>
          <w:lang w:val="sr-Latn-ME"/>
        </w:rPr>
        <w:t>19</w:t>
      </w:r>
    </w:p>
    <w:p w14:paraId="4F362F14" w14:textId="77777777" w:rsidR="004866AA" w:rsidRPr="00CF734A" w:rsidRDefault="004866AA" w:rsidP="005D427E">
      <w:pPr>
        <w:rPr>
          <w:rFonts w:ascii="Arial" w:hAnsi="Arial" w:cs="Arial"/>
          <w:b/>
          <w:sz w:val="22"/>
          <w:szCs w:val="22"/>
          <w:lang w:val="sr-Latn-ME"/>
        </w:rPr>
      </w:pPr>
    </w:p>
    <w:p w14:paraId="2A894A66" w14:textId="37AFF68B" w:rsidR="004866AA" w:rsidRPr="00CF734A" w:rsidRDefault="004866AA" w:rsidP="004866AA">
      <w:pPr>
        <w:pStyle w:val="CommentText"/>
        <w:jc w:val="both"/>
        <w:rPr>
          <w:rFonts w:ascii="Arial" w:hAnsi="Arial" w:cs="Arial"/>
          <w:iCs/>
          <w:sz w:val="22"/>
          <w:szCs w:val="22"/>
          <w:lang w:val="pl-PL"/>
        </w:rPr>
      </w:pPr>
      <w:r w:rsidRPr="00CF734A">
        <w:rPr>
          <w:rFonts w:ascii="Arial" w:hAnsi="Arial" w:cs="Arial"/>
          <w:iCs/>
          <w:sz w:val="22"/>
          <w:szCs w:val="22"/>
          <w:lang w:val="pl-PL"/>
        </w:rPr>
        <w:t xml:space="preserve">U članu 55 stav 1 tač. 2 i </w:t>
      </w:r>
      <w:r w:rsidR="00632FCD" w:rsidRPr="00CF734A">
        <w:rPr>
          <w:rFonts w:ascii="Arial" w:hAnsi="Arial" w:cs="Arial"/>
          <w:iCs/>
          <w:sz w:val="22"/>
          <w:szCs w:val="22"/>
          <w:lang w:val="pl-PL"/>
        </w:rPr>
        <w:t xml:space="preserve"> </w:t>
      </w:r>
      <w:r w:rsidRPr="00CF734A">
        <w:rPr>
          <w:rFonts w:ascii="Arial" w:hAnsi="Arial" w:cs="Arial"/>
          <w:iCs/>
          <w:sz w:val="22"/>
          <w:szCs w:val="22"/>
          <w:lang w:val="pl-PL"/>
        </w:rPr>
        <w:t xml:space="preserve">3 </w:t>
      </w:r>
      <w:r w:rsidR="00391FFD" w:rsidRPr="00CF734A">
        <w:rPr>
          <w:rFonts w:ascii="Arial" w:hAnsi="Arial" w:cs="Arial"/>
          <w:iCs/>
          <w:sz w:val="22"/>
          <w:szCs w:val="22"/>
          <w:lang w:val="pl-PL"/>
        </w:rPr>
        <w:t xml:space="preserve"> </w:t>
      </w:r>
      <w:r w:rsidRPr="00CF734A">
        <w:rPr>
          <w:rFonts w:ascii="Arial" w:hAnsi="Arial" w:cs="Arial"/>
          <w:iCs/>
          <w:sz w:val="22"/>
          <w:szCs w:val="22"/>
          <w:lang w:val="pl-PL"/>
        </w:rPr>
        <w:t>brišu se.</w:t>
      </w:r>
    </w:p>
    <w:p w14:paraId="5593CF4F" w14:textId="45A9210C" w:rsidR="00632FCD" w:rsidRPr="00CF734A" w:rsidRDefault="00632FCD" w:rsidP="004866AA">
      <w:pPr>
        <w:pStyle w:val="CommentText"/>
        <w:jc w:val="both"/>
        <w:rPr>
          <w:rFonts w:ascii="Arial" w:hAnsi="Arial" w:cs="Arial"/>
          <w:iCs/>
          <w:sz w:val="22"/>
          <w:szCs w:val="22"/>
          <w:lang w:val="sr-Latn-ME"/>
        </w:rPr>
      </w:pPr>
      <w:r w:rsidRPr="00CF734A">
        <w:rPr>
          <w:rFonts w:ascii="Arial" w:hAnsi="Arial" w:cs="Arial"/>
          <w:iCs/>
          <w:sz w:val="22"/>
          <w:szCs w:val="22"/>
          <w:lang w:val="pl-PL"/>
        </w:rPr>
        <w:t>U t</w:t>
      </w:r>
      <w:r w:rsidR="007961B5" w:rsidRPr="00CF734A">
        <w:rPr>
          <w:rFonts w:ascii="Arial" w:hAnsi="Arial" w:cs="Arial"/>
          <w:iCs/>
          <w:sz w:val="22"/>
          <w:szCs w:val="22"/>
          <w:lang w:val="pl-PL"/>
        </w:rPr>
        <w:t>a</w:t>
      </w:r>
      <w:r w:rsidRPr="00CF734A">
        <w:rPr>
          <w:rFonts w:ascii="Arial" w:hAnsi="Arial" w:cs="Arial"/>
          <w:iCs/>
          <w:sz w:val="22"/>
          <w:szCs w:val="22"/>
          <w:lang w:val="pl-PL"/>
        </w:rPr>
        <w:t>č. 4</w:t>
      </w:r>
      <w:r w:rsidR="007961B5" w:rsidRPr="00CF734A">
        <w:rPr>
          <w:rFonts w:ascii="Arial" w:hAnsi="Arial" w:cs="Arial"/>
          <w:iCs/>
          <w:sz w:val="22"/>
          <w:szCs w:val="22"/>
          <w:lang w:val="pl-PL"/>
        </w:rPr>
        <w:t xml:space="preserve"> i 5 riječ</w:t>
      </w:r>
      <w:r w:rsidRPr="00CF734A">
        <w:rPr>
          <w:rFonts w:ascii="Arial" w:hAnsi="Arial" w:cs="Arial"/>
          <w:iCs/>
          <w:sz w:val="22"/>
          <w:szCs w:val="22"/>
          <w:lang w:val="pl-PL"/>
        </w:rPr>
        <w:t xml:space="preserve"> „</w:t>
      </w:r>
      <w:r w:rsidR="007961B5" w:rsidRPr="00CF734A">
        <w:rPr>
          <w:rFonts w:ascii="Arial" w:hAnsi="Arial" w:cs="Arial"/>
          <w:iCs/>
          <w:sz w:val="22"/>
          <w:szCs w:val="22"/>
          <w:lang w:val="pl-PL"/>
        </w:rPr>
        <w:t>odobrava” zamjenjuje se rije</w:t>
      </w:r>
      <w:r w:rsidR="007961B5" w:rsidRPr="00CF734A">
        <w:rPr>
          <w:rFonts w:ascii="Arial" w:hAnsi="Arial" w:cs="Arial"/>
          <w:iCs/>
          <w:sz w:val="22"/>
          <w:szCs w:val="22"/>
          <w:lang w:val="sr-Latn-ME"/>
        </w:rPr>
        <w:t>čju</w:t>
      </w:r>
      <w:r w:rsidR="007961B5" w:rsidRPr="00CF734A">
        <w:rPr>
          <w:rFonts w:ascii="Arial" w:hAnsi="Arial" w:cs="Arial"/>
          <w:iCs/>
          <w:sz w:val="22"/>
          <w:szCs w:val="22"/>
          <w:lang w:val="pl-PL"/>
        </w:rPr>
        <w:t xml:space="preserve"> </w:t>
      </w:r>
      <w:r w:rsidRPr="00CF734A">
        <w:rPr>
          <w:rFonts w:ascii="Arial" w:hAnsi="Arial" w:cs="Arial"/>
          <w:iCs/>
          <w:sz w:val="22"/>
          <w:szCs w:val="22"/>
          <w:lang w:val="pl-PL"/>
        </w:rPr>
        <w:t xml:space="preserve"> </w:t>
      </w:r>
      <w:r w:rsidRPr="00CF734A">
        <w:rPr>
          <w:rFonts w:ascii="Arial" w:hAnsi="Arial" w:cs="Arial"/>
          <w:iCs/>
          <w:sz w:val="22"/>
          <w:szCs w:val="22"/>
          <w:lang w:val="sr-Latn-ME"/>
        </w:rPr>
        <w:t>„utvrđuje“.</w:t>
      </w:r>
    </w:p>
    <w:p w14:paraId="0DDAC27D" w14:textId="656D88DC" w:rsidR="00632FCD" w:rsidRPr="00CF734A" w:rsidRDefault="007961B5" w:rsidP="004866AA">
      <w:pPr>
        <w:pStyle w:val="CommentText"/>
        <w:jc w:val="both"/>
        <w:rPr>
          <w:rFonts w:ascii="Arial" w:hAnsi="Arial" w:cs="Arial"/>
          <w:iCs/>
          <w:sz w:val="22"/>
          <w:szCs w:val="22"/>
          <w:lang w:val="sr-Latn-ME"/>
        </w:rPr>
      </w:pPr>
      <w:r w:rsidRPr="00CF734A">
        <w:rPr>
          <w:rFonts w:ascii="Arial" w:hAnsi="Arial" w:cs="Arial"/>
          <w:iCs/>
          <w:sz w:val="22"/>
          <w:szCs w:val="22"/>
          <w:lang w:val="sr-Latn-ME"/>
        </w:rPr>
        <w:t>Dosadašnje tač.</w:t>
      </w:r>
      <w:r w:rsidR="00632FCD" w:rsidRPr="00CF734A">
        <w:rPr>
          <w:rFonts w:ascii="Arial" w:hAnsi="Arial" w:cs="Arial"/>
          <w:iCs/>
          <w:sz w:val="22"/>
          <w:szCs w:val="22"/>
          <w:lang w:val="sr-Latn-ME"/>
        </w:rPr>
        <w:t xml:space="preserve"> 4 do 7 postaju tač 2 do 5</w:t>
      </w:r>
      <w:r w:rsidRPr="00CF734A">
        <w:rPr>
          <w:rFonts w:ascii="Arial" w:hAnsi="Arial" w:cs="Arial"/>
          <w:iCs/>
          <w:sz w:val="22"/>
          <w:szCs w:val="22"/>
          <w:lang w:val="sr-Latn-ME"/>
        </w:rPr>
        <w:t>.</w:t>
      </w:r>
    </w:p>
    <w:p w14:paraId="0C5AEF8D" w14:textId="159A2475" w:rsidR="004866AA" w:rsidRPr="00CF734A" w:rsidRDefault="004866AA" w:rsidP="005D427E">
      <w:pPr>
        <w:rPr>
          <w:rFonts w:ascii="Arial" w:hAnsi="Arial" w:cs="Arial"/>
          <w:b/>
          <w:sz w:val="22"/>
          <w:szCs w:val="22"/>
          <w:lang w:val="en-US"/>
        </w:rPr>
      </w:pPr>
    </w:p>
    <w:p w14:paraId="27C5EF17" w14:textId="77777777" w:rsidR="00DA0321" w:rsidRPr="00CF734A" w:rsidRDefault="00DA0321" w:rsidP="00DE6152">
      <w:pPr>
        <w:jc w:val="center"/>
        <w:rPr>
          <w:rFonts w:ascii="Arial" w:hAnsi="Arial" w:cs="Arial"/>
          <w:b/>
          <w:sz w:val="22"/>
          <w:szCs w:val="22"/>
          <w:lang w:val="sr-Latn-ME"/>
        </w:rPr>
      </w:pPr>
    </w:p>
    <w:p w14:paraId="6F721AC5" w14:textId="033B8F50" w:rsidR="00DE6152" w:rsidRPr="00CF734A" w:rsidRDefault="00591AE7" w:rsidP="000F11C6">
      <w:pPr>
        <w:pStyle w:val="lan"/>
        <w:ind w:left="360"/>
      </w:pPr>
      <w:r w:rsidRPr="00CF734A">
        <w:t xml:space="preserve">Član </w:t>
      </w:r>
      <w:r w:rsidR="00F5666D">
        <w:t>20</w:t>
      </w:r>
    </w:p>
    <w:p w14:paraId="0779FA78" w14:textId="77777777" w:rsidR="00CD0B66" w:rsidRPr="00CF734A" w:rsidRDefault="00CD0B66" w:rsidP="00DE6152">
      <w:pPr>
        <w:jc w:val="center"/>
        <w:rPr>
          <w:rFonts w:ascii="Arial" w:hAnsi="Arial" w:cs="Arial"/>
          <w:b/>
          <w:sz w:val="22"/>
          <w:szCs w:val="22"/>
          <w:lang w:val="sr-Latn-ME"/>
        </w:rPr>
      </w:pPr>
    </w:p>
    <w:p w14:paraId="106F98ED" w14:textId="53954AA6" w:rsidR="000F11C6" w:rsidRPr="00CF734A" w:rsidRDefault="00FF45DB" w:rsidP="00264CAF">
      <w:pPr>
        <w:widowControl w:val="0"/>
        <w:suppressAutoHyphens/>
        <w:jc w:val="both"/>
        <w:rPr>
          <w:rFonts w:ascii="Arial" w:eastAsia="Arial Unicode MS" w:hAnsi="Arial" w:cs="Arial"/>
          <w:kern w:val="1"/>
          <w:sz w:val="22"/>
          <w:szCs w:val="22"/>
          <w:lang w:val="sr-Latn-ME"/>
        </w:rPr>
      </w:pPr>
      <w:r w:rsidRPr="00CF734A">
        <w:rPr>
          <w:rFonts w:ascii="Arial" w:hAnsi="Arial" w:cs="Arial"/>
          <w:sz w:val="22"/>
          <w:szCs w:val="22"/>
          <w:lang w:val="sr-Latn-ME"/>
        </w:rPr>
        <w:t xml:space="preserve"> U č</w:t>
      </w:r>
      <w:r w:rsidR="00DD0B3F" w:rsidRPr="00CF734A">
        <w:rPr>
          <w:rFonts w:ascii="Arial" w:hAnsi="Arial" w:cs="Arial"/>
          <w:sz w:val="22"/>
          <w:szCs w:val="22"/>
          <w:lang w:val="sr-Latn-ME"/>
        </w:rPr>
        <w:t>lan</w:t>
      </w:r>
      <w:r w:rsidRPr="00CF734A">
        <w:rPr>
          <w:rFonts w:ascii="Arial" w:hAnsi="Arial" w:cs="Arial"/>
          <w:sz w:val="22"/>
          <w:szCs w:val="22"/>
          <w:lang w:val="sr-Latn-ME"/>
        </w:rPr>
        <w:t>u</w:t>
      </w:r>
      <w:r w:rsidR="00DD0B3F" w:rsidRPr="00CF734A">
        <w:rPr>
          <w:rFonts w:ascii="Arial" w:hAnsi="Arial" w:cs="Arial"/>
          <w:sz w:val="22"/>
          <w:szCs w:val="22"/>
          <w:lang w:val="sr-Latn-ME"/>
        </w:rPr>
        <w:t xml:space="preserve"> 56 </w:t>
      </w:r>
      <w:r w:rsidRPr="00CF734A">
        <w:rPr>
          <w:rFonts w:ascii="Arial" w:eastAsia="Arial Unicode MS" w:hAnsi="Arial" w:cs="Arial"/>
          <w:kern w:val="1"/>
          <w:sz w:val="22"/>
          <w:szCs w:val="22"/>
          <w:lang w:val="sr-Latn-ME"/>
        </w:rPr>
        <w:t xml:space="preserve">stav 1 </w:t>
      </w:r>
      <w:r w:rsidR="00264CAF" w:rsidRPr="00CF734A">
        <w:rPr>
          <w:rFonts w:ascii="Arial" w:eastAsia="Arial Unicode MS" w:hAnsi="Arial" w:cs="Arial"/>
          <w:kern w:val="1"/>
          <w:sz w:val="22"/>
          <w:szCs w:val="22"/>
          <w:lang w:val="sr-Latn-ME"/>
        </w:rPr>
        <w:t>t</w:t>
      </w:r>
      <w:r w:rsidRPr="00CF734A">
        <w:rPr>
          <w:rFonts w:ascii="Arial" w:eastAsia="Arial Unicode MS" w:hAnsi="Arial" w:cs="Arial"/>
          <w:kern w:val="1"/>
          <w:sz w:val="22"/>
          <w:szCs w:val="22"/>
          <w:lang w:val="sr-Latn-ME"/>
        </w:rPr>
        <w:t xml:space="preserve">ač. </w:t>
      </w:r>
      <w:r w:rsidR="00264CAF" w:rsidRPr="00CF734A">
        <w:rPr>
          <w:rFonts w:ascii="Arial" w:eastAsia="Arial Unicode MS" w:hAnsi="Arial" w:cs="Arial"/>
          <w:kern w:val="1"/>
          <w:sz w:val="22"/>
          <w:szCs w:val="22"/>
          <w:lang w:val="sr-Latn-ME"/>
        </w:rPr>
        <w:t>2,</w:t>
      </w:r>
      <w:r w:rsidRPr="00CF734A">
        <w:rPr>
          <w:rFonts w:ascii="Arial" w:eastAsia="Arial Unicode MS" w:hAnsi="Arial" w:cs="Arial"/>
          <w:kern w:val="1"/>
          <w:sz w:val="22"/>
          <w:szCs w:val="22"/>
          <w:lang w:val="sr-Latn-ME"/>
        </w:rPr>
        <w:t xml:space="preserve"> 3 i 4, brišu se.</w:t>
      </w:r>
    </w:p>
    <w:p w14:paraId="215DB3C0" w14:textId="77777777" w:rsidR="00632FCD" w:rsidRPr="00CF734A" w:rsidRDefault="00632FCD" w:rsidP="00264CAF">
      <w:pPr>
        <w:widowControl w:val="0"/>
        <w:suppressAutoHyphens/>
        <w:jc w:val="both"/>
        <w:rPr>
          <w:rFonts w:ascii="Arial" w:eastAsia="Arial Unicode MS" w:hAnsi="Arial" w:cs="Arial"/>
          <w:kern w:val="1"/>
          <w:sz w:val="22"/>
          <w:szCs w:val="22"/>
          <w:lang w:val="sr-Latn-ME"/>
        </w:rPr>
      </w:pPr>
    </w:p>
    <w:p w14:paraId="133EDFA1" w14:textId="77777777" w:rsidR="00391FFD" w:rsidRPr="00CF734A" w:rsidRDefault="00391FFD" w:rsidP="00391FFD">
      <w:pPr>
        <w:pStyle w:val="CommentText"/>
        <w:jc w:val="both"/>
        <w:rPr>
          <w:rFonts w:ascii="Arial" w:hAnsi="Arial" w:cs="Arial"/>
          <w:iCs/>
          <w:color w:val="7030A0"/>
          <w:sz w:val="22"/>
          <w:szCs w:val="22"/>
          <w:lang w:val="pl-PL"/>
        </w:rPr>
      </w:pPr>
    </w:p>
    <w:p w14:paraId="74180CD8" w14:textId="3E2A135F" w:rsidR="00391FFD" w:rsidRPr="00CF734A" w:rsidRDefault="0029734F" w:rsidP="0029734F">
      <w:pPr>
        <w:pStyle w:val="CommentText"/>
        <w:jc w:val="both"/>
        <w:rPr>
          <w:rFonts w:ascii="Arial" w:hAnsi="Arial" w:cs="Arial"/>
          <w:iCs/>
          <w:sz w:val="22"/>
          <w:szCs w:val="22"/>
          <w:lang w:val="pl-PL"/>
        </w:rPr>
      </w:pPr>
      <w:r w:rsidRPr="00CF734A">
        <w:rPr>
          <w:rFonts w:ascii="Arial" w:hAnsi="Arial" w:cs="Arial"/>
          <w:iCs/>
          <w:sz w:val="22"/>
          <w:szCs w:val="22"/>
          <w:lang w:val="pl-PL"/>
        </w:rPr>
        <w:t>U tački 6 riječi „o iznosu” brišu se.</w:t>
      </w:r>
    </w:p>
    <w:p w14:paraId="11F171B1" w14:textId="77777777" w:rsidR="00391FFD" w:rsidRPr="00264CAF" w:rsidRDefault="00391FFD" w:rsidP="00264CAF">
      <w:pPr>
        <w:widowControl w:val="0"/>
        <w:suppressAutoHyphens/>
        <w:jc w:val="both"/>
        <w:rPr>
          <w:rFonts w:ascii="Arial" w:eastAsia="Arial Unicode MS" w:hAnsi="Arial" w:cs="Arial"/>
          <w:kern w:val="1"/>
          <w:sz w:val="22"/>
          <w:szCs w:val="22"/>
          <w:lang w:val="sr-Latn-ME"/>
        </w:rPr>
      </w:pPr>
    </w:p>
    <w:p w14:paraId="56485057" w14:textId="68B8C394" w:rsidR="000F11C6" w:rsidRDefault="000F11C6" w:rsidP="0029734F">
      <w:pPr>
        <w:pStyle w:val="lan"/>
        <w:jc w:val="left"/>
      </w:pPr>
    </w:p>
    <w:p w14:paraId="073B0BBD" w14:textId="57B8FC57" w:rsidR="00556422" w:rsidRPr="00152A5D" w:rsidRDefault="000F11C6" w:rsidP="000F11C6">
      <w:pPr>
        <w:pStyle w:val="lan"/>
        <w:ind w:left="720"/>
        <w:jc w:val="left"/>
      </w:pPr>
      <w:r>
        <w:t xml:space="preserve">                                 </w:t>
      </w:r>
      <w:r w:rsidR="00201F5B">
        <w:t xml:space="preserve">                          Član </w:t>
      </w:r>
      <w:r w:rsidR="00F5666D">
        <w:t>21</w:t>
      </w:r>
      <w:r w:rsidR="004866AA">
        <w:t xml:space="preserve">    </w:t>
      </w:r>
    </w:p>
    <w:p w14:paraId="7F3DF938" w14:textId="77777777" w:rsidR="00556422" w:rsidRPr="005D41D3" w:rsidRDefault="00556422" w:rsidP="00556422">
      <w:pPr>
        <w:jc w:val="both"/>
        <w:rPr>
          <w:rFonts w:ascii="Arial" w:hAnsi="Arial" w:cs="Arial"/>
          <w:sz w:val="22"/>
          <w:szCs w:val="22"/>
          <w:lang w:val="sr-Latn-CS"/>
        </w:rPr>
      </w:pPr>
    </w:p>
    <w:p w14:paraId="39E373AB" w14:textId="645ADEDD" w:rsidR="002D5D46" w:rsidRPr="002D5D46" w:rsidRDefault="002D5D46" w:rsidP="002D5D46">
      <w:pPr>
        <w:ind w:left="90" w:firstLine="618"/>
        <w:jc w:val="both"/>
        <w:rPr>
          <w:rFonts w:ascii="Arial" w:hAnsi="Arial" w:cs="Arial"/>
          <w:sz w:val="22"/>
          <w:szCs w:val="22"/>
        </w:rPr>
      </w:pPr>
      <w:r w:rsidRPr="002D5D46">
        <w:rPr>
          <w:rFonts w:ascii="Arial" w:hAnsi="Arial" w:cs="Arial"/>
          <w:sz w:val="22"/>
          <w:szCs w:val="22"/>
        </w:rPr>
        <w:t>U članu 59 stav 1 poslije riječi</w:t>
      </w:r>
      <w:r>
        <w:rPr>
          <w:rFonts w:ascii="Arial" w:hAnsi="Arial" w:cs="Arial"/>
          <w:sz w:val="22"/>
          <w:szCs w:val="22"/>
        </w:rPr>
        <w:t>:</w:t>
      </w:r>
      <w:r w:rsidRPr="002D5D46">
        <w:rPr>
          <w:rFonts w:ascii="Arial" w:hAnsi="Arial" w:cs="Arial"/>
          <w:sz w:val="22"/>
          <w:szCs w:val="22"/>
        </w:rPr>
        <w:t xml:space="preserve"> „operatora distributivno</w:t>
      </w:r>
      <w:r>
        <w:rPr>
          <w:rFonts w:ascii="Arial" w:hAnsi="Arial" w:cs="Arial"/>
          <w:sz w:val="22"/>
          <w:szCs w:val="22"/>
        </w:rPr>
        <w:t>g sistema“ dodaju se riječi:„</w:t>
      </w:r>
      <w:r w:rsidRPr="002D5D46">
        <w:rPr>
          <w:rFonts w:ascii="Arial" w:hAnsi="Arial" w:cs="Arial"/>
          <w:sz w:val="22"/>
          <w:szCs w:val="22"/>
        </w:rPr>
        <w:t xml:space="preserve"> operatora skladišta gasa, operatora postrojenja za TPG“. </w:t>
      </w:r>
    </w:p>
    <w:p w14:paraId="503B5F6C" w14:textId="77777777" w:rsidR="002D5D46" w:rsidRDefault="002D5D46" w:rsidP="002D5D46">
      <w:pPr>
        <w:ind w:left="90" w:firstLine="618"/>
        <w:jc w:val="both"/>
        <w:rPr>
          <w:rFonts w:ascii="Arial" w:hAnsi="Arial" w:cs="Arial"/>
          <w:sz w:val="22"/>
          <w:szCs w:val="22"/>
        </w:rPr>
      </w:pPr>
    </w:p>
    <w:p w14:paraId="2CD31BEF" w14:textId="775C75F6" w:rsidR="002D5D46" w:rsidRPr="002D5D46" w:rsidRDefault="002D5D46" w:rsidP="002D5D46">
      <w:pPr>
        <w:ind w:left="90" w:firstLine="618"/>
        <w:jc w:val="both"/>
        <w:rPr>
          <w:rFonts w:ascii="Arial" w:hAnsi="Arial" w:cs="Arial"/>
          <w:sz w:val="22"/>
          <w:szCs w:val="22"/>
        </w:rPr>
      </w:pPr>
      <w:r w:rsidRPr="002D5D46">
        <w:rPr>
          <w:rFonts w:ascii="Arial" w:hAnsi="Arial" w:cs="Arial"/>
          <w:sz w:val="22"/>
          <w:szCs w:val="22"/>
        </w:rPr>
        <w:t>U stavu 2 poslije riječi: „operator distributivnog sistema“ dodaju se riječi:</w:t>
      </w:r>
      <w:r>
        <w:rPr>
          <w:rFonts w:ascii="Arial" w:hAnsi="Arial" w:cs="Arial"/>
          <w:sz w:val="22"/>
          <w:szCs w:val="22"/>
        </w:rPr>
        <w:t xml:space="preserve"> „</w:t>
      </w:r>
      <w:r w:rsidRPr="002D5D46">
        <w:rPr>
          <w:rFonts w:ascii="Arial" w:hAnsi="Arial" w:cs="Arial"/>
          <w:sz w:val="22"/>
          <w:szCs w:val="22"/>
        </w:rPr>
        <w:t xml:space="preserve">operator skladišta gasa, operator postrojenja za TPG“. </w:t>
      </w:r>
    </w:p>
    <w:p w14:paraId="078ED5F4" w14:textId="48EA78CC" w:rsidR="00520161" w:rsidRPr="00520161" w:rsidRDefault="002D5D46" w:rsidP="00520161">
      <w:pPr>
        <w:spacing w:before="120"/>
        <w:ind w:firstLine="708"/>
        <w:jc w:val="both"/>
        <w:rPr>
          <w:rFonts w:ascii="Arial" w:hAnsi="Arial" w:cs="Arial"/>
          <w:sz w:val="22"/>
          <w:szCs w:val="22"/>
          <w:lang w:val="sr-Latn-CS"/>
        </w:rPr>
      </w:pPr>
      <w:r>
        <w:rPr>
          <w:rFonts w:ascii="Arial" w:hAnsi="Arial" w:cs="Arial"/>
          <w:sz w:val="22"/>
          <w:szCs w:val="22"/>
          <w:lang w:val="sr-Latn-CS"/>
        </w:rPr>
        <w:t>P</w:t>
      </w:r>
      <w:r w:rsidR="00520161" w:rsidRPr="00520161">
        <w:rPr>
          <w:rFonts w:ascii="Arial" w:hAnsi="Arial" w:cs="Arial"/>
          <w:sz w:val="22"/>
          <w:szCs w:val="22"/>
          <w:lang w:val="sr-Latn-CS"/>
        </w:rPr>
        <w:t>oslije stava 2 dodaje se novi stav koji glasi:</w:t>
      </w:r>
    </w:p>
    <w:p w14:paraId="0DB2A7D1" w14:textId="77777777" w:rsidR="00520161" w:rsidRPr="00520161" w:rsidRDefault="00520161" w:rsidP="00520161">
      <w:pPr>
        <w:spacing w:before="120"/>
        <w:ind w:firstLine="708"/>
        <w:jc w:val="both"/>
        <w:rPr>
          <w:rFonts w:ascii="Arial" w:hAnsi="Arial" w:cs="Arial"/>
          <w:sz w:val="22"/>
          <w:szCs w:val="22"/>
        </w:rPr>
      </w:pPr>
      <w:r w:rsidRPr="00520161">
        <w:rPr>
          <w:rFonts w:ascii="Arial" w:hAnsi="Arial" w:cs="Arial"/>
          <w:sz w:val="22"/>
          <w:szCs w:val="22"/>
        </w:rPr>
        <w:t>„(3)</w:t>
      </w:r>
      <w:r>
        <w:rPr>
          <w:rFonts w:ascii="Arial" w:hAnsi="Arial" w:cs="Arial"/>
          <w:sz w:val="22"/>
          <w:szCs w:val="22"/>
        </w:rPr>
        <w:t xml:space="preserve"> </w:t>
      </w:r>
      <w:r w:rsidRPr="00520161">
        <w:rPr>
          <w:rFonts w:ascii="Arial" w:hAnsi="Arial" w:cs="Arial"/>
          <w:sz w:val="22"/>
          <w:szCs w:val="22"/>
        </w:rPr>
        <w:t>Operator prenosnog sistema i operator distributivnog sistema dužni su da vode poslovne knjige za regulatorne potrebe, u skladu sa regulatornim kontnim planom iz člana 43 stav 8 tačka 5 ovog zakona.“</w:t>
      </w:r>
    </w:p>
    <w:p w14:paraId="715D5AAB" w14:textId="77777777" w:rsidR="002D5D46" w:rsidRDefault="002D5D46" w:rsidP="002D5D46">
      <w:pPr>
        <w:ind w:firstLine="708"/>
        <w:jc w:val="both"/>
        <w:rPr>
          <w:rFonts w:ascii="Arial" w:hAnsi="Arial" w:cs="Arial"/>
          <w:sz w:val="22"/>
          <w:szCs w:val="22"/>
        </w:rPr>
      </w:pPr>
    </w:p>
    <w:p w14:paraId="3642411A" w14:textId="14802F8F" w:rsidR="002D5D46" w:rsidRPr="002D5D46" w:rsidRDefault="002D5D46" w:rsidP="002D5D46">
      <w:pPr>
        <w:ind w:firstLine="708"/>
        <w:jc w:val="both"/>
        <w:rPr>
          <w:rFonts w:ascii="Arial" w:hAnsi="Arial" w:cs="Arial"/>
          <w:sz w:val="22"/>
          <w:szCs w:val="22"/>
        </w:rPr>
      </w:pPr>
      <w:r w:rsidRPr="002D5D46">
        <w:rPr>
          <w:rFonts w:ascii="Arial" w:hAnsi="Arial" w:cs="Arial"/>
          <w:sz w:val="22"/>
          <w:szCs w:val="22"/>
        </w:rPr>
        <w:t>U stavu 5 poslije riječi: „operatora distributivnog</w:t>
      </w:r>
      <w:r>
        <w:rPr>
          <w:rFonts w:ascii="Arial" w:hAnsi="Arial" w:cs="Arial"/>
          <w:sz w:val="22"/>
          <w:szCs w:val="22"/>
        </w:rPr>
        <w:t xml:space="preserve"> sistema“ dodaju se riječi: „</w:t>
      </w:r>
      <w:r w:rsidRPr="002D5D46">
        <w:rPr>
          <w:rFonts w:ascii="Arial" w:hAnsi="Arial" w:cs="Arial"/>
          <w:sz w:val="22"/>
          <w:szCs w:val="22"/>
        </w:rPr>
        <w:t xml:space="preserve">operatora skladišta gasa, operatora TPG“. </w:t>
      </w:r>
    </w:p>
    <w:p w14:paraId="20FA777A" w14:textId="53F98B23" w:rsidR="00664937" w:rsidRDefault="00664937" w:rsidP="00C11A7A">
      <w:pPr>
        <w:jc w:val="both"/>
        <w:rPr>
          <w:rFonts w:ascii="Arial" w:hAnsi="Arial" w:cs="Arial"/>
          <w:sz w:val="22"/>
          <w:szCs w:val="22"/>
          <w:lang w:val="sr-Latn-CS"/>
        </w:rPr>
      </w:pPr>
    </w:p>
    <w:p w14:paraId="43C64269" w14:textId="5D3AB146" w:rsidR="00664937" w:rsidRPr="00664937" w:rsidRDefault="00201F5B" w:rsidP="00664937">
      <w:pPr>
        <w:ind w:left="90" w:firstLine="618"/>
        <w:jc w:val="both"/>
        <w:rPr>
          <w:rFonts w:ascii="Arial" w:hAnsi="Arial" w:cs="Arial"/>
          <w:sz w:val="22"/>
          <w:szCs w:val="22"/>
          <w:lang w:val="sr-Latn-CS"/>
        </w:rPr>
      </w:pPr>
      <w:r>
        <w:rPr>
          <w:rFonts w:ascii="Arial" w:hAnsi="Arial" w:cs="Arial"/>
          <w:sz w:val="22"/>
          <w:szCs w:val="22"/>
          <w:lang w:val="sr-Latn-CS"/>
        </w:rPr>
        <w:t>S</w:t>
      </w:r>
      <w:r w:rsidR="00664937" w:rsidRPr="00664937">
        <w:rPr>
          <w:rFonts w:ascii="Arial" w:hAnsi="Arial" w:cs="Arial"/>
          <w:sz w:val="22"/>
          <w:szCs w:val="22"/>
          <w:lang w:val="sr-Latn-CS"/>
        </w:rPr>
        <w:t>tav 6 mijenja se i glasi</w:t>
      </w:r>
      <w:r w:rsidR="00664937">
        <w:rPr>
          <w:rFonts w:ascii="Arial" w:hAnsi="Arial" w:cs="Arial"/>
          <w:sz w:val="22"/>
          <w:szCs w:val="22"/>
          <w:lang w:val="sr-Latn-CS"/>
        </w:rPr>
        <w:t>:</w:t>
      </w:r>
    </w:p>
    <w:p w14:paraId="27EE8DBD" w14:textId="5D736319" w:rsidR="00664937" w:rsidRPr="00664937" w:rsidRDefault="00664937" w:rsidP="00664937">
      <w:pPr>
        <w:ind w:left="90" w:firstLine="618"/>
        <w:jc w:val="both"/>
        <w:rPr>
          <w:rFonts w:ascii="Arial" w:hAnsi="Arial" w:cs="Arial"/>
          <w:sz w:val="22"/>
          <w:szCs w:val="22"/>
          <w:lang w:val="sr-Latn-ME"/>
        </w:rPr>
      </w:pPr>
      <w:r w:rsidRPr="00664937">
        <w:rPr>
          <w:rFonts w:ascii="Arial" w:hAnsi="Arial" w:cs="Arial"/>
          <w:sz w:val="22"/>
          <w:szCs w:val="22"/>
        </w:rPr>
        <w:t>(6) Regulatorno dozvoljeni prihod operatora tržišta električne energije</w:t>
      </w:r>
      <w:r w:rsidR="002D5D46">
        <w:rPr>
          <w:rFonts w:ascii="Arial" w:hAnsi="Arial" w:cs="Arial"/>
          <w:sz w:val="22"/>
          <w:szCs w:val="22"/>
        </w:rPr>
        <w:t xml:space="preserve"> i gasa</w:t>
      </w:r>
      <w:r w:rsidRPr="00664937">
        <w:rPr>
          <w:rFonts w:ascii="Arial" w:hAnsi="Arial" w:cs="Arial"/>
          <w:sz w:val="22"/>
          <w:szCs w:val="22"/>
        </w:rPr>
        <w:t xml:space="preserve"> je ukupni godišnji prihod koji pokriva ukupne opravdane troškove poslovanja, </w:t>
      </w:r>
      <w:r w:rsidRPr="00B16809">
        <w:rPr>
          <w:rFonts w:ascii="Arial" w:hAnsi="Arial" w:cs="Arial"/>
          <w:sz w:val="22"/>
          <w:szCs w:val="22"/>
        </w:rPr>
        <w:t xml:space="preserve">nabavku osnovnih sredstava </w:t>
      </w:r>
      <w:r w:rsidR="006E5A39">
        <w:rPr>
          <w:rFonts w:ascii="Arial" w:hAnsi="Arial" w:cs="Arial"/>
          <w:sz w:val="22"/>
          <w:szCs w:val="22"/>
        </w:rPr>
        <w:t>neophodnih</w:t>
      </w:r>
      <w:r w:rsidRPr="00B16809">
        <w:rPr>
          <w:rFonts w:ascii="Arial" w:hAnsi="Arial" w:cs="Arial"/>
          <w:sz w:val="22"/>
          <w:szCs w:val="22"/>
        </w:rPr>
        <w:t xml:space="preserve"> za obavljanje energetske djelatnosti, odobrene od strane Agencije, kao i obaveze iz potvrđenih međunarodnih ugovora, koji Agencija utvrđuje na osnovu analize zahtijevanih troškova poslovanja, amortizacije, razumne dobiti i nabavke osnovnih sredstava, uz primjenu odgovarajuće korekcije po osn</w:t>
      </w:r>
      <w:r w:rsidRPr="00664937">
        <w:rPr>
          <w:rFonts w:ascii="Arial" w:hAnsi="Arial" w:cs="Arial"/>
          <w:sz w:val="22"/>
          <w:szCs w:val="22"/>
        </w:rPr>
        <w:t>ovu odstupanja energetskih i finansijskih vrijednosti u odnosu na primijenjene u prethodnom periodu.</w:t>
      </w:r>
      <w:r>
        <w:rPr>
          <w:rFonts w:ascii="Arial" w:hAnsi="Arial" w:cs="Arial"/>
          <w:sz w:val="22"/>
          <w:szCs w:val="22"/>
          <w:lang w:val="sr-Latn-ME"/>
        </w:rPr>
        <w:t>“</w:t>
      </w:r>
    </w:p>
    <w:p w14:paraId="05C04C1A" w14:textId="77777777" w:rsidR="00664937" w:rsidRPr="00664937" w:rsidRDefault="00664937" w:rsidP="00664937">
      <w:pPr>
        <w:ind w:left="90" w:firstLine="618"/>
        <w:jc w:val="both"/>
        <w:rPr>
          <w:rFonts w:ascii="Arial" w:hAnsi="Arial" w:cs="Arial"/>
          <w:sz w:val="22"/>
          <w:szCs w:val="22"/>
          <w:lang w:val="sr-Latn-CS"/>
        </w:rPr>
      </w:pPr>
    </w:p>
    <w:p w14:paraId="279E72A3" w14:textId="77777777" w:rsidR="002D5D46" w:rsidRPr="002D5D46" w:rsidRDefault="002D5D46" w:rsidP="002D5D46">
      <w:pPr>
        <w:ind w:firstLine="708"/>
        <w:jc w:val="both"/>
        <w:rPr>
          <w:rFonts w:ascii="Arial" w:hAnsi="Arial" w:cs="Arial"/>
          <w:sz w:val="22"/>
          <w:szCs w:val="22"/>
        </w:rPr>
      </w:pPr>
      <w:r w:rsidRPr="002D5D46">
        <w:rPr>
          <w:rFonts w:ascii="Arial" w:hAnsi="Arial" w:cs="Arial"/>
          <w:sz w:val="22"/>
          <w:szCs w:val="22"/>
        </w:rPr>
        <w:t>U stavu 8 poslije riječi: „plaćaju električnu energiju“ dodaju se riječi: „i gas“.</w:t>
      </w:r>
    </w:p>
    <w:p w14:paraId="69EEEA66" w14:textId="77777777" w:rsidR="00341392" w:rsidRDefault="00341392" w:rsidP="00556422">
      <w:pPr>
        <w:jc w:val="both"/>
        <w:rPr>
          <w:rFonts w:ascii="Arial" w:hAnsi="Arial" w:cs="Arial"/>
          <w:sz w:val="22"/>
          <w:szCs w:val="22"/>
          <w:lang w:val="sr-Latn-CS"/>
        </w:rPr>
      </w:pPr>
    </w:p>
    <w:p w14:paraId="60FAF847" w14:textId="77777777" w:rsidR="00341392" w:rsidRDefault="00341392" w:rsidP="00556422">
      <w:pPr>
        <w:jc w:val="both"/>
        <w:rPr>
          <w:rFonts w:ascii="Arial" w:hAnsi="Arial" w:cs="Arial"/>
          <w:sz w:val="22"/>
          <w:szCs w:val="22"/>
          <w:lang w:val="sr-Latn-CS"/>
        </w:rPr>
      </w:pPr>
    </w:p>
    <w:p w14:paraId="64407A1B" w14:textId="62585931" w:rsidR="005D7310" w:rsidRPr="00DB0775" w:rsidRDefault="00B16809" w:rsidP="00DB0775">
      <w:pPr>
        <w:pStyle w:val="lan"/>
        <w:ind w:left="720"/>
        <w:jc w:val="left"/>
      </w:pPr>
      <w:r>
        <w:rPr>
          <w:b w:val="0"/>
        </w:rPr>
        <w:t xml:space="preserve">                                                           </w:t>
      </w:r>
      <w:r w:rsidRPr="00B16809">
        <w:t xml:space="preserve">Član </w:t>
      </w:r>
      <w:r w:rsidR="00F5666D">
        <w:t>22</w:t>
      </w:r>
    </w:p>
    <w:p w14:paraId="51227A75" w14:textId="77777777" w:rsidR="00660D79" w:rsidRDefault="00660D79" w:rsidP="00660D79">
      <w:pPr>
        <w:spacing w:before="120"/>
        <w:ind w:firstLine="708"/>
        <w:jc w:val="both"/>
        <w:rPr>
          <w:rFonts w:ascii="Arial" w:hAnsi="Arial" w:cs="Arial"/>
          <w:sz w:val="22"/>
          <w:szCs w:val="22"/>
        </w:rPr>
      </w:pPr>
      <w:r>
        <w:rPr>
          <w:rFonts w:ascii="Arial" w:hAnsi="Arial" w:cs="Arial"/>
          <w:sz w:val="22"/>
          <w:szCs w:val="22"/>
        </w:rPr>
        <w:t>U članu 60 stav 1 nakon riječi »radni kapital« dodaju se riječi »u skladu sa metodologijama iz člana 62 ovog zakona.«</w:t>
      </w:r>
    </w:p>
    <w:p w14:paraId="18995339" w14:textId="77777777" w:rsidR="005D7310" w:rsidRPr="005D7310" w:rsidRDefault="005D7310" w:rsidP="0091779E">
      <w:pPr>
        <w:rPr>
          <w:rFonts w:ascii="Arial" w:hAnsi="Arial" w:cs="Arial"/>
          <w:i/>
          <w:sz w:val="22"/>
          <w:szCs w:val="22"/>
          <w:lang w:val="sr-Latn-CS"/>
        </w:rPr>
      </w:pPr>
    </w:p>
    <w:p w14:paraId="4D1A7D62" w14:textId="6D5F0DD8" w:rsidR="00C54FF8" w:rsidRPr="00C54FF8" w:rsidRDefault="00660D79" w:rsidP="00C54FF8">
      <w:pPr>
        <w:spacing w:before="120"/>
        <w:ind w:firstLine="708"/>
        <w:jc w:val="both"/>
        <w:rPr>
          <w:rFonts w:ascii="Arial" w:hAnsi="Arial" w:cs="Arial"/>
          <w:sz w:val="22"/>
          <w:szCs w:val="22"/>
        </w:rPr>
      </w:pPr>
      <w:r>
        <w:rPr>
          <w:rFonts w:ascii="Arial" w:hAnsi="Arial" w:cs="Arial"/>
          <w:sz w:val="22"/>
          <w:szCs w:val="22"/>
        </w:rPr>
        <w:t>S</w:t>
      </w:r>
      <w:r w:rsidR="00C54FF8" w:rsidRPr="00C54FF8">
        <w:rPr>
          <w:rFonts w:ascii="Arial" w:hAnsi="Arial" w:cs="Arial"/>
          <w:sz w:val="22"/>
          <w:szCs w:val="22"/>
        </w:rPr>
        <w:t>tav 2 mijenja se i glasi:</w:t>
      </w:r>
    </w:p>
    <w:p w14:paraId="0C4903FA" w14:textId="2EADAD38" w:rsidR="00C54FF8" w:rsidRPr="00C54FF8" w:rsidRDefault="00C54FF8" w:rsidP="00C54FF8">
      <w:pPr>
        <w:spacing w:before="120"/>
        <w:ind w:firstLine="708"/>
        <w:jc w:val="both"/>
        <w:rPr>
          <w:rFonts w:ascii="Arial" w:hAnsi="Arial" w:cs="Arial"/>
          <w:sz w:val="22"/>
          <w:szCs w:val="22"/>
        </w:rPr>
      </w:pPr>
      <w:r w:rsidRPr="00C54FF8">
        <w:rPr>
          <w:rFonts w:ascii="Arial" w:hAnsi="Arial" w:cs="Arial"/>
          <w:sz w:val="22"/>
          <w:szCs w:val="22"/>
        </w:rPr>
        <w:t>„(2) Osnovna sredstva iz stava 1 ovog člana su sredstva koja se koriste za obavljanje djelatnosti prenosa ili distribucije električne energije</w:t>
      </w:r>
      <w:r w:rsidR="002D5D46" w:rsidRPr="002D5D46">
        <w:t xml:space="preserve"> </w:t>
      </w:r>
      <w:r w:rsidR="002D5D46" w:rsidRPr="002D5D46">
        <w:rPr>
          <w:rFonts w:ascii="Arial" w:hAnsi="Arial" w:cs="Arial"/>
          <w:sz w:val="22"/>
          <w:szCs w:val="22"/>
        </w:rPr>
        <w:t>i gasa, skladištenja gasa i postrojenja za TPG</w:t>
      </w:r>
      <w:r w:rsidR="00D6053C">
        <w:rPr>
          <w:rFonts w:ascii="Arial" w:hAnsi="Arial" w:cs="Arial"/>
          <w:sz w:val="22"/>
          <w:szCs w:val="22"/>
        </w:rPr>
        <w:t>,</w:t>
      </w:r>
      <w:r w:rsidR="00A2726D">
        <w:rPr>
          <w:rFonts w:ascii="Arial" w:hAnsi="Arial" w:cs="Arial"/>
          <w:sz w:val="22"/>
          <w:szCs w:val="22"/>
        </w:rPr>
        <w:t xml:space="preserve"> osim sredstava nabavljenih putem kapitalnog doprinosa (poklon, donacija i druga </w:t>
      </w:r>
      <w:r w:rsidR="00A2726D">
        <w:rPr>
          <w:rFonts w:ascii="Arial" w:hAnsi="Arial" w:cs="Arial"/>
          <w:sz w:val="22"/>
          <w:szCs w:val="22"/>
        </w:rPr>
        <w:lastRenderedPageBreak/>
        <w:t>bespovratna sredstva), a</w:t>
      </w:r>
      <w:r w:rsidRPr="00C54FF8">
        <w:rPr>
          <w:rFonts w:ascii="Arial" w:hAnsi="Arial" w:cs="Arial"/>
          <w:sz w:val="22"/>
          <w:szCs w:val="22"/>
        </w:rPr>
        <w:t xml:space="preserve"> evidentirana su u poslovnim knjigama energetskog subjekta, koje se vode za regulatorne potrebe.“</w:t>
      </w:r>
    </w:p>
    <w:p w14:paraId="682A4C75" w14:textId="77777777" w:rsidR="00C54FF8" w:rsidRPr="00C54FF8" w:rsidRDefault="00C54FF8" w:rsidP="00C54FF8">
      <w:pPr>
        <w:rPr>
          <w:rFonts w:ascii="Arial" w:hAnsi="Arial" w:cs="Arial"/>
          <w:i/>
          <w:sz w:val="22"/>
          <w:szCs w:val="22"/>
          <w:highlight w:val="green"/>
          <w:lang w:val="sr-Latn-CS"/>
        </w:rPr>
      </w:pPr>
    </w:p>
    <w:p w14:paraId="2D479747" w14:textId="1113EA7F" w:rsidR="00B16809" w:rsidRDefault="00B16809" w:rsidP="00B16809">
      <w:pPr>
        <w:widowControl w:val="0"/>
        <w:suppressAutoHyphens/>
        <w:rPr>
          <w:rFonts w:ascii="Arial" w:eastAsia="Arial Unicode MS" w:hAnsi="Arial" w:cs="Arial"/>
          <w:kern w:val="1"/>
          <w:sz w:val="22"/>
          <w:szCs w:val="22"/>
          <w:lang w:val="sr-Latn-ME"/>
        </w:rPr>
      </w:pPr>
      <w:r w:rsidRPr="000F11C6">
        <w:rPr>
          <w:rFonts w:ascii="Arial" w:eastAsia="Arial Unicode MS" w:hAnsi="Arial" w:cs="Arial"/>
          <w:kern w:val="1"/>
          <w:sz w:val="22"/>
          <w:szCs w:val="22"/>
          <w:lang w:val="sr-Latn-ME"/>
        </w:rPr>
        <w:t xml:space="preserve">            </w:t>
      </w:r>
    </w:p>
    <w:p w14:paraId="3793C7B0" w14:textId="7D99B0EC" w:rsidR="002D5D46" w:rsidRPr="000F11C6" w:rsidRDefault="00660D79" w:rsidP="00B16809">
      <w:pPr>
        <w:widowControl w:val="0"/>
        <w:suppressAutoHyphens/>
        <w:rPr>
          <w:rFonts w:ascii="Arial" w:eastAsia="Arial Unicode MS" w:hAnsi="Arial" w:cs="Arial"/>
          <w:kern w:val="1"/>
          <w:sz w:val="22"/>
          <w:szCs w:val="22"/>
          <w:lang w:val="sr-Latn-ME"/>
        </w:rPr>
      </w:pPr>
      <w:r>
        <w:rPr>
          <w:rFonts w:ascii="Arial" w:eastAsia="Arial Unicode MS" w:hAnsi="Arial" w:cs="Arial"/>
          <w:kern w:val="1"/>
          <w:sz w:val="22"/>
          <w:szCs w:val="22"/>
          <w:lang w:val="sr-Latn-ME"/>
        </w:rPr>
        <w:t xml:space="preserve">             St. 3</w:t>
      </w:r>
      <w:r w:rsidR="00AD57EC">
        <w:rPr>
          <w:rFonts w:ascii="Arial" w:eastAsia="Arial Unicode MS" w:hAnsi="Arial" w:cs="Arial"/>
          <w:kern w:val="1"/>
          <w:sz w:val="22"/>
          <w:szCs w:val="22"/>
          <w:lang w:val="sr-Latn-ME"/>
        </w:rPr>
        <w:t>, 4, 5</w:t>
      </w:r>
      <w:r>
        <w:rPr>
          <w:rFonts w:ascii="Arial" w:eastAsia="Arial Unicode MS" w:hAnsi="Arial" w:cs="Arial"/>
          <w:kern w:val="1"/>
          <w:sz w:val="22"/>
          <w:szCs w:val="22"/>
          <w:lang w:val="sr-Latn-ME"/>
        </w:rPr>
        <w:t xml:space="preserve"> i 6 brišu se.</w:t>
      </w:r>
    </w:p>
    <w:p w14:paraId="2E83599C" w14:textId="120352B0" w:rsidR="00B16809" w:rsidRDefault="002D5D46" w:rsidP="002D5D46">
      <w:pPr>
        <w:ind w:firstLine="708"/>
        <w:rPr>
          <w:rFonts w:ascii="Arial" w:hAnsi="Arial" w:cs="Arial"/>
          <w:sz w:val="22"/>
          <w:szCs w:val="22"/>
        </w:rPr>
      </w:pPr>
      <w:r>
        <w:rPr>
          <w:rFonts w:ascii="Arial" w:hAnsi="Arial" w:cs="Arial"/>
          <w:sz w:val="22"/>
          <w:szCs w:val="22"/>
          <w:lang w:val="sr-Latn-CS"/>
        </w:rPr>
        <w:t xml:space="preserve">  U stavu 7 </w:t>
      </w:r>
      <w:r w:rsidRPr="002D5D46">
        <w:rPr>
          <w:rFonts w:ascii="Arial" w:hAnsi="Arial" w:cs="Arial"/>
          <w:sz w:val="22"/>
          <w:szCs w:val="22"/>
        </w:rPr>
        <w:t>poslije riječi: „člana 116 stav 1 tačka 6“ dodaju se riječi: „člana 142 stav 1 tačka 1</w:t>
      </w:r>
      <w:r w:rsidR="00660D79">
        <w:rPr>
          <w:rFonts w:ascii="Arial" w:hAnsi="Arial" w:cs="Arial"/>
          <w:sz w:val="22"/>
          <w:szCs w:val="22"/>
        </w:rPr>
        <w:t>5</w:t>
      </w:r>
      <w:r w:rsidRPr="002D5D46">
        <w:rPr>
          <w:rFonts w:ascii="Arial" w:hAnsi="Arial" w:cs="Arial"/>
          <w:sz w:val="22"/>
          <w:szCs w:val="22"/>
        </w:rPr>
        <w:t>, člana 145 stav 1 tačka 9, i člana 152 stav 1 tačka 7“.</w:t>
      </w:r>
    </w:p>
    <w:p w14:paraId="7F99460F" w14:textId="77777777" w:rsidR="002D5D46" w:rsidRPr="002D5D46" w:rsidRDefault="002D5D46" w:rsidP="002D5D46">
      <w:pPr>
        <w:ind w:firstLine="708"/>
        <w:rPr>
          <w:rFonts w:ascii="Arial" w:hAnsi="Arial" w:cs="Arial"/>
          <w:sz w:val="22"/>
          <w:szCs w:val="22"/>
          <w:lang w:val="sr-Latn-CS"/>
        </w:rPr>
      </w:pPr>
    </w:p>
    <w:p w14:paraId="32C81E94" w14:textId="0F47190E" w:rsidR="00B16809" w:rsidRPr="00236B7C" w:rsidRDefault="00B16809" w:rsidP="00B16809">
      <w:pPr>
        <w:pStyle w:val="PlainText"/>
        <w:ind w:firstLine="708"/>
        <w:jc w:val="both"/>
        <w:rPr>
          <w:rFonts w:ascii="Arial" w:hAnsi="Arial" w:cs="Arial"/>
          <w:lang w:val="it-IT"/>
        </w:rPr>
      </w:pPr>
      <w:r w:rsidRPr="00236B7C">
        <w:rPr>
          <w:rFonts w:ascii="Arial" w:hAnsi="Arial" w:cs="Arial"/>
          <w:lang w:val="it-IT"/>
        </w:rPr>
        <w:t>Poslije stava 7 dodaj</w:t>
      </w:r>
      <w:r w:rsidR="003C73E8">
        <w:rPr>
          <w:rFonts w:ascii="Arial" w:hAnsi="Arial" w:cs="Arial"/>
          <w:lang w:val="it-IT"/>
        </w:rPr>
        <w:t>e</w:t>
      </w:r>
      <w:r w:rsidRPr="00236B7C">
        <w:rPr>
          <w:rFonts w:ascii="Arial" w:hAnsi="Arial" w:cs="Arial"/>
          <w:lang w:val="it-IT"/>
        </w:rPr>
        <w:t xml:space="preserve"> se nov</w:t>
      </w:r>
      <w:r w:rsidR="003C73E8">
        <w:rPr>
          <w:rFonts w:ascii="Arial" w:hAnsi="Arial" w:cs="Arial"/>
          <w:lang w:val="it-IT"/>
        </w:rPr>
        <w:t>i</w:t>
      </w:r>
      <w:r w:rsidRPr="00236B7C">
        <w:rPr>
          <w:rFonts w:ascii="Arial" w:hAnsi="Arial" w:cs="Arial"/>
          <w:lang w:val="it-IT"/>
        </w:rPr>
        <w:t xml:space="preserve"> stav koj</w:t>
      </w:r>
      <w:r w:rsidR="003C73E8">
        <w:rPr>
          <w:rFonts w:ascii="Arial" w:hAnsi="Arial" w:cs="Arial"/>
          <w:lang w:val="it-IT"/>
        </w:rPr>
        <w:t>i</w:t>
      </w:r>
      <w:r w:rsidRPr="00236B7C">
        <w:rPr>
          <w:rFonts w:ascii="Arial" w:hAnsi="Arial" w:cs="Arial"/>
          <w:lang w:val="it-IT"/>
        </w:rPr>
        <w:t xml:space="preserve"> glas</w:t>
      </w:r>
      <w:r w:rsidR="003C73E8">
        <w:rPr>
          <w:rFonts w:ascii="Arial" w:hAnsi="Arial" w:cs="Arial"/>
          <w:lang w:val="it-IT"/>
        </w:rPr>
        <w:t>i</w:t>
      </w:r>
      <w:r w:rsidRPr="00236B7C">
        <w:rPr>
          <w:rFonts w:ascii="Arial" w:hAnsi="Arial" w:cs="Arial"/>
          <w:lang w:val="it-IT"/>
        </w:rPr>
        <w:t>:</w:t>
      </w:r>
    </w:p>
    <w:p w14:paraId="4249DE3F" w14:textId="77777777" w:rsidR="00B16809" w:rsidRPr="00236B7C" w:rsidRDefault="00B16809" w:rsidP="00B16809">
      <w:pPr>
        <w:pStyle w:val="PlainText"/>
        <w:ind w:firstLine="708"/>
        <w:jc w:val="both"/>
        <w:rPr>
          <w:rFonts w:ascii="Arial" w:hAnsi="Arial" w:cs="Arial"/>
          <w:lang w:val="it-IT"/>
        </w:rPr>
      </w:pPr>
      <w:r w:rsidRPr="00236B7C">
        <w:rPr>
          <w:rFonts w:ascii="Arial" w:hAnsi="Arial" w:cs="Arial"/>
          <w:lang w:val="it-IT"/>
        </w:rPr>
        <w:t>“(8) Agencija može, po potrebi, angažovanjem nezavisne stručne institucije iz oblasti energetike, izvršiti reviziju planova dostavljenih u skladu sa članom 112 stav 1 tačka 27 i članom 116 stav 1 tačka 5 ovog zakona.</w:t>
      </w:r>
    </w:p>
    <w:p w14:paraId="758DBEFC" w14:textId="77777777" w:rsidR="00B16809" w:rsidRPr="00236B7C" w:rsidRDefault="00B16809" w:rsidP="00B16809">
      <w:pPr>
        <w:pStyle w:val="PlainText"/>
        <w:ind w:firstLine="708"/>
        <w:jc w:val="both"/>
        <w:rPr>
          <w:rFonts w:ascii="Arial" w:hAnsi="Arial" w:cs="Arial"/>
          <w:lang w:val="it-IT"/>
        </w:rPr>
      </w:pPr>
    </w:p>
    <w:p w14:paraId="39C41F03" w14:textId="0C7D75AA" w:rsidR="00C54FF8" w:rsidRPr="00C54FF8" w:rsidRDefault="00C54FF8" w:rsidP="00C54FF8">
      <w:pPr>
        <w:ind w:firstLine="708"/>
        <w:rPr>
          <w:rFonts w:ascii="Arial" w:hAnsi="Arial" w:cs="Arial"/>
          <w:sz w:val="22"/>
          <w:szCs w:val="22"/>
          <w:lang w:val="sr-Latn-CS"/>
        </w:rPr>
      </w:pPr>
      <w:r w:rsidRPr="00C54FF8">
        <w:rPr>
          <w:rFonts w:ascii="Arial" w:hAnsi="Arial" w:cs="Arial"/>
          <w:sz w:val="22"/>
          <w:szCs w:val="22"/>
          <w:lang w:val="sr-Latn-CS"/>
        </w:rPr>
        <w:t>U stav</w:t>
      </w:r>
      <w:r w:rsidR="00B16809">
        <w:rPr>
          <w:rFonts w:ascii="Arial" w:hAnsi="Arial" w:cs="Arial"/>
          <w:sz w:val="22"/>
          <w:szCs w:val="22"/>
          <w:lang w:val="sr-Latn-CS"/>
        </w:rPr>
        <w:t>u</w:t>
      </w:r>
      <w:r w:rsidRPr="00C54FF8">
        <w:rPr>
          <w:rFonts w:ascii="Arial" w:hAnsi="Arial" w:cs="Arial"/>
          <w:sz w:val="22"/>
          <w:szCs w:val="22"/>
          <w:lang w:val="sr-Latn-CS"/>
        </w:rPr>
        <w:t xml:space="preserve"> 8 poslije tačke 2 dodaje se nova tačka koja glasi:</w:t>
      </w:r>
    </w:p>
    <w:p w14:paraId="33658095" w14:textId="7C507C98" w:rsidR="00B93811" w:rsidRPr="00C54FF8" w:rsidRDefault="000E4787" w:rsidP="00C54FF8">
      <w:pPr>
        <w:jc w:val="both"/>
        <w:rPr>
          <w:rFonts w:ascii="Arial" w:hAnsi="Arial" w:cs="Arial"/>
          <w:sz w:val="22"/>
          <w:szCs w:val="22"/>
          <w:lang w:val="sr-Latn-CS"/>
        </w:rPr>
      </w:pPr>
      <w:r>
        <w:rPr>
          <w:rFonts w:ascii="Arial" w:hAnsi="Arial" w:cs="Arial"/>
          <w:sz w:val="22"/>
          <w:szCs w:val="22"/>
          <w:lang w:val="sr-Latn-CS"/>
        </w:rPr>
        <w:t xml:space="preserve">           „3)</w:t>
      </w:r>
      <w:r w:rsidR="00B93811">
        <w:rPr>
          <w:rFonts w:ascii="Arial" w:hAnsi="Arial" w:cs="Arial"/>
          <w:sz w:val="22"/>
          <w:szCs w:val="22"/>
          <w:lang w:val="sr-Latn-CS"/>
        </w:rPr>
        <w:t xml:space="preserve">ograničavanje investicija iz stava 1 ovog člana </w:t>
      </w:r>
      <w:r w:rsidR="00D90EC3">
        <w:rPr>
          <w:rFonts w:ascii="Arial" w:hAnsi="Arial" w:cs="Arial"/>
          <w:sz w:val="22"/>
          <w:szCs w:val="22"/>
          <w:lang w:val="sr-Latn-CS"/>
        </w:rPr>
        <w:t>na projekte od zajednič</w:t>
      </w:r>
      <w:r w:rsidR="00B93811">
        <w:rPr>
          <w:rFonts w:ascii="Arial" w:hAnsi="Arial" w:cs="Arial"/>
          <w:sz w:val="22"/>
          <w:szCs w:val="22"/>
          <w:lang w:val="sr-Latn-CS"/>
        </w:rPr>
        <w:t>kog interesa za Zajednicu i projekte od uzajamnog interesa.</w:t>
      </w:r>
      <w:r>
        <w:rPr>
          <w:rFonts w:ascii="Arial" w:hAnsi="Arial" w:cs="Arial"/>
          <w:sz w:val="22"/>
          <w:szCs w:val="22"/>
          <w:lang w:val="sr-Latn-CS"/>
        </w:rPr>
        <w:t>“</w:t>
      </w:r>
    </w:p>
    <w:p w14:paraId="5136BF43" w14:textId="4ABD3384" w:rsidR="000F11C6" w:rsidRPr="00236B7C" w:rsidRDefault="000F11C6" w:rsidP="000F11C6">
      <w:pPr>
        <w:pStyle w:val="PlainText"/>
        <w:jc w:val="both"/>
        <w:rPr>
          <w:rFonts w:ascii="Arial" w:hAnsi="Arial" w:cs="Arial"/>
          <w:lang w:val="sr-Latn-CS"/>
        </w:rPr>
      </w:pPr>
    </w:p>
    <w:p w14:paraId="71B0820D" w14:textId="0594A6BC" w:rsidR="00C54FF8" w:rsidRDefault="00EA6E7D" w:rsidP="005D7310">
      <w:pPr>
        <w:ind w:firstLine="708"/>
        <w:rPr>
          <w:rFonts w:ascii="Arial" w:hAnsi="Arial" w:cs="Arial"/>
          <w:sz w:val="22"/>
          <w:szCs w:val="22"/>
          <w:lang w:val="sr-Latn-CS"/>
        </w:rPr>
      </w:pPr>
      <w:r>
        <w:rPr>
          <w:rFonts w:ascii="Arial" w:hAnsi="Arial" w:cs="Arial"/>
          <w:sz w:val="22"/>
          <w:szCs w:val="22"/>
          <w:lang w:val="sr-Latn-CS"/>
        </w:rPr>
        <w:t>Dos</w:t>
      </w:r>
      <w:r w:rsidR="003C73E8">
        <w:rPr>
          <w:rFonts w:ascii="Arial" w:hAnsi="Arial" w:cs="Arial"/>
          <w:sz w:val="22"/>
          <w:szCs w:val="22"/>
          <w:lang w:val="sr-Latn-CS"/>
        </w:rPr>
        <w:t>adašnji st. 8 i 9 postaju st. 9 i 10</w:t>
      </w:r>
      <w:r>
        <w:rPr>
          <w:rFonts w:ascii="Arial" w:hAnsi="Arial" w:cs="Arial"/>
          <w:sz w:val="22"/>
          <w:szCs w:val="22"/>
          <w:lang w:val="sr-Latn-CS"/>
        </w:rPr>
        <w:t>.</w:t>
      </w:r>
    </w:p>
    <w:p w14:paraId="1B7A1EFE" w14:textId="77777777" w:rsidR="005D7310" w:rsidRDefault="005D7310" w:rsidP="0091779E">
      <w:pPr>
        <w:rPr>
          <w:rFonts w:ascii="Arial" w:hAnsi="Arial" w:cs="Arial"/>
          <w:sz w:val="22"/>
          <w:szCs w:val="22"/>
          <w:lang w:val="sr-Latn-CS"/>
        </w:rPr>
      </w:pPr>
    </w:p>
    <w:p w14:paraId="018DFEAC" w14:textId="77777777" w:rsidR="0091779E" w:rsidRDefault="0091779E" w:rsidP="00556422">
      <w:pPr>
        <w:jc w:val="center"/>
        <w:rPr>
          <w:rFonts w:ascii="Arial" w:hAnsi="Arial" w:cs="Arial"/>
          <w:b/>
          <w:sz w:val="22"/>
          <w:szCs w:val="22"/>
          <w:lang w:val="sr-Latn-CS"/>
        </w:rPr>
      </w:pPr>
    </w:p>
    <w:p w14:paraId="3F6FAC2E" w14:textId="55885B2C" w:rsidR="00556422" w:rsidRPr="00482292" w:rsidRDefault="00482292" w:rsidP="00482292">
      <w:pPr>
        <w:pStyle w:val="lan"/>
        <w:ind w:left="720"/>
        <w:jc w:val="left"/>
      </w:pPr>
      <w:r w:rsidRPr="00482292">
        <w:t xml:space="preserve">                                               </w:t>
      </w:r>
      <w:r w:rsidR="00DD0AC1">
        <w:t xml:space="preserve">         </w:t>
      </w:r>
      <w:r w:rsidRPr="00482292">
        <w:t xml:space="preserve">Član </w:t>
      </w:r>
      <w:r w:rsidR="00F5666D">
        <w:t>23</w:t>
      </w:r>
    </w:p>
    <w:p w14:paraId="3A2D342F" w14:textId="77777777" w:rsidR="00556422" w:rsidRDefault="00556422" w:rsidP="00556422">
      <w:pPr>
        <w:jc w:val="both"/>
        <w:rPr>
          <w:rFonts w:ascii="Arial" w:hAnsi="Arial" w:cs="Arial"/>
          <w:b/>
          <w:sz w:val="22"/>
          <w:szCs w:val="22"/>
          <w:lang w:val="sr-Latn-CS"/>
        </w:rPr>
      </w:pPr>
    </w:p>
    <w:p w14:paraId="4EA7DA1C" w14:textId="45E6D96A" w:rsidR="007029F0" w:rsidRPr="007029F0" w:rsidRDefault="004866AA" w:rsidP="007029F0">
      <w:pPr>
        <w:ind w:firstLine="708"/>
        <w:jc w:val="both"/>
        <w:rPr>
          <w:rFonts w:ascii="Arial" w:hAnsi="Arial" w:cs="Arial"/>
          <w:sz w:val="22"/>
          <w:szCs w:val="22"/>
        </w:rPr>
      </w:pPr>
      <w:r w:rsidRPr="00CF734A">
        <w:rPr>
          <w:rFonts w:ascii="Arial" w:hAnsi="Arial" w:cs="Arial"/>
          <w:sz w:val="22"/>
          <w:szCs w:val="22"/>
          <w:lang w:val="sr-Latn-CS"/>
        </w:rPr>
        <w:t xml:space="preserve">U članu 62 stav 1 </w:t>
      </w:r>
      <w:r w:rsidR="00D97982">
        <w:rPr>
          <w:rFonts w:ascii="Arial" w:hAnsi="Arial" w:cs="Arial"/>
          <w:sz w:val="22"/>
          <w:szCs w:val="22"/>
        </w:rPr>
        <w:t>poslije riječi: “i gasa, “</w:t>
      </w:r>
      <w:r w:rsidR="007029F0" w:rsidRPr="007029F0">
        <w:rPr>
          <w:rFonts w:ascii="Arial" w:hAnsi="Arial" w:cs="Arial"/>
          <w:sz w:val="22"/>
          <w:szCs w:val="22"/>
        </w:rPr>
        <w:t>dodaju se riječi: “kao i metodologije za utvrđivanje regulatorno dozvoljenog prihoda i cijena za korišćenje sistema za skladištenje gasa i postrojenja za TPG”.</w:t>
      </w:r>
    </w:p>
    <w:p w14:paraId="72D366BF" w14:textId="001581E6" w:rsidR="004866AA" w:rsidRPr="00CF734A" w:rsidRDefault="007029F0" w:rsidP="007029F0">
      <w:pPr>
        <w:pStyle w:val="Normal1"/>
        <w:shd w:val="clear" w:color="auto" w:fill="FFFFFF"/>
        <w:spacing w:before="0" w:beforeAutospacing="0" w:after="150" w:afterAutospacing="0"/>
        <w:ind w:firstLine="708"/>
        <w:jc w:val="both"/>
        <w:rPr>
          <w:rFonts w:ascii="Arial" w:hAnsi="Arial" w:cs="Arial"/>
          <w:sz w:val="22"/>
          <w:szCs w:val="22"/>
          <w:lang w:val="sr-Latn-CS" w:eastAsia="sl-SI"/>
        </w:rPr>
      </w:pPr>
      <w:r>
        <w:rPr>
          <w:rFonts w:ascii="Arial" w:hAnsi="Arial" w:cs="Arial"/>
          <w:sz w:val="22"/>
          <w:szCs w:val="22"/>
          <w:lang w:val="sr-Latn-CS"/>
        </w:rPr>
        <w:t xml:space="preserve">U </w:t>
      </w:r>
      <w:r w:rsidR="004866AA" w:rsidRPr="00CF734A">
        <w:rPr>
          <w:rFonts w:ascii="Arial" w:hAnsi="Arial" w:cs="Arial"/>
          <w:sz w:val="22"/>
          <w:szCs w:val="22"/>
          <w:lang w:val="sr-Latn-CS"/>
        </w:rPr>
        <w:t xml:space="preserve">tačka 4 </w:t>
      </w:r>
      <w:r w:rsidR="004866AA" w:rsidRPr="00CF734A">
        <w:rPr>
          <w:rFonts w:ascii="Arial" w:hAnsi="Arial" w:cs="Arial"/>
          <w:sz w:val="22"/>
          <w:szCs w:val="22"/>
          <w:lang w:val="sr-Latn-CS" w:eastAsia="sl-SI"/>
        </w:rPr>
        <w:t>poslije riječi „ nivoa“ dodaju se riječi: „opštih parametara“, a na kraju teksta dodaju se riječi: „</w:t>
      </w:r>
      <w:r w:rsidR="00587857" w:rsidRPr="00CF734A">
        <w:rPr>
          <w:rFonts w:ascii="Arial" w:hAnsi="Arial" w:cs="Arial"/>
          <w:sz w:val="22"/>
          <w:szCs w:val="22"/>
          <w:lang w:val="sr-Latn-CS" w:eastAsia="sl-SI"/>
        </w:rPr>
        <w:t>utvr</w:t>
      </w:r>
      <w:r w:rsidR="00587857" w:rsidRPr="00CF734A">
        <w:rPr>
          <w:rFonts w:ascii="Arial" w:hAnsi="Arial" w:cs="Arial"/>
          <w:sz w:val="22"/>
          <w:szCs w:val="22"/>
          <w:lang w:eastAsia="sl-SI"/>
        </w:rPr>
        <w:t>đenih</w:t>
      </w:r>
      <w:r w:rsidR="004866AA" w:rsidRPr="00CF734A">
        <w:rPr>
          <w:rFonts w:ascii="Arial" w:hAnsi="Arial" w:cs="Arial"/>
          <w:sz w:val="22"/>
          <w:szCs w:val="22"/>
          <w:lang w:val="sr-Latn-CS" w:eastAsia="sl-SI"/>
        </w:rPr>
        <w:t xml:space="preserve"> pravilima iz člana 43 stav 4 tačka 12 ovog zakona“.</w:t>
      </w:r>
    </w:p>
    <w:p w14:paraId="38F60CBF" w14:textId="5D642FEA" w:rsidR="00767D19" w:rsidRPr="00D97982" w:rsidRDefault="007029F0" w:rsidP="007029F0">
      <w:pPr>
        <w:pStyle w:val="Normal1"/>
        <w:shd w:val="clear" w:color="auto" w:fill="FFFFFF"/>
        <w:spacing w:before="0" w:beforeAutospacing="0" w:after="150" w:afterAutospacing="0"/>
        <w:ind w:firstLine="708"/>
        <w:jc w:val="both"/>
        <w:rPr>
          <w:rFonts w:ascii="Arial" w:hAnsi="Arial" w:cs="Arial"/>
          <w:sz w:val="22"/>
          <w:szCs w:val="22"/>
          <w:lang w:val="sr-Latn-CS" w:eastAsia="sl-SI"/>
        </w:rPr>
      </w:pPr>
      <w:r w:rsidRPr="00D97982">
        <w:rPr>
          <w:rFonts w:ascii="Arial" w:hAnsi="Arial" w:cs="Arial"/>
          <w:sz w:val="22"/>
          <w:szCs w:val="22"/>
          <w:lang w:val="sr-Latn-CS" w:eastAsia="sl-SI"/>
        </w:rPr>
        <w:t>P</w:t>
      </w:r>
      <w:r w:rsidR="00767D19" w:rsidRPr="00D97982">
        <w:rPr>
          <w:rFonts w:ascii="Arial" w:hAnsi="Arial" w:cs="Arial"/>
          <w:sz w:val="22"/>
          <w:szCs w:val="22"/>
          <w:lang w:val="sr-Latn-CS" w:eastAsia="sl-SI"/>
        </w:rPr>
        <w:t>oslije tačke 11a dodaje se nova tačka koja glasi:</w:t>
      </w:r>
    </w:p>
    <w:p w14:paraId="7655B629" w14:textId="48A0003A" w:rsidR="00767D19" w:rsidRPr="00D97982" w:rsidRDefault="00767D19" w:rsidP="004866AA">
      <w:pPr>
        <w:pStyle w:val="Normal1"/>
        <w:shd w:val="clear" w:color="auto" w:fill="FFFFFF"/>
        <w:spacing w:before="0" w:beforeAutospacing="0" w:after="150" w:afterAutospacing="0"/>
        <w:jc w:val="both"/>
        <w:rPr>
          <w:rFonts w:ascii="Arial" w:hAnsi="Arial" w:cs="Arial"/>
          <w:sz w:val="22"/>
          <w:szCs w:val="22"/>
          <w:lang w:val="sr-Latn-CS" w:eastAsia="sl-SI"/>
        </w:rPr>
      </w:pPr>
      <w:r w:rsidRPr="00D97982">
        <w:rPr>
          <w:rFonts w:ascii="Arial" w:hAnsi="Arial" w:cs="Arial"/>
          <w:sz w:val="22"/>
          <w:szCs w:val="22"/>
          <w:lang w:val="sr-Latn-CS" w:eastAsia="sl-SI"/>
        </w:rPr>
        <w:t xml:space="preserve">11b) način </w:t>
      </w:r>
      <w:r w:rsidR="00AD57EC" w:rsidRPr="00D97982">
        <w:rPr>
          <w:rFonts w:ascii="Arial" w:hAnsi="Arial" w:cs="Arial"/>
          <w:sz w:val="22"/>
          <w:szCs w:val="22"/>
          <w:lang w:val="sr-Latn-CS" w:eastAsia="sl-SI"/>
        </w:rPr>
        <w:t>utvrđivanja</w:t>
      </w:r>
      <w:r w:rsidRPr="00D97982">
        <w:rPr>
          <w:rFonts w:ascii="Arial" w:hAnsi="Arial" w:cs="Arial"/>
          <w:sz w:val="22"/>
          <w:szCs w:val="22"/>
          <w:lang w:val="sr-Latn-CS" w:eastAsia="sl-SI"/>
        </w:rPr>
        <w:t xml:space="preserve"> vrijednosti </w:t>
      </w:r>
      <w:r w:rsidR="00AD57EC" w:rsidRPr="00D97982">
        <w:rPr>
          <w:rFonts w:ascii="Arial" w:hAnsi="Arial" w:cs="Arial"/>
          <w:sz w:val="22"/>
          <w:szCs w:val="22"/>
          <w:lang w:val="sr-Latn-CS" w:eastAsia="sl-SI"/>
        </w:rPr>
        <w:t>osnovnih sredstava koja ulaze</w:t>
      </w:r>
      <w:r w:rsidRPr="00D97982">
        <w:rPr>
          <w:rFonts w:ascii="Arial" w:hAnsi="Arial" w:cs="Arial"/>
          <w:sz w:val="22"/>
          <w:szCs w:val="22"/>
          <w:lang w:val="sr-Latn-CS" w:eastAsia="sl-SI"/>
        </w:rPr>
        <w:t xml:space="preserve"> u osnovicu za utvrđivanje povrata na sredstva;</w:t>
      </w:r>
    </w:p>
    <w:p w14:paraId="34FAD25F" w14:textId="77777777" w:rsidR="0096722B" w:rsidRPr="0096722B" w:rsidRDefault="0096722B" w:rsidP="0096722B">
      <w:pPr>
        <w:ind w:firstLine="708"/>
        <w:jc w:val="both"/>
        <w:rPr>
          <w:rFonts w:ascii="Arial" w:hAnsi="Arial" w:cs="Arial"/>
          <w:sz w:val="22"/>
          <w:szCs w:val="22"/>
        </w:rPr>
      </w:pPr>
      <w:r w:rsidRPr="0096722B">
        <w:rPr>
          <w:rFonts w:ascii="Arial" w:hAnsi="Arial" w:cs="Arial"/>
          <w:sz w:val="22"/>
          <w:szCs w:val="22"/>
        </w:rPr>
        <w:t>U stavu 2 poslije riječi: “električne energije” dodaju se riječi: “i gasa”.</w:t>
      </w:r>
    </w:p>
    <w:p w14:paraId="50B2B4EA" w14:textId="77777777" w:rsidR="004866AA" w:rsidRPr="00CF734A" w:rsidRDefault="004866AA" w:rsidP="00556422">
      <w:pPr>
        <w:jc w:val="both"/>
        <w:rPr>
          <w:rFonts w:ascii="Arial" w:hAnsi="Arial" w:cs="Arial"/>
          <w:b/>
          <w:sz w:val="22"/>
          <w:szCs w:val="22"/>
          <w:lang w:val="sr-Latn-CS"/>
        </w:rPr>
      </w:pPr>
    </w:p>
    <w:p w14:paraId="7337BB59" w14:textId="4D7C2324" w:rsidR="004868CB" w:rsidRPr="00CF734A" w:rsidRDefault="000A58B0" w:rsidP="004868CB">
      <w:pPr>
        <w:ind w:firstLine="360"/>
        <w:jc w:val="both"/>
        <w:rPr>
          <w:rFonts w:ascii="Arial" w:hAnsi="Arial" w:cs="Arial"/>
          <w:sz w:val="22"/>
          <w:szCs w:val="22"/>
          <w:lang w:val="sr-Latn-CS"/>
        </w:rPr>
      </w:pPr>
      <w:r w:rsidRPr="00CF734A">
        <w:rPr>
          <w:rFonts w:ascii="Arial" w:hAnsi="Arial" w:cs="Arial"/>
          <w:sz w:val="22"/>
          <w:szCs w:val="22"/>
          <w:lang w:val="sr-Latn-CS"/>
        </w:rPr>
        <w:t xml:space="preserve"> </w:t>
      </w:r>
      <w:r w:rsidR="005E60D7" w:rsidRPr="00CF734A">
        <w:rPr>
          <w:rFonts w:ascii="Arial" w:hAnsi="Arial" w:cs="Arial"/>
          <w:sz w:val="22"/>
          <w:szCs w:val="22"/>
          <w:lang w:val="sr-Latn-CS"/>
        </w:rPr>
        <w:tab/>
      </w:r>
      <w:r w:rsidR="0096722B">
        <w:rPr>
          <w:rFonts w:ascii="Arial" w:hAnsi="Arial" w:cs="Arial"/>
          <w:sz w:val="22"/>
          <w:szCs w:val="22"/>
          <w:lang w:val="sr-Latn-CS"/>
        </w:rPr>
        <w:t>P</w:t>
      </w:r>
      <w:r w:rsidR="004868CB" w:rsidRPr="00CF734A">
        <w:rPr>
          <w:rFonts w:ascii="Arial" w:hAnsi="Arial" w:cs="Arial"/>
          <w:sz w:val="22"/>
          <w:szCs w:val="22"/>
          <w:lang w:val="sr-Latn-CS"/>
        </w:rPr>
        <w:t>oslije tačke 5 dodaje se nova tačka koja glasi:</w:t>
      </w:r>
    </w:p>
    <w:p w14:paraId="3C1B4217" w14:textId="1EEC4CAB" w:rsidR="004868CB" w:rsidRPr="00CF734A" w:rsidRDefault="004868CB" w:rsidP="004868CB">
      <w:pPr>
        <w:ind w:firstLine="360"/>
        <w:jc w:val="both"/>
        <w:rPr>
          <w:rFonts w:ascii="Arial" w:hAnsi="Arial" w:cs="Arial"/>
          <w:sz w:val="22"/>
          <w:szCs w:val="22"/>
          <w:lang w:val="sr-Latn-CS"/>
        </w:rPr>
      </w:pPr>
      <w:r w:rsidRPr="00CF734A">
        <w:rPr>
          <w:rFonts w:ascii="Arial" w:hAnsi="Arial" w:cs="Arial"/>
          <w:sz w:val="22"/>
          <w:szCs w:val="22"/>
          <w:lang w:val="sr-Latn-CS"/>
        </w:rPr>
        <w:t xml:space="preserve">    ’’5a) način utvrđivanja iznosa sredstava potrebnih za nabavku osnovnih sredstava iz člana 59 stav 6 ovog zakona’’.</w:t>
      </w:r>
    </w:p>
    <w:p w14:paraId="7CC33076" w14:textId="19DA1D2D" w:rsidR="00556422" w:rsidRPr="00CF734A" w:rsidRDefault="00556422" w:rsidP="00556422">
      <w:pPr>
        <w:ind w:firstLine="360"/>
        <w:jc w:val="both"/>
        <w:rPr>
          <w:rFonts w:ascii="Arial" w:hAnsi="Arial" w:cs="Arial"/>
          <w:sz w:val="22"/>
          <w:szCs w:val="22"/>
          <w:lang w:val="sr-Latn-CS"/>
        </w:rPr>
      </w:pPr>
    </w:p>
    <w:p w14:paraId="6A865CB2" w14:textId="77777777" w:rsidR="00563B95" w:rsidRDefault="00482340" w:rsidP="00482340">
      <w:pPr>
        <w:ind w:firstLine="360"/>
        <w:rPr>
          <w:rFonts w:ascii="Arial" w:hAnsi="Arial" w:cs="Arial"/>
          <w:b/>
          <w:sz w:val="22"/>
          <w:szCs w:val="22"/>
          <w:lang w:val="sr-Latn-CS"/>
        </w:rPr>
      </w:pPr>
      <w:r w:rsidRPr="00CF734A">
        <w:rPr>
          <w:rFonts w:ascii="Arial" w:hAnsi="Arial" w:cs="Arial"/>
          <w:b/>
          <w:sz w:val="22"/>
          <w:szCs w:val="22"/>
          <w:lang w:val="sr-Latn-CS"/>
        </w:rPr>
        <w:t xml:space="preserve">                                                       </w:t>
      </w:r>
      <w:r w:rsidR="00DD0AC1">
        <w:rPr>
          <w:rFonts w:ascii="Arial" w:hAnsi="Arial" w:cs="Arial"/>
          <w:b/>
          <w:sz w:val="22"/>
          <w:szCs w:val="22"/>
          <w:lang w:val="sr-Latn-CS"/>
        </w:rPr>
        <w:t xml:space="preserve">       </w:t>
      </w:r>
    </w:p>
    <w:p w14:paraId="719EFED6" w14:textId="65581DAA" w:rsidR="00482340" w:rsidRPr="00CF734A" w:rsidRDefault="00563B95" w:rsidP="00482340">
      <w:pPr>
        <w:ind w:firstLine="360"/>
        <w:rPr>
          <w:rFonts w:ascii="Arial" w:hAnsi="Arial" w:cs="Arial"/>
          <w:b/>
          <w:sz w:val="22"/>
          <w:szCs w:val="22"/>
          <w:lang w:val="sr-Latn-CS"/>
        </w:rPr>
      </w:pPr>
      <w:r>
        <w:rPr>
          <w:rFonts w:ascii="Arial" w:hAnsi="Arial" w:cs="Arial"/>
          <w:b/>
          <w:sz w:val="22"/>
          <w:szCs w:val="22"/>
          <w:lang w:val="sr-Latn-CS"/>
        </w:rPr>
        <w:t xml:space="preserve">                                                               </w:t>
      </w:r>
      <w:r w:rsidR="00482340" w:rsidRPr="00CF734A">
        <w:rPr>
          <w:rFonts w:ascii="Arial" w:hAnsi="Arial" w:cs="Arial"/>
          <w:b/>
          <w:sz w:val="22"/>
          <w:szCs w:val="22"/>
          <w:lang w:val="sr-Latn-CS"/>
        </w:rPr>
        <w:t xml:space="preserve">Član </w:t>
      </w:r>
      <w:r w:rsidR="00F5666D">
        <w:rPr>
          <w:rFonts w:ascii="Arial" w:hAnsi="Arial" w:cs="Arial"/>
          <w:b/>
          <w:sz w:val="22"/>
          <w:szCs w:val="22"/>
          <w:lang w:val="sr-Latn-CS"/>
        </w:rPr>
        <w:t>24</w:t>
      </w:r>
    </w:p>
    <w:p w14:paraId="6D063B8A" w14:textId="77777777" w:rsidR="00482340" w:rsidRPr="00CF734A" w:rsidRDefault="00482340" w:rsidP="00482340">
      <w:pPr>
        <w:rPr>
          <w:rFonts w:ascii="Arial" w:hAnsi="Arial" w:cs="Arial"/>
          <w:sz w:val="22"/>
          <w:szCs w:val="22"/>
          <w:lang w:val="sr-Latn-RS"/>
        </w:rPr>
      </w:pPr>
    </w:p>
    <w:p w14:paraId="31A5325A" w14:textId="311E288B" w:rsidR="00482340" w:rsidRPr="00CF734A" w:rsidRDefault="00482340" w:rsidP="0096722B">
      <w:pPr>
        <w:ind w:firstLine="708"/>
        <w:jc w:val="both"/>
        <w:rPr>
          <w:rFonts w:ascii="Arial" w:hAnsi="Arial" w:cs="Arial"/>
          <w:color w:val="000000" w:themeColor="text1"/>
          <w:sz w:val="22"/>
          <w:szCs w:val="22"/>
          <w:lang w:val="sr-Latn-RS" w:eastAsia="en-US"/>
        </w:rPr>
      </w:pPr>
      <w:r w:rsidRPr="00CF734A">
        <w:rPr>
          <w:rFonts w:ascii="Arial" w:hAnsi="Arial" w:cs="Arial"/>
          <w:color w:val="000000" w:themeColor="text1"/>
          <w:sz w:val="22"/>
          <w:szCs w:val="22"/>
          <w:lang w:val="sr-Latn-RS"/>
        </w:rPr>
        <w:t>U članu 65 stav 3 tačka 3 poslije riječi: “ugovoru sa” dodaju se riječi: “fizičkim licem sa položenim odgovarajućim stručnim ispitom ili”.“</w:t>
      </w:r>
    </w:p>
    <w:p w14:paraId="45D8C91F" w14:textId="77777777" w:rsidR="008E50D0" w:rsidRDefault="008E50D0" w:rsidP="008E50D0">
      <w:pPr>
        <w:jc w:val="center"/>
        <w:rPr>
          <w:rFonts w:ascii="Arial" w:hAnsi="Arial" w:cs="Arial"/>
          <w:b/>
          <w:sz w:val="22"/>
          <w:szCs w:val="22"/>
          <w:lang w:val="sr-Latn-RS"/>
        </w:rPr>
      </w:pPr>
    </w:p>
    <w:p w14:paraId="641EDC05" w14:textId="43C70A09" w:rsidR="00685F28" w:rsidRPr="008E50D0" w:rsidRDefault="008E50D0" w:rsidP="008E50D0">
      <w:pPr>
        <w:jc w:val="center"/>
        <w:rPr>
          <w:rFonts w:ascii="Arial" w:hAnsi="Arial" w:cs="Arial"/>
          <w:b/>
          <w:sz w:val="22"/>
          <w:szCs w:val="22"/>
          <w:lang w:val="sr-Latn-RS"/>
        </w:rPr>
      </w:pPr>
      <w:r w:rsidRPr="006156D6">
        <w:rPr>
          <w:rFonts w:ascii="Arial" w:hAnsi="Arial" w:cs="Arial"/>
          <w:b/>
          <w:sz w:val="22"/>
          <w:szCs w:val="22"/>
          <w:lang w:val="sr-Latn-RS"/>
        </w:rPr>
        <w:t>Član 25</w:t>
      </w:r>
    </w:p>
    <w:p w14:paraId="6624373B" w14:textId="77777777" w:rsidR="008E50D0" w:rsidRDefault="008E50D0" w:rsidP="00685F28">
      <w:pPr>
        <w:ind w:firstLine="708"/>
        <w:jc w:val="both"/>
        <w:rPr>
          <w:rFonts w:ascii="Arial" w:hAnsi="Arial" w:cs="Arial"/>
          <w:sz w:val="22"/>
          <w:szCs w:val="22"/>
          <w:lang w:val="sr-Latn-RS"/>
        </w:rPr>
      </w:pPr>
    </w:p>
    <w:p w14:paraId="01755607" w14:textId="70617722" w:rsidR="00685F28" w:rsidRPr="00FD3049" w:rsidRDefault="00685F28" w:rsidP="00685F28">
      <w:pPr>
        <w:ind w:firstLine="708"/>
        <w:jc w:val="both"/>
        <w:rPr>
          <w:rFonts w:ascii="Arial" w:hAnsi="Arial" w:cs="Arial"/>
          <w:sz w:val="22"/>
          <w:szCs w:val="22"/>
          <w:lang w:val="sr-Latn-ME"/>
        </w:rPr>
      </w:pPr>
      <w:r w:rsidRPr="00FD3049">
        <w:rPr>
          <w:rFonts w:ascii="Arial" w:hAnsi="Arial" w:cs="Arial"/>
          <w:sz w:val="22"/>
          <w:szCs w:val="22"/>
          <w:lang w:val="sr-Latn-RS"/>
        </w:rPr>
        <w:t xml:space="preserve">U </w:t>
      </w:r>
      <w:r w:rsidRPr="00FD3049">
        <w:rPr>
          <w:rFonts w:ascii="Arial" w:hAnsi="Arial" w:cs="Arial"/>
          <w:sz w:val="22"/>
          <w:szCs w:val="22"/>
          <w:lang w:val="sr-Latn-ME"/>
        </w:rPr>
        <w:t>članu 73 poslije stava 4 dodaje se novi stav koji glasi:</w:t>
      </w:r>
    </w:p>
    <w:p w14:paraId="508E9F11" w14:textId="0EEBA714" w:rsidR="00685F28" w:rsidRPr="00FD3049" w:rsidRDefault="00685F28" w:rsidP="00685F28">
      <w:pPr>
        <w:jc w:val="both"/>
        <w:rPr>
          <w:rFonts w:ascii="Arial" w:hAnsi="Arial" w:cs="Arial"/>
          <w:sz w:val="22"/>
          <w:szCs w:val="22"/>
          <w:lang w:val="sr-Latn-RS" w:eastAsia="en-US"/>
        </w:rPr>
      </w:pPr>
      <w:r w:rsidRPr="00FD3049">
        <w:rPr>
          <w:rFonts w:ascii="Arial" w:hAnsi="Arial" w:cs="Arial"/>
          <w:sz w:val="22"/>
          <w:szCs w:val="22"/>
          <w:lang w:val="sr-Latn-RS"/>
        </w:rPr>
        <w:t>„(5) Poslove rukovanja gasnim instalacijama kapaciteta do 30m³ na punionicama auto gasa može da obavlja lice koje ima najmanje III nivo kvalifikacije obrazovanja i položen stručni ispit.“</w:t>
      </w:r>
    </w:p>
    <w:p w14:paraId="41EDCDA1" w14:textId="77777777" w:rsidR="00482340" w:rsidRPr="00CF734A" w:rsidRDefault="00482340" w:rsidP="00556422">
      <w:pPr>
        <w:ind w:firstLine="360"/>
        <w:jc w:val="both"/>
        <w:rPr>
          <w:rFonts w:ascii="Arial" w:hAnsi="Arial" w:cs="Arial"/>
          <w:sz w:val="22"/>
          <w:szCs w:val="22"/>
          <w:lang w:val="sr-Latn-CS"/>
        </w:rPr>
      </w:pPr>
    </w:p>
    <w:p w14:paraId="3E0B58C9" w14:textId="77777777" w:rsidR="0096722B" w:rsidRDefault="00482292" w:rsidP="00482292">
      <w:pPr>
        <w:pStyle w:val="lan"/>
        <w:ind w:left="720"/>
        <w:jc w:val="left"/>
      </w:pPr>
      <w:r w:rsidRPr="00CF734A">
        <w:t xml:space="preserve">                                              </w:t>
      </w:r>
      <w:r w:rsidR="008073FB" w:rsidRPr="00CF734A">
        <w:t xml:space="preserve">   </w:t>
      </w:r>
    </w:p>
    <w:p w14:paraId="67272357" w14:textId="2711D106" w:rsidR="00564DFB" w:rsidRPr="00CF734A" w:rsidRDefault="0096722B" w:rsidP="00482292">
      <w:pPr>
        <w:pStyle w:val="lan"/>
        <w:ind w:left="720"/>
        <w:jc w:val="left"/>
        <w:rPr>
          <w:b w:val="0"/>
        </w:rPr>
      </w:pPr>
      <w:r>
        <w:t xml:space="preserve">                                                 </w:t>
      </w:r>
      <w:r w:rsidR="00DD0AC1">
        <w:t xml:space="preserve">     </w:t>
      </w:r>
      <w:r w:rsidR="00D43B68">
        <w:t xml:space="preserve">   </w:t>
      </w:r>
      <w:r w:rsidR="00482292" w:rsidRPr="00CF734A">
        <w:t xml:space="preserve">Član </w:t>
      </w:r>
      <w:r w:rsidR="006156D6">
        <w:t>26</w:t>
      </w:r>
    </w:p>
    <w:p w14:paraId="63839FD6" w14:textId="77777777" w:rsidR="00564DFB" w:rsidRPr="00CF734A" w:rsidRDefault="00564DFB" w:rsidP="00564DFB">
      <w:pPr>
        <w:ind w:firstLine="360"/>
        <w:jc w:val="both"/>
        <w:rPr>
          <w:rFonts w:ascii="Arial" w:hAnsi="Arial" w:cs="Arial"/>
          <w:sz w:val="22"/>
          <w:szCs w:val="22"/>
          <w:lang w:val="sr-Latn-CS"/>
        </w:rPr>
      </w:pPr>
    </w:p>
    <w:p w14:paraId="4B97CFC6" w14:textId="77777777" w:rsidR="00564DFB" w:rsidRPr="00CF734A" w:rsidRDefault="00564DFB" w:rsidP="00564DFB">
      <w:pPr>
        <w:ind w:firstLine="360"/>
        <w:jc w:val="both"/>
        <w:rPr>
          <w:rFonts w:ascii="Arial" w:hAnsi="Arial" w:cs="Arial"/>
          <w:sz w:val="22"/>
          <w:szCs w:val="22"/>
          <w:lang w:val="sr-Latn-CS"/>
        </w:rPr>
      </w:pPr>
      <w:r w:rsidRPr="00CF734A">
        <w:rPr>
          <w:rFonts w:ascii="Arial" w:hAnsi="Arial" w:cs="Arial"/>
          <w:sz w:val="22"/>
          <w:szCs w:val="22"/>
          <w:lang w:val="sr-Latn-CS"/>
        </w:rPr>
        <w:t>U članu 74 stav 1 tačka 3 mijenja se i glasi:</w:t>
      </w:r>
    </w:p>
    <w:p w14:paraId="1A0AC283" w14:textId="77777777" w:rsidR="00564DFB" w:rsidRPr="00CF734A" w:rsidRDefault="00564DFB" w:rsidP="00564DFB">
      <w:pPr>
        <w:ind w:firstLine="360"/>
        <w:jc w:val="both"/>
        <w:rPr>
          <w:rFonts w:ascii="Arial" w:hAnsi="Arial" w:cs="Arial"/>
          <w:sz w:val="22"/>
          <w:szCs w:val="22"/>
          <w:lang w:val="sr-Latn-CS"/>
        </w:rPr>
      </w:pPr>
      <w:r w:rsidRPr="00CF734A">
        <w:rPr>
          <w:rFonts w:ascii="Arial" w:hAnsi="Arial" w:cs="Arial"/>
          <w:sz w:val="22"/>
          <w:szCs w:val="22"/>
          <w:lang w:val="sr-Latn-CS"/>
        </w:rPr>
        <w:lastRenderedPageBreak/>
        <w:t>„3) skladištenje nafte, derivata nafte i gasa za sopstvene potrebe;“</w:t>
      </w:r>
    </w:p>
    <w:p w14:paraId="29D4DE6D" w14:textId="77777777" w:rsidR="00564DFB" w:rsidRPr="00CF734A" w:rsidRDefault="00564DFB" w:rsidP="00564DFB">
      <w:pPr>
        <w:ind w:firstLine="360"/>
        <w:jc w:val="both"/>
        <w:rPr>
          <w:rFonts w:ascii="Arial" w:hAnsi="Arial" w:cs="Arial"/>
          <w:sz w:val="22"/>
          <w:szCs w:val="22"/>
          <w:lang w:val="sr-Latn-CS"/>
        </w:rPr>
      </w:pPr>
    </w:p>
    <w:p w14:paraId="6665D655" w14:textId="77777777" w:rsidR="00564DFB" w:rsidRPr="00CF734A" w:rsidRDefault="00564DFB" w:rsidP="00564DFB">
      <w:pPr>
        <w:ind w:firstLine="360"/>
        <w:jc w:val="both"/>
        <w:rPr>
          <w:rFonts w:ascii="Arial" w:hAnsi="Arial" w:cs="Arial"/>
          <w:sz w:val="22"/>
          <w:szCs w:val="22"/>
          <w:lang w:val="sr-Latn-CS"/>
        </w:rPr>
      </w:pPr>
      <w:r w:rsidRPr="00CF734A">
        <w:rPr>
          <w:rFonts w:ascii="Arial" w:hAnsi="Arial" w:cs="Arial"/>
          <w:sz w:val="22"/>
          <w:szCs w:val="22"/>
          <w:lang w:val="sr-Latn-CS"/>
        </w:rPr>
        <w:t>Poslije tačke 3 dodaje se nova tačka:</w:t>
      </w:r>
    </w:p>
    <w:p w14:paraId="6BDC79CE" w14:textId="77777777" w:rsidR="00564DFB" w:rsidRPr="00CF734A" w:rsidRDefault="00564DFB" w:rsidP="00564DFB">
      <w:pPr>
        <w:ind w:firstLine="360"/>
        <w:jc w:val="both"/>
        <w:rPr>
          <w:rFonts w:ascii="Arial" w:hAnsi="Arial" w:cs="Arial"/>
          <w:sz w:val="22"/>
          <w:szCs w:val="22"/>
          <w:lang w:val="sr-Latn-CS"/>
        </w:rPr>
      </w:pPr>
      <w:r w:rsidRPr="00CF734A">
        <w:rPr>
          <w:rFonts w:ascii="Arial" w:hAnsi="Arial" w:cs="Arial"/>
          <w:sz w:val="22"/>
          <w:szCs w:val="22"/>
          <w:lang w:val="sr-Latn-CS"/>
        </w:rPr>
        <w:t>„3a) upravljanje postrojenjem za gas za sopstvene potrebe;“</w:t>
      </w:r>
    </w:p>
    <w:p w14:paraId="70FC79EE" w14:textId="77777777" w:rsidR="008B0D6B" w:rsidRPr="00CF734A" w:rsidRDefault="008B0D6B" w:rsidP="00564DFB">
      <w:pPr>
        <w:ind w:firstLine="360"/>
        <w:jc w:val="both"/>
        <w:rPr>
          <w:rFonts w:ascii="Arial" w:hAnsi="Arial" w:cs="Arial"/>
          <w:sz w:val="22"/>
          <w:szCs w:val="22"/>
          <w:lang w:val="sr-Latn-CS"/>
        </w:rPr>
      </w:pPr>
    </w:p>
    <w:p w14:paraId="15E84238" w14:textId="554AB7D2" w:rsidR="008B0D6B" w:rsidRPr="00CF734A" w:rsidRDefault="008B0D6B" w:rsidP="008B0D6B">
      <w:pPr>
        <w:jc w:val="both"/>
        <w:rPr>
          <w:rFonts w:ascii="Arial" w:hAnsi="Arial" w:cs="Arial"/>
          <w:color w:val="000000" w:themeColor="text1"/>
          <w:sz w:val="22"/>
          <w:szCs w:val="22"/>
          <w:lang w:val="sr-Latn-CS"/>
        </w:rPr>
      </w:pPr>
      <w:r w:rsidRPr="00CF734A">
        <w:rPr>
          <w:rFonts w:ascii="Arial" w:hAnsi="Arial" w:cs="Arial"/>
          <w:color w:val="000000" w:themeColor="text1"/>
          <w:sz w:val="22"/>
          <w:szCs w:val="22"/>
          <w:lang w:val="sr-Latn-CS"/>
        </w:rPr>
        <w:t xml:space="preserve">Poslije tačke 7 dodaju se tri nove tačke koje glase: </w:t>
      </w:r>
    </w:p>
    <w:p w14:paraId="0A412215" w14:textId="77777777" w:rsidR="008B0D6B" w:rsidRPr="00CF734A" w:rsidRDefault="008B0D6B" w:rsidP="008B0D6B">
      <w:pPr>
        <w:jc w:val="both"/>
        <w:rPr>
          <w:rFonts w:ascii="Arial" w:hAnsi="Arial" w:cs="Arial"/>
          <w:color w:val="000000" w:themeColor="text1"/>
          <w:sz w:val="22"/>
          <w:szCs w:val="22"/>
          <w:lang w:val="sr-Latn-CS"/>
        </w:rPr>
      </w:pPr>
    </w:p>
    <w:p w14:paraId="7FC53AE5" w14:textId="77777777" w:rsidR="008B0D6B" w:rsidRPr="00CF734A" w:rsidRDefault="008B0D6B" w:rsidP="008B0D6B">
      <w:pPr>
        <w:ind w:firstLine="360"/>
        <w:jc w:val="both"/>
        <w:rPr>
          <w:rFonts w:ascii="Arial" w:hAnsi="Arial" w:cs="Arial"/>
          <w:color w:val="000000" w:themeColor="text1"/>
          <w:sz w:val="22"/>
          <w:szCs w:val="22"/>
          <w:lang w:val="sr-Latn-CS"/>
        </w:rPr>
      </w:pPr>
      <w:r w:rsidRPr="00CF734A">
        <w:rPr>
          <w:rFonts w:ascii="Arial" w:hAnsi="Arial" w:cs="Arial"/>
          <w:color w:val="000000" w:themeColor="text1"/>
          <w:sz w:val="22"/>
          <w:szCs w:val="22"/>
          <w:lang w:val="sr-Latn-CS"/>
        </w:rPr>
        <w:t>„8) proizvodnja toplotne energije za daljinsko grijanje i/ili hlađenje;</w:t>
      </w:r>
    </w:p>
    <w:p w14:paraId="4C715708" w14:textId="77777777" w:rsidR="008B0D6B" w:rsidRPr="00CF734A" w:rsidRDefault="008B0D6B" w:rsidP="008B0D6B">
      <w:pPr>
        <w:ind w:firstLine="360"/>
        <w:jc w:val="both"/>
        <w:rPr>
          <w:rFonts w:ascii="Arial" w:hAnsi="Arial" w:cs="Arial"/>
          <w:color w:val="000000" w:themeColor="text1"/>
          <w:sz w:val="22"/>
          <w:szCs w:val="22"/>
          <w:lang w:val="sr-Latn-CS"/>
        </w:rPr>
      </w:pPr>
      <w:r w:rsidRPr="00CF734A">
        <w:rPr>
          <w:rFonts w:ascii="Arial" w:hAnsi="Arial" w:cs="Arial"/>
          <w:color w:val="000000" w:themeColor="text1"/>
          <w:sz w:val="22"/>
          <w:szCs w:val="22"/>
          <w:lang w:val="sr-Latn-CS"/>
        </w:rPr>
        <w:t xml:space="preserve"> 9) distribucija toplotne energije za daljinsko grijanje i/ili hlađenje;</w:t>
      </w:r>
    </w:p>
    <w:p w14:paraId="3324A0B4" w14:textId="4FA6BA90" w:rsidR="008B0D6B" w:rsidRDefault="008B0D6B" w:rsidP="008B0D6B">
      <w:pPr>
        <w:ind w:firstLine="360"/>
        <w:jc w:val="both"/>
        <w:rPr>
          <w:rFonts w:ascii="Arial" w:hAnsi="Arial" w:cs="Arial"/>
          <w:color w:val="000000" w:themeColor="text1"/>
          <w:sz w:val="22"/>
          <w:szCs w:val="22"/>
          <w:lang w:val="sr-Latn-CS"/>
        </w:rPr>
      </w:pPr>
      <w:r w:rsidRPr="00CF734A">
        <w:rPr>
          <w:rFonts w:ascii="Arial" w:hAnsi="Arial" w:cs="Arial"/>
          <w:color w:val="000000" w:themeColor="text1"/>
          <w:sz w:val="22"/>
          <w:szCs w:val="22"/>
          <w:lang w:val="sr-Latn-CS"/>
        </w:rPr>
        <w:t>10) snabdijevanje toplotnom energijom za daljinsko grijanje i/ili hlađenje.“</w:t>
      </w:r>
    </w:p>
    <w:p w14:paraId="4A5004DF" w14:textId="7AD7C1B0" w:rsidR="00D43B68" w:rsidRDefault="00D43B68" w:rsidP="008B0D6B">
      <w:pPr>
        <w:ind w:firstLine="360"/>
        <w:jc w:val="both"/>
        <w:rPr>
          <w:rFonts w:ascii="Arial" w:hAnsi="Arial" w:cs="Arial"/>
          <w:color w:val="000000" w:themeColor="text1"/>
          <w:sz w:val="22"/>
          <w:szCs w:val="22"/>
          <w:lang w:val="sr-Latn-CS"/>
        </w:rPr>
      </w:pPr>
    </w:p>
    <w:p w14:paraId="422E859B" w14:textId="0DC87124" w:rsidR="00D43B68" w:rsidRDefault="00D43B68" w:rsidP="008B0D6B">
      <w:pPr>
        <w:ind w:firstLine="360"/>
        <w:jc w:val="both"/>
        <w:rPr>
          <w:rFonts w:ascii="Arial" w:hAnsi="Arial" w:cs="Arial"/>
          <w:color w:val="000000" w:themeColor="text1"/>
          <w:sz w:val="22"/>
          <w:szCs w:val="22"/>
          <w:lang w:val="sr-Latn-CS"/>
        </w:rPr>
      </w:pPr>
    </w:p>
    <w:p w14:paraId="5DA91FC8" w14:textId="7763D802" w:rsidR="00D43B68" w:rsidRDefault="006156D6" w:rsidP="00D43B68">
      <w:pPr>
        <w:ind w:firstLine="360"/>
        <w:jc w:val="center"/>
        <w:rPr>
          <w:rFonts w:ascii="Arial" w:hAnsi="Arial" w:cs="Arial"/>
          <w:b/>
          <w:color w:val="000000" w:themeColor="text1"/>
          <w:sz w:val="22"/>
          <w:szCs w:val="22"/>
          <w:lang w:val="sr-Latn-CS"/>
        </w:rPr>
      </w:pPr>
      <w:r>
        <w:rPr>
          <w:rFonts w:ascii="Arial" w:hAnsi="Arial" w:cs="Arial"/>
          <w:b/>
          <w:color w:val="000000" w:themeColor="text1"/>
          <w:sz w:val="22"/>
          <w:szCs w:val="22"/>
          <w:lang w:val="sr-Latn-CS"/>
        </w:rPr>
        <w:t>Član 27</w:t>
      </w:r>
    </w:p>
    <w:p w14:paraId="40B5A6C9" w14:textId="13CC5001" w:rsidR="00D43B68" w:rsidRDefault="00D43B68" w:rsidP="00D43B68">
      <w:pPr>
        <w:ind w:firstLine="360"/>
        <w:jc w:val="center"/>
        <w:rPr>
          <w:rFonts w:ascii="Arial" w:hAnsi="Arial" w:cs="Arial"/>
          <w:b/>
          <w:color w:val="000000" w:themeColor="text1"/>
          <w:sz w:val="22"/>
          <w:szCs w:val="22"/>
          <w:lang w:val="sr-Latn-CS"/>
        </w:rPr>
      </w:pPr>
    </w:p>
    <w:p w14:paraId="3BC70143" w14:textId="77777777" w:rsidR="00D43B68" w:rsidRPr="00D43B68" w:rsidRDefault="00D43B68" w:rsidP="00D43B68">
      <w:pPr>
        <w:jc w:val="both"/>
        <w:rPr>
          <w:rFonts w:ascii="Arial" w:hAnsi="Arial" w:cs="Arial"/>
          <w:sz w:val="22"/>
          <w:szCs w:val="22"/>
          <w:lang w:val="sr-Latn-ME"/>
        </w:rPr>
      </w:pPr>
      <w:r w:rsidRPr="00D43B68">
        <w:rPr>
          <w:rFonts w:ascii="Arial" w:hAnsi="Arial" w:cs="Arial"/>
          <w:sz w:val="22"/>
          <w:szCs w:val="22"/>
          <w:lang w:val="sr-Latn-ME"/>
        </w:rPr>
        <w:t>U članu 79 stav 2 mijenja se i glasi:</w:t>
      </w:r>
    </w:p>
    <w:p w14:paraId="5C884693" w14:textId="77777777" w:rsidR="00D43B68" w:rsidRPr="00D43B68" w:rsidRDefault="00D43B68" w:rsidP="00D43B68">
      <w:pPr>
        <w:jc w:val="both"/>
        <w:rPr>
          <w:rFonts w:ascii="Arial" w:hAnsi="Arial" w:cs="Arial"/>
          <w:sz w:val="22"/>
          <w:szCs w:val="22"/>
          <w:lang w:val="sr-Latn-ME"/>
        </w:rPr>
      </w:pPr>
    </w:p>
    <w:p w14:paraId="73084A12" w14:textId="677B8C64" w:rsidR="00D43B68" w:rsidRPr="00D43B68" w:rsidRDefault="00D43B68" w:rsidP="00D43B68">
      <w:pPr>
        <w:jc w:val="both"/>
        <w:rPr>
          <w:rFonts w:ascii="Arial" w:hAnsi="Arial" w:cs="Arial"/>
          <w:sz w:val="22"/>
          <w:szCs w:val="22"/>
          <w:lang w:val="sr-Latn-ME"/>
        </w:rPr>
      </w:pPr>
      <w:r w:rsidRPr="00D43B68">
        <w:rPr>
          <w:rFonts w:ascii="Arial" w:hAnsi="Arial" w:cs="Arial"/>
          <w:sz w:val="22"/>
          <w:szCs w:val="22"/>
          <w:lang w:val="sr-Latn-ME"/>
        </w:rPr>
        <w:t>„Godišnji plan iz stava 1 ovog člana priprema Ministarstvo u skladu sa Nacionalnim energetskim i klimatskim planom.“</w:t>
      </w:r>
    </w:p>
    <w:p w14:paraId="4355CB18" w14:textId="77777777" w:rsidR="00C0486E" w:rsidRDefault="00C0486E" w:rsidP="00D43B68">
      <w:pPr>
        <w:ind w:firstLine="360"/>
        <w:jc w:val="center"/>
        <w:rPr>
          <w:rFonts w:ascii="Arial" w:hAnsi="Arial" w:cs="Arial"/>
          <w:b/>
          <w:color w:val="000000" w:themeColor="text1"/>
          <w:sz w:val="22"/>
          <w:szCs w:val="22"/>
          <w:lang w:val="sr-Latn-CS"/>
        </w:rPr>
      </w:pPr>
    </w:p>
    <w:p w14:paraId="2025E7D1" w14:textId="4C94DA86" w:rsidR="00D43B68" w:rsidRDefault="006156D6" w:rsidP="00D43B68">
      <w:pPr>
        <w:ind w:firstLine="360"/>
        <w:jc w:val="center"/>
        <w:rPr>
          <w:rFonts w:ascii="Arial" w:hAnsi="Arial" w:cs="Arial"/>
          <w:b/>
          <w:color w:val="000000" w:themeColor="text1"/>
          <w:sz w:val="22"/>
          <w:szCs w:val="22"/>
          <w:lang w:val="sr-Latn-CS"/>
        </w:rPr>
      </w:pPr>
      <w:r>
        <w:rPr>
          <w:rFonts w:ascii="Arial" w:hAnsi="Arial" w:cs="Arial"/>
          <w:b/>
          <w:color w:val="000000" w:themeColor="text1"/>
          <w:sz w:val="22"/>
          <w:szCs w:val="22"/>
          <w:lang w:val="sr-Latn-CS"/>
        </w:rPr>
        <w:t>Član 28</w:t>
      </w:r>
    </w:p>
    <w:p w14:paraId="4BEEFE75" w14:textId="2AA4B72E" w:rsidR="00D43B68" w:rsidRDefault="00D43B68" w:rsidP="00D43B68">
      <w:pPr>
        <w:ind w:firstLine="360"/>
        <w:jc w:val="center"/>
        <w:rPr>
          <w:rFonts w:ascii="Arial" w:hAnsi="Arial" w:cs="Arial"/>
          <w:b/>
          <w:color w:val="000000" w:themeColor="text1"/>
          <w:sz w:val="22"/>
          <w:szCs w:val="22"/>
          <w:lang w:val="sr-Latn-CS"/>
        </w:rPr>
      </w:pPr>
    </w:p>
    <w:p w14:paraId="0659EDB2" w14:textId="77777777" w:rsidR="00D43B68" w:rsidRPr="00D43B68" w:rsidRDefault="00D43B68" w:rsidP="00D43B68">
      <w:pPr>
        <w:jc w:val="both"/>
        <w:rPr>
          <w:rFonts w:ascii="Arial" w:hAnsi="Arial" w:cs="Arial"/>
          <w:sz w:val="22"/>
          <w:szCs w:val="22"/>
          <w:lang w:val="sr-Latn-ME"/>
        </w:rPr>
      </w:pPr>
      <w:r w:rsidRPr="00D43B68">
        <w:rPr>
          <w:rFonts w:ascii="Arial" w:hAnsi="Arial" w:cs="Arial"/>
          <w:sz w:val="22"/>
          <w:szCs w:val="22"/>
          <w:lang w:val="sr-Latn-ME"/>
        </w:rPr>
        <w:t>U članu 82 stav 1 mijenja se i glasi:</w:t>
      </w:r>
    </w:p>
    <w:p w14:paraId="43006B34" w14:textId="77777777" w:rsidR="00D43B68" w:rsidRPr="00D43B68" w:rsidRDefault="00D43B68" w:rsidP="00D43B68">
      <w:pPr>
        <w:ind w:left="720"/>
        <w:jc w:val="center"/>
        <w:rPr>
          <w:rFonts w:ascii="Arial" w:hAnsi="Arial" w:cs="Arial"/>
          <w:b/>
          <w:sz w:val="22"/>
          <w:szCs w:val="22"/>
          <w:lang w:val="sr-Latn-ME"/>
        </w:rPr>
      </w:pPr>
    </w:p>
    <w:p w14:paraId="021D83CF" w14:textId="77777777" w:rsidR="00D43B68" w:rsidRPr="00D43B68" w:rsidRDefault="00D43B68" w:rsidP="00D43B68">
      <w:pPr>
        <w:jc w:val="both"/>
        <w:rPr>
          <w:rFonts w:ascii="Arial" w:hAnsi="Arial" w:cs="Arial"/>
          <w:b/>
          <w:sz w:val="22"/>
          <w:szCs w:val="22"/>
          <w:lang w:val="sr-Latn-ME"/>
        </w:rPr>
      </w:pPr>
      <w:r w:rsidRPr="00D43B68">
        <w:rPr>
          <w:rFonts w:ascii="Arial" w:hAnsi="Arial" w:cs="Arial"/>
          <w:b/>
          <w:sz w:val="22"/>
          <w:szCs w:val="22"/>
          <w:lang w:val="sr-Latn-ME"/>
        </w:rPr>
        <w:t xml:space="preserve"> </w:t>
      </w:r>
      <w:r w:rsidRPr="00D43B68">
        <w:rPr>
          <w:rFonts w:ascii="Arial" w:hAnsi="Arial" w:cs="Arial"/>
          <w:sz w:val="22"/>
          <w:szCs w:val="22"/>
          <w:lang w:val="sr-Latn-ME"/>
        </w:rPr>
        <w:t>“U slučaju da se putem izdavanja energetskih dozvola ne mogu obezbijediti novi proizvodni kapaciteti ili kada preduzete mjere energetske efikasnosti nijesu dovoljne za obezbjeđivanje sigurnog i redovnog snabdijevanja energijom, odnosno kada se ne ostvaruje planirana dinamika izgradnje energetskih objekata predviđena Nacionalnim energetskim i klimatskim planom, izgradnja objekata za proizvodnju energije može se odobriti po sprovedenom postupku javnog nadmetanja.”</w:t>
      </w:r>
    </w:p>
    <w:p w14:paraId="0C14300A" w14:textId="77777777" w:rsidR="00D43B68" w:rsidRPr="00D43B68" w:rsidRDefault="00D43B68" w:rsidP="00D43B68">
      <w:pPr>
        <w:ind w:firstLine="360"/>
        <w:jc w:val="center"/>
        <w:rPr>
          <w:rFonts w:ascii="Arial" w:hAnsi="Arial" w:cs="Arial"/>
          <w:b/>
          <w:color w:val="000000" w:themeColor="text1"/>
          <w:sz w:val="22"/>
          <w:szCs w:val="22"/>
          <w:lang w:val="sr-Latn-CS"/>
        </w:rPr>
      </w:pPr>
    </w:p>
    <w:p w14:paraId="20DE9434" w14:textId="77777777" w:rsidR="008B0D6B" w:rsidRPr="00CF734A" w:rsidRDefault="008B0D6B" w:rsidP="00564DFB">
      <w:pPr>
        <w:ind w:firstLine="360"/>
        <w:jc w:val="both"/>
        <w:rPr>
          <w:rFonts w:ascii="Arial" w:hAnsi="Arial" w:cs="Arial"/>
          <w:sz w:val="22"/>
          <w:szCs w:val="22"/>
          <w:lang w:val="sr-Latn-CS"/>
        </w:rPr>
      </w:pPr>
    </w:p>
    <w:p w14:paraId="78212693" w14:textId="658ACED3" w:rsidR="001764B0" w:rsidRPr="00D524C1" w:rsidRDefault="0069461A" w:rsidP="0069461A">
      <w:pPr>
        <w:jc w:val="center"/>
        <w:rPr>
          <w:rFonts w:ascii="Arial" w:hAnsi="Arial" w:cs="Arial"/>
          <w:b/>
          <w:sz w:val="22"/>
          <w:szCs w:val="22"/>
          <w:lang w:val="sr-Latn-ME"/>
        </w:rPr>
      </w:pPr>
      <w:r w:rsidRPr="00D524C1">
        <w:rPr>
          <w:rFonts w:ascii="Arial" w:hAnsi="Arial" w:cs="Arial"/>
          <w:b/>
          <w:sz w:val="22"/>
          <w:szCs w:val="22"/>
          <w:lang w:val="sr-Latn-ME"/>
        </w:rPr>
        <w:t xml:space="preserve">Član </w:t>
      </w:r>
      <w:r w:rsidR="006156D6">
        <w:rPr>
          <w:rFonts w:ascii="Arial" w:hAnsi="Arial" w:cs="Arial"/>
          <w:b/>
          <w:sz w:val="22"/>
          <w:szCs w:val="22"/>
          <w:lang w:val="sr-Latn-ME"/>
        </w:rPr>
        <w:t>29</w:t>
      </w:r>
    </w:p>
    <w:p w14:paraId="0529EFD2" w14:textId="34E1F553" w:rsidR="0069461A" w:rsidRPr="00D524C1" w:rsidRDefault="0069461A" w:rsidP="0069461A">
      <w:pPr>
        <w:jc w:val="center"/>
        <w:rPr>
          <w:rFonts w:ascii="Arial" w:hAnsi="Arial" w:cs="Arial"/>
          <w:sz w:val="22"/>
          <w:szCs w:val="22"/>
          <w:lang w:val="sr-Latn-ME"/>
        </w:rPr>
      </w:pPr>
    </w:p>
    <w:p w14:paraId="5B8D472B" w14:textId="6129B554" w:rsidR="0069461A" w:rsidRPr="00D524C1" w:rsidRDefault="0069461A" w:rsidP="00D524C1">
      <w:pPr>
        <w:ind w:firstLine="708"/>
        <w:rPr>
          <w:rFonts w:ascii="Arial" w:hAnsi="Arial" w:cs="Arial"/>
          <w:sz w:val="22"/>
          <w:szCs w:val="22"/>
          <w:lang w:val="sr-Latn-ME"/>
        </w:rPr>
      </w:pPr>
      <w:r w:rsidRPr="00D524C1">
        <w:rPr>
          <w:rFonts w:ascii="Arial" w:hAnsi="Arial" w:cs="Arial"/>
          <w:sz w:val="22"/>
          <w:szCs w:val="22"/>
          <w:lang w:val="sr-Latn-ME"/>
        </w:rPr>
        <w:t xml:space="preserve">U članu 91 stav 5 </w:t>
      </w:r>
      <w:r w:rsidR="00D524C1" w:rsidRPr="00D524C1">
        <w:rPr>
          <w:rFonts w:ascii="Arial" w:hAnsi="Arial" w:cs="Arial"/>
          <w:sz w:val="22"/>
          <w:szCs w:val="22"/>
          <w:lang w:val="sr-Latn-ME"/>
        </w:rPr>
        <w:t>poslije riječi: „komercijalnih usluga“, dodaju se riječi: „osim za javnu uslugu iz člana 88 stav 1 tačka 3 ovog zakona“</w:t>
      </w:r>
      <w:r w:rsidRPr="00D524C1">
        <w:rPr>
          <w:rFonts w:ascii="Arial" w:hAnsi="Arial" w:cs="Arial"/>
          <w:sz w:val="22"/>
          <w:szCs w:val="22"/>
          <w:lang w:val="sr-Latn-ME"/>
        </w:rPr>
        <w:t>.</w:t>
      </w:r>
    </w:p>
    <w:p w14:paraId="68FD5DF8" w14:textId="5B0AD65F" w:rsidR="00E96360" w:rsidRPr="00CF734A" w:rsidRDefault="00E96360" w:rsidP="0069461A">
      <w:pPr>
        <w:rPr>
          <w:rFonts w:ascii="Arial" w:hAnsi="Arial" w:cs="Arial"/>
          <w:color w:val="7030A0"/>
          <w:sz w:val="22"/>
          <w:szCs w:val="22"/>
          <w:lang w:val="sr-Latn-ME"/>
        </w:rPr>
      </w:pPr>
    </w:p>
    <w:p w14:paraId="44D0D00A" w14:textId="1968D022" w:rsidR="00E96360" w:rsidRPr="00CF734A" w:rsidRDefault="00E96360" w:rsidP="00E96360">
      <w:pPr>
        <w:jc w:val="both"/>
        <w:rPr>
          <w:rFonts w:ascii="Arial" w:hAnsi="Arial" w:cs="Arial"/>
          <w:color w:val="7030A0"/>
          <w:sz w:val="22"/>
          <w:szCs w:val="22"/>
          <w:lang w:val="sr-Latn-CS"/>
        </w:rPr>
      </w:pPr>
    </w:p>
    <w:p w14:paraId="77BE1C32" w14:textId="23A428D2" w:rsidR="00B37E3B" w:rsidRDefault="00B37E3B" w:rsidP="00B37E3B">
      <w:pPr>
        <w:jc w:val="center"/>
        <w:rPr>
          <w:rFonts w:ascii="Arial" w:hAnsi="Arial" w:cs="Arial"/>
          <w:b/>
          <w:sz w:val="22"/>
          <w:szCs w:val="22"/>
          <w:lang w:val="sr-Latn-ME"/>
        </w:rPr>
      </w:pPr>
      <w:r w:rsidRPr="00B37E3B">
        <w:rPr>
          <w:rFonts w:ascii="Arial" w:hAnsi="Arial" w:cs="Arial"/>
          <w:b/>
          <w:sz w:val="22"/>
          <w:szCs w:val="22"/>
          <w:lang w:val="sr-Latn-ME"/>
        </w:rPr>
        <w:t xml:space="preserve">Član </w:t>
      </w:r>
      <w:r w:rsidR="006156D6">
        <w:rPr>
          <w:rFonts w:ascii="Arial" w:hAnsi="Arial" w:cs="Arial"/>
          <w:b/>
          <w:sz w:val="22"/>
          <w:szCs w:val="22"/>
          <w:lang w:val="sr-Latn-ME"/>
        </w:rPr>
        <w:t>30</w:t>
      </w:r>
    </w:p>
    <w:p w14:paraId="3207C390" w14:textId="77777777" w:rsidR="008073FB" w:rsidRDefault="008073FB" w:rsidP="00B37E3B">
      <w:pPr>
        <w:jc w:val="center"/>
        <w:rPr>
          <w:rFonts w:ascii="Arial" w:hAnsi="Arial" w:cs="Arial"/>
          <w:b/>
          <w:sz w:val="22"/>
          <w:szCs w:val="22"/>
          <w:lang w:val="sr-Latn-ME"/>
        </w:rPr>
      </w:pPr>
    </w:p>
    <w:p w14:paraId="3C2BE463" w14:textId="138EA79B" w:rsidR="00B37E3B" w:rsidRPr="00B37E3B" w:rsidRDefault="00B37E3B" w:rsidP="00B37E3B">
      <w:pPr>
        <w:pStyle w:val="CommentText"/>
        <w:jc w:val="both"/>
        <w:rPr>
          <w:rFonts w:ascii="Arial" w:hAnsi="Arial" w:cs="Arial"/>
          <w:sz w:val="22"/>
          <w:szCs w:val="22"/>
          <w:lang w:val="sr-Latn-ME"/>
        </w:rPr>
      </w:pPr>
      <w:r w:rsidRPr="00B37E3B">
        <w:rPr>
          <w:rFonts w:ascii="Arial" w:hAnsi="Arial" w:cs="Arial"/>
          <w:sz w:val="22"/>
          <w:szCs w:val="22"/>
          <w:lang w:val="sr-Latn-ME"/>
        </w:rPr>
        <w:t>U članu 93 poslije riječi</w:t>
      </w:r>
      <w:r>
        <w:rPr>
          <w:rFonts w:ascii="Arial" w:hAnsi="Arial" w:cs="Arial"/>
          <w:sz w:val="22"/>
          <w:szCs w:val="22"/>
          <w:lang w:val="sr-Latn-ME"/>
        </w:rPr>
        <w:t>:</w:t>
      </w:r>
      <w:r w:rsidRPr="00B37E3B">
        <w:rPr>
          <w:rFonts w:ascii="Arial" w:hAnsi="Arial" w:cs="Arial"/>
          <w:sz w:val="22"/>
          <w:szCs w:val="22"/>
          <w:lang w:val="sr-Latn-ME"/>
        </w:rPr>
        <w:t xml:space="preserve"> „operator tržišta ele</w:t>
      </w:r>
      <w:r w:rsidR="007A5250">
        <w:rPr>
          <w:rFonts w:ascii="Arial" w:hAnsi="Arial" w:cs="Arial"/>
          <w:sz w:val="22"/>
          <w:szCs w:val="22"/>
          <w:lang w:val="sr-Latn-ME"/>
        </w:rPr>
        <w:t>ktrične energije i gasa“, dodaju</w:t>
      </w:r>
      <w:r w:rsidRPr="00B37E3B">
        <w:rPr>
          <w:rFonts w:ascii="Arial" w:hAnsi="Arial" w:cs="Arial"/>
          <w:sz w:val="22"/>
          <w:szCs w:val="22"/>
          <w:lang w:val="sr-Latn-ME"/>
        </w:rPr>
        <w:t xml:space="preserve"> se </w:t>
      </w:r>
      <w:r w:rsidR="007A5250">
        <w:rPr>
          <w:rFonts w:ascii="Arial" w:hAnsi="Arial" w:cs="Arial"/>
          <w:sz w:val="22"/>
          <w:szCs w:val="22"/>
          <w:lang w:val="sr-Latn-ME"/>
        </w:rPr>
        <w:t xml:space="preserve">riječi: </w:t>
      </w:r>
      <w:r w:rsidRPr="00B37E3B">
        <w:rPr>
          <w:rFonts w:ascii="Arial" w:hAnsi="Arial" w:cs="Arial"/>
          <w:sz w:val="22"/>
          <w:szCs w:val="22"/>
          <w:lang w:val="sr-Latn-ME"/>
        </w:rPr>
        <w:t>„</w:t>
      </w:r>
      <w:r w:rsidR="007A5250">
        <w:rPr>
          <w:rFonts w:ascii="Arial" w:hAnsi="Arial" w:cs="Arial"/>
          <w:sz w:val="22"/>
          <w:szCs w:val="22"/>
          <w:lang w:val="sr-Latn-ME"/>
        </w:rPr>
        <w:t>berza električne energije</w:t>
      </w:r>
      <w:r w:rsidR="00702EC9">
        <w:rPr>
          <w:rFonts w:ascii="Arial" w:hAnsi="Arial" w:cs="Arial"/>
          <w:sz w:val="22"/>
          <w:szCs w:val="22"/>
          <w:lang w:val="sr-Latn-ME"/>
        </w:rPr>
        <w:t xml:space="preserve"> (u daljem tekst: Berza)</w:t>
      </w:r>
      <w:r w:rsidRPr="00B37E3B">
        <w:rPr>
          <w:rFonts w:ascii="Arial" w:hAnsi="Arial" w:cs="Arial"/>
          <w:sz w:val="22"/>
          <w:szCs w:val="22"/>
          <w:lang w:val="sr-Latn-ME"/>
        </w:rPr>
        <w:t>“</w:t>
      </w:r>
      <w:r>
        <w:rPr>
          <w:rFonts w:ascii="Arial" w:hAnsi="Arial" w:cs="Arial"/>
          <w:sz w:val="22"/>
          <w:szCs w:val="22"/>
          <w:lang w:val="sr-Latn-ME"/>
        </w:rPr>
        <w:t>.</w:t>
      </w:r>
    </w:p>
    <w:p w14:paraId="3B5F55DE" w14:textId="77777777" w:rsidR="00B37E3B" w:rsidRPr="00B37E3B" w:rsidRDefault="00B37E3B" w:rsidP="00B37E3B">
      <w:pPr>
        <w:rPr>
          <w:rFonts w:ascii="Arial" w:hAnsi="Arial" w:cs="Arial"/>
          <w:b/>
          <w:sz w:val="22"/>
          <w:szCs w:val="22"/>
          <w:lang w:val="sr-Latn-ME"/>
        </w:rPr>
      </w:pPr>
    </w:p>
    <w:p w14:paraId="7359B616" w14:textId="77777777" w:rsidR="00563B95" w:rsidRDefault="008073FB" w:rsidP="00586FE2">
      <w:pPr>
        <w:ind w:firstLine="360"/>
        <w:rPr>
          <w:rFonts w:ascii="Arial" w:hAnsi="Arial" w:cs="Arial"/>
          <w:b/>
          <w:sz w:val="22"/>
          <w:szCs w:val="22"/>
          <w:lang w:val="sr-Latn-CS"/>
        </w:rPr>
      </w:pPr>
      <w:r>
        <w:rPr>
          <w:rFonts w:ascii="Arial" w:hAnsi="Arial" w:cs="Arial"/>
          <w:b/>
          <w:sz w:val="22"/>
          <w:szCs w:val="22"/>
          <w:lang w:val="sr-Latn-CS"/>
        </w:rPr>
        <w:t xml:space="preserve">                                                               </w:t>
      </w:r>
    </w:p>
    <w:p w14:paraId="6F97AE9E" w14:textId="77777777" w:rsidR="00563B95" w:rsidRDefault="00563B95" w:rsidP="00586FE2">
      <w:pPr>
        <w:ind w:firstLine="360"/>
        <w:rPr>
          <w:rFonts w:ascii="Arial" w:hAnsi="Arial" w:cs="Arial"/>
          <w:b/>
          <w:sz w:val="22"/>
          <w:szCs w:val="22"/>
          <w:lang w:val="sr-Latn-CS"/>
        </w:rPr>
      </w:pPr>
    </w:p>
    <w:p w14:paraId="54CC3B74" w14:textId="77777777" w:rsidR="00563B95" w:rsidRDefault="00563B95" w:rsidP="00586FE2">
      <w:pPr>
        <w:ind w:firstLine="360"/>
        <w:rPr>
          <w:rFonts w:ascii="Arial" w:hAnsi="Arial" w:cs="Arial"/>
          <w:b/>
          <w:sz w:val="22"/>
          <w:szCs w:val="22"/>
          <w:lang w:val="sr-Latn-CS"/>
        </w:rPr>
      </w:pPr>
    </w:p>
    <w:p w14:paraId="52F8CF6F" w14:textId="77777777" w:rsidR="00563B95" w:rsidRDefault="00563B95" w:rsidP="00586FE2">
      <w:pPr>
        <w:ind w:firstLine="360"/>
        <w:rPr>
          <w:rFonts w:ascii="Arial" w:hAnsi="Arial" w:cs="Arial"/>
          <w:b/>
          <w:sz w:val="22"/>
          <w:szCs w:val="22"/>
          <w:lang w:val="sr-Latn-CS"/>
        </w:rPr>
      </w:pPr>
    </w:p>
    <w:p w14:paraId="339D385A" w14:textId="2E0CF296" w:rsidR="00586FE2" w:rsidRPr="00586FE2" w:rsidRDefault="00563B95" w:rsidP="00586FE2">
      <w:pPr>
        <w:ind w:firstLine="360"/>
        <w:rPr>
          <w:rFonts w:ascii="Arial" w:hAnsi="Arial" w:cs="Arial"/>
          <w:b/>
          <w:sz w:val="22"/>
          <w:szCs w:val="22"/>
          <w:lang w:val="sr-Latn-CS"/>
        </w:rPr>
      </w:pPr>
      <w:r>
        <w:rPr>
          <w:rFonts w:ascii="Arial" w:hAnsi="Arial" w:cs="Arial"/>
          <w:b/>
          <w:sz w:val="22"/>
          <w:szCs w:val="22"/>
          <w:lang w:val="sr-Latn-CS"/>
        </w:rPr>
        <w:t xml:space="preserve">                                                             </w:t>
      </w:r>
      <w:r w:rsidR="001764B0" w:rsidRPr="009F30E2">
        <w:rPr>
          <w:rFonts w:ascii="Arial" w:hAnsi="Arial" w:cs="Arial"/>
          <w:b/>
          <w:sz w:val="22"/>
          <w:szCs w:val="22"/>
          <w:lang w:val="sr-Latn-CS"/>
        </w:rPr>
        <w:t xml:space="preserve">Član </w:t>
      </w:r>
      <w:r w:rsidR="006156D6">
        <w:rPr>
          <w:rFonts w:ascii="Arial" w:hAnsi="Arial" w:cs="Arial"/>
          <w:b/>
          <w:sz w:val="22"/>
          <w:szCs w:val="22"/>
          <w:lang w:val="sr-Latn-CS"/>
        </w:rPr>
        <w:t>31</w:t>
      </w:r>
    </w:p>
    <w:p w14:paraId="3187A47F" w14:textId="77777777" w:rsidR="00586FE2" w:rsidRPr="008F1354" w:rsidRDefault="00586FE2" w:rsidP="00586FE2">
      <w:pPr>
        <w:pStyle w:val="Zakon2podpog"/>
        <w:tabs>
          <w:tab w:val="left" w:pos="1134"/>
        </w:tabs>
        <w:spacing w:after="0"/>
        <w:ind w:left="0" w:firstLine="0"/>
        <w:jc w:val="both"/>
        <w:rPr>
          <w:b w:val="0"/>
          <w:color w:val="auto"/>
          <w:sz w:val="22"/>
          <w:szCs w:val="22"/>
        </w:rPr>
      </w:pPr>
      <w:r w:rsidRPr="008F1354">
        <w:rPr>
          <w:b w:val="0"/>
          <w:color w:val="auto"/>
          <w:sz w:val="22"/>
          <w:szCs w:val="22"/>
        </w:rPr>
        <w:t>Član 95 mijenja se i glasi:</w:t>
      </w:r>
    </w:p>
    <w:p w14:paraId="3BBE60C6" w14:textId="77777777" w:rsidR="00586FE2" w:rsidRDefault="00586FE2" w:rsidP="00586FE2">
      <w:pPr>
        <w:pStyle w:val="Zakon2podpog"/>
        <w:tabs>
          <w:tab w:val="left" w:pos="1134"/>
        </w:tabs>
        <w:spacing w:after="0"/>
        <w:ind w:left="0" w:firstLine="0"/>
        <w:rPr>
          <w:color w:val="auto"/>
          <w:sz w:val="22"/>
          <w:szCs w:val="22"/>
        </w:rPr>
      </w:pPr>
    </w:p>
    <w:p w14:paraId="11934E18" w14:textId="6EF17556" w:rsidR="00586FE2" w:rsidRDefault="000A03DD" w:rsidP="00586FE2">
      <w:pPr>
        <w:pStyle w:val="Zakon2podpog"/>
        <w:tabs>
          <w:tab w:val="left" w:pos="1134"/>
        </w:tabs>
        <w:spacing w:after="0"/>
        <w:ind w:left="0" w:firstLine="0"/>
        <w:rPr>
          <w:color w:val="auto"/>
          <w:sz w:val="22"/>
          <w:szCs w:val="22"/>
        </w:rPr>
      </w:pPr>
      <w:r>
        <w:rPr>
          <w:color w:val="auto"/>
          <w:sz w:val="22"/>
          <w:szCs w:val="22"/>
        </w:rPr>
        <w:t>»</w:t>
      </w:r>
      <w:r w:rsidR="000E785E" w:rsidRPr="000A03DD">
        <w:rPr>
          <w:color w:val="auto"/>
          <w:sz w:val="22"/>
          <w:szCs w:val="22"/>
        </w:rPr>
        <w:t>Udjeli</w:t>
      </w:r>
      <w:r w:rsidRPr="000A03DD">
        <w:rPr>
          <w:color w:val="auto"/>
          <w:sz w:val="22"/>
          <w:szCs w:val="22"/>
        </w:rPr>
        <w:t xml:space="preserve"> izvora</w:t>
      </w:r>
      <w:r w:rsidR="000E785E" w:rsidRPr="000A03DD">
        <w:rPr>
          <w:color w:val="auto"/>
          <w:sz w:val="22"/>
          <w:szCs w:val="22"/>
        </w:rPr>
        <w:t xml:space="preserve"> </w:t>
      </w:r>
      <w:r w:rsidRPr="000A03DD">
        <w:rPr>
          <w:color w:val="auto"/>
          <w:sz w:val="22"/>
          <w:szCs w:val="22"/>
        </w:rPr>
        <w:t>energije</w:t>
      </w:r>
      <w:r>
        <w:rPr>
          <w:color w:val="auto"/>
          <w:sz w:val="22"/>
          <w:szCs w:val="22"/>
        </w:rPr>
        <w:t xml:space="preserve"> </w:t>
      </w:r>
    </w:p>
    <w:p w14:paraId="36C1A2E5" w14:textId="375575C0" w:rsidR="00586FE2" w:rsidRPr="00E2429F" w:rsidRDefault="00586FE2" w:rsidP="00586FE2">
      <w:pPr>
        <w:pStyle w:val="Zakon2podpog"/>
        <w:tabs>
          <w:tab w:val="left" w:pos="1134"/>
        </w:tabs>
        <w:spacing w:after="0"/>
        <w:ind w:left="0" w:firstLine="0"/>
        <w:rPr>
          <w:color w:val="auto"/>
          <w:sz w:val="22"/>
          <w:szCs w:val="22"/>
        </w:rPr>
      </w:pPr>
      <w:r>
        <w:rPr>
          <w:color w:val="auto"/>
          <w:sz w:val="22"/>
          <w:szCs w:val="22"/>
        </w:rPr>
        <w:t>Član 95</w:t>
      </w:r>
    </w:p>
    <w:p w14:paraId="5B27B11B" w14:textId="77777777" w:rsidR="00586FE2" w:rsidRPr="00E2429F" w:rsidRDefault="00586FE2" w:rsidP="00586FE2">
      <w:pPr>
        <w:pStyle w:val="Zakon2podpog"/>
        <w:tabs>
          <w:tab w:val="left" w:pos="1134"/>
        </w:tabs>
        <w:spacing w:after="0"/>
        <w:ind w:left="0" w:firstLine="0"/>
        <w:rPr>
          <w:color w:val="auto"/>
          <w:sz w:val="22"/>
          <w:szCs w:val="22"/>
        </w:rPr>
      </w:pPr>
    </w:p>
    <w:p w14:paraId="60BC205F" w14:textId="77777777" w:rsidR="00586FE2" w:rsidRPr="00236B7C" w:rsidRDefault="00586FE2" w:rsidP="00586FE2">
      <w:pPr>
        <w:pStyle w:val="ListParagraph"/>
        <w:numPr>
          <w:ilvl w:val="0"/>
          <w:numId w:val="33"/>
        </w:numPr>
        <w:tabs>
          <w:tab w:val="left" w:pos="1134"/>
        </w:tabs>
        <w:ind w:left="0" w:firstLine="709"/>
        <w:jc w:val="both"/>
        <w:rPr>
          <w:rFonts w:ascii="Arial" w:hAnsi="Arial" w:cs="Arial"/>
          <w:caps/>
          <w:sz w:val="22"/>
          <w:szCs w:val="22"/>
          <w:lang w:val="sl-SI"/>
        </w:rPr>
      </w:pPr>
      <w:r w:rsidRPr="00236B7C">
        <w:rPr>
          <w:rFonts w:ascii="Arial" w:hAnsi="Arial" w:cs="Arial"/>
          <w:sz w:val="22"/>
          <w:szCs w:val="22"/>
          <w:lang w:val="sl-SI"/>
        </w:rPr>
        <w:t>Energetski subjekti dužni su da preduzimaju mjere za povećanje udjela energije proizvedene iz obnovljivih izvora u ukupnoj proizvedenoj energiji.</w:t>
      </w:r>
    </w:p>
    <w:p w14:paraId="2C32CEEE" w14:textId="7FCEF8D9" w:rsidR="00586FE2" w:rsidRPr="00236B7C" w:rsidRDefault="00586FE2" w:rsidP="00586FE2">
      <w:pPr>
        <w:pStyle w:val="ListParagraph"/>
        <w:numPr>
          <w:ilvl w:val="0"/>
          <w:numId w:val="33"/>
        </w:numPr>
        <w:tabs>
          <w:tab w:val="left" w:pos="1134"/>
        </w:tabs>
        <w:ind w:left="0" w:firstLine="709"/>
        <w:jc w:val="both"/>
        <w:rPr>
          <w:rFonts w:ascii="Arial" w:hAnsi="Arial" w:cs="Arial"/>
          <w:caps/>
          <w:sz w:val="22"/>
          <w:szCs w:val="22"/>
          <w:lang w:val="sl-SI"/>
        </w:rPr>
      </w:pPr>
      <w:r w:rsidRPr="00236B7C">
        <w:rPr>
          <w:rFonts w:ascii="Arial" w:hAnsi="Arial" w:cs="Arial"/>
          <w:sz w:val="22"/>
          <w:szCs w:val="22"/>
          <w:lang w:val="sl-SI"/>
        </w:rPr>
        <w:lastRenderedPageBreak/>
        <w:t xml:space="preserve">Udio energije proizvedene iz obnovljivih </w:t>
      </w:r>
      <w:r w:rsidR="000A03DD" w:rsidRPr="00236B7C">
        <w:rPr>
          <w:rFonts w:ascii="Arial" w:hAnsi="Arial" w:cs="Arial"/>
          <w:sz w:val="22"/>
          <w:szCs w:val="22"/>
          <w:lang w:val="sl-SI"/>
        </w:rPr>
        <w:t xml:space="preserve">i drugih </w:t>
      </w:r>
      <w:r w:rsidRPr="00236B7C">
        <w:rPr>
          <w:rFonts w:ascii="Arial" w:hAnsi="Arial" w:cs="Arial"/>
          <w:sz w:val="22"/>
          <w:szCs w:val="22"/>
          <w:lang w:val="sl-SI"/>
        </w:rPr>
        <w:t>izvora snabdjevač dokazuje garancijama porijekla</w:t>
      </w:r>
      <w:r w:rsidRPr="00236B7C">
        <w:rPr>
          <w:lang w:val="sl-SI"/>
        </w:rPr>
        <w:t xml:space="preserve"> </w:t>
      </w:r>
      <w:r w:rsidRPr="00236B7C">
        <w:rPr>
          <w:rFonts w:ascii="Arial" w:hAnsi="Arial" w:cs="Arial"/>
          <w:sz w:val="22"/>
          <w:szCs w:val="22"/>
          <w:lang w:val="sl-SI"/>
        </w:rPr>
        <w:t>i na osnovu podataka utvr</w:t>
      </w:r>
      <w:r>
        <w:rPr>
          <w:rFonts w:ascii="Arial" w:hAnsi="Arial" w:cs="Arial"/>
          <w:sz w:val="22"/>
          <w:szCs w:val="22"/>
          <w:lang w:val="sr-Latn-ME"/>
        </w:rPr>
        <w:t xml:space="preserve">đenih </w:t>
      </w:r>
      <w:r w:rsidRPr="00236B7C">
        <w:rPr>
          <w:rFonts w:ascii="Arial" w:hAnsi="Arial" w:cs="Arial"/>
          <w:sz w:val="22"/>
          <w:szCs w:val="22"/>
          <w:lang w:val="sl-SI"/>
        </w:rPr>
        <w:t xml:space="preserve"> proračunom u skladu sa propisom iz stava 5 ovog člana.</w:t>
      </w:r>
    </w:p>
    <w:p w14:paraId="343941F3" w14:textId="77777777" w:rsidR="00586FE2" w:rsidRPr="00236B7C" w:rsidRDefault="00586FE2" w:rsidP="00586FE2">
      <w:pPr>
        <w:pStyle w:val="ListParagraph"/>
        <w:numPr>
          <w:ilvl w:val="0"/>
          <w:numId w:val="33"/>
        </w:numPr>
        <w:tabs>
          <w:tab w:val="left" w:pos="1134"/>
        </w:tabs>
        <w:ind w:left="0" w:firstLine="709"/>
        <w:jc w:val="both"/>
        <w:rPr>
          <w:rFonts w:ascii="Arial" w:hAnsi="Arial" w:cs="Arial"/>
          <w:caps/>
          <w:sz w:val="22"/>
          <w:szCs w:val="22"/>
          <w:lang w:val="sl-SI"/>
        </w:rPr>
      </w:pPr>
      <w:r w:rsidRPr="00236B7C">
        <w:rPr>
          <w:rFonts w:ascii="Arial" w:hAnsi="Arial" w:cs="Arial"/>
          <w:sz w:val="22"/>
          <w:szCs w:val="22"/>
          <w:lang w:val="sl-SI"/>
        </w:rPr>
        <w:t>Operator tržišta proračunava i objavljuje na svojoj internet stranici udjele obnovljivih i  drugih izvora energije u proizvedenoj odnosno isporučenoj električnoj energiji krajnjim kupcima u Crnoj Gori u skladu sa propisom iz stava 5 ovog člana.</w:t>
      </w:r>
    </w:p>
    <w:p w14:paraId="13A3D7AE" w14:textId="77777777" w:rsidR="00586FE2" w:rsidRPr="00236B7C" w:rsidRDefault="00586FE2" w:rsidP="00586FE2">
      <w:pPr>
        <w:pStyle w:val="ListParagraph"/>
        <w:numPr>
          <w:ilvl w:val="0"/>
          <w:numId w:val="33"/>
        </w:numPr>
        <w:tabs>
          <w:tab w:val="left" w:pos="1134"/>
        </w:tabs>
        <w:ind w:left="0" w:firstLine="709"/>
        <w:jc w:val="both"/>
        <w:rPr>
          <w:rFonts w:ascii="Arial" w:hAnsi="Arial" w:cs="Arial"/>
          <w:caps/>
          <w:sz w:val="22"/>
          <w:szCs w:val="22"/>
          <w:lang w:val="sl-SI"/>
        </w:rPr>
      </w:pPr>
      <w:r w:rsidRPr="00236B7C">
        <w:rPr>
          <w:rFonts w:ascii="Arial" w:hAnsi="Arial" w:cs="Arial"/>
          <w:sz w:val="22"/>
          <w:szCs w:val="22"/>
          <w:lang w:val="sl-SI"/>
        </w:rPr>
        <w:t>Agencija vrši kontrolu proračuna iz st. 2 i 3 ovog člana.</w:t>
      </w:r>
    </w:p>
    <w:p w14:paraId="0F95DDDE" w14:textId="1C86DCB2" w:rsidR="00586FE2" w:rsidRPr="00D97982" w:rsidRDefault="00586FE2" w:rsidP="00586FE2">
      <w:pPr>
        <w:pStyle w:val="ListParagraph"/>
        <w:numPr>
          <w:ilvl w:val="0"/>
          <w:numId w:val="33"/>
        </w:numPr>
        <w:tabs>
          <w:tab w:val="left" w:pos="1134"/>
        </w:tabs>
        <w:ind w:left="0" w:firstLine="709"/>
        <w:jc w:val="both"/>
        <w:rPr>
          <w:rFonts w:ascii="Arial" w:hAnsi="Arial" w:cs="Arial"/>
          <w:caps/>
          <w:sz w:val="22"/>
          <w:szCs w:val="22"/>
          <w:lang w:val="sl-SI"/>
        </w:rPr>
      </w:pPr>
      <w:r w:rsidRPr="00236B7C">
        <w:rPr>
          <w:rFonts w:ascii="Arial" w:hAnsi="Arial" w:cs="Arial"/>
          <w:sz w:val="22"/>
          <w:szCs w:val="22"/>
          <w:lang w:val="sl-SI"/>
        </w:rPr>
        <w:t xml:space="preserve">Način na koji operator tržišta, odnosno snabdjevač proračunava, prikazuje i objavljuje udio svih vrsta izvora energije u proizvedenoj odnosno isporučenoj električnoj energiji, kao i način kontrole proračuna propisuje </w:t>
      </w:r>
      <w:r w:rsidRPr="00D97982">
        <w:rPr>
          <w:rFonts w:ascii="Arial" w:hAnsi="Arial" w:cs="Arial"/>
          <w:sz w:val="22"/>
          <w:szCs w:val="22"/>
          <w:lang w:val="sl-SI"/>
        </w:rPr>
        <w:t>Agencija.</w:t>
      </w:r>
    </w:p>
    <w:p w14:paraId="036D5535" w14:textId="77777777" w:rsidR="00586FE2" w:rsidRPr="00236B7C" w:rsidRDefault="00586FE2" w:rsidP="00586FE2">
      <w:pPr>
        <w:pStyle w:val="ListParagraph"/>
        <w:numPr>
          <w:ilvl w:val="0"/>
          <w:numId w:val="33"/>
        </w:numPr>
        <w:tabs>
          <w:tab w:val="left" w:pos="1134"/>
        </w:tabs>
        <w:ind w:left="0" w:firstLine="709"/>
        <w:jc w:val="both"/>
        <w:rPr>
          <w:rFonts w:ascii="Arial" w:hAnsi="Arial" w:cs="Arial"/>
          <w:sz w:val="22"/>
          <w:szCs w:val="22"/>
          <w:lang w:val="sl-SI"/>
        </w:rPr>
      </w:pPr>
      <w:r w:rsidRPr="00236B7C">
        <w:rPr>
          <w:rFonts w:ascii="Arial" w:hAnsi="Arial" w:cs="Arial"/>
          <w:sz w:val="22"/>
          <w:szCs w:val="22"/>
          <w:lang w:val="sl-SI"/>
        </w:rPr>
        <w:t>Snabdjevač električnom energijom dužan je da na računu ili promotivnom materijalu uz račun krajnjem kupcu učini dostupnim najmanje jednom godišnje informacije o uticajima na životnu sredinu, u odnosu na emisije ugljendioksida i druge štetne emisije koje nastaju u proizvodnji električne energije iz svih izvora energije korišćenih za snabdijevanje kupaca  električnom energijom u prethodnoj godini.”</w:t>
      </w:r>
    </w:p>
    <w:p w14:paraId="0439C881" w14:textId="2061B10B" w:rsidR="00564DFB" w:rsidRDefault="00564DFB" w:rsidP="008073FB">
      <w:pPr>
        <w:jc w:val="both"/>
        <w:rPr>
          <w:rFonts w:ascii="Arial" w:hAnsi="Arial" w:cs="Arial"/>
          <w:sz w:val="22"/>
          <w:szCs w:val="22"/>
          <w:lang w:val="sr-Latn-CS"/>
        </w:rPr>
      </w:pPr>
    </w:p>
    <w:p w14:paraId="37CDA94C" w14:textId="77777777" w:rsidR="00B32C52" w:rsidRDefault="00B32C52" w:rsidP="00556422">
      <w:pPr>
        <w:ind w:firstLine="360"/>
        <w:jc w:val="both"/>
        <w:rPr>
          <w:rFonts w:ascii="Arial" w:hAnsi="Arial" w:cs="Arial"/>
          <w:sz w:val="22"/>
          <w:szCs w:val="22"/>
          <w:lang w:val="sr-Latn-CS"/>
        </w:rPr>
      </w:pPr>
    </w:p>
    <w:p w14:paraId="47925A76" w14:textId="73B7010C" w:rsidR="00B32C52" w:rsidRPr="001B55A7" w:rsidRDefault="00482292" w:rsidP="008073FB">
      <w:pPr>
        <w:pStyle w:val="lan"/>
        <w:ind w:left="3402"/>
        <w:jc w:val="left"/>
        <w:rPr>
          <w:highlight w:val="yellow"/>
          <w:lang w:val="sr-Latn-CS"/>
        </w:rPr>
      </w:pPr>
      <w:r>
        <w:t xml:space="preserve">  </w:t>
      </w:r>
      <w:r w:rsidR="008073FB">
        <w:t xml:space="preserve">            </w:t>
      </w:r>
      <w:r>
        <w:t xml:space="preserve">Član </w:t>
      </w:r>
      <w:r w:rsidR="006156D6">
        <w:t>32</w:t>
      </w:r>
    </w:p>
    <w:p w14:paraId="54A5323D" w14:textId="182A9D70" w:rsidR="001B55A7" w:rsidRPr="00236B7C" w:rsidRDefault="001B55A7" w:rsidP="001B55A7">
      <w:pPr>
        <w:autoSpaceDE w:val="0"/>
        <w:autoSpaceDN w:val="0"/>
        <w:adjustRightInd w:val="0"/>
        <w:ind w:firstLine="360"/>
        <w:rPr>
          <w:rFonts w:ascii="Arial" w:eastAsiaTheme="minorHAnsi" w:hAnsi="Arial" w:cs="Arial"/>
          <w:bCs/>
          <w:color w:val="000000"/>
          <w:sz w:val="22"/>
          <w:szCs w:val="22"/>
          <w:lang w:val="it-IT" w:eastAsia="en-US"/>
        </w:rPr>
      </w:pPr>
      <w:r w:rsidRPr="00236B7C">
        <w:rPr>
          <w:rFonts w:ascii="Arial" w:eastAsiaTheme="minorHAnsi" w:hAnsi="Arial" w:cs="Arial"/>
          <w:bCs/>
          <w:color w:val="000000"/>
          <w:sz w:val="22"/>
          <w:szCs w:val="22"/>
          <w:lang w:val="it-IT" w:eastAsia="en-US"/>
        </w:rPr>
        <w:t>Član 96 mijenja se i glasi:</w:t>
      </w:r>
      <w:r w:rsidR="008073FB" w:rsidRPr="00236B7C">
        <w:rPr>
          <w:rFonts w:ascii="Arial" w:eastAsiaTheme="minorHAnsi" w:hAnsi="Arial" w:cs="Arial"/>
          <w:bCs/>
          <w:color w:val="000000"/>
          <w:sz w:val="22"/>
          <w:szCs w:val="22"/>
          <w:lang w:val="it-IT" w:eastAsia="en-US"/>
        </w:rPr>
        <w:t xml:space="preserve">  </w:t>
      </w:r>
    </w:p>
    <w:p w14:paraId="6085320A" w14:textId="77777777" w:rsidR="001B55A7" w:rsidRPr="00236B7C" w:rsidRDefault="001B55A7" w:rsidP="00AF1A6A">
      <w:pPr>
        <w:autoSpaceDE w:val="0"/>
        <w:autoSpaceDN w:val="0"/>
        <w:adjustRightInd w:val="0"/>
        <w:jc w:val="center"/>
        <w:rPr>
          <w:rFonts w:ascii="Arial" w:eastAsiaTheme="minorHAnsi" w:hAnsi="Arial" w:cs="Arial"/>
          <w:b/>
          <w:bCs/>
          <w:color w:val="000000"/>
          <w:sz w:val="22"/>
          <w:szCs w:val="22"/>
          <w:highlight w:val="yellow"/>
          <w:lang w:val="it-IT" w:eastAsia="en-US"/>
        </w:rPr>
      </w:pPr>
    </w:p>
    <w:p w14:paraId="70DD8857" w14:textId="218D4CAD" w:rsidR="00B006DA" w:rsidRDefault="00B006DA" w:rsidP="00CF734A">
      <w:pPr>
        <w:numPr>
          <w:ilvl w:val="0"/>
          <w:numId w:val="2"/>
        </w:numPr>
        <w:autoSpaceDE w:val="0"/>
        <w:autoSpaceDN w:val="0"/>
        <w:adjustRightInd w:val="0"/>
        <w:spacing w:after="27" w:line="259" w:lineRule="auto"/>
        <w:ind w:left="0" w:firstLine="0"/>
        <w:jc w:val="both"/>
        <w:rPr>
          <w:rFonts w:ascii="Arial" w:eastAsiaTheme="minorHAnsi" w:hAnsi="Arial" w:cs="Arial"/>
          <w:color w:val="000000"/>
          <w:sz w:val="22"/>
          <w:szCs w:val="22"/>
          <w:lang w:val="sr-Latn-ME" w:eastAsia="en-US"/>
        </w:rPr>
      </w:pPr>
      <w:r w:rsidRPr="003B6618">
        <w:rPr>
          <w:rFonts w:ascii="Arial" w:eastAsiaTheme="minorHAnsi" w:hAnsi="Arial" w:cs="Arial"/>
          <w:color w:val="000000"/>
          <w:sz w:val="22"/>
          <w:szCs w:val="22"/>
          <w:lang w:val="sr-Latn-ME" w:eastAsia="en-US"/>
        </w:rPr>
        <w:t>Krajnji kupac koji proizvodi električnu energiju iz obnovljivih izvora ili visokoefikasne kogeneracije za vlastite potrebe sa povremenom predajom viška proizvedene električne energije u distributivn</w:t>
      </w:r>
      <w:r>
        <w:rPr>
          <w:rFonts w:ascii="Arial" w:eastAsiaTheme="minorHAnsi" w:hAnsi="Arial" w:cs="Arial"/>
          <w:color w:val="000000"/>
          <w:sz w:val="22"/>
          <w:szCs w:val="22"/>
          <w:lang w:val="sr-Latn-ME" w:eastAsia="en-US"/>
        </w:rPr>
        <w:t>i</w:t>
      </w:r>
      <w:r w:rsidRPr="003B6618">
        <w:rPr>
          <w:rFonts w:ascii="Arial" w:eastAsiaTheme="minorHAnsi" w:hAnsi="Arial" w:cs="Arial"/>
          <w:color w:val="000000"/>
          <w:sz w:val="22"/>
          <w:szCs w:val="22"/>
          <w:lang w:val="sr-Latn-ME" w:eastAsia="en-US"/>
        </w:rPr>
        <w:t xml:space="preserve"> </w:t>
      </w:r>
      <w:r>
        <w:rPr>
          <w:rFonts w:ascii="Arial" w:eastAsiaTheme="minorHAnsi" w:hAnsi="Arial" w:cs="Arial"/>
          <w:color w:val="000000"/>
          <w:sz w:val="22"/>
          <w:szCs w:val="22"/>
          <w:lang w:val="sr-Latn-ME" w:eastAsia="en-US"/>
        </w:rPr>
        <w:t xml:space="preserve">sistem </w:t>
      </w:r>
      <w:r w:rsidRPr="00792C3E">
        <w:rPr>
          <w:rFonts w:ascii="Arial" w:eastAsiaTheme="minorHAnsi" w:hAnsi="Arial" w:cs="Arial"/>
          <w:color w:val="000000"/>
          <w:sz w:val="22"/>
          <w:szCs w:val="22"/>
          <w:lang w:val="sr-Latn-ME" w:eastAsia="en-US"/>
        </w:rPr>
        <w:t>(u daljem tekstu: kupac - proizvođač), u postrojenj</w:t>
      </w:r>
      <w:r>
        <w:rPr>
          <w:rFonts w:ascii="Arial" w:eastAsiaTheme="minorHAnsi" w:hAnsi="Arial" w:cs="Arial"/>
          <w:color w:val="000000"/>
          <w:sz w:val="22"/>
          <w:szCs w:val="22"/>
          <w:lang w:val="sr-Latn-ME" w:eastAsia="en-US"/>
        </w:rPr>
        <w:t>u</w:t>
      </w:r>
      <w:r w:rsidRPr="00792C3E">
        <w:rPr>
          <w:rFonts w:ascii="Arial" w:eastAsiaTheme="minorHAnsi" w:hAnsi="Arial" w:cs="Arial"/>
          <w:color w:val="000000"/>
          <w:sz w:val="22"/>
          <w:szCs w:val="22"/>
          <w:lang w:val="sr-Latn-ME" w:eastAsia="en-US"/>
        </w:rPr>
        <w:t xml:space="preserve"> instalisane snage koja ne prelazi vrijednost priključne snage krajnjeg kupca ima pravo na razmjenu električne energije koju predaje u sistem i </w:t>
      </w:r>
      <w:r w:rsidR="00EE5C0B">
        <w:rPr>
          <w:rFonts w:ascii="Arial" w:eastAsiaTheme="minorHAnsi" w:hAnsi="Arial" w:cs="Arial"/>
          <w:color w:val="000000"/>
          <w:sz w:val="22"/>
          <w:szCs w:val="22"/>
          <w:lang w:val="sr-Latn-ME" w:eastAsia="en-US"/>
        </w:rPr>
        <w:t>preuzima</w:t>
      </w:r>
      <w:r w:rsidRPr="00792C3E">
        <w:rPr>
          <w:rFonts w:ascii="Arial" w:eastAsiaTheme="minorHAnsi" w:hAnsi="Arial" w:cs="Arial"/>
          <w:color w:val="000000"/>
          <w:sz w:val="22"/>
          <w:szCs w:val="22"/>
          <w:lang w:val="sr-Latn-ME" w:eastAsia="en-US"/>
        </w:rPr>
        <w:t xml:space="preserve"> iz distributivnog sistema. </w:t>
      </w:r>
    </w:p>
    <w:p w14:paraId="7DC46238" w14:textId="77777777" w:rsidR="00EA40E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71F8FED8" w14:textId="77777777" w:rsidR="00B006DA" w:rsidRPr="00EA40E8" w:rsidRDefault="005A79C7" w:rsidP="00CF734A">
      <w:pPr>
        <w:pStyle w:val="ListParagraph"/>
        <w:numPr>
          <w:ilvl w:val="0"/>
          <w:numId w:val="2"/>
        </w:numPr>
        <w:autoSpaceDE w:val="0"/>
        <w:autoSpaceDN w:val="0"/>
        <w:adjustRightInd w:val="0"/>
        <w:spacing w:after="27" w:line="259" w:lineRule="auto"/>
        <w:ind w:left="0" w:firstLine="0"/>
        <w:jc w:val="both"/>
        <w:rPr>
          <w:rFonts w:ascii="Arial" w:eastAsiaTheme="minorHAnsi" w:hAnsi="Arial" w:cs="Arial"/>
          <w:color w:val="000000"/>
          <w:sz w:val="22"/>
          <w:szCs w:val="22"/>
          <w:lang w:val="sr-Latn-ME"/>
        </w:rPr>
      </w:pPr>
      <w:r w:rsidRPr="00EA40E8">
        <w:rPr>
          <w:rFonts w:ascii="Arial" w:eastAsiaTheme="minorHAnsi" w:hAnsi="Arial" w:cs="Arial"/>
          <w:color w:val="000000"/>
          <w:sz w:val="22"/>
          <w:szCs w:val="22"/>
          <w:lang w:val="sr-Latn-ME"/>
        </w:rPr>
        <w:t xml:space="preserve">Ako kupac-proizvođač proizvodi električnu energiju u skladu sa stavom 1 ovog člana, instalacije kojima proizvodi </w:t>
      </w:r>
      <w:r w:rsidR="003B1072" w:rsidRPr="00EA40E8">
        <w:rPr>
          <w:rFonts w:ascii="Arial" w:eastAsiaTheme="minorHAnsi" w:hAnsi="Arial" w:cs="Arial"/>
          <w:color w:val="000000"/>
          <w:sz w:val="22"/>
          <w:szCs w:val="22"/>
          <w:lang w:val="sr-Latn-ME"/>
        </w:rPr>
        <w:t>električnu energiju smatraju se unutrašnjim i</w:t>
      </w:r>
      <w:r w:rsidR="00383289" w:rsidRPr="00EA40E8">
        <w:rPr>
          <w:rFonts w:ascii="Arial" w:eastAsiaTheme="minorHAnsi" w:hAnsi="Arial" w:cs="Arial"/>
          <w:color w:val="000000"/>
          <w:sz w:val="22"/>
          <w:szCs w:val="22"/>
          <w:lang w:val="sr-Latn-ME"/>
        </w:rPr>
        <w:t>nstalacijama kupca-proizvođača.</w:t>
      </w:r>
    </w:p>
    <w:p w14:paraId="78559216" w14:textId="77777777" w:rsidR="00EA40E8" w:rsidRPr="00EA40E8" w:rsidRDefault="00EA40E8" w:rsidP="00CF734A">
      <w:pPr>
        <w:autoSpaceDE w:val="0"/>
        <w:autoSpaceDN w:val="0"/>
        <w:adjustRightInd w:val="0"/>
        <w:spacing w:after="27" w:line="259" w:lineRule="auto"/>
        <w:jc w:val="both"/>
        <w:rPr>
          <w:rFonts w:ascii="Arial" w:eastAsiaTheme="minorHAnsi" w:hAnsi="Arial" w:cs="Arial"/>
          <w:color w:val="000000"/>
          <w:sz w:val="22"/>
          <w:szCs w:val="22"/>
          <w:highlight w:val="yellow"/>
          <w:lang w:val="sr-Latn-ME"/>
        </w:rPr>
      </w:pPr>
    </w:p>
    <w:p w14:paraId="05D24C4F" w14:textId="19467629" w:rsidR="00B006DA" w:rsidRDefault="007F45F3"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(3)</w:t>
      </w:r>
      <w:r w:rsidR="000065CF">
        <w:rPr>
          <w:rFonts w:ascii="Arial" w:eastAsiaTheme="minorHAnsi" w:hAnsi="Arial" w:cs="Arial"/>
          <w:color w:val="000000"/>
          <w:sz w:val="22"/>
          <w:szCs w:val="22"/>
          <w:lang w:val="sr-Latn-ME" w:eastAsia="en-US"/>
        </w:rPr>
        <w:t xml:space="preserve"> </w:t>
      </w:r>
      <w:r w:rsidR="00B006DA">
        <w:rPr>
          <w:rFonts w:ascii="Arial" w:eastAsiaTheme="minorHAnsi" w:hAnsi="Arial" w:cs="Arial"/>
          <w:color w:val="000000"/>
          <w:sz w:val="22"/>
          <w:szCs w:val="22"/>
          <w:lang w:val="sr-Latn-ME" w:eastAsia="en-US"/>
        </w:rPr>
        <w:t>Operator</w:t>
      </w:r>
      <w:r w:rsidR="00B006DA" w:rsidRPr="002C095F">
        <w:rPr>
          <w:rFonts w:ascii="Arial" w:eastAsiaTheme="minorHAnsi" w:hAnsi="Arial" w:cs="Arial"/>
          <w:color w:val="000000"/>
          <w:sz w:val="22"/>
          <w:szCs w:val="22"/>
          <w:lang w:val="sr-Latn-ME" w:eastAsia="en-US"/>
        </w:rPr>
        <w:t xml:space="preserve"> </w:t>
      </w:r>
      <w:r w:rsidR="00B006DA" w:rsidRPr="003B6618">
        <w:rPr>
          <w:rFonts w:ascii="Arial" w:eastAsiaTheme="minorHAnsi" w:hAnsi="Arial" w:cs="Arial"/>
          <w:color w:val="000000"/>
          <w:sz w:val="22"/>
          <w:szCs w:val="22"/>
          <w:lang w:val="sr-Latn-ME" w:eastAsia="en-US"/>
        </w:rPr>
        <w:t xml:space="preserve">distributivnog sistema vrši </w:t>
      </w:r>
      <w:r w:rsidR="00B006DA" w:rsidRPr="00D10262">
        <w:rPr>
          <w:rFonts w:ascii="Arial" w:eastAsiaTheme="minorHAnsi" w:hAnsi="Arial" w:cs="Arial"/>
          <w:color w:val="000000"/>
          <w:sz w:val="22"/>
          <w:szCs w:val="22"/>
          <w:lang w:val="sr-Latn-ME" w:eastAsia="en-US"/>
        </w:rPr>
        <w:t>odvojena</w:t>
      </w:r>
      <w:r w:rsidR="00B006DA" w:rsidRPr="003B6618">
        <w:rPr>
          <w:rFonts w:ascii="Arial" w:eastAsiaTheme="minorHAnsi" w:hAnsi="Arial" w:cs="Arial"/>
          <w:color w:val="000000"/>
          <w:sz w:val="22"/>
          <w:szCs w:val="22"/>
          <w:lang w:val="sr-Latn-ME" w:eastAsia="en-US"/>
        </w:rPr>
        <w:t xml:space="preserve"> mjerenja količina predate i </w:t>
      </w:r>
      <w:r>
        <w:rPr>
          <w:rFonts w:ascii="Arial" w:eastAsiaTheme="minorHAnsi" w:hAnsi="Arial" w:cs="Arial"/>
          <w:color w:val="000000"/>
          <w:sz w:val="22"/>
          <w:szCs w:val="22"/>
          <w:lang w:val="sr-Latn-ME" w:eastAsia="en-US"/>
        </w:rPr>
        <w:t>preuzete</w:t>
      </w:r>
      <w:r w:rsidR="00B006DA">
        <w:rPr>
          <w:rFonts w:ascii="Arial" w:eastAsiaTheme="minorHAnsi" w:hAnsi="Arial" w:cs="Arial"/>
          <w:color w:val="000000"/>
          <w:sz w:val="22"/>
          <w:szCs w:val="22"/>
          <w:lang w:val="sr-Latn-ME" w:eastAsia="en-US"/>
        </w:rPr>
        <w:t xml:space="preserve"> </w:t>
      </w:r>
      <w:r w:rsidR="00B006DA" w:rsidRPr="003B6618">
        <w:rPr>
          <w:rFonts w:ascii="Arial" w:eastAsiaTheme="minorHAnsi" w:hAnsi="Arial" w:cs="Arial"/>
          <w:color w:val="000000"/>
          <w:sz w:val="22"/>
          <w:szCs w:val="22"/>
          <w:lang w:val="sr-Latn-ME" w:eastAsia="en-US"/>
        </w:rPr>
        <w:t xml:space="preserve">električne energije </w:t>
      </w:r>
      <w:r w:rsidR="00B006DA">
        <w:rPr>
          <w:rFonts w:ascii="Arial" w:eastAsiaTheme="minorHAnsi" w:hAnsi="Arial" w:cs="Arial"/>
          <w:color w:val="000000"/>
          <w:sz w:val="22"/>
          <w:szCs w:val="22"/>
          <w:lang w:val="sr-Latn-ME" w:eastAsia="en-US"/>
        </w:rPr>
        <w:t xml:space="preserve">od strane </w:t>
      </w:r>
      <w:r w:rsidR="00B006DA" w:rsidRPr="003B6618">
        <w:rPr>
          <w:rFonts w:ascii="Arial" w:eastAsiaTheme="minorHAnsi" w:hAnsi="Arial" w:cs="Arial"/>
          <w:color w:val="000000"/>
          <w:sz w:val="22"/>
          <w:szCs w:val="22"/>
          <w:lang w:val="sr-Latn-ME" w:eastAsia="en-US"/>
        </w:rPr>
        <w:t>kupca - proizvođača iz stava 1 ovog člana na mjestu konekcije</w:t>
      </w:r>
      <w:r w:rsidR="00B006DA">
        <w:rPr>
          <w:rFonts w:ascii="Arial" w:eastAsiaTheme="minorHAnsi" w:hAnsi="Arial" w:cs="Arial"/>
          <w:color w:val="000000"/>
          <w:sz w:val="22"/>
          <w:szCs w:val="22"/>
          <w:lang w:val="sr-Latn-ME" w:eastAsia="en-US"/>
        </w:rPr>
        <w:t xml:space="preserve"> kupca - proizvođača i distributivnog sistema i mjerenje proizvedene električne energije na mjestu konekcije instalacija za proizvodnju električne energije i instalacija za potrošnju električne energije kupca – proizvođača.</w:t>
      </w:r>
    </w:p>
    <w:p w14:paraId="6FC61EFB" w14:textId="77777777" w:rsidR="00EA40E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0C36A9FA" w14:textId="6DB551EC" w:rsidR="00034F14" w:rsidRPr="00EE5C0B" w:rsidRDefault="00034F14" w:rsidP="00CF734A">
      <w:pPr>
        <w:pStyle w:val="ListParagraph"/>
        <w:numPr>
          <w:ilvl w:val="0"/>
          <w:numId w:val="13"/>
        </w:numPr>
        <w:autoSpaceDE w:val="0"/>
        <w:autoSpaceDN w:val="0"/>
        <w:adjustRightInd w:val="0"/>
        <w:spacing w:after="27" w:line="259" w:lineRule="auto"/>
        <w:ind w:left="0" w:firstLine="0"/>
        <w:jc w:val="both"/>
        <w:rPr>
          <w:rFonts w:ascii="Arial" w:eastAsiaTheme="minorHAnsi" w:hAnsi="Arial" w:cs="Arial"/>
          <w:color w:val="000000"/>
          <w:sz w:val="22"/>
          <w:szCs w:val="22"/>
          <w:lang w:val="sr-Latn-ME"/>
        </w:rPr>
      </w:pPr>
      <w:r w:rsidRPr="00EE5C0B">
        <w:rPr>
          <w:rFonts w:ascii="Arial" w:eastAsiaTheme="minorHAnsi" w:hAnsi="Arial" w:cs="Arial"/>
          <w:color w:val="000000"/>
          <w:sz w:val="22"/>
          <w:szCs w:val="22"/>
          <w:lang w:val="sr-Latn-ME"/>
        </w:rPr>
        <w:t>Operator distributivnog sistema dužan je da snabdijevaču i operatoru tržišta električne energije mjesečno dostavlja podatke o mjerenju na</w:t>
      </w:r>
      <w:r w:rsidR="00EE5C0B" w:rsidRPr="00EE5C0B">
        <w:rPr>
          <w:rFonts w:ascii="Arial" w:eastAsiaTheme="minorHAnsi" w:hAnsi="Arial" w:cs="Arial"/>
          <w:color w:val="000000"/>
          <w:sz w:val="22"/>
          <w:szCs w:val="22"/>
          <w:lang w:val="sr-Latn-ME"/>
        </w:rPr>
        <w:t xml:space="preserve"> mjestu konekcije kupca-proizvođ</w:t>
      </w:r>
      <w:r w:rsidRPr="00EE5C0B">
        <w:rPr>
          <w:rFonts w:ascii="Arial" w:eastAsiaTheme="minorHAnsi" w:hAnsi="Arial" w:cs="Arial"/>
          <w:color w:val="000000"/>
          <w:sz w:val="22"/>
          <w:szCs w:val="22"/>
          <w:lang w:val="sr-Latn-ME"/>
        </w:rPr>
        <w:t>ača distributivnog sistema, a na zahtjev Agencije, Ministarstva ili operatora tržišta električne energije i podatke o mjerenju ukupne proizvedene električne energije.</w:t>
      </w:r>
    </w:p>
    <w:p w14:paraId="64C309DA" w14:textId="77777777" w:rsidR="00EA40E8" w:rsidRPr="003B661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295DCEC2" w14:textId="0C4B723D" w:rsidR="00EA40E8" w:rsidRDefault="00B006DA" w:rsidP="00CF734A">
      <w:pPr>
        <w:pStyle w:val="ListParagraph"/>
        <w:numPr>
          <w:ilvl w:val="0"/>
          <w:numId w:val="13"/>
        </w:numPr>
        <w:autoSpaceDE w:val="0"/>
        <w:autoSpaceDN w:val="0"/>
        <w:adjustRightInd w:val="0"/>
        <w:spacing w:after="27" w:line="259" w:lineRule="auto"/>
        <w:ind w:left="0" w:firstLine="0"/>
        <w:jc w:val="both"/>
        <w:rPr>
          <w:rFonts w:ascii="Arial" w:eastAsiaTheme="minorHAnsi" w:hAnsi="Arial" w:cs="Arial"/>
          <w:color w:val="000000"/>
          <w:sz w:val="22"/>
          <w:szCs w:val="22"/>
          <w:lang w:val="sr-Latn-ME"/>
        </w:rPr>
      </w:pPr>
      <w:r w:rsidRPr="000065CF">
        <w:rPr>
          <w:rFonts w:ascii="Arial" w:eastAsiaTheme="minorHAnsi" w:hAnsi="Arial" w:cs="Arial"/>
          <w:color w:val="000000"/>
          <w:sz w:val="22"/>
          <w:szCs w:val="22"/>
          <w:lang w:val="sr-Latn-ME"/>
        </w:rPr>
        <w:t>Snabdjevač koji vrši snabdijevanje kupca - proizvođača iz stava 1 ovog člana dužan je da otkupljuje višak proizv</w:t>
      </w:r>
      <w:r w:rsidR="003E623F">
        <w:rPr>
          <w:rFonts w:ascii="Arial" w:eastAsiaTheme="minorHAnsi" w:hAnsi="Arial" w:cs="Arial"/>
          <w:color w:val="000000"/>
          <w:sz w:val="22"/>
          <w:szCs w:val="22"/>
          <w:lang w:val="sr-Latn-ME"/>
        </w:rPr>
        <w:t>edene električne energije po cijeni energije iz ugovora o snabdijevanju</w:t>
      </w:r>
      <w:r w:rsidRPr="000065CF">
        <w:rPr>
          <w:rFonts w:ascii="Arial" w:eastAsiaTheme="minorHAnsi" w:hAnsi="Arial" w:cs="Arial"/>
          <w:color w:val="000000"/>
          <w:sz w:val="22"/>
          <w:szCs w:val="22"/>
          <w:lang w:val="sr-Latn-ME"/>
        </w:rPr>
        <w:t>.</w:t>
      </w:r>
    </w:p>
    <w:p w14:paraId="0ED1A4CC" w14:textId="77777777" w:rsidR="00B006DA" w:rsidRPr="000065CF" w:rsidRDefault="00B006DA" w:rsidP="00CF734A">
      <w:pPr>
        <w:pStyle w:val="ListParagraph"/>
        <w:autoSpaceDE w:val="0"/>
        <w:autoSpaceDN w:val="0"/>
        <w:adjustRightInd w:val="0"/>
        <w:spacing w:after="27" w:line="259" w:lineRule="auto"/>
        <w:ind w:left="0"/>
        <w:jc w:val="both"/>
        <w:rPr>
          <w:rFonts w:ascii="Arial" w:eastAsiaTheme="minorHAnsi" w:hAnsi="Arial" w:cs="Arial"/>
          <w:color w:val="000000"/>
          <w:sz w:val="22"/>
          <w:szCs w:val="22"/>
          <w:lang w:val="sr-Latn-ME"/>
        </w:rPr>
      </w:pPr>
      <w:r w:rsidRPr="000065CF">
        <w:rPr>
          <w:rFonts w:ascii="Arial" w:eastAsiaTheme="minorHAnsi" w:hAnsi="Arial" w:cs="Arial"/>
          <w:color w:val="000000"/>
          <w:sz w:val="22"/>
          <w:szCs w:val="22"/>
          <w:lang w:val="sr-Latn-ME"/>
        </w:rPr>
        <w:t xml:space="preserve"> </w:t>
      </w:r>
    </w:p>
    <w:p w14:paraId="1BABE20E" w14:textId="2222B66D" w:rsidR="00B006DA" w:rsidRDefault="00B006DA" w:rsidP="00CF734A">
      <w:pPr>
        <w:numPr>
          <w:ilvl w:val="0"/>
          <w:numId w:val="13"/>
        </w:numPr>
        <w:autoSpaceDE w:val="0"/>
        <w:autoSpaceDN w:val="0"/>
        <w:adjustRightInd w:val="0"/>
        <w:spacing w:after="27" w:line="259" w:lineRule="auto"/>
        <w:ind w:left="0" w:firstLine="0"/>
        <w:jc w:val="both"/>
        <w:rPr>
          <w:rFonts w:ascii="Arial" w:eastAsiaTheme="minorHAnsi" w:hAnsi="Arial" w:cs="Arial"/>
          <w:color w:val="000000"/>
          <w:sz w:val="22"/>
          <w:szCs w:val="22"/>
          <w:lang w:val="sr-Latn-ME" w:eastAsia="en-US"/>
        </w:rPr>
      </w:pPr>
      <w:r w:rsidRPr="003B6618">
        <w:rPr>
          <w:rFonts w:ascii="Arial" w:eastAsiaTheme="minorHAnsi" w:hAnsi="Arial" w:cs="Arial"/>
          <w:color w:val="000000"/>
          <w:sz w:val="22"/>
          <w:szCs w:val="22"/>
          <w:lang w:val="sr-Latn-ME" w:eastAsia="en-US"/>
        </w:rPr>
        <w:t xml:space="preserve">Osnovica za </w:t>
      </w:r>
      <w:r w:rsidR="00CB60F6">
        <w:rPr>
          <w:rFonts w:ascii="Arial" w:eastAsiaTheme="minorHAnsi" w:hAnsi="Arial" w:cs="Arial"/>
          <w:color w:val="000000"/>
          <w:sz w:val="22"/>
          <w:szCs w:val="22"/>
          <w:lang w:val="sr-Latn-ME" w:eastAsia="en-US"/>
        </w:rPr>
        <w:t xml:space="preserve">mjesečni </w:t>
      </w:r>
      <w:r w:rsidRPr="003B6618">
        <w:rPr>
          <w:rFonts w:ascii="Arial" w:eastAsiaTheme="minorHAnsi" w:hAnsi="Arial" w:cs="Arial"/>
          <w:color w:val="000000"/>
          <w:sz w:val="22"/>
          <w:szCs w:val="22"/>
          <w:lang w:val="sr-Latn-ME" w:eastAsia="en-US"/>
        </w:rPr>
        <w:t>obračun između snabdjevača i kupca – proizvođača je neto razlika</w:t>
      </w:r>
      <w:r w:rsidR="003E28C7">
        <w:rPr>
          <w:rFonts w:ascii="Arial" w:eastAsiaTheme="minorHAnsi" w:hAnsi="Arial" w:cs="Arial"/>
          <w:color w:val="000000"/>
          <w:sz w:val="22"/>
          <w:szCs w:val="22"/>
          <w:lang w:val="sr-Latn-ME" w:eastAsia="en-US"/>
        </w:rPr>
        <w:t xml:space="preserve"> zbira</w:t>
      </w:r>
      <w:r w:rsidRPr="003B6618">
        <w:rPr>
          <w:rFonts w:ascii="Arial" w:eastAsiaTheme="minorHAnsi" w:hAnsi="Arial" w:cs="Arial"/>
          <w:color w:val="000000"/>
          <w:sz w:val="22"/>
          <w:szCs w:val="22"/>
          <w:lang w:val="sr-Latn-ME" w:eastAsia="en-US"/>
        </w:rPr>
        <w:t xml:space="preserve"> predate električne energije kupca - proizvođača na mjestu konekcije</w:t>
      </w:r>
      <w:r w:rsidR="00CB60F6">
        <w:rPr>
          <w:rFonts w:ascii="Arial" w:eastAsiaTheme="minorHAnsi" w:hAnsi="Arial" w:cs="Arial"/>
          <w:color w:val="000000"/>
          <w:sz w:val="22"/>
          <w:szCs w:val="22"/>
          <w:lang w:val="sr-Latn-ME" w:eastAsia="en-US"/>
        </w:rPr>
        <w:t xml:space="preserve"> i </w:t>
      </w:r>
      <w:r w:rsidR="0008683C">
        <w:rPr>
          <w:rFonts w:ascii="Arial" w:eastAsiaTheme="minorHAnsi" w:hAnsi="Arial" w:cs="Arial"/>
          <w:color w:val="000000"/>
          <w:sz w:val="22"/>
          <w:szCs w:val="22"/>
          <w:lang w:val="sr-Latn-ME" w:eastAsia="en-US"/>
        </w:rPr>
        <w:t>rezultata iz</w:t>
      </w:r>
      <w:r w:rsidR="00CB60F6">
        <w:rPr>
          <w:rFonts w:ascii="Arial" w:eastAsiaTheme="minorHAnsi" w:hAnsi="Arial" w:cs="Arial"/>
          <w:color w:val="000000"/>
          <w:sz w:val="22"/>
          <w:szCs w:val="22"/>
          <w:lang w:val="sr-Latn-ME" w:eastAsia="en-US"/>
        </w:rPr>
        <w:t xml:space="preserve"> stava 7 ovog člana</w:t>
      </w:r>
      <w:r w:rsidR="003E28C7">
        <w:rPr>
          <w:rFonts w:ascii="Arial" w:eastAsiaTheme="minorHAnsi" w:hAnsi="Arial" w:cs="Arial"/>
          <w:color w:val="000000"/>
          <w:sz w:val="22"/>
          <w:szCs w:val="22"/>
          <w:lang w:val="sr-Latn-ME" w:eastAsia="en-US"/>
        </w:rPr>
        <w:t xml:space="preserve"> i preuzete električne energije</w:t>
      </w:r>
      <w:r w:rsidRPr="003B6618">
        <w:rPr>
          <w:rFonts w:ascii="Arial" w:eastAsiaTheme="minorHAnsi" w:hAnsi="Arial" w:cs="Arial"/>
          <w:color w:val="000000"/>
          <w:sz w:val="22"/>
          <w:szCs w:val="22"/>
          <w:lang w:val="sr-Latn-ME" w:eastAsia="en-US"/>
        </w:rPr>
        <w:t>.</w:t>
      </w:r>
      <w:r>
        <w:rPr>
          <w:rFonts w:ascii="Arial" w:eastAsiaTheme="minorHAnsi" w:hAnsi="Arial" w:cs="Arial"/>
          <w:color w:val="000000"/>
          <w:sz w:val="22"/>
          <w:szCs w:val="22"/>
          <w:lang w:val="sr-Latn-ME" w:eastAsia="en-US"/>
        </w:rPr>
        <w:t xml:space="preserve"> </w:t>
      </w:r>
    </w:p>
    <w:p w14:paraId="2C0BF28D" w14:textId="77777777" w:rsidR="00EA40E8" w:rsidRPr="003B661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6164DF4A" w14:textId="5C0E20B1" w:rsidR="00B006DA" w:rsidRPr="00743E5B" w:rsidRDefault="003160F8" w:rsidP="00CF734A">
      <w:pPr>
        <w:numPr>
          <w:ilvl w:val="0"/>
          <w:numId w:val="13"/>
        </w:numPr>
        <w:autoSpaceDE w:val="0"/>
        <w:autoSpaceDN w:val="0"/>
        <w:adjustRightInd w:val="0"/>
        <w:spacing w:after="27" w:line="259" w:lineRule="auto"/>
        <w:ind w:left="0" w:firstLine="0"/>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 xml:space="preserve">Ako je rezultat obračuna iz stava 6 ovog člana </w:t>
      </w:r>
      <w:r w:rsidR="003E28C7">
        <w:rPr>
          <w:rFonts w:ascii="Arial" w:eastAsiaTheme="minorHAnsi" w:hAnsi="Arial" w:cs="Arial"/>
          <w:color w:val="000000"/>
          <w:sz w:val="22"/>
          <w:szCs w:val="22"/>
          <w:lang w:val="sr-Latn-ME" w:eastAsia="en-US"/>
        </w:rPr>
        <w:t>pozitivan</w:t>
      </w:r>
      <w:r>
        <w:rPr>
          <w:rFonts w:ascii="Arial" w:eastAsiaTheme="minorHAnsi" w:hAnsi="Arial" w:cs="Arial"/>
          <w:color w:val="000000"/>
          <w:sz w:val="22"/>
          <w:szCs w:val="22"/>
          <w:lang w:val="sr-Latn-ME" w:eastAsia="en-US"/>
        </w:rPr>
        <w:t xml:space="preserve"> </w:t>
      </w:r>
      <w:r w:rsidR="00B006DA" w:rsidRPr="003B6618">
        <w:rPr>
          <w:rFonts w:ascii="Arial" w:eastAsiaTheme="minorHAnsi" w:hAnsi="Arial" w:cs="Arial"/>
          <w:color w:val="000000"/>
          <w:sz w:val="22"/>
          <w:szCs w:val="22"/>
          <w:lang w:val="sr-Latn-ME" w:eastAsia="en-US"/>
        </w:rPr>
        <w:t xml:space="preserve">snabdjevač </w:t>
      </w:r>
      <w:r>
        <w:rPr>
          <w:rFonts w:ascii="Arial" w:eastAsiaTheme="minorHAnsi" w:hAnsi="Arial" w:cs="Arial"/>
          <w:color w:val="000000"/>
          <w:sz w:val="22"/>
          <w:szCs w:val="22"/>
          <w:lang w:val="sr-Latn-ME" w:eastAsia="en-US"/>
        </w:rPr>
        <w:t xml:space="preserve">taj iznos </w:t>
      </w:r>
      <w:r w:rsidR="00B006DA" w:rsidRPr="003B6618">
        <w:rPr>
          <w:rFonts w:ascii="Arial" w:eastAsiaTheme="minorHAnsi" w:hAnsi="Arial" w:cs="Arial"/>
          <w:color w:val="000000"/>
          <w:sz w:val="22"/>
          <w:szCs w:val="22"/>
          <w:lang w:val="sr-Latn-ME" w:eastAsia="en-US"/>
        </w:rPr>
        <w:t>utvrđuje, obračunava i prenosi u naredni obračunski period</w:t>
      </w:r>
      <w:r w:rsidR="006C4E76">
        <w:rPr>
          <w:rFonts w:ascii="Arial" w:eastAsiaTheme="minorHAnsi" w:hAnsi="Arial" w:cs="Arial"/>
          <w:color w:val="000000"/>
          <w:sz w:val="22"/>
          <w:szCs w:val="22"/>
          <w:lang w:val="sr-Latn-ME" w:eastAsia="en-US"/>
        </w:rPr>
        <w:t xml:space="preserve">, a </w:t>
      </w:r>
      <w:r w:rsidR="006C4E76" w:rsidRPr="00743E5B">
        <w:rPr>
          <w:rFonts w:ascii="Arial" w:eastAsiaTheme="minorHAnsi" w:hAnsi="Arial" w:cs="Arial"/>
          <w:color w:val="000000"/>
          <w:sz w:val="22"/>
          <w:szCs w:val="22"/>
          <w:lang w:val="sr-Latn-ME" w:eastAsia="en-US"/>
        </w:rPr>
        <w:t xml:space="preserve">obračun po svim stavkama </w:t>
      </w:r>
      <w:r w:rsidR="006C4E76" w:rsidRPr="00743E5B">
        <w:rPr>
          <w:rFonts w:ascii="Arial" w:eastAsiaTheme="minorHAnsi" w:hAnsi="Arial" w:cs="Arial"/>
          <w:color w:val="000000"/>
          <w:sz w:val="22"/>
          <w:szCs w:val="22"/>
          <w:lang w:val="sr-Latn-ME" w:eastAsia="en-US"/>
        </w:rPr>
        <w:lastRenderedPageBreak/>
        <w:t>računa izdatog u skladu sa ugovorom o snabdijevanju vrši kao da u obračunskom periodu nije bilo potrošnje.</w:t>
      </w:r>
    </w:p>
    <w:p w14:paraId="53755EA6" w14:textId="471C9646" w:rsidR="00CB60F6" w:rsidRPr="00743E5B" w:rsidRDefault="00CB60F6"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75D71271" w14:textId="18EE2015" w:rsidR="00B006DA" w:rsidRPr="00743E5B" w:rsidRDefault="003E28C7" w:rsidP="00CF734A">
      <w:pPr>
        <w:numPr>
          <w:ilvl w:val="0"/>
          <w:numId w:val="13"/>
        </w:numPr>
        <w:autoSpaceDE w:val="0"/>
        <w:autoSpaceDN w:val="0"/>
        <w:adjustRightInd w:val="0"/>
        <w:spacing w:after="27" w:line="259" w:lineRule="auto"/>
        <w:ind w:left="0" w:firstLine="0"/>
        <w:jc w:val="both"/>
        <w:rPr>
          <w:rFonts w:ascii="Arial" w:eastAsiaTheme="minorHAnsi" w:hAnsi="Arial" w:cs="Arial"/>
          <w:color w:val="000000"/>
          <w:sz w:val="22"/>
          <w:szCs w:val="22"/>
          <w:lang w:val="sr-Latn-ME" w:eastAsia="en-US"/>
        </w:rPr>
      </w:pPr>
      <w:r w:rsidRPr="00743E5B">
        <w:rPr>
          <w:rFonts w:ascii="Arial" w:eastAsiaTheme="minorHAnsi" w:hAnsi="Arial" w:cs="Arial"/>
          <w:color w:val="000000"/>
          <w:sz w:val="22"/>
          <w:szCs w:val="22"/>
          <w:lang w:val="sr-Latn-ME" w:eastAsia="en-US"/>
        </w:rPr>
        <w:t>Ako je rezultat obračuna iz stava 6 ovog člana negativan</w:t>
      </w:r>
      <w:r w:rsidR="00B006DA" w:rsidRPr="00743E5B">
        <w:rPr>
          <w:rFonts w:ascii="Arial" w:eastAsiaTheme="minorHAnsi" w:hAnsi="Arial" w:cs="Arial"/>
          <w:color w:val="000000"/>
          <w:sz w:val="22"/>
          <w:szCs w:val="22"/>
          <w:lang w:val="sr-Latn-ME" w:eastAsia="en-US"/>
        </w:rPr>
        <w:t xml:space="preserve">, snabdjevač </w:t>
      </w:r>
      <w:r w:rsidRPr="00743E5B">
        <w:rPr>
          <w:rFonts w:ascii="Arial" w:eastAsiaTheme="minorHAnsi" w:hAnsi="Arial" w:cs="Arial"/>
          <w:color w:val="000000"/>
          <w:sz w:val="22"/>
          <w:szCs w:val="22"/>
          <w:lang w:val="sr-Latn-ME" w:eastAsia="en-US"/>
        </w:rPr>
        <w:t xml:space="preserve">taj iznos </w:t>
      </w:r>
      <w:r w:rsidR="00DD3734" w:rsidRPr="00743E5B">
        <w:rPr>
          <w:rFonts w:ascii="Arial" w:eastAsiaTheme="minorHAnsi" w:hAnsi="Arial" w:cs="Arial"/>
          <w:color w:val="000000"/>
          <w:sz w:val="22"/>
          <w:szCs w:val="22"/>
          <w:lang w:val="sr-Latn-ME" w:eastAsia="en-US"/>
        </w:rPr>
        <w:t xml:space="preserve">koristi kao osnovicu za obračun po svim </w:t>
      </w:r>
      <w:r w:rsidR="00955547" w:rsidRPr="00743E5B">
        <w:rPr>
          <w:rFonts w:ascii="Arial" w:eastAsiaTheme="minorHAnsi" w:hAnsi="Arial" w:cs="Arial"/>
          <w:color w:val="000000"/>
          <w:sz w:val="22"/>
          <w:szCs w:val="22"/>
          <w:lang w:val="sr-Latn-ME" w:eastAsia="en-US"/>
        </w:rPr>
        <w:t xml:space="preserve">stavkama računa </w:t>
      </w:r>
      <w:r w:rsidR="00D431E7" w:rsidRPr="00743E5B">
        <w:rPr>
          <w:rFonts w:ascii="Arial" w:eastAsiaTheme="minorHAnsi" w:hAnsi="Arial" w:cs="Arial"/>
          <w:color w:val="000000"/>
          <w:sz w:val="22"/>
          <w:szCs w:val="22"/>
          <w:lang w:val="sr-Latn-ME" w:eastAsia="en-US"/>
        </w:rPr>
        <w:t>izdatog u skladu sa ugovorom o snabdijevanju</w:t>
      </w:r>
      <w:r w:rsidR="00B006DA" w:rsidRPr="00743E5B">
        <w:rPr>
          <w:rFonts w:ascii="Arial" w:eastAsiaTheme="minorHAnsi" w:hAnsi="Arial" w:cs="Arial"/>
          <w:color w:val="000000"/>
          <w:sz w:val="22"/>
          <w:szCs w:val="22"/>
          <w:lang w:val="sr-Latn-ME" w:eastAsia="en-US"/>
        </w:rPr>
        <w:t xml:space="preserve">. </w:t>
      </w:r>
    </w:p>
    <w:p w14:paraId="56EB5CDB" w14:textId="77777777" w:rsidR="00EA40E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1E56154D" w14:textId="48588E9B" w:rsidR="00601571" w:rsidRDefault="000065CF"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(9</w:t>
      </w:r>
      <w:r w:rsidR="00763719">
        <w:rPr>
          <w:rFonts w:ascii="Arial" w:eastAsiaTheme="minorHAnsi" w:hAnsi="Arial" w:cs="Arial"/>
          <w:color w:val="000000"/>
          <w:sz w:val="22"/>
          <w:szCs w:val="22"/>
          <w:lang w:val="sr-Latn-ME" w:eastAsia="en-US"/>
        </w:rPr>
        <w:t>) Finalni obračun</w:t>
      </w:r>
      <w:r w:rsidR="008B39B8">
        <w:rPr>
          <w:rFonts w:ascii="Arial" w:eastAsiaTheme="minorHAnsi" w:hAnsi="Arial" w:cs="Arial"/>
          <w:color w:val="000000"/>
          <w:sz w:val="22"/>
          <w:szCs w:val="22"/>
          <w:lang w:val="sr-Latn-ME" w:eastAsia="en-US"/>
        </w:rPr>
        <w:t xml:space="preserve"> količina predate i preuzete električne energije</w:t>
      </w:r>
      <w:r w:rsidR="00763719">
        <w:rPr>
          <w:rFonts w:ascii="Arial" w:eastAsiaTheme="minorHAnsi" w:hAnsi="Arial" w:cs="Arial"/>
          <w:color w:val="000000"/>
          <w:sz w:val="22"/>
          <w:szCs w:val="22"/>
          <w:lang w:val="sr-Latn-ME" w:eastAsia="en-US"/>
        </w:rPr>
        <w:t xml:space="preserve"> </w:t>
      </w:r>
      <w:r w:rsidR="00210DA0">
        <w:rPr>
          <w:rFonts w:ascii="Arial" w:eastAsiaTheme="minorHAnsi" w:hAnsi="Arial" w:cs="Arial"/>
          <w:color w:val="000000"/>
          <w:sz w:val="22"/>
          <w:szCs w:val="22"/>
          <w:lang w:val="sr-Latn-ME" w:eastAsia="en-US"/>
        </w:rPr>
        <w:t>snabdjevač vrši</w:t>
      </w:r>
      <w:r w:rsidR="00F24D5F">
        <w:rPr>
          <w:rFonts w:ascii="Arial" w:eastAsiaTheme="minorHAnsi" w:hAnsi="Arial" w:cs="Arial"/>
          <w:color w:val="000000"/>
          <w:sz w:val="22"/>
          <w:szCs w:val="22"/>
          <w:lang w:val="sr-Latn-ME" w:eastAsia="en-US"/>
        </w:rPr>
        <w:t xml:space="preserve"> 1. aprila</w:t>
      </w:r>
      <w:r w:rsidR="00763719">
        <w:rPr>
          <w:rFonts w:ascii="Arial" w:eastAsiaTheme="minorHAnsi" w:hAnsi="Arial" w:cs="Arial"/>
          <w:color w:val="000000"/>
          <w:sz w:val="22"/>
          <w:szCs w:val="22"/>
          <w:lang w:val="sr-Latn-ME" w:eastAsia="en-US"/>
        </w:rPr>
        <w:t xml:space="preserve"> </w:t>
      </w:r>
      <w:r w:rsidR="007603E0">
        <w:rPr>
          <w:rFonts w:ascii="Arial" w:eastAsiaTheme="minorHAnsi" w:hAnsi="Arial" w:cs="Arial"/>
          <w:color w:val="000000"/>
          <w:sz w:val="22"/>
          <w:szCs w:val="22"/>
          <w:lang w:val="sr-Latn-ME" w:eastAsia="en-US"/>
        </w:rPr>
        <w:t>svake godine</w:t>
      </w:r>
      <w:r w:rsidR="008B39B8">
        <w:rPr>
          <w:rFonts w:ascii="Arial" w:eastAsiaTheme="minorHAnsi" w:hAnsi="Arial" w:cs="Arial"/>
          <w:color w:val="000000"/>
          <w:sz w:val="22"/>
          <w:szCs w:val="22"/>
          <w:lang w:val="sr-Latn-ME" w:eastAsia="en-US"/>
        </w:rPr>
        <w:t>,</w:t>
      </w:r>
      <w:r w:rsidR="00210DA0">
        <w:rPr>
          <w:rFonts w:ascii="Arial" w:eastAsiaTheme="minorHAnsi" w:hAnsi="Arial" w:cs="Arial"/>
          <w:color w:val="000000"/>
          <w:sz w:val="22"/>
          <w:szCs w:val="22"/>
          <w:lang w:val="sr-Latn-ME" w:eastAsia="en-US"/>
        </w:rPr>
        <w:t xml:space="preserve"> </w:t>
      </w:r>
      <w:r w:rsidR="008B39B8">
        <w:rPr>
          <w:rFonts w:ascii="Arial" w:eastAsiaTheme="minorHAnsi" w:hAnsi="Arial" w:cs="Arial"/>
          <w:color w:val="000000"/>
          <w:sz w:val="22"/>
          <w:szCs w:val="22"/>
          <w:lang w:val="sr-Latn-ME" w:eastAsia="en-US"/>
        </w:rPr>
        <w:t>a</w:t>
      </w:r>
      <w:r w:rsidR="007603E0">
        <w:rPr>
          <w:rFonts w:ascii="Arial" w:eastAsiaTheme="minorHAnsi" w:hAnsi="Arial" w:cs="Arial"/>
          <w:color w:val="000000"/>
          <w:sz w:val="22"/>
          <w:szCs w:val="22"/>
          <w:lang w:val="sr-Latn-ME" w:eastAsia="en-US"/>
        </w:rPr>
        <w:t xml:space="preserve"> obračunati višak</w:t>
      </w:r>
      <w:r w:rsidR="00F24D5F">
        <w:rPr>
          <w:rFonts w:ascii="Arial" w:eastAsiaTheme="minorHAnsi" w:hAnsi="Arial" w:cs="Arial"/>
          <w:color w:val="000000"/>
          <w:sz w:val="22"/>
          <w:szCs w:val="22"/>
          <w:lang w:val="sr-Latn-ME" w:eastAsia="en-US"/>
        </w:rPr>
        <w:t xml:space="preserve"> dužan je da</w:t>
      </w:r>
      <w:r w:rsidR="00763719" w:rsidRPr="00763719">
        <w:rPr>
          <w:rFonts w:ascii="Arial" w:eastAsiaTheme="minorHAnsi" w:hAnsi="Arial" w:cs="Arial"/>
          <w:color w:val="000000"/>
          <w:sz w:val="22"/>
          <w:szCs w:val="22"/>
          <w:lang w:val="sr-Latn-ME" w:eastAsia="en-US"/>
        </w:rPr>
        <w:t xml:space="preserve"> plati kupcu-proizvođaču po cijeni energije iz ugovora o snabdijevanju, bez obračunavanja naknada utvrđenih ovim zakonom, u tarifi </w:t>
      </w:r>
      <w:r w:rsidR="00601571">
        <w:rPr>
          <w:rFonts w:ascii="Arial" w:eastAsiaTheme="minorHAnsi" w:hAnsi="Arial" w:cs="Arial"/>
          <w:color w:val="000000"/>
          <w:sz w:val="22"/>
          <w:szCs w:val="22"/>
          <w:lang w:val="sr-Latn-ME" w:eastAsia="en-US"/>
        </w:rPr>
        <w:t>u kojoj je energija proizvedena.</w:t>
      </w:r>
      <w:r w:rsidR="00763719" w:rsidRPr="00763719">
        <w:rPr>
          <w:rFonts w:ascii="Arial" w:eastAsiaTheme="minorHAnsi" w:hAnsi="Arial" w:cs="Arial"/>
          <w:color w:val="000000"/>
          <w:sz w:val="22"/>
          <w:szCs w:val="22"/>
          <w:lang w:val="sr-Latn-ME" w:eastAsia="en-US"/>
        </w:rPr>
        <w:t xml:space="preserve"> </w:t>
      </w:r>
    </w:p>
    <w:p w14:paraId="677BF958" w14:textId="77777777" w:rsidR="00EA40E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1A19A506" w14:textId="2E5A44B2" w:rsidR="00763719" w:rsidRDefault="000065CF"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(10</w:t>
      </w:r>
      <w:r w:rsidR="00210DA0">
        <w:rPr>
          <w:rFonts w:ascii="Arial" w:eastAsiaTheme="minorHAnsi" w:hAnsi="Arial" w:cs="Arial"/>
          <w:color w:val="000000"/>
          <w:sz w:val="22"/>
          <w:szCs w:val="22"/>
          <w:lang w:val="sr-Latn-ME" w:eastAsia="en-US"/>
        </w:rPr>
        <w:t>)</w:t>
      </w:r>
      <w:r>
        <w:rPr>
          <w:rFonts w:ascii="Arial" w:eastAsiaTheme="minorHAnsi" w:hAnsi="Arial" w:cs="Arial"/>
          <w:color w:val="000000"/>
          <w:sz w:val="22"/>
          <w:szCs w:val="22"/>
          <w:lang w:val="sr-Latn-ME" w:eastAsia="en-US"/>
        </w:rPr>
        <w:t xml:space="preserve"> </w:t>
      </w:r>
      <w:r w:rsidR="00601571">
        <w:rPr>
          <w:rFonts w:ascii="Arial" w:eastAsiaTheme="minorHAnsi" w:hAnsi="Arial" w:cs="Arial"/>
          <w:color w:val="000000"/>
          <w:sz w:val="22"/>
          <w:szCs w:val="22"/>
          <w:lang w:val="sr-Latn-ME" w:eastAsia="en-US"/>
        </w:rPr>
        <w:t xml:space="preserve">Snabdjevač je dužan da </w:t>
      </w:r>
      <w:r w:rsidR="00210DA0">
        <w:rPr>
          <w:rFonts w:ascii="Arial" w:eastAsiaTheme="minorHAnsi" w:hAnsi="Arial" w:cs="Arial"/>
          <w:color w:val="000000"/>
          <w:sz w:val="22"/>
          <w:szCs w:val="22"/>
          <w:lang w:val="sr-Latn-ME" w:eastAsia="en-US"/>
        </w:rPr>
        <w:t xml:space="preserve">obračunati </w:t>
      </w:r>
      <w:r w:rsidR="00F24D5F">
        <w:rPr>
          <w:rFonts w:ascii="Arial" w:eastAsiaTheme="minorHAnsi" w:hAnsi="Arial" w:cs="Arial"/>
          <w:color w:val="000000"/>
          <w:sz w:val="22"/>
          <w:szCs w:val="22"/>
          <w:lang w:val="sr-Latn-ME" w:eastAsia="en-US"/>
        </w:rPr>
        <w:t xml:space="preserve">višak energije </w:t>
      </w:r>
      <w:r w:rsidR="00EA40E8">
        <w:rPr>
          <w:rFonts w:ascii="Arial" w:eastAsiaTheme="minorHAnsi" w:hAnsi="Arial" w:cs="Arial"/>
          <w:color w:val="000000"/>
          <w:sz w:val="22"/>
          <w:szCs w:val="22"/>
          <w:lang w:val="sr-Latn-ME" w:eastAsia="en-US"/>
        </w:rPr>
        <w:t>iz stava 9</w:t>
      </w:r>
      <w:r w:rsidR="00F24D5F">
        <w:rPr>
          <w:rFonts w:ascii="Arial" w:eastAsiaTheme="minorHAnsi" w:hAnsi="Arial" w:cs="Arial"/>
          <w:color w:val="000000"/>
          <w:sz w:val="22"/>
          <w:szCs w:val="22"/>
          <w:lang w:val="sr-Latn-ME" w:eastAsia="en-US"/>
        </w:rPr>
        <w:t xml:space="preserve"> ovog člana plati kupcu-proizvođaču </w:t>
      </w:r>
      <w:r w:rsidR="00763719" w:rsidRPr="00763719">
        <w:rPr>
          <w:rFonts w:ascii="Arial" w:eastAsiaTheme="minorHAnsi" w:hAnsi="Arial" w:cs="Arial"/>
          <w:color w:val="000000"/>
          <w:sz w:val="22"/>
          <w:szCs w:val="22"/>
          <w:lang w:val="sr-Latn-ME" w:eastAsia="en-US"/>
        </w:rPr>
        <w:t>u roku od 30 dana od dana obračuna, ako ugovorom o snabdijevanju nije drugačije utvrđeno.</w:t>
      </w:r>
    </w:p>
    <w:p w14:paraId="64DC9AEA" w14:textId="77777777" w:rsidR="00EA40E8" w:rsidRPr="00EA40E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1E4D96D1" w14:textId="5CF8C3B8" w:rsidR="007D0D6D" w:rsidRDefault="000065CF"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(11</w:t>
      </w:r>
      <w:r w:rsidR="00922345">
        <w:rPr>
          <w:rFonts w:ascii="Arial" w:eastAsiaTheme="minorHAnsi" w:hAnsi="Arial" w:cs="Arial"/>
          <w:color w:val="000000"/>
          <w:sz w:val="22"/>
          <w:szCs w:val="22"/>
          <w:lang w:val="sr-Latn-ME" w:eastAsia="en-US"/>
        </w:rPr>
        <w:t xml:space="preserve">) </w:t>
      </w:r>
      <w:r w:rsidR="007D0D6D">
        <w:rPr>
          <w:rFonts w:ascii="Arial" w:eastAsiaTheme="minorHAnsi" w:hAnsi="Arial" w:cs="Arial"/>
          <w:color w:val="000000"/>
          <w:sz w:val="22"/>
          <w:szCs w:val="22"/>
          <w:lang w:val="sr-Latn-ME" w:eastAsia="en-US"/>
        </w:rPr>
        <w:t>Kupac – proizvođač ima pravo da</w:t>
      </w:r>
      <w:r w:rsidR="002A5AA3">
        <w:rPr>
          <w:rFonts w:ascii="Arial" w:eastAsiaTheme="minorHAnsi" w:hAnsi="Arial" w:cs="Arial"/>
          <w:color w:val="000000"/>
          <w:sz w:val="22"/>
          <w:szCs w:val="22"/>
          <w:lang w:val="sr-Latn-ME" w:eastAsia="en-US"/>
        </w:rPr>
        <w:t xml:space="preserve"> </w:t>
      </w:r>
      <w:r w:rsidR="0008683C">
        <w:rPr>
          <w:rFonts w:ascii="Arial" w:eastAsiaTheme="minorHAnsi" w:hAnsi="Arial" w:cs="Arial"/>
          <w:color w:val="000000"/>
          <w:sz w:val="22"/>
          <w:szCs w:val="22"/>
          <w:lang w:val="sr-Latn-ME" w:eastAsia="en-US"/>
        </w:rPr>
        <w:t>iznos iz stava 7, po cijeni iz stava 9, iskoristi za placanje fiksnog dijela</w:t>
      </w:r>
      <w:r w:rsidR="002A5AA3">
        <w:rPr>
          <w:rFonts w:ascii="Arial" w:eastAsiaTheme="minorHAnsi" w:hAnsi="Arial" w:cs="Arial"/>
          <w:color w:val="000000"/>
          <w:sz w:val="22"/>
          <w:szCs w:val="22"/>
          <w:lang w:val="sr-Latn-ME" w:eastAsia="en-US"/>
        </w:rPr>
        <w:t xml:space="preserve"> računa iz st.</w:t>
      </w:r>
      <w:r w:rsidR="00D431E7">
        <w:rPr>
          <w:rFonts w:ascii="Arial" w:eastAsiaTheme="minorHAnsi" w:hAnsi="Arial" w:cs="Arial"/>
          <w:color w:val="000000"/>
          <w:sz w:val="22"/>
          <w:szCs w:val="22"/>
          <w:lang w:val="sr-Latn-ME" w:eastAsia="en-US"/>
        </w:rPr>
        <w:t xml:space="preserve"> </w:t>
      </w:r>
      <w:r w:rsidR="006C4E76">
        <w:rPr>
          <w:rFonts w:ascii="Arial" w:eastAsiaTheme="minorHAnsi" w:hAnsi="Arial" w:cs="Arial"/>
          <w:color w:val="000000"/>
          <w:sz w:val="22"/>
          <w:szCs w:val="22"/>
          <w:lang w:val="sr-Latn-ME" w:eastAsia="en-US"/>
        </w:rPr>
        <w:t xml:space="preserve">7 i </w:t>
      </w:r>
      <w:r w:rsidR="00D431E7">
        <w:rPr>
          <w:rFonts w:ascii="Arial" w:eastAsiaTheme="minorHAnsi" w:hAnsi="Arial" w:cs="Arial"/>
          <w:color w:val="000000"/>
          <w:sz w:val="22"/>
          <w:szCs w:val="22"/>
          <w:lang w:val="sr-Latn-ME" w:eastAsia="en-US"/>
        </w:rPr>
        <w:t>8</w:t>
      </w:r>
      <w:r w:rsidR="007D0D6D">
        <w:rPr>
          <w:rFonts w:ascii="Arial" w:eastAsiaTheme="minorHAnsi" w:hAnsi="Arial" w:cs="Arial"/>
          <w:color w:val="000000"/>
          <w:sz w:val="22"/>
          <w:szCs w:val="22"/>
          <w:lang w:val="sr-Latn-ME" w:eastAsia="en-US"/>
        </w:rPr>
        <w:t xml:space="preserve"> </w:t>
      </w:r>
      <w:r w:rsidR="00D431E7">
        <w:rPr>
          <w:rFonts w:ascii="Arial" w:eastAsiaTheme="minorHAnsi" w:hAnsi="Arial" w:cs="Arial"/>
          <w:color w:val="000000"/>
          <w:sz w:val="22"/>
          <w:szCs w:val="22"/>
          <w:lang w:val="sr-Latn-ME" w:eastAsia="en-US"/>
        </w:rPr>
        <w:t>ovog člana</w:t>
      </w:r>
      <w:r w:rsidR="007D0D6D">
        <w:rPr>
          <w:rFonts w:ascii="Arial" w:eastAsiaTheme="minorHAnsi" w:hAnsi="Arial" w:cs="Arial"/>
          <w:color w:val="000000"/>
          <w:sz w:val="22"/>
          <w:szCs w:val="22"/>
          <w:lang w:val="sr-Latn-ME" w:eastAsia="en-US"/>
        </w:rPr>
        <w:t>.</w:t>
      </w:r>
    </w:p>
    <w:p w14:paraId="0E63350F" w14:textId="77777777" w:rsidR="00EA40E8" w:rsidRPr="003B6618" w:rsidRDefault="00EA40E8" w:rsidP="00CF734A">
      <w:pPr>
        <w:autoSpaceDE w:val="0"/>
        <w:autoSpaceDN w:val="0"/>
        <w:adjustRightInd w:val="0"/>
        <w:spacing w:after="27" w:line="259" w:lineRule="auto"/>
        <w:jc w:val="both"/>
        <w:rPr>
          <w:rFonts w:ascii="Arial" w:eastAsiaTheme="minorHAnsi" w:hAnsi="Arial" w:cs="Arial"/>
          <w:color w:val="000000"/>
          <w:sz w:val="22"/>
          <w:szCs w:val="22"/>
          <w:highlight w:val="yellow"/>
          <w:lang w:val="sr-Latn-ME" w:eastAsia="en-US"/>
        </w:rPr>
      </w:pPr>
    </w:p>
    <w:p w14:paraId="0EF72D09" w14:textId="1A0D5F0E" w:rsidR="00B006DA" w:rsidRDefault="000065CF"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(12</w:t>
      </w:r>
      <w:r w:rsidR="00922345">
        <w:rPr>
          <w:rFonts w:ascii="Arial" w:eastAsiaTheme="minorHAnsi" w:hAnsi="Arial" w:cs="Arial"/>
          <w:color w:val="000000"/>
          <w:sz w:val="22"/>
          <w:szCs w:val="22"/>
          <w:lang w:val="sr-Latn-ME" w:eastAsia="en-US"/>
        </w:rPr>
        <w:t>)</w:t>
      </w:r>
      <w:r w:rsidR="00B006DA" w:rsidRPr="003B6618">
        <w:rPr>
          <w:rFonts w:ascii="Arial" w:eastAsiaTheme="minorHAnsi" w:hAnsi="Arial" w:cs="Arial"/>
          <w:color w:val="000000"/>
          <w:sz w:val="22"/>
          <w:szCs w:val="22"/>
          <w:lang w:val="sr-Latn-ME" w:eastAsia="en-US"/>
        </w:rPr>
        <w:t>Troškove balansiranja koje prouzrokuje kupac - proizvođač iz stava 1 ovog člana</w:t>
      </w:r>
      <w:r w:rsidR="009867F5">
        <w:rPr>
          <w:rFonts w:ascii="Arial" w:eastAsiaTheme="minorHAnsi" w:hAnsi="Arial" w:cs="Arial"/>
          <w:color w:val="000000"/>
          <w:sz w:val="22"/>
          <w:szCs w:val="22"/>
          <w:lang w:val="sr-Latn-ME" w:eastAsia="en-US"/>
        </w:rPr>
        <w:t>,</w:t>
      </w:r>
      <w:r w:rsidR="00B006DA" w:rsidRPr="003B6618">
        <w:rPr>
          <w:rFonts w:ascii="Arial" w:eastAsiaTheme="minorHAnsi" w:hAnsi="Arial" w:cs="Arial"/>
          <w:color w:val="000000"/>
          <w:sz w:val="22"/>
          <w:szCs w:val="22"/>
          <w:lang w:val="sr-Latn-ME" w:eastAsia="en-US"/>
        </w:rPr>
        <w:t xml:space="preserve"> plaća snabdjevač iz stava </w:t>
      </w:r>
      <w:r w:rsidR="00EA40E8">
        <w:rPr>
          <w:rFonts w:ascii="Arial" w:eastAsiaTheme="minorHAnsi" w:hAnsi="Arial" w:cs="Arial"/>
          <w:color w:val="000000"/>
          <w:sz w:val="22"/>
          <w:szCs w:val="22"/>
          <w:lang w:val="sr-Latn-ME" w:eastAsia="en-US"/>
        </w:rPr>
        <w:t xml:space="preserve">5 </w:t>
      </w:r>
      <w:r w:rsidR="00B006DA" w:rsidRPr="003B6618">
        <w:rPr>
          <w:rFonts w:ascii="Arial" w:eastAsiaTheme="minorHAnsi" w:hAnsi="Arial" w:cs="Arial"/>
          <w:color w:val="000000"/>
          <w:sz w:val="22"/>
          <w:szCs w:val="22"/>
          <w:lang w:val="sr-Latn-ME" w:eastAsia="en-US"/>
        </w:rPr>
        <w:t xml:space="preserve">ovog člana. </w:t>
      </w:r>
    </w:p>
    <w:p w14:paraId="3B8768AB" w14:textId="77777777" w:rsidR="00EA40E8" w:rsidRPr="003B6618" w:rsidRDefault="00EA40E8" w:rsidP="00CF734A">
      <w:pPr>
        <w:autoSpaceDE w:val="0"/>
        <w:autoSpaceDN w:val="0"/>
        <w:adjustRightInd w:val="0"/>
        <w:spacing w:after="27" w:line="259" w:lineRule="auto"/>
        <w:jc w:val="both"/>
        <w:rPr>
          <w:rFonts w:ascii="Arial" w:eastAsiaTheme="minorHAnsi" w:hAnsi="Arial" w:cs="Arial"/>
          <w:color w:val="000000"/>
          <w:sz w:val="22"/>
          <w:szCs w:val="22"/>
          <w:lang w:val="sr-Latn-ME" w:eastAsia="en-US"/>
        </w:rPr>
      </w:pPr>
    </w:p>
    <w:p w14:paraId="54C73D04" w14:textId="77777777" w:rsidR="000D11CB" w:rsidRPr="00EA40E8" w:rsidRDefault="00B006DA" w:rsidP="00CF734A">
      <w:pPr>
        <w:pStyle w:val="ListParagraph"/>
        <w:numPr>
          <w:ilvl w:val="0"/>
          <w:numId w:val="15"/>
        </w:numPr>
        <w:tabs>
          <w:tab w:val="left" w:pos="810"/>
        </w:tabs>
        <w:autoSpaceDE w:val="0"/>
        <w:autoSpaceDN w:val="0"/>
        <w:adjustRightInd w:val="0"/>
        <w:spacing w:after="27" w:line="259" w:lineRule="auto"/>
        <w:ind w:left="0" w:firstLine="0"/>
        <w:jc w:val="both"/>
        <w:rPr>
          <w:rFonts w:ascii="Arial" w:eastAsiaTheme="minorHAnsi" w:hAnsi="Arial" w:cs="Arial"/>
          <w:color w:val="000000"/>
          <w:sz w:val="22"/>
          <w:szCs w:val="22"/>
          <w:lang w:val="sr-Latn-ME"/>
        </w:rPr>
      </w:pPr>
      <w:r w:rsidRPr="00EA40E8">
        <w:rPr>
          <w:rFonts w:ascii="Arial" w:eastAsiaTheme="minorHAnsi" w:hAnsi="Arial" w:cs="Arial"/>
          <w:color w:val="000000"/>
          <w:sz w:val="22"/>
          <w:szCs w:val="22"/>
          <w:lang w:val="sr-Latn-ME"/>
        </w:rPr>
        <w:t xml:space="preserve">Međusobna prava i obaveze kupca - proizvođača i snabdjevača iz ovog člana uređuju se ugovorom. </w:t>
      </w:r>
    </w:p>
    <w:p w14:paraId="7A7C9492" w14:textId="274301CC" w:rsidR="000D11CB" w:rsidRDefault="006156D6" w:rsidP="00846890">
      <w:pPr>
        <w:autoSpaceDE w:val="0"/>
        <w:autoSpaceDN w:val="0"/>
        <w:adjustRightInd w:val="0"/>
        <w:spacing w:after="27"/>
        <w:jc w:val="center"/>
        <w:rPr>
          <w:rFonts w:ascii="Arial" w:eastAsiaTheme="minorHAnsi" w:hAnsi="Arial" w:cs="Arial"/>
          <w:b/>
          <w:color w:val="000000"/>
          <w:sz w:val="22"/>
          <w:szCs w:val="22"/>
          <w:lang w:val="sr-Latn-ME" w:eastAsia="en-US"/>
        </w:rPr>
      </w:pPr>
      <w:r>
        <w:rPr>
          <w:rFonts w:ascii="Arial" w:eastAsiaTheme="minorHAnsi" w:hAnsi="Arial" w:cs="Arial"/>
          <w:b/>
          <w:color w:val="000000"/>
          <w:sz w:val="22"/>
          <w:szCs w:val="22"/>
          <w:lang w:val="sr-Latn-ME" w:eastAsia="en-US"/>
        </w:rPr>
        <w:t>Član 33</w:t>
      </w:r>
    </w:p>
    <w:p w14:paraId="42F28876" w14:textId="6D69EA8F" w:rsidR="00846890" w:rsidRDefault="00846890" w:rsidP="00846890">
      <w:pPr>
        <w:autoSpaceDE w:val="0"/>
        <w:autoSpaceDN w:val="0"/>
        <w:adjustRightInd w:val="0"/>
        <w:spacing w:after="27"/>
        <w:jc w:val="center"/>
        <w:rPr>
          <w:rFonts w:ascii="Arial" w:eastAsiaTheme="minorHAnsi" w:hAnsi="Arial" w:cs="Arial"/>
          <w:b/>
          <w:color w:val="000000"/>
          <w:sz w:val="22"/>
          <w:szCs w:val="22"/>
          <w:lang w:val="sr-Latn-ME" w:eastAsia="en-US"/>
        </w:rPr>
      </w:pPr>
    </w:p>
    <w:p w14:paraId="13586C09" w14:textId="41F0D36D" w:rsidR="00846890" w:rsidRDefault="00846890" w:rsidP="00846890">
      <w:pPr>
        <w:autoSpaceDE w:val="0"/>
        <w:autoSpaceDN w:val="0"/>
        <w:adjustRightInd w:val="0"/>
        <w:spacing w:after="27"/>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ab/>
        <w:t xml:space="preserve">U članu 98 poslije stava 3 dodaje se </w:t>
      </w:r>
      <w:r w:rsidR="006156D6">
        <w:rPr>
          <w:rFonts w:ascii="Arial" w:eastAsiaTheme="minorHAnsi" w:hAnsi="Arial" w:cs="Arial"/>
          <w:color w:val="000000"/>
          <w:sz w:val="22"/>
          <w:szCs w:val="22"/>
          <w:lang w:val="sr-Latn-ME" w:eastAsia="en-US"/>
        </w:rPr>
        <w:t>dva nova</w:t>
      </w:r>
      <w:r>
        <w:rPr>
          <w:rFonts w:ascii="Arial" w:eastAsiaTheme="minorHAnsi" w:hAnsi="Arial" w:cs="Arial"/>
          <w:color w:val="000000"/>
          <w:sz w:val="22"/>
          <w:szCs w:val="22"/>
          <w:lang w:val="sr-Latn-ME" w:eastAsia="en-US"/>
        </w:rPr>
        <w:t xml:space="preserve"> stav</w:t>
      </w:r>
      <w:r w:rsidR="006156D6">
        <w:rPr>
          <w:rFonts w:ascii="Arial" w:eastAsiaTheme="minorHAnsi" w:hAnsi="Arial" w:cs="Arial"/>
          <w:color w:val="000000"/>
          <w:sz w:val="22"/>
          <w:szCs w:val="22"/>
          <w:lang w:val="sr-Latn-ME" w:eastAsia="en-US"/>
        </w:rPr>
        <w:t>a koji glase</w:t>
      </w:r>
      <w:r>
        <w:rPr>
          <w:rFonts w:ascii="Arial" w:eastAsiaTheme="minorHAnsi" w:hAnsi="Arial" w:cs="Arial"/>
          <w:color w:val="000000"/>
          <w:sz w:val="22"/>
          <w:szCs w:val="22"/>
          <w:lang w:val="sr-Latn-ME" w:eastAsia="en-US"/>
        </w:rPr>
        <w:t>:</w:t>
      </w:r>
    </w:p>
    <w:p w14:paraId="0C7DD331" w14:textId="0846305F" w:rsidR="00A37F58" w:rsidRDefault="00846890" w:rsidP="00006DEE">
      <w:pPr>
        <w:autoSpaceDE w:val="0"/>
        <w:autoSpaceDN w:val="0"/>
        <w:adjustRightInd w:val="0"/>
        <w:spacing w:after="27"/>
        <w:jc w:val="both"/>
        <w:rPr>
          <w:rFonts w:ascii="Arial" w:eastAsiaTheme="minorHAnsi" w:hAnsi="Arial" w:cs="Arial"/>
          <w:color w:val="000000"/>
          <w:sz w:val="22"/>
          <w:szCs w:val="22"/>
          <w:lang w:val="sr-Latn-ME" w:eastAsia="en-US"/>
        </w:rPr>
      </w:pPr>
      <w:r>
        <w:rPr>
          <w:rFonts w:ascii="Arial" w:eastAsiaTheme="minorHAnsi" w:hAnsi="Arial" w:cs="Arial"/>
          <w:color w:val="000000"/>
          <w:sz w:val="22"/>
          <w:szCs w:val="22"/>
          <w:lang w:val="sr-Latn-ME" w:eastAsia="en-US"/>
        </w:rPr>
        <w:t>„(4) Bez obzira na ispunjenost uslova iz stava 3 ovog člana, kao podsticajna mjera za korišćenje obnovljivih izvora energije i visokoefikasne kogene</w:t>
      </w:r>
      <w:r w:rsidR="00006DEE">
        <w:rPr>
          <w:rFonts w:ascii="Arial" w:eastAsiaTheme="minorHAnsi" w:hAnsi="Arial" w:cs="Arial"/>
          <w:color w:val="000000"/>
          <w:sz w:val="22"/>
          <w:szCs w:val="22"/>
          <w:lang w:val="sr-Latn-ME" w:eastAsia="en-US"/>
        </w:rPr>
        <w:t>racije m</w:t>
      </w:r>
      <w:r>
        <w:rPr>
          <w:rFonts w:ascii="Arial" w:eastAsiaTheme="minorHAnsi" w:hAnsi="Arial" w:cs="Arial"/>
          <w:color w:val="000000"/>
          <w:sz w:val="22"/>
          <w:szCs w:val="22"/>
          <w:lang w:val="sr-Latn-ME" w:eastAsia="en-US"/>
        </w:rPr>
        <w:t>ože se primijeniti obavezni otkup električne energije po tržišnim uslovima.</w:t>
      </w:r>
    </w:p>
    <w:p w14:paraId="07BA7439" w14:textId="443AE7EB" w:rsidR="00006DEE" w:rsidRPr="00006DEE" w:rsidRDefault="00006DEE" w:rsidP="00006DEE">
      <w:pPr>
        <w:pStyle w:val="ListParagraph"/>
        <w:numPr>
          <w:ilvl w:val="0"/>
          <w:numId w:val="39"/>
        </w:numPr>
        <w:autoSpaceDE w:val="0"/>
        <w:autoSpaceDN w:val="0"/>
        <w:adjustRightInd w:val="0"/>
        <w:spacing w:after="27"/>
        <w:jc w:val="both"/>
        <w:rPr>
          <w:rFonts w:ascii="Arial" w:eastAsiaTheme="minorHAnsi" w:hAnsi="Arial" w:cs="Arial"/>
          <w:color w:val="000000"/>
          <w:sz w:val="22"/>
          <w:szCs w:val="22"/>
          <w:lang w:val="sr-Latn-ME"/>
        </w:rPr>
      </w:pPr>
      <w:r>
        <w:rPr>
          <w:rFonts w:ascii="Arial" w:eastAsiaTheme="minorHAnsi" w:hAnsi="Arial" w:cs="Arial"/>
          <w:color w:val="000000"/>
          <w:sz w:val="22"/>
          <w:szCs w:val="22"/>
          <w:lang w:val="sr-Latn-ME"/>
        </w:rPr>
        <w:t xml:space="preserve">Mjera iz stava 4 ovog člana, dodjeljuje se u konkurentnom postupku prikupljanja ponuda  na osnovu jasnih, transparentnih i nediskriminatornih kriterijuma. </w:t>
      </w:r>
    </w:p>
    <w:p w14:paraId="1B2CE600" w14:textId="77777777" w:rsidR="00006DEE" w:rsidRDefault="00006DEE" w:rsidP="00006DEE">
      <w:pPr>
        <w:autoSpaceDE w:val="0"/>
        <w:autoSpaceDN w:val="0"/>
        <w:adjustRightInd w:val="0"/>
        <w:spacing w:after="27"/>
        <w:jc w:val="both"/>
        <w:rPr>
          <w:rFonts w:ascii="Arial" w:eastAsiaTheme="minorHAnsi" w:hAnsi="Arial" w:cs="Arial"/>
          <w:color w:val="000000"/>
          <w:sz w:val="22"/>
          <w:szCs w:val="22"/>
          <w:lang w:val="sr-Latn-ME" w:eastAsia="en-US"/>
        </w:rPr>
      </w:pPr>
    </w:p>
    <w:p w14:paraId="521BA4B7" w14:textId="6BA5649F" w:rsidR="00A37F58" w:rsidRPr="00124748" w:rsidRDefault="00563B95" w:rsidP="00563B95">
      <w:pPr>
        <w:autoSpaceDE w:val="0"/>
        <w:autoSpaceDN w:val="0"/>
        <w:adjustRightInd w:val="0"/>
        <w:spacing w:after="27"/>
        <w:ind w:left="720"/>
        <w:rPr>
          <w:rFonts w:ascii="Arial" w:eastAsiaTheme="minorHAnsi" w:hAnsi="Arial" w:cs="Arial"/>
          <w:b/>
          <w:color w:val="000000"/>
          <w:sz w:val="22"/>
          <w:szCs w:val="22"/>
          <w:lang w:val="sr-Latn-ME" w:eastAsia="en-US"/>
        </w:rPr>
      </w:pPr>
      <w:r>
        <w:rPr>
          <w:rFonts w:ascii="Arial" w:eastAsiaTheme="minorHAnsi" w:hAnsi="Arial" w:cs="Arial"/>
          <w:b/>
          <w:color w:val="000000"/>
          <w:sz w:val="22"/>
          <w:szCs w:val="22"/>
          <w:lang w:val="sr-Latn-ME" w:eastAsia="en-US"/>
        </w:rPr>
        <w:t xml:space="preserve">                                                        </w:t>
      </w:r>
      <w:r w:rsidR="00A37F58" w:rsidRPr="00124748">
        <w:rPr>
          <w:rFonts w:ascii="Arial" w:eastAsiaTheme="minorHAnsi" w:hAnsi="Arial" w:cs="Arial"/>
          <w:b/>
          <w:color w:val="000000"/>
          <w:sz w:val="22"/>
          <w:szCs w:val="22"/>
          <w:lang w:val="sr-Latn-ME" w:eastAsia="en-US"/>
        </w:rPr>
        <w:t xml:space="preserve">Član </w:t>
      </w:r>
      <w:r w:rsidR="006156D6">
        <w:rPr>
          <w:rFonts w:ascii="Arial" w:eastAsiaTheme="minorHAnsi" w:hAnsi="Arial" w:cs="Arial"/>
          <w:b/>
          <w:color w:val="000000"/>
          <w:sz w:val="22"/>
          <w:szCs w:val="22"/>
          <w:lang w:val="sr-Latn-ME" w:eastAsia="en-US"/>
        </w:rPr>
        <w:t>34</w:t>
      </w:r>
    </w:p>
    <w:p w14:paraId="42FFAEFA" w14:textId="77777777" w:rsidR="00A37F58" w:rsidRDefault="00A37F58" w:rsidP="003B6618">
      <w:pPr>
        <w:autoSpaceDE w:val="0"/>
        <w:autoSpaceDN w:val="0"/>
        <w:adjustRightInd w:val="0"/>
        <w:spacing w:after="27"/>
        <w:ind w:left="720"/>
        <w:jc w:val="both"/>
        <w:rPr>
          <w:rFonts w:ascii="Arial" w:eastAsiaTheme="minorHAnsi" w:hAnsi="Arial" w:cs="Arial"/>
          <w:color w:val="000000"/>
          <w:sz w:val="22"/>
          <w:szCs w:val="22"/>
          <w:lang w:val="sr-Latn-ME" w:eastAsia="en-US"/>
        </w:rPr>
      </w:pPr>
    </w:p>
    <w:p w14:paraId="07A5F293" w14:textId="5143C764" w:rsidR="00A5029C" w:rsidRPr="00A5029C" w:rsidRDefault="00A5029C" w:rsidP="00A5029C">
      <w:pPr>
        <w:widowControl w:val="0"/>
        <w:suppressAutoHyphens/>
        <w:overflowPunct w:val="0"/>
        <w:autoSpaceDE w:val="0"/>
        <w:autoSpaceDN w:val="0"/>
        <w:spacing w:after="80"/>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 xml:space="preserve">U članu 99 stav 1 </w:t>
      </w:r>
      <w:r w:rsidR="00286A80">
        <w:rPr>
          <w:rFonts w:ascii="Arial" w:eastAsia="Arial" w:hAnsi="Arial" w:cs="Arial"/>
          <w:kern w:val="3"/>
          <w:sz w:val="22"/>
          <w:szCs w:val="22"/>
          <w:lang w:val="en-US" w:eastAsia="en-US"/>
        </w:rPr>
        <w:t>rije</w:t>
      </w:r>
      <w:r w:rsidR="00286A80">
        <w:rPr>
          <w:rFonts w:ascii="Arial" w:eastAsia="Arial" w:hAnsi="Arial" w:cs="Arial"/>
          <w:kern w:val="3"/>
          <w:sz w:val="22"/>
          <w:szCs w:val="22"/>
          <w:lang w:val="sr-Latn-ME" w:eastAsia="en-US"/>
        </w:rPr>
        <w:t xml:space="preserve">č „Agencija“ zamjenjuje se riječima: „operator tržišta“ a </w:t>
      </w:r>
      <w:r w:rsidRPr="00A5029C">
        <w:rPr>
          <w:rFonts w:ascii="Arial" w:eastAsia="Arial" w:hAnsi="Arial" w:cs="Arial"/>
          <w:kern w:val="3"/>
          <w:sz w:val="22"/>
          <w:szCs w:val="22"/>
          <w:lang w:val="en-US" w:eastAsia="en-US"/>
        </w:rPr>
        <w:t>riječi:</w:t>
      </w:r>
      <w:r w:rsidR="00286A80">
        <w:rPr>
          <w:rFonts w:ascii="Arial" w:eastAsia="Arial" w:hAnsi="Arial" w:cs="Arial"/>
          <w:kern w:val="3"/>
          <w:sz w:val="22"/>
          <w:szCs w:val="22"/>
          <w:lang w:val="en-US" w:eastAsia="en-US"/>
        </w:rPr>
        <w:t xml:space="preserve"> </w:t>
      </w:r>
      <w:r w:rsidRPr="00A5029C">
        <w:rPr>
          <w:rFonts w:ascii="Arial" w:eastAsia="Arial" w:hAnsi="Arial" w:cs="Arial"/>
          <w:kern w:val="3"/>
          <w:sz w:val="22"/>
          <w:szCs w:val="22"/>
          <w:lang w:val="en-US" w:eastAsia="en-US"/>
        </w:rPr>
        <w:t xml:space="preserve"> "nakon pregleda tehničke dokumentacije i neposrednog uvida u rad objekta" zamjenjuju se riječima: "čiji objekat je upisan u registar garancija porijekla iz člana 103 stav 1 ovog zakona i koji ispunjava druge uslove utvrđene u skladu sa ovim zakonom."</w:t>
      </w:r>
    </w:p>
    <w:p w14:paraId="04579453" w14:textId="77777777" w:rsidR="00A5029C" w:rsidRPr="00A5029C" w:rsidRDefault="00A5029C" w:rsidP="00A5029C">
      <w:pPr>
        <w:widowControl w:val="0"/>
        <w:suppressAutoHyphens/>
        <w:overflowPunct w:val="0"/>
        <w:autoSpaceDE w:val="0"/>
        <w:autoSpaceDN w:val="0"/>
        <w:spacing w:after="80"/>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St. 2, 3 i 4 mijenjaju se i glase:</w:t>
      </w:r>
    </w:p>
    <w:p w14:paraId="2EE1D9FE" w14:textId="77777777" w:rsidR="00A5029C" w:rsidRPr="00A5029C" w:rsidRDefault="00A5029C" w:rsidP="00A5029C">
      <w:pPr>
        <w:widowControl w:val="0"/>
        <w:suppressAutoHyphens/>
        <w:overflowPunct w:val="0"/>
        <w:autoSpaceDE w:val="0"/>
        <w:autoSpaceDN w:val="0"/>
        <w:spacing w:after="80"/>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"(2) Garancija porijekla se može izdati samo za električnu energiju proizvedenu nakon upisa objekta u registar iz stava 1 ovog člana.</w:t>
      </w:r>
    </w:p>
    <w:p w14:paraId="2974B4B3" w14:textId="77777777" w:rsidR="00A5029C" w:rsidRPr="00A5029C" w:rsidRDefault="00A5029C" w:rsidP="00A5029C">
      <w:pPr>
        <w:widowControl w:val="0"/>
        <w:suppressAutoHyphens/>
        <w:overflowPunct w:val="0"/>
        <w:autoSpaceDE w:val="0"/>
        <w:autoSpaceDN w:val="0"/>
        <w:spacing w:after="80"/>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(3) Garancija porijekla izdaje se za proizvedenu količinu električne energije izmjerene na mjestu priključenja energetskog objekta koji koristi obnovljive izvore energije ili visokoefikasnu kogeneraciju na sistem, koja ne sadrži količinu električne energije za sopstvenu potrošnju i količinu električne energije nabavljene iz drugog izvora.</w:t>
      </w:r>
    </w:p>
    <w:p w14:paraId="7D44FF2E" w14:textId="77777777" w:rsidR="00A5029C" w:rsidRPr="00A5029C" w:rsidRDefault="00A5029C" w:rsidP="00A5029C">
      <w:pPr>
        <w:widowControl w:val="0"/>
        <w:suppressAutoHyphens/>
        <w:overflowPunct w:val="0"/>
        <w:autoSpaceDE w:val="0"/>
        <w:autoSpaceDN w:val="0"/>
        <w:spacing w:after="80"/>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 xml:space="preserve">(4) Operator prenosnog ili distributivnog sistema na koji je priključen objekat koji koristi obnovljive izvore energije ili visokoefikasnu kogeneraciju, dužan je da na zahtjev proizvođača električne energije izda potvrdu da je obezbijedio mjerenje količine električne energije u </w:t>
      </w:r>
      <w:r w:rsidRPr="00A5029C">
        <w:rPr>
          <w:rFonts w:ascii="Arial" w:eastAsia="Arial" w:hAnsi="Arial" w:cs="Arial"/>
          <w:kern w:val="3"/>
          <w:sz w:val="22"/>
          <w:szCs w:val="22"/>
          <w:lang w:val="en-US" w:eastAsia="en-US"/>
        </w:rPr>
        <w:lastRenderedPageBreak/>
        <w:t>skladu sa stavom 3 ovog člana."</w:t>
      </w:r>
    </w:p>
    <w:p w14:paraId="5AFE84D7" w14:textId="77777777" w:rsidR="00A5029C" w:rsidRPr="00A5029C" w:rsidRDefault="00A5029C" w:rsidP="00A5029C">
      <w:pPr>
        <w:widowControl w:val="0"/>
        <w:suppressAutoHyphens/>
        <w:overflowPunct w:val="0"/>
        <w:autoSpaceDE w:val="0"/>
        <w:autoSpaceDN w:val="0"/>
        <w:spacing w:after="80"/>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 xml:space="preserve">U stavu 5 riječ "Agenciji" zamjenjuje se riječima: "operatoru tržišta". </w:t>
      </w:r>
    </w:p>
    <w:p w14:paraId="206ACF47" w14:textId="77777777" w:rsidR="00A37F58" w:rsidRDefault="00A37F58" w:rsidP="003B6618">
      <w:pPr>
        <w:autoSpaceDE w:val="0"/>
        <w:autoSpaceDN w:val="0"/>
        <w:adjustRightInd w:val="0"/>
        <w:spacing w:after="27"/>
        <w:ind w:left="720"/>
        <w:jc w:val="both"/>
        <w:rPr>
          <w:rFonts w:ascii="Arial" w:eastAsiaTheme="minorHAnsi" w:hAnsi="Arial" w:cs="Arial"/>
          <w:color w:val="000000"/>
          <w:sz w:val="22"/>
          <w:szCs w:val="22"/>
          <w:lang w:val="sr-Latn-ME" w:eastAsia="en-US"/>
        </w:rPr>
      </w:pPr>
    </w:p>
    <w:p w14:paraId="015EB555" w14:textId="77777777" w:rsidR="005D5C9D" w:rsidRDefault="005D5C9D" w:rsidP="003B6618">
      <w:pPr>
        <w:autoSpaceDE w:val="0"/>
        <w:autoSpaceDN w:val="0"/>
        <w:adjustRightInd w:val="0"/>
        <w:spacing w:after="27"/>
        <w:ind w:left="720"/>
        <w:jc w:val="both"/>
        <w:rPr>
          <w:rFonts w:ascii="Arial" w:eastAsiaTheme="minorHAnsi" w:hAnsi="Arial" w:cs="Arial"/>
          <w:color w:val="000000"/>
          <w:sz w:val="22"/>
          <w:szCs w:val="22"/>
          <w:lang w:val="sr-Latn-ME" w:eastAsia="en-US"/>
        </w:rPr>
      </w:pPr>
    </w:p>
    <w:p w14:paraId="445F9D76" w14:textId="36301F5E" w:rsidR="005D5C9D" w:rsidRPr="00BD5AE6" w:rsidRDefault="005D5C9D" w:rsidP="005D5C9D">
      <w:pPr>
        <w:autoSpaceDE w:val="0"/>
        <w:autoSpaceDN w:val="0"/>
        <w:adjustRightInd w:val="0"/>
        <w:spacing w:after="27"/>
        <w:ind w:left="720"/>
        <w:jc w:val="center"/>
        <w:rPr>
          <w:rFonts w:ascii="Arial" w:eastAsiaTheme="minorHAnsi" w:hAnsi="Arial" w:cs="Arial"/>
          <w:b/>
          <w:sz w:val="22"/>
          <w:szCs w:val="22"/>
          <w:lang w:val="sr-Latn-ME" w:eastAsia="en-US"/>
        </w:rPr>
      </w:pPr>
      <w:r w:rsidRPr="00BD5AE6">
        <w:rPr>
          <w:rFonts w:ascii="Arial" w:eastAsiaTheme="minorHAnsi" w:hAnsi="Arial" w:cs="Arial"/>
          <w:b/>
          <w:sz w:val="22"/>
          <w:szCs w:val="22"/>
          <w:lang w:val="sr-Latn-ME" w:eastAsia="en-US"/>
        </w:rPr>
        <w:t xml:space="preserve">Član </w:t>
      </w:r>
      <w:r w:rsidR="006156D6">
        <w:rPr>
          <w:rFonts w:ascii="Arial" w:eastAsiaTheme="minorHAnsi" w:hAnsi="Arial" w:cs="Arial"/>
          <w:b/>
          <w:sz w:val="22"/>
          <w:szCs w:val="22"/>
          <w:lang w:val="sr-Latn-ME" w:eastAsia="en-US"/>
        </w:rPr>
        <w:t>35</w:t>
      </w:r>
    </w:p>
    <w:p w14:paraId="232886C5" w14:textId="77777777" w:rsidR="005D5C9D" w:rsidRPr="00BD5AE6" w:rsidRDefault="005D5C9D" w:rsidP="003B6618">
      <w:pPr>
        <w:autoSpaceDE w:val="0"/>
        <w:autoSpaceDN w:val="0"/>
        <w:adjustRightInd w:val="0"/>
        <w:spacing w:after="27"/>
        <w:ind w:left="720"/>
        <w:jc w:val="both"/>
        <w:rPr>
          <w:rFonts w:ascii="Arial" w:eastAsiaTheme="minorHAnsi" w:hAnsi="Arial" w:cs="Arial"/>
          <w:sz w:val="22"/>
          <w:szCs w:val="22"/>
          <w:lang w:val="sr-Latn-ME" w:eastAsia="en-US"/>
        </w:rPr>
      </w:pPr>
    </w:p>
    <w:p w14:paraId="39BE9191"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U nazivu člana 100 poslije riječi: „prenošenje“ dodaje se riječ: „iskorišćenje“.</w:t>
      </w:r>
    </w:p>
    <w:p w14:paraId="5EE33394"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U stavu 7 riječ "Način" zamjenjuju se riječima: "Bliži uslovi i način", a poslije riječi prenošenja“ dodaje se zarez i riječ: „iskorišćenja“.</w:t>
      </w:r>
    </w:p>
    <w:p w14:paraId="4D3E9A25"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Poslije stava 7 dodaju se tri nova stava koja glase:</w:t>
      </w:r>
    </w:p>
    <w:p w14:paraId="75AC4E10"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 xml:space="preserve">„(8) Operator tržišta donosi pravila o garancijama porijekla u skladu sa propisom iz stava 7 ovog člana i pravilima evropskog udruženja organizacija koje izdaju garancije porijekla </w:t>
      </w:r>
      <w:r w:rsidRPr="00A5029C">
        <w:rPr>
          <w:rFonts w:ascii="Arial" w:eastAsia="Arial" w:hAnsi="Arial" w:cs="Arial"/>
          <w:kern w:val="3"/>
          <w:sz w:val="22"/>
          <w:szCs w:val="22"/>
          <w:lang w:val="en-US" w:eastAsia="en-US"/>
        </w:rPr>
        <w:t xml:space="preserve">čiji član će biti taj operator, </w:t>
      </w:r>
      <w:r w:rsidRPr="00A5029C">
        <w:rPr>
          <w:rFonts w:ascii="Arial" w:eastAsia="Arial" w:hAnsi="Arial" w:cs="Arial"/>
          <w:kern w:val="3"/>
          <w:sz w:val="22"/>
          <w:szCs w:val="22"/>
          <w:shd w:val="clear" w:color="auto" w:fill="FFFFFF"/>
          <w:lang w:val="en-US" w:eastAsia="en-US"/>
        </w:rPr>
        <w:t>a kojima se naročito uređuje: način registracije korisnika registra garancija porijekla, sadržina i obrazac ugovora sa korisnicima registra garancije porijekla i druga pitanja koja su neophodna za izdavanje, prenošenje, iskorišćenje i povlačenje garancija porijekla.</w:t>
      </w:r>
    </w:p>
    <w:p w14:paraId="6E3BA6BC"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(9) Pravila iz stava 8 ovog člana odobrava Agencija.</w:t>
      </w:r>
    </w:p>
    <w:p w14:paraId="01785BEF"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(10) Pravila iz stava 8 ovog člana, objavljuju se u „Službenom listu Crne Gore“ i na internet stranici operatora tržišta na crnogorskom i engleskom jeziku.“</w:t>
      </w:r>
    </w:p>
    <w:p w14:paraId="2EFEEF21" w14:textId="77777777" w:rsidR="005D5C9D" w:rsidRPr="00BD5AE6" w:rsidRDefault="005D5C9D" w:rsidP="003B6618">
      <w:pPr>
        <w:autoSpaceDE w:val="0"/>
        <w:autoSpaceDN w:val="0"/>
        <w:adjustRightInd w:val="0"/>
        <w:spacing w:after="27"/>
        <w:ind w:left="720"/>
        <w:jc w:val="both"/>
        <w:rPr>
          <w:rFonts w:ascii="Arial" w:eastAsiaTheme="minorHAnsi" w:hAnsi="Arial" w:cs="Arial"/>
          <w:sz w:val="22"/>
          <w:szCs w:val="22"/>
          <w:lang w:val="sr-Latn-ME" w:eastAsia="en-US"/>
        </w:rPr>
      </w:pPr>
    </w:p>
    <w:p w14:paraId="185CA83E" w14:textId="16D252EC" w:rsidR="000C7AA1" w:rsidRPr="002C2E18" w:rsidRDefault="002A5AA3" w:rsidP="002A5AA3">
      <w:pPr>
        <w:pStyle w:val="lan"/>
        <w:ind w:left="720"/>
        <w:jc w:val="left"/>
        <w:rPr>
          <w:b w:val="0"/>
        </w:rPr>
      </w:pPr>
      <w:r>
        <w:t xml:space="preserve">                                                     </w:t>
      </w:r>
      <w:r w:rsidR="00DD0AC1">
        <w:t xml:space="preserve">      </w:t>
      </w:r>
      <w:r>
        <w:t xml:space="preserve">Član </w:t>
      </w:r>
      <w:r w:rsidR="006156D6">
        <w:t>36</w:t>
      </w:r>
    </w:p>
    <w:p w14:paraId="35AF0819" w14:textId="55E4BC94" w:rsidR="000C7AA1" w:rsidRDefault="000C7AA1" w:rsidP="000C7AA1">
      <w:pPr>
        <w:autoSpaceDE w:val="0"/>
        <w:autoSpaceDN w:val="0"/>
        <w:adjustRightInd w:val="0"/>
        <w:spacing w:after="27"/>
        <w:ind w:left="720"/>
        <w:rPr>
          <w:rFonts w:ascii="Arial" w:eastAsiaTheme="minorHAnsi" w:hAnsi="Arial" w:cs="Arial"/>
          <w:i/>
          <w:color w:val="000000"/>
          <w:sz w:val="22"/>
          <w:szCs w:val="22"/>
          <w:lang w:val="sr-Latn-ME" w:eastAsia="en-US"/>
        </w:rPr>
      </w:pPr>
    </w:p>
    <w:p w14:paraId="370A63E7" w14:textId="77777777" w:rsidR="00A5029C" w:rsidRPr="00A5029C" w:rsidRDefault="00A5029C" w:rsidP="00A5029C">
      <w:pPr>
        <w:widowControl w:val="0"/>
        <w:suppressAutoHyphens/>
        <w:overflowPunct w:val="0"/>
        <w:autoSpaceDE w:val="0"/>
        <w:autoSpaceDN w:val="0"/>
        <w:spacing w:before="60" w:after="60"/>
        <w:ind w:left="283" w:hanging="283"/>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U članu 103 st. 1 i 2 mijenjaju se i glase:</w:t>
      </w:r>
    </w:p>
    <w:p w14:paraId="24A777AE" w14:textId="77777777" w:rsidR="00A5029C" w:rsidRPr="00A5029C" w:rsidRDefault="00A5029C" w:rsidP="00A5029C">
      <w:pPr>
        <w:widowControl w:val="0"/>
        <w:suppressAutoHyphens/>
        <w:overflowPunct w:val="0"/>
        <w:autoSpaceDE w:val="0"/>
        <w:autoSpaceDN w:val="0"/>
        <w:spacing w:before="60" w:after="60"/>
        <w:ind w:left="283" w:hanging="283"/>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"(1) Podaci o izdatim, prenijetim, iskorišćenim i povučenim garancijama porijekla upisuju se u registar garancija porijekla koji vodi operator tržišta</w:t>
      </w:r>
    </w:p>
    <w:p w14:paraId="47A701C3" w14:textId="77777777" w:rsidR="00A5029C" w:rsidRPr="00A5029C" w:rsidRDefault="00A5029C" w:rsidP="00A5029C">
      <w:pPr>
        <w:widowControl w:val="0"/>
        <w:suppressAutoHyphens/>
        <w:overflowPunct w:val="0"/>
        <w:autoSpaceDE w:val="0"/>
        <w:autoSpaceDN w:val="0"/>
        <w:spacing w:before="60" w:after="60"/>
        <w:ind w:left="283" w:hanging="283"/>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(2) Sadržaj i način vođenja registra garancija porijekla, sadržaj zahtjeva i bliže uslove za upis u registar utvrđuje operator tržišta."</w:t>
      </w:r>
    </w:p>
    <w:p w14:paraId="6CFB6E7A" w14:textId="77777777" w:rsidR="00A5029C" w:rsidRPr="00A5029C" w:rsidRDefault="00A5029C" w:rsidP="00A5029C">
      <w:pPr>
        <w:widowControl w:val="0"/>
        <w:suppressAutoHyphens/>
        <w:overflowPunct w:val="0"/>
        <w:autoSpaceDE w:val="0"/>
        <w:autoSpaceDN w:val="0"/>
        <w:spacing w:before="60" w:after="60"/>
        <w:ind w:left="283" w:hanging="283"/>
        <w:jc w:val="both"/>
        <w:textAlignment w:val="baseline"/>
        <w:rPr>
          <w:rFonts w:ascii="Arial" w:eastAsia="Arial" w:hAnsi="Arial" w:cs="Arial"/>
          <w:color w:val="FF0000"/>
          <w:kern w:val="3"/>
          <w:sz w:val="22"/>
          <w:szCs w:val="22"/>
          <w:lang w:val="en-US" w:eastAsia="en-US"/>
        </w:rPr>
      </w:pPr>
    </w:p>
    <w:p w14:paraId="04CA39F5" w14:textId="77777777" w:rsidR="00A5029C" w:rsidRPr="00A5029C" w:rsidRDefault="00A5029C" w:rsidP="00A5029C">
      <w:pPr>
        <w:widowControl w:val="0"/>
        <w:suppressAutoHyphens/>
        <w:overflowPunct w:val="0"/>
        <w:autoSpaceDE w:val="0"/>
        <w:autoSpaceDN w:val="0"/>
        <w:spacing w:before="60" w:after="60"/>
        <w:ind w:left="283" w:hanging="283"/>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Poslije stava 2 dodaje se novi stav koji glasi:</w:t>
      </w:r>
    </w:p>
    <w:p w14:paraId="5D1E1464" w14:textId="77777777" w:rsidR="00A5029C" w:rsidRPr="00A5029C" w:rsidRDefault="00A5029C" w:rsidP="00A5029C">
      <w:pPr>
        <w:widowControl w:val="0"/>
        <w:suppressAutoHyphens/>
        <w:overflowPunct w:val="0"/>
        <w:autoSpaceDE w:val="0"/>
        <w:autoSpaceDN w:val="0"/>
        <w:spacing w:before="60" w:after="60"/>
        <w:ind w:left="283" w:hanging="283"/>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 xml:space="preserve">(3) </w:t>
      </w:r>
      <w:r w:rsidRPr="00A5029C">
        <w:rPr>
          <w:rFonts w:ascii="Arial" w:eastAsia="Arial" w:hAnsi="Arial" w:cs="Arial"/>
          <w:kern w:val="3"/>
          <w:sz w:val="22"/>
          <w:szCs w:val="22"/>
          <w:lang w:eastAsia="en-US"/>
        </w:rPr>
        <w:t xml:space="preserve">Registracija objekata iz člana 99 stav 1 ovog zakona i drugih podataka o korisniku registra, vrši se na period od pet godina, nakon čijeg isteka se na zahtjev korisnika registra vrši obnova registracije, a u skladu sa propisom iz stava 2 ovog člana. </w:t>
      </w:r>
    </w:p>
    <w:p w14:paraId="6601167E"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p>
    <w:p w14:paraId="52C8DBA1"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U stavu 5 riječ „Agencija“ zamjenjuje se riječima: „operator tržišta“.</w:t>
      </w:r>
    </w:p>
    <w:p w14:paraId="7E9E92FD"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Stav 6 mijenja se i glasi:</w:t>
      </w:r>
    </w:p>
    <w:p w14:paraId="2479FC82"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„(7) Za korišćenje registra garancija porijekla, korisnici registra dužni su da plaćaju naknadu u visini utvrđenoj aktom koji donosi operator tržišta, a koji odobrava Agencija.“</w:t>
      </w:r>
    </w:p>
    <w:p w14:paraId="76D8BFCB" w14:textId="77777777" w:rsidR="00A5029C" w:rsidRPr="00A5029C" w:rsidRDefault="00A5029C" w:rsidP="00A5029C">
      <w:pPr>
        <w:widowControl w:val="0"/>
        <w:suppressAutoHyphens/>
        <w:overflowPunct w:val="0"/>
        <w:autoSpaceDE w:val="0"/>
        <w:autoSpaceDN w:val="0"/>
        <w:spacing w:after="150"/>
        <w:jc w:val="both"/>
        <w:textAlignment w:val="baseline"/>
        <w:rPr>
          <w:rFonts w:ascii="Calibri" w:hAnsi="Calibri"/>
          <w:kern w:val="3"/>
          <w:sz w:val="22"/>
          <w:szCs w:val="22"/>
          <w:lang w:val="en-US" w:eastAsia="en-US"/>
        </w:rPr>
      </w:pPr>
      <w:r w:rsidRPr="00A5029C">
        <w:rPr>
          <w:rFonts w:ascii="Arial" w:eastAsia="Arial" w:hAnsi="Arial" w:cs="Arial"/>
          <w:kern w:val="3"/>
          <w:sz w:val="22"/>
          <w:szCs w:val="22"/>
          <w:shd w:val="clear" w:color="auto" w:fill="FFFFFF"/>
          <w:lang w:val="en-US" w:eastAsia="en-US"/>
        </w:rPr>
        <w:t xml:space="preserve">U stavu 7 riječ: „Agencija“ zamjenjuje se riječima: „operator tržišta“, a riječ „ona“ briše se. </w:t>
      </w:r>
    </w:p>
    <w:p w14:paraId="642C9B8C" w14:textId="7442D444" w:rsidR="00E40367" w:rsidRPr="00CF734A" w:rsidRDefault="00A5029C" w:rsidP="00A5029C">
      <w:pPr>
        <w:autoSpaceDE w:val="0"/>
        <w:autoSpaceDN w:val="0"/>
        <w:adjustRightInd w:val="0"/>
        <w:spacing w:after="27"/>
        <w:ind w:left="720"/>
        <w:rPr>
          <w:rFonts w:ascii="Arial" w:eastAsiaTheme="minorHAnsi" w:hAnsi="Arial" w:cs="Arial"/>
          <w:i/>
          <w:color w:val="000000"/>
          <w:sz w:val="22"/>
          <w:szCs w:val="22"/>
          <w:lang w:val="sr-Latn-ME" w:eastAsia="en-US"/>
        </w:rPr>
      </w:pPr>
      <w:r w:rsidRPr="00A5029C">
        <w:rPr>
          <w:rFonts w:ascii="Arial" w:eastAsia="Arial" w:hAnsi="Arial" w:cs="Arial"/>
          <w:kern w:val="3"/>
          <w:szCs w:val="22"/>
          <w:shd w:val="clear" w:color="auto" w:fill="FFFFFF"/>
          <w:lang w:val="en-US" w:eastAsia="en-US"/>
        </w:rPr>
        <w:t xml:space="preserve">Dosadašnji st. 3 do 7 postaju st. 4 do 8.                </w:t>
      </w:r>
    </w:p>
    <w:p w14:paraId="04CF775C" w14:textId="77777777" w:rsidR="000C7AA1" w:rsidRPr="00CF734A" w:rsidRDefault="000C7AA1" w:rsidP="00525D05">
      <w:pPr>
        <w:autoSpaceDE w:val="0"/>
        <w:autoSpaceDN w:val="0"/>
        <w:adjustRightInd w:val="0"/>
        <w:spacing w:after="27"/>
        <w:jc w:val="both"/>
        <w:rPr>
          <w:rFonts w:ascii="Arial" w:eastAsiaTheme="minorHAnsi" w:hAnsi="Arial" w:cs="Arial"/>
          <w:color w:val="000000"/>
          <w:sz w:val="22"/>
          <w:szCs w:val="22"/>
          <w:lang w:val="sr-Latn-ME" w:eastAsia="en-US"/>
        </w:rPr>
      </w:pPr>
    </w:p>
    <w:p w14:paraId="011125CB" w14:textId="77777777" w:rsidR="000C7AA1" w:rsidRPr="00CF734A" w:rsidRDefault="001B55A7" w:rsidP="001B55A7">
      <w:pPr>
        <w:spacing w:after="160" w:line="259" w:lineRule="auto"/>
        <w:ind w:left="360" w:hanging="3"/>
        <w:rPr>
          <w:rFonts w:ascii="Arial" w:eastAsiaTheme="minorHAnsi" w:hAnsi="Arial" w:cs="Arial"/>
          <w:b/>
          <w:sz w:val="22"/>
          <w:szCs w:val="22"/>
          <w:lang w:val="sr-Latn-ME" w:eastAsia="en-US"/>
        </w:rPr>
      </w:pPr>
      <w:r w:rsidRPr="00CF734A">
        <w:rPr>
          <w:rFonts w:ascii="Arial" w:eastAsiaTheme="minorHAnsi" w:hAnsi="Arial" w:cs="Arial"/>
          <w:b/>
          <w:sz w:val="22"/>
          <w:szCs w:val="22"/>
          <w:lang w:val="sr-Latn-ME" w:eastAsia="en-US"/>
        </w:rPr>
        <w:t xml:space="preserve">                                                   </w:t>
      </w:r>
    </w:p>
    <w:p w14:paraId="09E39B04" w14:textId="2B77C143" w:rsidR="00177574" w:rsidRPr="00CF734A" w:rsidRDefault="00C2529A" w:rsidP="00C2529A">
      <w:pPr>
        <w:pStyle w:val="lan"/>
        <w:ind w:left="720"/>
        <w:jc w:val="left"/>
      </w:pPr>
      <w:r w:rsidRPr="00CF734A">
        <w:t xml:space="preserve">                                                     </w:t>
      </w:r>
      <w:r w:rsidR="00DD0AC1">
        <w:t xml:space="preserve">    </w:t>
      </w:r>
      <w:r w:rsidRPr="00CF734A">
        <w:t xml:space="preserve">Član </w:t>
      </w:r>
      <w:r w:rsidR="006156D6">
        <w:t>37</w:t>
      </w:r>
      <w:r w:rsidR="00A447B8" w:rsidRPr="00CF734A">
        <w:t xml:space="preserve"> </w:t>
      </w:r>
    </w:p>
    <w:p w14:paraId="5DDAD442" w14:textId="77777777" w:rsidR="00525D05" w:rsidRPr="00CF734A" w:rsidRDefault="00525D05" w:rsidP="00C2529A">
      <w:pPr>
        <w:pStyle w:val="lan"/>
        <w:ind w:left="720"/>
        <w:jc w:val="left"/>
      </w:pPr>
    </w:p>
    <w:p w14:paraId="4B5492A9" w14:textId="77777777" w:rsidR="00A5029C" w:rsidRPr="00A5029C" w:rsidRDefault="00A5029C" w:rsidP="00A5029C">
      <w:pPr>
        <w:widowControl w:val="0"/>
        <w:suppressAutoHyphens/>
        <w:overflowPunct w:val="0"/>
        <w:autoSpaceDE w:val="0"/>
        <w:autoSpaceDN w:val="0"/>
        <w:spacing w:after="80"/>
        <w:ind w:firstLine="708"/>
        <w:jc w:val="both"/>
        <w:textAlignment w:val="baseline"/>
        <w:rPr>
          <w:rFonts w:ascii="Calibri" w:hAnsi="Calibri"/>
          <w:kern w:val="3"/>
          <w:sz w:val="22"/>
          <w:szCs w:val="22"/>
          <w:lang w:val="en-US" w:eastAsia="en-US"/>
        </w:rPr>
      </w:pPr>
      <w:r w:rsidRPr="00A5029C">
        <w:rPr>
          <w:rFonts w:ascii="Arial" w:hAnsi="Arial" w:cs="Arial"/>
          <w:kern w:val="3"/>
          <w:sz w:val="22"/>
          <w:szCs w:val="22"/>
          <w:lang w:val="en-US" w:eastAsia="en-US"/>
        </w:rPr>
        <w:t xml:space="preserve">U članu 107 stav 5  riječi: "utvrđenih na način iz člana 99 stav 3 ovog zakona" </w:t>
      </w:r>
      <w:r w:rsidRPr="00A5029C">
        <w:rPr>
          <w:rFonts w:ascii="Arial" w:hAnsi="Arial" w:cs="Arial"/>
          <w:kern w:val="3"/>
          <w:sz w:val="22"/>
          <w:szCs w:val="22"/>
          <w:lang w:val="en-US" w:eastAsia="en-US"/>
        </w:rPr>
        <w:lastRenderedPageBreak/>
        <w:t>zamjenjuju se riječim: "izmjerene na izlazu generatora ili visokonaponskoj strani transformatora bloka u elektrani".</w:t>
      </w:r>
    </w:p>
    <w:p w14:paraId="068B2AF3" w14:textId="77777777" w:rsidR="00A5029C" w:rsidRPr="00A5029C" w:rsidRDefault="00A5029C" w:rsidP="00A5029C">
      <w:pPr>
        <w:widowControl w:val="0"/>
        <w:suppressAutoHyphens/>
        <w:overflowPunct w:val="0"/>
        <w:autoSpaceDE w:val="0"/>
        <w:autoSpaceDN w:val="0"/>
        <w:spacing w:after="80"/>
        <w:textAlignment w:val="baseline"/>
        <w:rPr>
          <w:rFonts w:ascii="Arial" w:hAnsi="Arial" w:cs="Arial"/>
          <w:kern w:val="3"/>
          <w:sz w:val="22"/>
          <w:szCs w:val="22"/>
          <w:lang w:val="en-US" w:eastAsia="en-US"/>
        </w:rPr>
      </w:pPr>
    </w:p>
    <w:p w14:paraId="23FB5FAE" w14:textId="77777777" w:rsidR="00A5029C" w:rsidRPr="00A5029C" w:rsidRDefault="00A5029C" w:rsidP="00A5029C">
      <w:pPr>
        <w:widowControl w:val="0"/>
        <w:suppressAutoHyphens/>
        <w:overflowPunct w:val="0"/>
        <w:autoSpaceDE w:val="0"/>
        <w:autoSpaceDN w:val="0"/>
        <w:spacing w:after="80"/>
        <w:ind w:firstLine="708"/>
        <w:textAlignment w:val="baseline"/>
        <w:rPr>
          <w:rFonts w:ascii="Calibri" w:hAnsi="Calibri"/>
          <w:kern w:val="3"/>
          <w:sz w:val="22"/>
          <w:szCs w:val="22"/>
          <w:lang w:val="en-US" w:eastAsia="en-US"/>
        </w:rPr>
      </w:pPr>
      <w:r w:rsidRPr="00A5029C">
        <w:rPr>
          <w:rFonts w:ascii="Arial" w:hAnsi="Arial" w:cs="Arial"/>
          <w:kern w:val="3"/>
          <w:sz w:val="22"/>
          <w:szCs w:val="22"/>
          <w:lang w:val="en-US" w:eastAsia="en-US"/>
        </w:rPr>
        <w:t>Poslije stava 5 dodaje se novi stav koji glasi:</w:t>
      </w:r>
    </w:p>
    <w:p w14:paraId="7D9260E9" w14:textId="77777777" w:rsidR="00A5029C" w:rsidRPr="00A5029C" w:rsidRDefault="00A5029C" w:rsidP="00A5029C">
      <w:pPr>
        <w:widowControl w:val="0"/>
        <w:suppressAutoHyphens/>
        <w:overflowPunct w:val="0"/>
        <w:autoSpaceDE w:val="0"/>
        <w:autoSpaceDN w:val="0"/>
        <w:spacing w:after="80"/>
        <w:ind w:firstLine="708"/>
        <w:jc w:val="both"/>
        <w:textAlignment w:val="baseline"/>
        <w:rPr>
          <w:rFonts w:ascii="Calibri" w:hAnsi="Calibri"/>
          <w:kern w:val="3"/>
          <w:sz w:val="22"/>
          <w:szCs w:val="22"/>
          <w:lang w:val="en-US" w:eastAsia="en-US"/>
        </w:rPr>
      </w:pPr>
      <w:r w:rsidRPr="00A5029C">
        <w:rPr>
          <w:rFonts w:ascii="Arial" w:hAnsi="Arial" w:cs="Arial"/>
          <w:kern w:val="3"/>
          <w:sz w:val="22"/>
          <w:szCs w:val="22"/>
          <w:lang w:val="en-US" w:eastAsia="en-US"/>
        </w:rPr>
        <w:t xml:space="preserve">"(6) </w:t>
      </w:r>
      <w:r w:rsidRPr="00A5029C">
        <w:rPr>
          <w:rFonts w:ascii="Arial" w:eastAsia="Arial" w:hAnsi="Arial" w:cs="Arial"/>
          <w:kern w:val="3"/>
          <w:sz w:val="22"/>
          <w:szCs w:val="22"/>
          <w:lang w:val="en-US" w:eastAsia="en-US"/>
        </w:rPr>
        <w:t>Pod blokom u elektrani u smislu stava 5 ovog člana smatra se generator sa povezanim transformatorom</w:t>
      </w:r>
      <w:r w:rsidRPr="00A5029C">
        <w:rPr>
          <w:rFonts w:ascii="Arial" w:hAnsi="Arial" w:cs="Arial"/>
          <w:kern w:val="3"/>
          <w:sz w:val="22"/>
          <w:szCs w:val="22"/>
          <w:lang w:val="en-US" w:eastAsia="en-US"/>
        </w:rPr>
        <w:t>".</w:t>
      </w:r>
    </w:p>
    <w:p w14:paraId="739CCE84" w14:textId="77777777" w:rsidR="00A5029C" w:rsidRPr="00A5029C" w:rsidRDefault="00A5029C" w:rsidP="00A5029C">
      <w:pPr>
        <w:widowControl w:val="0"/>
        <w:suppressAutoHyphens/>
        <w:overflowPunct w:val="0"/>
        <w:autoSpaceDE w:val="0"/>
        <w:autoSpaceDN w:val="0"/>
        <w:spacing w:after="80"/>
        <w:jc w:val="both"/>
        <w:textAlignment w:val="baseline"/>
        <w:rPr>
          <w:rFonts w:ascii="Arial" w:hAnsi="Arial" w:cs="Arial"/>
          <w:kern w:val="3"/>
          <w:sz w:val="22"/>
          <w:szCs w:val="22"/>
          <w:lang w:val="en-US" w:eastAsia="en-US"/>
        </w:rPr>
      </w:pPr>
    </w:p>
    <w:p w14:paraId="61AB922A" w14:textId="77777777" w:rsidR="00A5029C" w:rsidRPr="00A5029C" w:rsidRDefault="00A5029C" w:rsidP="00A5029C">
      <w:pPr>
        <w:widowControl w:val="0"/>
        <w:suppressAutoHyphens/>
        <w:overflowPunct w:val="0"/>
        <w:autoSpaceDE w:val="0"/>
        <w:autoSpaceDN w:val="0"/>
        <w:spacing w:after="160" w:line="249" w:lineRule="auto"/>
        <w:ind w:firstLine="708"/>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U stavu 6 poslije riječi „prouzrokuju“ dodaju se riječi: „pokriva operator tržišta.“,   a preostali dio teksta briše se.</w:t>
      </w:r>
    </w:p>
    <w:p w14:paraId="0E134AF9" w14:textId="77777777" w:rsidR="00A5029C" w:rsidRPr="00A5029C" w:rsidRDefault="00A5029C" w:rsidP="00A5029C">
      <w:pPr>
        <w:widowControl w:val="0"/>
        <w:suppressAutoHyphens/>
        <w:overflowPunct w:val="0"/>
        <w:autoSpaceDE w:val="0"/>
        <w:autoSpaceDN w:val="0"/>
        <w:spacing w:after="160" w:line="249" w:lineRule="auto"/>
        <w:ind w:firstLine="708"/>
        <w:jc w:val="both"/>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Stav 7 mijenja se i glasi:</w:t>
      </w:r>
    </w:p>
    <w:p w14:paraId="152FF3A6" w14:textId="0C9CD60C" w:rsidR="00A5029C" w:rsidRPr="00A5029C" w:rsidRDefault="00E32D20" w:rsidP="00A5029C">
      <w:pPr>
        <w:widowControl w:val="0"/>
        <w:suppressAutoHyphens/>
        <w:overflowPunct w:val="0"/>
        <w:autoSpaceDE w:val="0"/>
        <w:autoSpaceDN w:val="0"/>
        <w:spacing w:after="160" w:line="249" w:lineRule="auto"/>
        <w:ind w:firstLine="708"/>
        <w:jc w:val="both"/>
        <w:textAlignment w:val="baseline"/>
        <w:rPr>
          <w:rFonts w:ascii="Calibri" w:hAnsi="Calibri"/>
          <w:kern w:val="3"/>
          <w:sz w:val="22"/>
          <w:szCs w:val="22"/>
          <w:lang w:val="en-US" w:eastAsia="en-US"/>
        </w:rPr>
      </w:pPr>
      <w:r>
        <w:rPr>
          <w:rFonts w:ascii="Arial" w:eastAsia="Arial" w:hAnsi="Arial" w:cs="Arial"/>
          <w:kern w:val="3"/>
          <w:sz w:val="22"/>
          <w:szCs w:val="22"/>
          <w:lang w:val="en-US" w:eastAsia="en-US"/>
        </w:rPr>
        <w:t>„(8) Troškovi iz stava 7</w:t>
      </w:r>
      <w:r w:rsidR="00A5029C" w:rsidRPr="00A5029C">
        <w:rPr>
          <w:rFonts w:ascii="Arial" w:eastAsia="Arial" w:hAnsi="Arial" w:cs="Arial"/>
          <w:kern w:val="3"/>
          <w:sz w:val="22"/>
          <w:szCs w:val="22"/>
          <w:lang w:val="en-US" w:eastAsia="en-US"/>
        </w:rPr>
        <w:t xml:space="preserve"> ovog člana, dio su naknade za podsticanje proizvodnje električne energije iz obnovljivih izvora i visokoefikasne kogeneracije iz člana 24 stav 1 ovog zakona.“</w:t>
      </w:r>
    </w:p>
    <w:p w14:paraId="6BA2DBD4" w14:textId="77777777" w:rsidR="00A5029C" w:rsidRPr="00A5029C" w:rsidRDefault="00A5029C" w:rsidP="00A5029C">
      <w:pPr>
        <w:widowControl w:val="0"/>
        <w:suppressAutoHyphens/>
        <w:overflowPunct w:val="0"/>
        <w:autoSpaceDE w:val="0"/>
        <w:autoSpaceDN w:val="0"/>
        <w:spacing w:after="80"/>
        <w:textAlignment w:val="baseline"/>
        <w:rPr>
          <w:rFonts w:ascii="Arial" w:hAnsi="Arial" w:cs="Arial"/>
          <w:kern w:val="3"/>
          <w:sz w:val="22"/>
          <w:szCs w:val="22"/>
          <w:lang w:val="en-US" w:eastAsia="en-US"/>
        </w:rPr>
      </w:pPr>
    </w:p>
    <w:p w14:paraId="61D83A84" w14:textId="77777777" w:rsidR="00A5029C" w:rsidRPr="00A5029C" w:rsidRDefault="00A5029C" w:rsidP="00A5029C">
      <w:pPr>
        <w:widowControl w:val="0"/>
        <w:suppressAutoHyphens/>
        <w:overflowPunct w:val="0"/>
        <w:autoSpaceDE w:val="0"/>
        <w:autoSpaceDN w:val="0"/>
        <w:spacing w:after="80"/>
        <w:ind w:firstLine="360"/>
        <w:textAlignment w:val="baseline"/>
        <w:rPr>
          <w:rFonts w:ascii="Calibri" w:hAnsi="Calibri"/>
          <w:kern w:val="3"/>
          <w:sz w:val="22"/>
          <w:szCs w:val="22"/>
          <w:lang w:val="en-US" w:eastAsia="en-US"/>
        </w:rPr>
      </w:pPr>
      <w:r w:rsidRPr="00A5029C">
        <w:rPr>
          <w:rFonts w:ascii="Arial" w:hAnsi="Arial" w:cs="Arial"/>
          <w:kern w:val="3"/>
          <w:sz w:val="22"/>
          <w:szCs w:val="22"/>
          <w:lang w:val="en-US" w:eastAsia="en-US"/>
        </w:rPr>
        <w:t xml:space="preserve">Dosadašnji st. 6 i 7 postaju st. 7 i 8. </w:t>
      </w:r>
    </w:p>
    <w:p w14:paraId="3F49C660" w14:textId="77777777" w:rsidR="00A5029C" w:rsidRPr="00A5029C" w:rsidRDefault="00A5029C" w:rsidP="00A5029C">
      <w:pPr>
        <w:widowControl w:val="0"/>
        <w:suppressAutoHyphens/>
        <w:overflowPunct w:val="0"/>
        <w:autoSpaceDE w:val="0"/>
        <w:autoSpaceDN w:val="0"/>
        <w:spacing w:after="80"/>
        <w:textAlignment w:val="baseline"/>
        <w:rPr>
          <w:rFonts w:ascii="Calibri" w:hAnsi="Calibri"/>
          <w:kern w:val="3"/>
          <w:sz w:val="22"/>
          <w:szCs w:val="22"/>
          <w:lang w:val="en-US" w:eastAsia="en-US"/>
        </w:rPr>
      </w:pPr>
    </w:p>
    <w:p w14:paraId="1779EF65" w14:textId="1CE6A7DE" w:rsidR="001F48DA" w:rsidRPr="00CF734A" w:rsidRDefault="00D53FD4" w:rsidP="00D53FD4">
      <w:pPr>
        <w:pStyle w:val="lan"/>
        <w:ind w:left="360"/>
        <w:jc w:val="left"/>
      </w:pPr>
      <w:r w:rsidRPr="00CF734A">
        <w:t xml:space="preserve">                               </w:t>
      </w:r>
      <w:r w:rsidR="002654BC" w:rsidRPr="00CF734A">
        <w:t xml:space="preserve">                           </w:t>
      </w:r>
      <w:r w:rsidR="006156D6">
        <w:t xml:space="preserve">   Član 38</w:t>
      </w:r>
    </w:p>
    <w:p w14:paraId="168A928C" w14:textId="77777777" w:rsidR="000F11C6" w:rsidRPr="00CF734A" w:rsidRDefault="000F11C6" w:rsidP="00C8719B">
      <w:pPr>
        <w:spacing w:after="160" w:line="259" w:lineRule="auto"/>
        <w:ind w:left="360" w:hanging="3"/>
        <w:jc w:val="both"/>
        <w:rPr>
          <w:rFonts w:ascii="Arial" w:eastAsiaTheme="minorHAnsi" w:hAnsi="Arial" w:cs="Arial"/>
          <w:sz w:val="22"/>
          <w:szCs w:val="22"/>
          <w:lang w:val="sr-Latn-ME" w:eastAsia="en-US"/>
        </w:rPr>
      </w:pPr>
    </w:p>
    <w:p w14:paraId="0D72A042" w14:textId="77777777" w:rsidR="00BA7087" w:rsidRPr="00CF734A" w:rsidRDefault="00BA7087" w:rsidP="00BA7087">
      <w:pPr>
        <w:pStyle w:val="Heading1"/>
        <w:jc w:val="both"/>
        <w:rPr>
          <w:sz w:val="22"/>
          <w:szCs w:val="22"/>
          <w:lang w:val="sr-Latn-ME"/>
        </w:rPr>
      </w:pPr>
      <w:r w:rsidRPr="00CF734A">
        <w:rPr>
          <w:sz w:val="22"/>
          <w:szCs w:val="22"/>
          <w:lang w:val="sr-Latn-ME"/>
        </w:rPr>
        <w:t xml:space="preserve">U članu 112 stav 1 tačka 27 uvodna rečenica mijenja se i glasi: </w:t>
      </w:r>
    </w:p>
    <w:p w14:paraId="017AB489" w14:textId="77777777" w:rsidR="00BA7087" w:rsidRPr="00CF734A" w:rsidRDefault="00BA7087" w:rsidP="00BA7087">
      <w:pPr>
        <w:pStyle w:val="Heading1"/>
        <w:jc w:val="both"/>
        <w:rPr>
          <w:sz w:val="22"/>
          <w:szCs w:val="22"/>
          <w:lang w:val="sr-Latn-ME"/>
        </w:rPr>
      </w:pPr>
    </w:p>
    <w:p w14:paraId="5B6C93DB" w14:textId="6D4A7797" w:rsidR="00BA7087" w:rsidRDefault="00BA7087" w:rsidP="00BA7087">
      <w:pPr>
        <w:pStyle w:val="Heading1"/>
        <w:jc w:val="both"/>
        <w:rPr>
          <w:sz w:val="22"/>
          <w:szCs w:val="22"/>
          <w:lang w:val="sr-Latn-ME"/>
        </w:rPr>
      </w:pPr>
      <w:r w:rsidRPr="00CF734A">
        <w:rPr>
          <w:sz w:val="22"/>
          <w:szCs w:val="22"/>
          <w:lang w:val="sr-Latn-ME" w:eastAsia="sr-Latn-ME"/>
        </w:rPr>
        <w:t xml:space="preserve">“27) </w:t>
      </w:r>
      <w:r w:rsidRPr="00CF734A">
        <w:rPr>
          <w:sz w:val="22"/>
          <w:szCs w:val="22"/>
          <w:lang w:val="sr-Latn-ME"/>
        </w:rPr>
        <w:t xml:space="preserve">polazeći od stanja i stepena iskorišćenosti sistema, utvrdi desetogodišnji plan razvoja prenosnog sistema i dostavi Agenciji na saglasnost najkasnije do 1. </w:t>
      </w:r>
      <w:r w:rsidRPr="00D97982">
        <w:rPr>
          <w:sz w:val="22"/>
          <w:szCs w:val="22"/>
          <w:lang w:val="sr-Latn-ME"/>
        </w:rPr>
        <w:t xml:space="preserve">juna </w:t>
      </w:r>
      <w:r w:rsidRPr="00CF734A">
        <w:rPr>
          <w:sz w:val="22"/>
          <w:szCs w:val="22"/>
          <w:lang w:val="sr-Latn-ME"/>
        </w:rPr>
        <w:t>godine koja prethodi prvoj godini regulatornog perioda, usklađen sa:“</w:t>
      </w:r>
    </w:p>
    <w:p w14:paraId="1911CF2E" w14:textId="5B45DE24" w:rsidR="00D43B68" w:rsidRDefault="00D43B68" w:rsidP="00BA7087">
      <w:pPr>
        <w:pStyle w:val="Heading1"/>
        <w:jc w:val="both"/>
        <w:rPr>
          <w:sz w:val="22"/>
          <w:szCs w:val="22"/>
          <w:lang w:val="sr-Latn-ME"/>
        </w:rPr>
      </w:pPr>
    </w:p>
    <w:p w14:paraId="22680164" w14:textId="1179C790" w:rsidR="00D43B68" w:rsidRPr="00D43B68" w:rsidRDefault="00D43B68" w:rsidP="00BA7087">
      <w:pPr>
        <w:pStyle w:val="Heading1"/>
        <w:jc w:val="both"/>
        <w:rPr>
          <w:sz w:val="22"/>
          <w:szCs w:val="22"/>
          <w:lang w:val="sr-Latn-ME"/>
        </w:rPr>
      </w:pPr>
      <w:r w:rsidRPr="00D43B68">
        <w:rPr>
          <w:sz w:val="22"/>
          <w:szCs w:val="22"/>
          <w:lang w:val="sr-Latn-ME"/>
        </w:rPr>
        <w:t xml:space="preserve">U AlinejI 1 </w:t>
      </w:r>
      <w:r w:rsidRPr="00D43B68">
        <w:rPr>
          <w:sz w:val="22"/>
          <w:szCs w:val="22"/>
        </w:rPr>
        <w:t xml:space="preserve">riječi: „Strategijom razvoja energetike i Akcionim planom“ zamjenjuju se riječima: „Nacionalnim energetskim i klimatskim planom“.          </w:t>
      </w:r>
    </w:p>
    <w:p w14:paraId="6F711937" w14:textId="77777777" w:rsidR="00BA7087" w:rsidRPr="00D43B68" w:rsidRDefault="00BA7087" w:rsidP="00BA7087">
      <w:pPr>
        <w:pStyle w:val="Heading1"/>
        <w:jc w:val="both"/>
        <w:rPr>
          <w:sz w:val="22"/>
          <w:szCs w:val="22"/>
          <w:lang w:val="sr-Latn-ME"/>
        </w:rPr>
      </w:pPr>
    </w:p>
    <w:p w14:paraId="60E1446C" w14:textId="77777777" w:rsidR="00BA7087" w:rsidRPr="00CF734A" w:rsidRDefault="00BA7087" w:rsidP="00BA7087">
      <w:pPr>
        <w:pStyle w:val="Heading1"/>
        <w:jc w:val="both"/>
        <w:rPr>
          <w:b/>
          <w:sz w:val="22"/>
          <w:szCs w:val="22"/>
          <w:lang w:val="sr-Latn-BA"/>
        </w:rPr>
      </w:pPr>
      <w:r w:rsidRPr="00CF734A">
        <w:rPr>
          <w:sz w:val="22"/>
          <w:szCs w:val="22"/>
          <w:lang w:val="sr-Latn-ME"/>
        </w:rPr>
        <w:t>Tačka 28 uvodna rečenica mijenja se i glasi:</w:t>
      </w:r>
    </w:p>
    <w:p w14:paraId="3D0ABD39" w14:textId="77777777" w:rsidR="00BA7087" w:rsidRPr="00CF734A" w:rsidRDefault="00BA7087" w:rsidP="00BA7087">
      <w:pPr>
        <w:pStyle w:val="Heading1"/>
        <w:jc w:val="both"/>
        <w:rPr>
          <w:b/>
          <w:sz w:val="22"/>
          <w:szCs w:val="22"/>
          <w:lang w:val="sr-Latn-BA"/>
        </w:rPr>
      </w:pPr>
    </w:p>
    <w:p w14:paraId="600A1350" w14:textId="77777777" w:rsidR="00BA7087" w:rsidRPr="00CF734A" w:rsidRDefault="00BA7087" w:rsidP="00BA7087">
      <w:pPr>
        <w:pStyle w:val="Heading1"/>
        <w:jc w:val="both"/>
        <w:rPr>
          <w:sz w:val="22"/>
          <w:szCs w:val="22"/>
          <w:lang w:val="sr-Latn-ME"/>
        </w:rPr>
      </w:pPr>
      <w:r w:rsidRPr="00CF734A">
        <w:rPr>
          <w:sz w:val="22"/>
          <w:szCs w:val="22"/>
          <w:lang w:val="sr-Latn-ME"/>
        </w:rPr>
        <w:t>„28) prema potrebama korisnika sistema u skladu sa prostorno-planskim dokumentima utvrdi investicioni plan za period koji odgovara dužini regulatornog perioda i dostavi Agenciji na davanje saglasnosti zajedno sa planom iz tačke 27 ovog stava, koji sadrži:“</w:t>
      </w:r>
    </w:p>
    <w:p w14:paraId="7D93DB92" w14:textId="77777777" w:rsidR="00BA7087" w:rsidRPr="00CF734A" w:rsidRDefault="00BA7087" w:rsidP="00BA7087">
      <w:pPr>
        <w:pStyle w:val="Heading1"/>
        <w:jc w:val="both"/>
        <w:rPr>
          <w:sz w:val="22"/>
          <w:szCs w:val="22"/>
          <w:lang w:val="sr-Latn-ME"/>
        </w:rPr>
      </w:pPr>
    </w:p>
    <w:p w14:paraId="2C5B6561" w14:textId="77777777" w:rsidR="00BA7087" w:rsidRPr="00CF734A" w:rsidRDefault="00BA7087" w:rsidP="00BA7087">
      <w:pPr>
        <w:pStyle w:val="Heading1"/>
        <w:jc w:val="both"/>
        <w:rPr>
          <w:sz w:val="22"/>
          <w:szCs w:val="22"/>
          <w:lang w:val="sr-Latn-ME"/>
        </w:rPr>
      </w:pPr>
      <w:r w:rsidRPr="00CF734A">
        <w:rPr>
          <w:sz w:val="22"/>
          <w:szCs w:val="22"/>
          <w:lang w:val="sr-Latn-ME"/>
        </w:rPr>
        <w:t>U stavu 6 riječi: „plana iz stava 1 tačka 28 ovog člana“ zamjenjuju se riječima: „planova iz stava 1 tač. 27 i 28 ovog člana.“</w:t>
      </w:r>
    </w:p>
    <w:p w14:paraId="494CFEF3" w14:textId="77777777" w:rsidR="00BA7087" w:rsidRPr="00CF734A" w:rsidRDefault="00BA7087" w:rsidP="00BA7087">
      <w:pPr>
        <w:pStyle w:val="Heading1"/>
        <w:jc w:val="both"/>
        <w:rPr>
          <w:sz w:val="22"/>
          <w:szCs w:val="22"/>
          <w:lang w:val="sr-Latn-ME"/>
        </w:rPr>
      </w:pPr>
    </w:p>
    <w:p w14:paraId="29DD7969" w14:textId="77777777" w:rsidR="00BA7087" w:rsidRPr="00CF734A" w:rsidRDefault="00BA7087" w:rsidP="00BA7087">
      <w:pPr>
        <w:pStyle w:val="Heading1"/>
        <w:jc w:val="both"/>
        <w:rPr>
          <w:sz w:val="22"/>
          <w:szCs w:val="22"/>
          <w:lang w:val="sr-Latn-ME"/>
        </w:rPr>
      </w:pPr>
      <w:r w:rsidRPr="00CF734A">
        <w:rPr>
          <w:sz w:val="22"/>
          <w:szCs w:val="22"/>
          <w:lang w:val="sr-Latn-ME"/>
        </w:rPr>
        <w:t>Poslije stava 6 dodaje se novi stav koji glasi:</w:t>
      </w:r>
    </w:p>
    <w:p w14:paraId="30876F69" w14:textId="77777777" w:rsidR="00BA7087" w:rsidRPr="00CF734A" w:rsidRDefault="00BA7087" w:rsidP="00BA7087">
      <w:pPr>
        <w:pStyle w:val="Heading1"/>
        <w:jc w:val="both"/>
        <w:rPr>
          <w:color w:val="FF0000"/>
          <w:sz w:val="22"/>
          <w:szCs w:val="22"/>
          <w:lang w:val="sr-Latn-ME"/>
        </w:rPr>
      </w:pPr>
    </w:p>
    <w:p w14:paraId="56C9E6CF" w14:textId="27E80A45" w:rsidR="00BA7087" w:rsidRPr="00CF734A" w:rsidRDefault="00BA7087" w:rsidP="00BA7087">
      <w:pPr>
        <w:pStyle w:val="Heading1"/>
        <w:jc w:val="both"/>
        <w:rPr>
          <w:sz w:val="22"/>
          <w:szCs w:val="22"/>
          <w:lang w:val="sr-Latn-ME"/>
        </w:rPr>
      </w:pPr>
      <w:r w:rsidRPr="00CF734A">
        <w:rPr>
          <w:sz w:val="22"/>
          <w:szCs w:val="22"/>
          <w:lang w:val="sr-Latn-ME"/>
        </w:rPr>
        <w:t xml:space="preserve">„(7) Ako operator prenosnog sistema procijeni da je potrebno ažuriranje planova iz stava 6 ovog člana u toku regulatornog perioda, dostavlja Agenciji ažurirani plan na davanje saglasnosti po proceduri </w:t>
      </w:r>
      <w:r w:rsidR="00EE2F29" w:rsidRPr="00CF734A">
        <w:rPr>
          <w:sz w:val="22"/>
          <w:szCs w:val="22"/>
          <w:lang w:val="sr-Latn-ME"/>
        </w:rPr>
        <w:t xml:space="preserve">propisanoj pravilima iz člana 43 stav 4 tačka 13 ovog zakona, najkasnije do 1. septembra godine koja prethodi prvoj godini </w:t>
      </w:r>
      <w:r w:rsidR="001C1284" w:rsidRPr="00CF734A">
        <w:rPr>
          <w:sz w:val="22"/>
          <w:szCs w:val="22"/>
          <w:lang w:val="sr-Latn-ME"/>
        </w:rPr>
        <w:t>perioda na koji</w:t>
      </w:r>
      <w:r w:rsidR="00EE2F29" w:rsidRPr="00CF734A">
        <w:rPr>
          <w:sz w:val="22"/>
          <w:szCs w:val="22"/>
          <w:lang w:val="sr-Latn-ME"/>
        </w:rPr>
        <w:t xml:space="preserve"> se ažuriranje odnosi</w:t>
      </w:r>
      <w:r w:rsidRPr="00CF734A">
        <w:rPr>
          <w:sz w:val="22"/>
          <w:szCs w:val="22"/>
          <w:lang w:val="sr-Latn-ME"/>
        </w:rPr>
        <w:t>.“</w:t>
      </w:r>
    </w:p>
    <w:p w14:paraId="5BE71F7F" w14:textId="77777777" w:rsidR="00476017" w:rsidRPr="00CF734A" w:rsidRDefault="00476017" w:rsidP="001F48DA">
      <w:pPr>
        <w:spacing w:after="160" w:line="259" w:lineRule="auto"/>
        <w:ind w:left="360" w:hanging="3"/>
        <w:jc w:val="center"/>
        <w:rPr>
          <w:rFonts w:ascii="Arial" w:eastAsiaTheme="minorHAnsi" w:hAnsi="Arial" w:cs="Arial"/>
          <w:b/>
          <w:sz w:val="22"/>
          <w:szCs w:val="22"/>
          <w:lang w:val="sr-Latn-ME" w:eastAsia="en-US"/>
        </w:rPr>
      </w:pPr>
    </w:p>
    <w:p w14:paraId="4CB03F33" w14:textId="7A220353" w:rsidR="001F48DA" w:rsidRPr="00CF734A" w:rsidRDefault="00D53FD4" w:rsidP="00D53FD4">
      <w:pPr>
        <w:pStyle w:val="lan"/>
        <w:ind w:left="360"/>
        <w:jc w:val="left"/>
      </w:pPr>
      <w:r w:rsidRPr="00CF734A">
        <w:rPr>
          <w:b w:val="0"/>
        </w:rPr>
        <w:t xml:space="preserve">                                                          </w:t>
      </w:r>
      <w:r w:rsidRPr="00CF734A">
        <w:t xml:space="preserve">Član </w:t>
      </w:r>
      <w:r w:rsidR="006156D6">
        <w:t>39</w:t>
      </w:r>
    </w:p>
    <w:p w14:paraId="20756F3B" w14:textId="77777777" w:rsidR="001F48DA" w:rsidRPr="00CF734A" w:rsidRDefault="001F48DA" w:rsidP="001F48DA">
      <w:pPr>
        <w:spacing w:after="160" w:line="259" w:lineRule="auto"/>
        <w:ind w:left="360" w:hanging="3"/>
        <w:rPr>
          <w:rFonts w:ascii="Arial" w:eastAsiaTheme="minorHAnsi" w:hAnsi="Arial" w:cs="Arial"/>
          <w:sz w:val="22"/>
          <w:szCs w:val="22"/>
          <w:lang w:val="sr-Latn-ME" w:eastAsia="en-US"/>
        </w:rPr>
      </w:pPr>
      <w:r w:rsidRPr="00CF734A">
        <w:rPr>
          <w:rFonts w:ascii="Arial" w:eastAsiaTheme="minorHAnsi" w:hAnsi="Arial" w:cs="Arial"/>
          <w:sz w:val="22"/>
          <w:szCs w:val="22"/>
          <w:lang w:val="sr-Latn-ME" w:eastAsia="en-US"/>
        </w:rPr>
        <w:t>U članu 114 stav 2 tačka 15 mijenja se i glasi:</w:t>
      </w:r>
    </w:p>
    <w:p w14:paraId="5438ECE5" w14:textId="77777777" w:rsidR="001F48DA" w:rsidRPr="00CF734A" w:rsidRDefault="001F48DA" w:rsidP="008C3B7F">
      <w:pPr>
        <w:spacing w:after="160" w:line="259" w:lineRule="auto"/>
        <w:ind w:left="360" w:hanging="3"/>
        <w:jc w:val="both"/>
        <w:rPr>
          <w:rFonts w:ascii="Arial" w:eastAsiaTheme="minorHAnsi" w:hAnsi="Arial" w:cs="Arial"/>
          <w:sz w:val="22"/>
          <w:szCs w:val="22"/>
          <w:lang w:val="sr-Latn-ME" w:eastAsia="en-US"/>
        </w:rPr>
      </w:pPr>
      <w:r w:rsidRPr="00CF734A">
        <w:rPr>
          <w:rFonts w:ascii="Arial" w:eastAsiaTheme="minorHAnsi" w:hAnsi="Arial" w:cs="Arial"/>
          <w:sz w:val="22"/>
          <w:szCs w:val="22"/>
          <w:lang w:val="sr-Latn-ME" w:eastAsia="en-US"/>
        </w:rPr>
        <w:t>15) način i postupak priključenja korisnika na prenosni sistem koji uključuje nediskriminatorne postupke za priključenje na sistem za različite vrste korisnika;</w:t>
      </w:r>
    </w:p>
    <w:p w14:paraId="26E4EB74" w14:textId="30728E75" w:rsidR="00A86207" w:rsidRPr="00CF734A" w:rsidRDefault="008C3B7F" w:rsidP="001F48DA">
      <w:pPr>
        <w:spacing w:after="160" w:line="259" w:lineRule="auto"/>
        <w:ind w:left="360" w:hanging="3"/>
        <w:rPr>
          <w:rFonts w:ascii="Arial" w:eastAsiaTheme="minorHAnsi" w:hAnsi="Arial" w:cs="Arial"/>
          <w:b/>
          <w:sz w:val="22"/>
          <w:szCs w:val="22"/>
          <w:lang w:val="sr-Latn-ME" w:eastAsia="en-US"/>
        </w:rPr>
      </w:pPr>
      <w:r w:rsidRPr="00CF734A">
        <w:rPr>
          <w:rFonts w:ascii="Arial" w:eastAsiaTheme="minorHAnsi" w:hAnsi="Arial" w:cs="Arial"/>
          <w:sz w:val="22"/>
          <w:szCs w:val="22"/>
          <w:lang w:val="sr-Latn-ME" w:eastAsia="en-US"/>
        </w:rPr>
        <w:lastRenderedPageBreak/>
        <w:t>U</w:t>
      </w:r>
      <w:r w:rsidR="00A86207" w:rsidRPr="00CF734A">
        <w:rPr>
          <w:rFonts w:ascii="Arial" w:eastAsiaTheme="minorHAnsi" w:hAnsi="Arial" w:cs="Arial"/>
          <w:sz w:val="22"/>
          <w:szCs w:val="22"/>
          <w:lang w:val="sr-Latn-ME" w:eastAsia="en-US"/>
        </w:rPr>
        <w:t xml:space="preserve"> stav</w:t>
      </w:r>
      <w:r w:rsidRPr="00CF734A">
        <w:rPr>
          <w:rFonts w:ascii="Arial" w:eastAsiaTheme="minorHAnsi" w:hAnsi="Arial" w:cs="Arial"/>
          <w:sz w:val="22"/>
          <w:szCs w:val="22"/>
          <w:lang w:val="sr-Latn-ME" w:eastAsia="en-US"/>
        </w:rPr>
        <w:t>u</w:t>
      </w:r>
      <w:r w:rsidR="00A86207" w:rsidRPr="00CF734A">
        <w:rPr>
          <w:rFonts w:ascii="Arial" w:eastAsiaTheme="minorHAnsi" w:hAnsi="Arial" w:cs="Arial"/>
          <w:sz w:val="22"/>
          <w:szCs w:val="22"/>
          <w:lang w:val="sr-Latn-ME" w:eastAsia="en-US"/>
        </w:rPr>
        <w:t xml:space="preserve"> 3 </w:t>
      </w:r>
      <w:r w:rsidRPr="00CF734A">
        <w:rPr>
          <w:rFonts w:ascii="Arial" w:eastAsiaTheme="minorHAnsi" w:hAnsi="Arial" w:cs="Arial"/>
          <w:sz w:val="22"/>
          <w:szCs w:val="22"/>
          <w:lang w:val="sr-Latn-ME" w:eastAsia="en-US"/>
        </w:rPr>
        <w:t xml:space="preserve">poslije riječi: „ovog zakona“ </w:t>
      </w:r>
      <w:r w:rsidR="001F60B0" w:rsidRPr="00CF734A">
        <w:rPr>
          <w:rFonts w:ascii="Arial" w:eastAsiaTheme="minorHAnsi" w:hAnsi="Arial" w:cs="Arial"/>
          <w:sz w:val="22"/>
          <w:szCs w:val="22"/>
          <w:lang w:val="sr-Latn-ME" w:eastAsia="en-US"/>
        </w:rPr>
        <w:t>tačka se zamjenjuje zarezom</w:t>
      </w:r>
      <w:r w:rsidR="00D53FD4" w:rsidRPr="00CF734A">
        <w:rPr>
          <w:rFonts w:ascii="Arial" w:eastAsiaTheme="minorHAnsi" w:hAnsi="Arial" w:cs="Arial"/>
          <w:sz w:val="22"/>
          <w:szCs w:val="22"/>
          <w:lang w:val="sr-Latn-ME" w:eastAsia="en-US"/>
        </w:rPr>
        <w:t xml:space="preserve"> i dodaju riječi: „uz prethodno</w:t>
      </w:r>
      <w:r w:rsidR="00A86207" w:rsidRPr="00CF734A">
        <w:rPr>
          <w:rFonts w:ascii="Arial" w:eastAsiaTheme="minorHAnsi" w:hAnsi="Arial" w:cs="Arial"/>
          <w:sz w:val="22"/>
          <w:szCs w:val="22"/>
          <w:lang w:val="sr-Latn-ME" w:eastAsia="en-US"/>
        </w:rPr>
        <w:t xml:space="preserve"> </w:t>
      </w:r>
      <w:r w:rsidR="00D53FD4" w:rsidRPr="00CF734A">
        <w:rPr>
          <w:rFonts w:ascii="Arial" w:eastAsiaTheme="minorHAnsi" w:hAnsi="Arial" w:cs="Arial"/>
          <w:sz w:val="22"/>
          <w:szCs w:val="22"/>
          <w:lang w:val="sr-Latn-ME" w:eastAsia="en-US"/>
        </w:rPr>
        <w:t>mišljenje</w:t>
      </w:r>
      <w:r w:rsidR="00A86207" w:rsidRPr="00CF734A">
        <w:rPr>
          <w:rFonts w:ascii="Arial" w:eastAsiaTheme="minorHAnsi" w:hAnsi="Arial" w:cs="Arial"/>
          <w:sz w:val="22"/>
          <w:szCs w:val="22"/>
          <w:lang w:val="sr-Latn-ME" w:eastAsia="en-US"/>
        </w:rPr>
        <w:t xml:space="preserve"> Ministarstva.“</w:t>
      </w:r>
    </w:p>
    <w:p w14:paraId="372987F3" w14:textId="1F071FCD" w:rsidR="00C8719B" w:rsidRPr="00CF734A" w:rsidRDefault="00D53FD4" w:rsidP="00D53FD4">
      <w:pPr>
        <w:pStyle w:val="lan"/>
        <w:ind w:left="720"/>
        <w:jc w:val="left"/>
      </w:pPr>
      <w:r w:rsidRPr="00CF734A">
        <w:rPr>
          <w:b w:val="0"/>
        </w:rPr>
        <w:t xml:space="preserve">                                                    </w:t>
      </w:r>
      <w:r w:rsidRPr="00CF734A">
        <w:t xml:space="preserve">Član </w:t>
      </w:r>
      <w:r w:rsidR="006156D6">
        <w:t>40</w:t>
      </w:r>
    </w:p>
    <w:p w14:paraId="56BC3179" w14:textId="77777777" w:rsidR="00D53FD4" w:rsidRPr="00CF734A" w:rsidRDefault="00D53FD4" w:rsidP="00D53FD4">
      <w:pPr>
        <w:pStyle w:val="lan"/>
        <w:ind w:left="720"/>
        <w:jc w:val="left"/>
      </w:pPr>
    </w:p>
    <w:p w14:paraId="3EA996B8" w14:textId="34857083" w:rsidR="009F20B0" w:rsidRPr="00CF734A" w:rsidRDefault="009F20B0" w:rsidP="009F20B0">
      <w:pPr>
        <w:pStyle w:val="NoSpacing"/>
        <w:jc w:val="both"/>
        <w:rPr>
          <w:rFonts w:ascii="Arial" w:eastAsia="Calibri" w:hAnsi="Arial" w:cs="Arial"/>
          <w:color w:val="auto"/>
          <w:sz w:val="22"/>
          <w:szCs w:val="22"/>
          <w:lang w:val="sr-Latn-ME"/>
        </w:rPr>
      </w:pPr>
      <w:r w:rsidRPr="00CF734A">
        <w:rPr>
          <w:rFonts w:ascii="Arial" w:eastAsia="Calibri" w:hAnsi="Arial" w:cs="Arial"/>
          <w:color w:val="auto"/>
          <w:sz w:val="22"/>
          <w:szCs w:val="22"/>
          <w:lang w:val="sr-Latn-ME"/>
        </w:rPr>
        <w:t xml:space="preserve">U članu 116 stav 1 tačka 5 uvodna rečenica mijenja se i glasi: </w:t>
      </w:r>
    </w:p>
    <w:p w14:paraId="0B07F09B" w14:textId="77777777" w:rsidR="009F20B0" w:rsidRPr="00CF734A" w:rsidRDefault="009F20B0" w:rsidP="009F20B0">
      <w:pPr>
        <w:pStyle w:val="NoSpacing"/>
        <w:jc w:val="both"/>
        <w:rPr>
          <w:rFonts w:ascii="Arial" w:eastAsia="Calibri" w:hAnsi="Arial" w:cs="Arial"/>
          <w:color w:val="auto"/>
          <w:sz w:val="22"/>
          <w:szCs w:val="22"/>
          <w:lang w:val="sr-Latn-ME"/>
        </w:rPr>
      </w:pPr>
    </w:p>
    <w:p w14:paraId="4AA62307" w14:textId="5CDAC62D" w:rsidR="009F20B0" w:rsidRDefault="009F20B0" w:rsidP="009F20B0">
      <w:pPr>
        <w:pStyle w:val="NoSpacing"/>
        <w:jc w:val="both"/>
        <w:rPr>
          <w:rFonts w:ascii="Arial" w:eastAsia="Calibri" w:hAnsi="Arial" w:cs="Arial"/>
          <w:color w:val="auto"/>
          <w:sz w:val="22"/>
          <w:szCs w:val="22"/>
          <w:lang w:val="sr-Latn-ME"/>
        </w:rPr>
      </w:pPr>
      <w:r w:rsidRPr="00CF734A">
        <w:rPr>
          <w:rFonts w:ascii="Arial" w:eastAsia="Calibri" w:hAnsi="Arial" w:cs="Arial"/>
          <w:color w:val="auto"/>
          <w:sz w:val="22"/>
          <w:szCs w:val="22"/>
          <w:lang w:val="sr-Latn-ME"/>
        </w:rPr>
        <w:t>„5</w:t>
      </w:r>
      <w:r w:rsidRPr="00CF734A">
        <w:rPr>
          <w:rFonts w:ascii="Arial" w:hAnsi="Arial" w:cs="Arial"/>
          <w:color w:val="auto"/>
          <w:sz w:val="22"/>
          <w:szCs w:val="22"/>
          <w:lang w:val="sr-Latn-ME" w:eastAsia="sr-Latn-ME"/>
        </w:rPr>
        <w:t xml:space="preserve">) </w:t>
      </w:r>
      <w:r w:rsidRPr="00CF734A">
        <w:rPr>
          <w:rFonts w:ascii="Arial" w:eastAsia="Calibri" w:hAnsi="Arial" w:cs="Arial"/>
          <w:color w:val="auto"/>
          <w:sz w:val="22"/>
          <w:szCs w:val="22"/>
          <w:lang w:val="sr-Latn-ME"/>
        </w:rPr>
        <w:t xml:space="preserve">polazeći od stanja i stepena iskorišćenosti sistema, utvrdi desetogodišnji plan razvoja </w:t>
      </w:r>
      <w:r w:rsidRPr="00CF734A">
        <w:rPr>
          <w:rFonts w:ascii="Arial" w:hAnsi="Arial" w:cs="Arial"/>
          <w:color w:val="auto"/>
          <w:sz w:val="22"/>
          <w:szCs w:val="22"/>
          <w:lang w:eastAsia="sr-Latn-ME"/>
        </w:rPr>
        <w:t>distributivnog</w:t>
      </w:r>
      <w:r w:rsidRPr="00CF734A">
        <w:rPr>
          <w:rFonts w:ascii="Arial" w:eastAsia="Calibri" w:hAnsi="Arial" w:cs="Arial"/>
          <w:color w:val="auto"/>
          <w:sz w:val="22"/>
          <w:szCs w:val="22"/>
          <w:lang w:val="sr-Latn-ME"/>
        </w:rPr>
        <w:t xml:space="preserve"> sistema i dostavi Agenciji na saglasnost najkasnije do 1. juna godine koja prethodi prvoj godini regulatornog perioda, usklađen sa:“</w:t>
      </w:r>
    </w:p>
    <w:p w14:paraId="1A6CD525" w14:textId="5C39B75E" w:rsidR="00D43B68" w:rsidRDefault="00D43B68" w:rsidP="009F20B0">
      <w:pPr>
        <w:pStyle w:val="NoSpacing"/>
        <w:jc w:val="both"/>
        <w:rPr>
          <w:rFonts w:ascii="Arial" w:eastAsia="Calibri" w:hAnsi="Arial" w:cs="Arial"/>
          <w:color w:val="auto"/>
          <w:sz w:val="22"/>
          <w:szCs w:val="22"/>
          <w:lang w:val="sr-Latn-ME"/>
        </w:rPr>
      </w:pPr>
    </w:p>
    <w:p w14:paraId="2D3C8391" w14:textId="2C2BBD8D" w:rsidR="00D43B68" w:rsidRPr="00D43B68" w:rsidRDefault="00D43B68" w:rsidP="009F20B0">
      <w:pPr>
        <w:pStyle w:val="NoSpacing"/>
        <w:jc w:val="both"/>
        <w:rPr>
          <w:rFonts w:ascii="Arial" w:eastAsia="Calibri" w:hAnsi="Arial" w:cs="Arial"/>
          <w:color w:val="auto"/>
          <w:sz w:val="22"/>
          <w:szCs w:val="22"/>
          <w:lang w:val="sr-Latn-ME"/>
        </w:rPr>
      </w:pPr>
      <w:r w:rsidRPr="00D43B68">
        <w:rPr>
          <w:rFonts w:ascii="Arial" w:eastAsia="Calibri" w:hAnsi="Arial" w:cs="Arial"/>
          <w:color w:val="auto"/>
          <w:sz w:val="22"/>
          <w:szCs w:val="22"/>
          <w:lang w:val="sr-Latn-ME"/>
        </w:rPr>
        <w:t xml:space="preserve">U alineji 1 </w:t>
      </w:r>
      <w:r w:rsidRPr="00D43B68">
        <w:rPr>
          <w:rFonts w:ascii="Arial" w:hAnsi="Arial" w:cs="Arial"/>
          <w:sz w:val="22"/>
          <w:szCs w:val="22"/>
          <w:lang w:val="sr-Latn-ME"/>
        </w:rPr>
        <w:t xml:space="preserve">riječi „Strategijom razvoja energetike i Akcionim planom“ zamjenjuju se riječima „Nacionalnim energetskim i klimatskim planom“.          </w:t>
      </w:r>
    </w:p>
    <w:p w14:paraId="629AB0A3" w14:textId="77777777" w:rsidR="009F20B0" w:rsidRPr="00CF734A" w:rsidRDefault="009F20B0" w:rsidP="009F20B0">
      <w:pPr>
        <w:pStyle w:val="NoSpacing"/>
        <w:jc w:val="both"/>
        <w:rPr>
          <w:rFonts w:ascii="Arial" w:eastAsia="Calibri" w:hAnsi="Arial" w:cs="Arial"/>
          <w:color w:val="auto"/>
          <w:sz w:val="22"/>
          <w:szCs w:val="22"/>
          <w:lang w:val="sr-Latn-ME"/>
        </w:rPr>
      </w:pPr>
    </w:p>
    <w:p w14:paraId="63774909" w14:textId="77777777" w:rsidR="009F20B0" w:rsidRPr="00CF734A" w:rsidRDefault="009F20B0" w:rsidP="009F20B0">
      <w:pPr>
        <w:pStyle w:val="NoSpacing"/>
        <w:jc w:val="both"/>
        <w:rPr>
          <w:rFonts w:ascii="Arial" w:eastAsia="Calibri" w:hAnsi="Arial" w:cs="Arial"/>
          <w:color w:val="auto"/>
          <w:sz w:val="22"/>
          <w:szCs w:val="22"/>
          <w:lang w:val="sr-Latn-ME"/>
        </w:rPr>
      </w:pPr>
      <w:r w:rsidRPr="00CF734A">
        <w:rPr>
          <w:rFonts w:ascii="Arial" w:eastAsia="Calibri" w:hAnsi="Arial" w:cs="Arial"/>
          <w:color w:val="auto"/>
          <w:sz w:val="22"/>
          <w:szCs w:val="22"/>
          <w:lang w:val="sr-Latn-ME"/>
        </w:rPr>
        <w:t>Tačka 6 uvodna rečenica mijenja se i glasi:</w:t>
      </w:r>
    </w:p>
    <w:p w14:paraId="7239C6B8" w14:textId="77777777" w:rsidR="009F20B0" w:rsidRPr="00CF734A" w:rsidRDefault="009F20B0" w:rsidP="009F20B0">
      <w:pPr>
        <w:pStyle w:val="NoSpacing"/>
        <w:jc w:val="both"/>
        <w:rPr>
          <w:rFonts w:ascii="Arial" w:eastAsia="Calibri" w:hAnsi="Arial" w:cs="Arial"/>
          <w:color w:val="auto"/>
          <w:sz w:val="22"/>
          <w:szCs w:val="22"/>
          <w:lang w:val="sr-Latn-ME"/>
        </w:rPr>
      </w:pPr>
    </w:p>
    <w:p w14:paraId="2D8962A0" w14:textId="431182AD" w:rsidR="009F20B0" w:rsidRPr="00CF734A" w:rsidRDefault="009F20B0" w:rsidP="009F20B0">
      <w:pPr>
        <w:pStyle w:val="NoSpacing"/>
        <w:jc w:val="both"/>
        <w:rPr>
          <w:rFonts w:ascii="Arial" w:eastAsia="Calibri" w:hAnsi="Arial" w:cs="Arial"/>
          <w:color w:val="auto"/>
          <w:sz w:val="22"/>
          <w:szCs w:val="22"/>
          <w:lang w:val="sr-Latn-ME"/>
        </w:rPr>
      </w:pPr>
      <w:r w:rsidRPr="00CF734A">
        <w:rPr>
          <w:rFonts w:ascii="Arial" w:eastAsia="Calibri" w:hAnsi="Arial" w:cs="Arial"/>
          <w:color w:val="auto"/>
          <w:sz w:val="22"/>
          <w:szCs w:val="22"/>
          <w:lang w:val="sr-Latn-ME"/>
        </w:rPr>
        <w:t>„6) utvrdi investicioni plan za period koji odgovara dužini regulatornog perioda i dostavi Agenciji na davanje saglasnosti zajedno sa planom iz tačke 5 ovog stava, koji sadrži:“</w:t>
      </w:r>
    </w:p>
    <w:p w14:paraId="0A996F9E" w14:textId="77777777" w:rsidR="009F20B0" w:rsidRPr="00CF734A" w:rsidRDefault="009F20B0" w:rsidP="009F20B0">
      <w:pPr>
        <w:pStyle w:val="NoSpacing"/>
        <w:jc w:val="both"/>
        <w:rPr>
          <w:rFonts w:ascii="Arial" w:eastAsia="Calibri" w:hAnsi="Arial" w:cs="Arial"/>
          <w:color w:val="auto"/>
          <w:sz w:val="22"/>
          <w:szCs w:val="22"/>
          <w:lang w:val="sr-Latn-ME"/>
        </w:rPr>
      </w:pPr>
    </w:p>
    <w:p w14:paraId="405E6CF1" w14:textId="1C8BAB01" w:rsidR="00DF341B" w:rsidRPr="00CF734A" w:rsidRDefault="00DF341B" w:rsidP="00DF341B">
      <w:pPr>
        <w:autoSpaceDE w:val="0"/>
        <w:autoSpaceDN w:val="0"/>
        <w:adjustRightInd w:val="0"/>
        <w:jc w:val="both"/>
        <w:rPr>
          <w:rFonts w:ascii="Arial" w:hAnsi="Arial" w:cs="Arial"/>
          <w:bCs/>
          <w:sz w:val="22"/>
          <w:szCs w:val="22"/>
          <w:lang w:val="sr-Latn-ME" w:eastAsia="en-US"/>
        </w:rPr>
      </w:pPr>
      <w:r>
        <w:rPr>
          <w:rFonts w:ascii="Arial" w:hAnsi="Arial" w:cs="Arial"/>
          <w:bCs/>
          <w:sz w:val="22"/>
          <w:szCs w:val="22"/>
          <w:lang w:val="sr-Latn-ME" w:eastAsia="en-US"/>
        </w:rPr>
        <w:t xml:space="preserve">   </w:t>
      </w:r>
      <w:r w:rsidRPr="00236B7C">
        <w:rPr>
          <w:rFonts w:ascii="Arial" w:hAnsi="Arial" w:cs="Arial"/>
          <w:bCs/>
          <w:sz w:val="22"/>
          <w:szCs w:val="22"/>
          <w:lang w:val="it-IT" w:eastAsia="en-US"/>
        </w:rPr>
        <w:t>U ta</w:t>
      </w:r>
      <w:r w:rsidRPr="00CF734A">
        <w:rPr>
          <w:rFonts w:ascii="Arial" w:hAnsi="Arial" w:cs="Arial"/>
          <w:bCs/>
          <w:sz w:val="22"/>
          <w:szCs w:val="22"/>
          <w:lang w:val="sr-Latn-ME" w:eastAsia="en-US"/>
        </w:rPr>
        <w:t>čki 9 alineja 1 briše se.</w:t>
      </w:r>
    </w:p>
    <w:p w14:paraId="09A20D7D" w14:textId="77777777" w:rsidR="00DF341B" w:rsidRDefault="00DF341B" w:rsidP="00DF341B">
      <w:pPr>
        <w:autoSpaceDE w:val="0"/>
        <w:autoSpaceDN w:val="0"/>
        <w:adjustRightInd w:val="0"/>
        <w:jc w:val="both"/>
        <w:rPr>
          <w:rFonts w:ascii="Arial" w:hAnsi="Arial" w:cs="Arial"/>
          <w:bCs/>
          <w:sz w:val="22"/>
          <w:szCs w:val="22"/>
          <w:lang w:val="sr-Latn-ME" w:eastAsia="en-US"/>
        </w:rPr>
      </w:pPr>
    </w:p>
    <w:p w14:paraId="15F2638B" w14:textId="6A5CEAA1" w:rsidR="00DF341B" w:rsidRPr="00236B7C" w:rsidRDefault="00DF341B" w:rsidP="00DF341B">
      <w:pPr>
        <w:autoSpaceDE w:val="0"/>
        <w:autoSpaceDN w:val="0"/>
        <w:adjustRightInd w:val="0"/>
        <w:jc w:val="both"/>
        <w:rPr>
          <w:rFonts w:ascii="Arial" w:hAnsi="Arial" w:cs="Arial"/>
          <w:bCs/>
          <w:sz w:val="22"/>
          <w:szCs w:val="22"/>
          <w:lang w:val="sr-Latn-ME" w:eastAsia="en-US"/>
        </w:rPr>
      </w:pPr>
      <w:r w:rsidRPr="00CF734A">
        <w:rPr>
          <w:rFonts w:ascii="Arial" w:hAnsi="Arial" w:cs="Arial"/>
          <w:bCs/>
          <w:sz w:val="22"/>
          <w:szCs w:val="22"/>
          <w:lang w:val="sr-Latn-ME" w:eastAsia="en-US"/>
        </w:rPr>
        <w:t>Poslije tačke 17 dodaju se dvije nove tačke koje glase</w:t>
      </w:r>
      <w:r w:rsidRPr="00236B7C">
        <w:rPr>
          <w:rFonts w:ascii="Arial" w:hAnsi="Arial" w:cs="Arial"/>
          <w:bCs/>
          <w:sz w:val="22"/>
          <w:szCs w:val="22"/>
          <w:lang w:val="sr-Latn-ME" w:eastAsia="en-US"/>
        </w:rPr>
        <w:t>:</w:t>
      </w:r>
    </w:p>
    <w:p w14:paraId="0EE191A2" w14:textId="77777777" w:rsidR="00DF341B" w:rsidRPr="00236B7C" w:rsidRDefault="00DF341B" w:rsidP="00DF341B">
      <w:pPr>
        <w:autoSpaceDE w:val="0"/>
        <w:autoSpaceDN w:val="0"/>
        <w:adjustRightInd w:val="0"/>
        <w:ind w:hanging="270"/>
        <w:jc w:val="both"/>
        <w:rPr>
          <w:rFonts w:ascii="Arial" w:hAnsi="Arial" w:cs="Arial"/>
          <w:bCs/>
          <w:sz w:val="22"/>
          <w:szCs w:val="22"/>
          <w:lang w:val="it-IT" w:eastAsia="en-US"/>
        </w:rPr>
      </w:pPr>
      <w:r w:rsidRPr="00236B7C">
        <w:rPr>
          <w:rFonts w:ascii="Arial" w:hAnsi="Arial" w:cs="Arial"/>
          <w:bCs/>
          <w:sz w:val="22"/>
          <w:szCs w:val="22"/>
          <w:lang w:val="sr-Latn-ME" w:eastAsia="en-US"/>
        </w:rPr>
        <w:t xml:space="preserve">       </w:t>
      </w:r>
      <w:r w:rsidRPr="00236B7C">
        <w:rPr>
          <w:rFonts w:ascii="Arial" w:hAnsi="Arial" w:cs="Arial"/>
          <w:bCs/>
          <w:sz w:val="22"/>
          <w:szCs w:val="22"/>
          <w:lang w:val="it-IT" w:eastAsia="en-US"/>
        </w:rPr>
        <w:t>“17a) utvrdi cijene za pružanje nestandardnih usluga.</w:t>
      </w:r>
    </w:p>
    <w:p w14:paraId="373025F4" w14:textId="61F72E93" w:rsidR="00DF341B" w:rsidRDefault="00DF341B" w:rsidP="00D97982">
      <w:pPr>
        <w:autoSpaceDE w:val="0"/>
        <w:autoSpaceDN w:val="0"/>
        <w:adjustRightInd w:val="0"/>
        <w:ind w:hanging="270"/>
        <w:jc w:val="both"/>
        <w:rPr>
          <w:rFonts w:ascii="Arial" w:hAnsi="Arial" w:cs="Arial"/>
          <w:bCs/>
          <w:sz w:val="22"/>
          <w:szCs w:val="22"/>
          <w:lang w:val="it-IT" w:eastAsia="en-US"/>
        </w:rPr>
      </w:pPr>
      <w:r>
        <w:rPr>
          <w:rFonts w:ascii="Arial" w:hAnsi="Arial" w:cs="Arial"/>
          <w:bCs/>
          <w:sz w:val="22"/>
          <w:szCs w:val="22"/>
          <w:lang w:val="it-IT" w:eastAsia="en-US"/>
        </w:rPr>
        <w:t xml:space="preserve">        </w:t>
      </w:r>
      <w:r w:rsidRPr="00236B7C">
        <w:rPr>
          <w:rFonts w:ascii="Arial" w:hAnsi="Arial" w:cs="Arial"/>
          <w:bCs/>
          <w:sz w:val="22"/>
          <w:szCs w:val="22"/>
          <w:lang w:val="it-IT" w:eastAsia="en-US"/>
        </w:rPr>
        <w:t xml:space="preserve">17b) cjenovnik za otkup infrastrukture za </w:t>
      </w:r>
      <w:r w:rsidRPr="00431023">
        <w:rPr>
          <w:rFonts w:ascii="Arial" w:hAnsi="Arial" w:cs="Arial"/>
          <w:bCs/>
          <w:sz w:val="22"/>
          <w:szCs w:val="22"/>
          <w:lang w:val="it-IT" w:eastAsia="en-US"/>
        </w:rPr>
        <w:t>priključ</w:t>
      </w:r>
      <w:r w:rsidR="00431023">
        <w:rPr>
          <w:rFonts w:ascii="Arial" w:hAnsi="Arial" w:cs="Arial"/>
          <w:bCs/>
          <w:sz w:val="22"/>
          <w:szCs w:val="22"/>
          <w:lang w:val="it-IT" w:eastAsia="en-US"/>
        </w:rPr>
        <w:t>enje</w:t>
      </w:r>
      <w:r w:rsidRPr="00236B7C">
        <w:rPr>
          <w:rFonts w:ascii="Arial" w:hAnsi="Arial" w:cs="Arial"/>
          <w:bCs/>
          <w:sz w:val="22"/>
          <w:szCs w:val="22"/>
          <w:lang w:val="it-IT" w:eastAsia="en-US"/>
        </w:rPr>
        <w:t>”.</w:t>
      </w:r>
    </w:p>
    <w:p w14:paraId="62C2A866" w14:textId="77777777" w:rsidR="00D97982" w:rsidRPr="00D97982" w:rsidRDefault="00D97982" w:rsidP="00D97982">
      <w:pPr>
        <w:autoSpaceDE w:val="0"/>
        <w:autoSpaceDN w:val="0"/>
        <w:adjustRightInd w:val="0"/>
        <w:ind w:hanging="270"/>
        <w:jc w:val="both"/>
        <w:rPr>
          <w:rFonts w:ascii="Arial" w:hAnsi="Arial" w:cs="Arial"/>
          <w:bCs/>
          <w:sz w:val="22"/>
          <w:szCs w:val="22"/>
          <w:lang w:val="it-IT" w:eastAsia="en-US"/>
        </w:rPr>
      </w:pPr>
    </w:p>
    <w:p w14:paraId="3B5BAB8F" w14:textId="24B10C43" w:rsidR="009F20B0" w:rsidRPr="00CF734A" w:rsidRDefault="009F20B0" w:rsidP="009F20B0">
      <w:pPr>
        <w:pStyle w:val="NoSpacing"/>
        <w:jc w:val="both"/>
        <w:rPr>
          <w:rFonts w:ascii="Arial" w:eastAsia="Calibri" w:hAnsi="Arial" w:cs="Arial"/>
          <w:color w:val="auto"/>
          <w:sz w:val="22"/>
          <w:szCs w:val="22"/>
          <w:lang w:val="sr-Latn-ME"/>
        </w:rPr>
      </w:pPr>
      <w:r w:rsidRPr="00CF734A">
        <w:rPr>
          <w:rFonts w:ascii="Arial" w:eastAsia="Calibri" w:hAnsi="Arial" w:cs="Arial"/>
          <w:color w:val="auto"/>
          <w:sz w:val="22"/>
          <w:szCs w:val="22"/>
          <w:lang w:val="sr-Latn-ME"/>
        </w:rPr>
        <w:t>U stavu 5 riječi: „plana iz stava 1 tačka 6 ovog člana“ zamjenjuju se riječima: „planova iz stava 1 tač. 5 i 6 ovog člana.“</w:t>
      </w:r>
    </w:p>
    <w:p w14:paraId="46D15867" w14:textId="77777777" w:rsidR="009F20B0" w:rsidRPr="00CF734A" w:rsidRDefault="009F20B0" w:rsidP="009F20B0">
      <w:pPr>
        <w:pStyle w:val="NoSpacing"/>
        <w:jc w:val="both"/>
        <w:rPr>
          <w:rFonts w:ascii="Arial" w:eastAsia="Calibri" w:hAnsi="Arial" w:cs="Arial"/>
          <w:color w:val="auto"/>
          <w:sz w:val="22"/>
          <w:szCs w:val="22"/>
          <w:lang w:val="sr-Latn-ME"/>
        </w:rPr>
      </w:pPr>
    </w:p>
    <w:p w14:paraId="68393DE2" w14:textId="77777777" w:rsidR="009F20B0" w:rsidRPr="00CF734A" w:rsidRDefault="009F20B0" w:rsidP="009F20B0">
      <w:pPr>
        <w:pStyle w:val="NoSpacing"/>
        <w:jc w:val="both"/>
        <w:rPr>
          <w:rFonts w:ascii="Arial" w:eastAsia="Calibri" w:hAnsi="Arial" w:cs="Arial"/>
          <w:color w:val="auto"/>
          <w:sz w:val="22"/>
          <w:szCs w:val="22"/>
          <w:lang w:val="sr-Latn-ME"/>
        </w:rPr>
      </w:pPr>
      <w:r w:rsidRPr="00CF734A">
        <w:rPr>
          <w:rFonts w:ascii="Arial" w:eastAsia="Calibri" w:hAnsi="Arial" w:cs="Arial"/>
          <w:color w:val="auto"/>
          <w:sz w:val="22"/>
          <w:szCs w:val="22"/>
          <w:lang w:val="sr-Latn-ME"/>
        </w:rPr>
        <w:t>Poslije stava 5 dodaje se novi stav koji glasi:</w:t>
      </w:r>
    </w:p>
    <w:p w14:paraId="7707F877" w14:textId="77777777" w:rsidR="009F20B0" w:rsidRPr="00CF734A" w:rsidRDefault="009F20B0" w:rsidP="009F20B0">
      <w:pPr>
        <w:pStyle w:val="NoSpacing"/>
        <w:jc w:val="both"/>
        <w:rPr>
          <w:rFonts w:ascii="Arial" w:eastAsia="Calibri" w:hAnsi="Arial" w:cs="Arial"/>
          <w:color w:val="auto"/>
          <w:sz w:val="22"/>
          <w:szCs w:val="22"/>
          <w:lang w:val="sr-Latn-ME"/>
        </w:rPr>
      </w:pPr>
    </w:p>
    <w:p w14:paraId="23523B27" w14:textId="42DE4F82" w:rsidR="009F20B0" w:rsidRPr="00CF734A" w:rsidRDefault="009F20B0" w:rsidP="00CE4DBE">
      <w:pPr>
        <w:pStyle w:val="NoSpacing"/>
        <w:jc w:val="both"/>
        <w:rPr>
          <w:rFonts w:ascii="Arial" w:eastAsia="Calibri" w:hAnsi="Arial" w:cs="Arial"/>
          <w:color w:val="FF0000"/>
          <w:sz w:val="22"/>
          <w:szCs w:val="22"/>
          <w:lang w:val="sr-Latn-ME"/>
        </w:rPr>
      </w:pPr>
      <w:r w:rsidRPr="00CF734A">
        <w:rPr>
          <w:rFonts w:ascii="Arial" w:eastAsia="Calibri" w:hAnsi="Arial" w:cs="Arial"/>
          <w:color w:val="auto"/>
          <w:sz w:val="22"/>
          <w:szCs w:val="22"/>
          <w:lang w:val="sr-Latn-ME"/>
        </w:rPr>
        <w:t xml:space="preserve">„(6) </w:t>
      </w:r>
      <w:r w:rsidR="001C1284" w:rsidRPr="00CF734A">
        <w:rPr>
          <w:rFonts w:ascii="Arial" w:hAnsi="Arial" w:cs="Arial"/>
          <w:color w:val="auto"/>
          <w:sz w:val="22"/>
          <w:szCs w:val="22"/>
          <w:lang w:val="sr-Latn-ME"/>
        </w:rPr>
        <w:t xml:space="preserve">Ako operator </w:t>
      </w:r>
      <w:r w:rsidR="00CE4DBE" w:rsidRPr="00CF734A">
        <w:rPr>
          <w:rFonts w:ascii="Arial" w:hAnsi="Arial" w:cs="Arial"/>
          <w:color w:val="auto"/>
          <w:sz w:val="22"/>
          <w:szCs w:val="22"/>
          <w:lang w:val="sr-Latn-ME"/>
        </w:rPr>
        <w:t>distributivnog</w:t>
      </w:r>
      <w:r w:rsidR="001C1284" w:rsidRPr="00CF734A">
        <w:rPr>
          <w:rFonts w:ascii="Arial" w:hAnsi="Arial" w:cs="Arial"/>
          <w:color w:val="auto"/>
          <w:sz w:val="22"/>
          <w:szCs w:val="22"/>
          <w:lang w:val="sr-Latn-ME"/>
        </w:rPr>
        <w:t xml:space="preserve"> sistema procijeni da je potreb</w:t>
      </w:r>
      <w:r w:rsidR="00CE4DBE" w:rsidRPr="00CF734A">
        <w:rPr>
          <w:rFonts w:ascii="Arial" w:hAnsi="Arial" w:cs="Arial"/>
          <w:color w:val="auto"/>
          <w:sz w:val="22"/>
          <w:szCs w:val="22"/>
          <w:lang w:val="sr-Latn-ME"/>
        </w:rPr>
        <w:t>no ažuriranje planova iz stava 1 tačka 5</w:t>
      </w:r>
      <w:r w:rsidR="001C1284" w:rsidRPr="00CF734A">
        <w:rPr>
          <w:rFonts w:ascii="Arial" w:hAnsi="Arial" w:cs="Arial"/>
          <w:color w:val="auto"/>
          <w:sz w:val="22"/>
          <w:szCs w:val="22"/>
          <w:lang w:val="sr-Latn-ME"/>
        </w:rPr>
        <w:t xml:space="preserve"> ovog člana u toku regulatornog perioda, dostavlja Agenciji ažurirani plan na davanje saglasnosti po proceduri propisanoj pravilima iz člana 43 stav 4 tačka 13 ovog zakona, najkasnije do 1. septembra godine koja prethodi prvoj godini </w:t>
      </w:r>
      <w:r w:rsidR="001C1284" w:rsidRPr="00CF734A">
        <w:rPr>
          <w:rFonts w:ascii="Arial" w:hAnsi="Arial" w:cs="Arial"/>
          <w:sz w:val="22"/>
          <w:szCs w:val="22"/>
          <w:lang w:val="sr-Latn-ME"/>
        </w:rPr>
        <w:t>perioda na koji</w:t>
      </w:r>
      <w:r w:rsidR="001C1284" w:rsidRPr="00CF734A">
        <w:rPr>
          <w:rFonts w:ascii="Arial" w:hAnsi="Arial" w:cs="Arial"/>
          <w:color w:val="auto"/>
          <w:sz w:val="22"/>
          <w:szCs w:val="22"/>
          <w:lang w:val="sr-Latn-ME"/>
        </w:rPr>
        <w:t xml:space="preserve"> se ažuriranje odnosi</w:t>
      </w:r>
      <w:r w:rsidR="00D97982" w:rsidRPr="00D97982">
        <w:rPr>
          <w:rFonts w:ascii="Arial" w:eastAsia="Calibri" w:hAnsi="Arial" w:cs="Arial"/>
          <w:color w:val="auto"/>
          <w:sz w:val="22"/>
          <w:szCs w:val="22"/>
          <w:lang w:val="sr-Latn-ME"/>
        </w:rPr>
        <w:t>.“</w:t>
      </w:r>
    </w:p>
    <w:p w14:paraId="429F52D7" w14:textId="77777777" w:rsidR="00CE4DBE" w:rsidRPr="00CF734A" w:rsidRDefault="00CE4DBE" w:rsidP="00CE4DBE">
      <w:pPr>
        <w:pStyle w:val="NoSpacing"/>
        <w:jc w:val="both"/>
        <w:rPr>
          <w:rFonts w:ascii="Arial" w:eastAsia="Calibri" w:hAnsi="Arial" w:cs="Arial"/>
          <w:color w:val="FF0000"/>
          <w:sz w:val="22"/>
          <w:szCs w:val="22"/>
          <w:lang w:val="sr-Latn-ME"/>
        </w:rPr>
      </w:pPr>
    </w:p>
    <w:p w14:paraId="7B527AB7" w14:textId="77777777" w:rsidR="009D2B17" w:rsidRPr="00CF734A" w:rsidRDefault="009D2B17" w:rsidP="0064758D">
      <w:pPr>
        <w:spacing w:after="160" w:line="259" w:lineRule="auto"/>
        <w:ind w:left="360" w:hanging="3"/>
        <w:jc w:val="center"/>
        <w:rPr>
          <w:rFonts w:ascii="Arial" w:eastAsiaTheme="minorHAnsi" w:hAnsi="Arial" w:cs="Arial"/>
          <w:b/>
          <w:sz w:val="22"/>
          <w:szCs w:val="22"/>
          <w:lang w:val="sr-Latn-ME" w:eastAsia="en-US"/>
        </w:rPr>
      </w:pPr>
    </w:p>
    <w:p w14:paraId="263AC700" w14:textId="7035D8DA" w:rsidR="00C46363" w:rsidRPr="00CF734A" w:rsidRDefault="00841A3F" w:rsidP="00841A3F">
      <w:pPr>
        <w:pStyle w:val="lan"/>
        <w:ind w:left="720"/>
        <w:jc w:val="left"/>
      </w:pPr>
      <w:r w:rsidRPr="00CF734A">
        <w:rPr>
          <w:b w:val="0"/>
        </w:rPr>
        <w:t xml:space="preserve">                                                    </w:t>
      </w:r>
      <w:r w:rsidRPr="00CF734A">
        <w:t xml:space="preserve">Član </w:t>
      </w:r>
      <w:r w:rsidR="006156D6">
        <w:t>41</w:t>
      </w:r>
    </w:p>
    <w:p w14:paraId="37F1230B" w14:textId="77777777" w:rsidR="00A278EF" w:rsidRPr="00CF734A" w:rsidRDefault="00A278EF" w:rsidP="00A278EF">
      <w:pPr>
        <w:spacing w:after="160" w:line="259" w:lineRule="auto"/>
        <w:ind w:left="360" w:hanging="3"/>
        <w:rPr>
          <w:rFonts w:ascii="Arial" w:eastAsiaTheme="minorHAnsi" w:hAnsi="Arial" w:cs="Arial"/>
          <w:sz w:val="22"/>
          <w:szCs w:val="22"/>
          <w:lang w:val="sr-Latn-ME" w:eastAsia="en-US"/>
        </w:rPr>
      </w:pPr>
      <w:r w:rsidRPr="00CF734A">
        <w:rPr>
          <w:rFonts w:ascii="Arial" w:eastAsiaTheme="minorHAnsi" w:hAnsi="Arial" w:cs="Arial"/>
          <w:sz w:val="22"/>
          <w:szCs w:val="22"/>
          <w:lang w:val="sr-Latn-ME" w:eastAsia="en-US"/>
        </w:rPr>
        <w:t>U članu 122 stav 2 tačka 11 mijenja se i glasi:</w:t>
      </w:r>
    </w:p>
    <w:p w14:paraId="38DA20E2" w14:textId="77777777" w:rsidR="00A278EF" w:rsidRPr="00CF734A" w:rsidRDefault="00C8719B" w:rsidP="0047060A">
      <w:pPr>
        <w:spacing w:after="160" w:line="259" w:lineRule="auto"/>
        <w:ind w:left="360" w:hanging="3"/>
        <w:jc w:val="both"/>
        <w:rPr>
          <w:rFonts w:ascii="Arial" w:eastAsiaTheme="minorHAnsi" w:hAnsi="Arial" w:cs="Arial"/>
          <w:sz w:val="22"/>
          <w:szCs w:val="22"/>
          <w:lang w:val="sr-Latn-ME" w:eastAsia="en-US"/>
        </w:rPr>
      </w:pPr>
      <w:r w:rsidRPr="00CF734A">
        <w:rPr>
          <w:rFonts w:ascii="Arial" w:eastAsiaTheme="minorHAnsi" w:hAnsi="Arial" w:cs="Arial"/>
          <w:sz w:val="22"/>
          <w:szCs w:val="22"/>
          <w:lang w:val="sr-Latn-ME" w:eastAsia="en-US"/>
        </w:rPr>
        <w:t>„11</w:t>
      </w:r>
      <w:r w:rsidR="00A278EF" w:rsidRPr="00CF734A">
        <w:rPr>
          <w:rFonts w:ascii="Arial" w:eastAsiaTheme="minorHAnsi" w:hAnsi="Arial" w:cs="Arial"/>
          <w:sz w:val="22"/>
          <w:szCs w:val="22"/>
          <w:lang w:val="sr-Latn-ME" w:eastAsia="en-US"/>
        </w:rPr>
        <w:t xml:space="preserve">) način i postupak priključenja korisnika na </w:t>
      </w:r>
      <w:r w:rsidR="00871BA2" w:rsidRPr="00CF734A">
        <w:rPr>
          <w:rFonts w:ascii="Arial" w:eastAsiaTheme="minorHAnsi" w:hAnsi="Arial" w:cs="Arial"/>
          <w:sz w:val="22"/>
          <w:szCs w:val="22"/>
          <w:lang w:val="sr-Latn-ME" w:eastAsia="en-US"/>
        </w:rPr>
        <w:t>distributivni</w:t>
      </w:r>
      <w:r w:rsidR="00A278EF" w:rsidRPr="00CF734A">
        <w:rPr>
          <w:rFonts w:ascii="Arial" w:eastAsiaTheme="minorHAnsi" w:hAnsi="Arial" w:cs="Arial"/>
          <w:sz w:val="22"/>
          <w:szCs w:val="22"/>
          <w:lang w:val="sr-Latn-ME" w:eastAsia="en-US"/>
        </w:rPr>
        <w:t xml:space="preserve"> sistem koji uključuje nediskriminatorne postupke za priključenje na sistem za različite vrste korisnika;</w:t>
      </w:r>
      <w:r w:rsidRPr="00CF734A">
        <w:rPr>
          <w:rFonts w:ascii="Arial" w:eastAsiaTheme="minorHAnsi" w:hAnsi="Arial" w:cs="Arial"/>
          <w:sz w:val="22"/>
          <w:szCs w:val="22"/>
          <w:lang w:val="sr-Latn-ME" w:eastAsia="en-US"/>
        </w:rPr>
        <w:t>“</w:t>
      </w:r>
    </w:p>
    <w:p w14:paraId="232C474F" w14:textId="709D2ED5" w:rsidR="00A278EF" w:rsidRPr="00CF734A" w:rsidRDefault="0047060A" w:rsidP="001F60B0">
      <w:pPr>
        <w:spacing w:after="160" w:line="259" w:lineRule="auto"/>
        <w:ind w:left="360" w:hanging="3"/>
        <w:jc w:val="both"/>
        <w:rPr>
          <w:rFonts w:ascii="Arial" w:eastAsiaTheme="minorHAnsi" w:hAnsi="Arial" w:cs="Arial"/>
          <w:sz w:val="22"/>
          <w:szCs w:val="22"/>
          <w:lang w:val="sr-Latn-ME" w:eastAsia="en-US"/>
        </w:rPr>
      </w:pPr>
      <w:r w:rsidRPr="00CF734A">
        <w:rPr>
          <w:rFonts w:ascii="Arial" w:eastAsiaTheme="minorHAnsi" w:hAnsi="Arial" w:cs="Arial"/>
          <w:sz w:val="22"/>
          <w:szCs w:val="22"/>
          <w:lang w:val="sr-Latn-ME" w:eastAsia="en-US"/>
        </w:rPr>
        <w:t xml:space="preserve">U stavu 3 poslije riječi: „ovog zakona“ </w:t>
      </w:r>
      <w:r w:rsidR="00A278EF" w:rsidRPr="00CF734A">
        <w:rPr>
          <w:rFonts w:ascii="Arial" w:eastAsiaTheme="minorHAnsi" w:hAnsi="Arial" w:cs="Arial"/>
          <w:sz w:val="22"/>
          <w:szCs w:val="22"/>
          <w:lang w:val="sr-Latn-ME" w:eastAsia="en-US"/>
        </w:rPr>
        <w:t xml:space="preserve"> tačka </w:t>
      </w:r>
      <w:r w:rsidR="001F60B0" w:rsidRPr="00CF734A">
        <w:rPr>
          <w:rFonts w:ascii="Arial" w:eastAsiaTheme="minorHAnsi" w:hAnsi="Arial" w:cs="Arial"/>
          <w:sz w:val="22"/>
          <w:szCs w:val="22"/>
          <w:lang w:val="sr-Latn-ME" w:eastAsia="en-US"/>
        </w:rPr>
        <w:t xml:space="preserve">se zamjenjuje zarezom </w:t>
      </w:r>
      <w:r w:rsidR="00D53FD4" w:rsidRPr="00CF734A">
        <w:rPr>
          <w:rFonts w:ascii="Arial" w:eastAsiaTheme="minorHAnsi" w:hAnsi="Arial" w:cs="Arial"/>
          <w:sz w:val="22"/>
          <w:szCs w:val="22"/>
          <w:lang w:val="sr-Latn-ME" w:eastAsia="en-US"/>
        </w:rPr>
        <w:t>i dodaju riječi: „uz prethodno</w:t>
      </w:r>
      <w:r w:rsidR="00A278EF" w:rsidRPr="00CF734A">
        <w:rPr>
          <w:rFonts w:ascii="Arial" w:eastAsiaTheme="minorHAnsi" w:hAnsi="Arial" w:cs="Arial"/>
          <w:sz w:val="22"/>
          <w:szCs w:val="22"/>
          <w:lang w:val="sr-Latn-ME" w:eastAsia="en-US"/>
        </w:rPr>
        <w:t xml:space="preserve"> </w:t>
      </w:r>
      <w:r w:rsidR="00D53FD4" w:rsidRPr="00CF734A">
        <w:rPr>
          <w:rFonts w:ascii="Arial" w:eastAsiaTheme="minorHAnsi" w:hAnsi="Arial" w:cs="Arial"/>
          <w:sz w:val="22"/>
          <w:szCs w:val="22"/>
          <w:lang w:val="sr-Latn-ME" w:eastAsia="en-US"/>
        </w:rPr>
        <w:t>mišljenje</w:t>
      </w:r>
      <w:r w:rsidR="00A278EF" w:rsidRPr="00CF734A">
        <w:rPr>
          <w:rFonts w:ascii="Arial" w:eastAsiaTheme="minorHAnsi" w:hAnsi="Arial" w:cs="Arial"/>
          <w:sz w:val="22"/>
          <w:szCs w:val="22"/>
          <w:lang w:val="sr-Latn-ME" w:eastAsia="en-US"/>
        </w:rPr>
        <w:t xml:space="preserve"> Ministarstva.“</w:t>
      </w:r>
    </w:p>
    <w:p w14:paraId="7787B199" w14:textId="53E8E14A" w:rsidR="00B877CA" w:rsidRPr="00CF734A" w:rsidRDefault="002654BC" w:rsidP="002654BC">
      <w:pPr>
        <w:pStyle w:val="lan"/>
        <w:ind w:left="720"/>
        <w:jc w:val="left"/>
      </w:pPr>
      <w:r w:rsidRPr="00CF734A">
        <w:t xml:space="preserve">                                                    </w:t>
      </w:r>
      <w:r w:rsidR="00B877CA" w:rsidRPr="00CF734A">
        <w:t xml:space="preserve">Član </w:t>
      </w:r>
      <w:r w:rsidR="006156D6">
        <w:t>42</w:t>
      </w:r>
    </w:p>
    <w:p w14:paraId="2B625C9D" w14:textId="77777777" w:rsidR="00B877CA" w:rsidRPr="00CF734A" w:rsidRDefault="00B877CA" w:rsidP="00B877CA">
      <w:pPr>
        <w:jc w:val="both"/>
        <w:rPr>
          <w:b/>
          <w:sz w:val="22"/>
          <w:szCs w:val="22"/>
        </w:rPr>
      </w:pPr>
    </w:p>
    <w:p w14:paraId="2870D67A" w14:textId="3ED730D1" w:rsidR="00575FEE" w:rsidRPr="00CF734A" w:rsidRDefault="00575FEE" w:rsidP="00575FEE">
      <w:pPr>
        <w:pStyle w:val="CommentText"/>
        <w:jc w:val="both"/>
        <w:rPr>
          <w:rFonts w:ascii="Arial" w:hAnsi="Arial" w:cs="Arial"/>
          <w:sz w:val="22"/>
          <w:szCs w:val="22"/>
          <w:lang w:val="sr-Latn-ME"/>
        </w:rPr>
      </w:pPr>
      <w:r w:rsidRPr="00CF734A">
        <w:rPr>
          <w:rFonts w:ascii="Arial" w:hAnsi="Arial" w:cs="Arial"/>
          <w:sz w:val="22"/>
          <w:szCs w:val="22"/>
          <w:lang w:val="sr-Latn-ME"/>
        </w:rPr>
        <w:t xml:space="preserve">U članu 124 </w:t>
      </w:r>
      <w:r w:rsidR="00447F0C">
        <w:rPr>
          <w:rFonts w:ascii="Arial" w:hAnsi="Arial" w:cs="Arial"/>
          <w:sz w:val="22"/>
          <w:szCs w:val="22"/>
          <w:lang w:val="sr-Latn-ME"/>
        </w:rPr>
        <w:t xml:space="preserve">poslije </w:t>
      </w:r>
      <w:r w:rsidRPr="00CF734A">
        <w:rPr>
          <w:rFonts w:ascii="Arial" w:hAnsi="Arial" w:cs="Arial"/>
          <w:sz w:val="22"/>
          <w:szCs w:val="22"/>
          <w:lang w:val="sr-Latn-ME"/>
        </w:rPr>
        <w:t>stav</w:t>
      </w:r>
      <w:r w:rsidR="00447F0C">
        <w:rPr>
          <w:rFonts w:ascii="Arial" w:hAnsi="Arial" w:cs="Arial"/>
          <w:sz w:val="22"/>
          <w:szCs w:val="22"/>
          <w:lang w:val="sr-Latn-ME"/>
        </w:rPr>
        <w:t>a</w:t>
      </w:r>
      <w:r w:rsidRPr="00CF734A">
        <w:rPr>
          <w:rFonts w:ascii="Arial" w:hAnsi="Arial" w:cs="Arial"/>
          <w:sz w:val="22"/>
          <w:szCs w:val="22"/>
          <w:lang w:val="sr-Latn-ME"/>
        </w:rPr>
        <w:t xml:space="preserve"> 1 dodaju se </w:t>
      </w:r>
      <w:r w:rsidR="00A61A6C">
        <w:rPr>
          <w:rFonts w:ascii="Arial" w:hAnsi="Arial" w:cs="Arial"/>
          <w:sz w:val="22"/>
          <w:szCs w:val="22"/>
          <w:lang w:val="sr-Latn-ME"/>
        </w:rPr>
        <w:t>novi stav koji glasi</w:t>
      </w:r>
      <w:r w:rsidRPr="00CF734A">
        <w:rPr>
          <w:rFonts w:ascii="Arial" w:hAnsi="Arial" w:cs="Arial"/>
          <w:sz w:val="22"/>
          <w:szCs w:val="22"/>
          <w:lang w:val="sr-Latn-ME"/>
        </w:rPr>
        <w:t>:</w:t>
      </w:r>
    </w:p>
    <w:p w14:paraId="26927CBB" w14:textId="71140781" w:rsidR="00575FEE" w:rsidRPr="00CF734A" w:rsidRDefault="00575FEE" w:rsidP="00575FEE">
      <w:pPr>
        <w:pStyle w:val="CommentText"/>
        <w:jc w:val="both"/>
        <w:rPr>
          <w:rFonts w:ascii="Arial" w:hAnsi="Arial" w:cs="Arial"/>
          <w:sz w:val="22"/>
          <w:szCs w:val="22"/>
          <w:lang w:val="sr-Latn-ME"/>
        </w:rPr>
      </w:pPr>
      <w:r w:rsidRPr="00CF734A">
        <w:rPr>
          <w:rFonts w:ascii="Arial" w:hAnsi="Arial" w:cs="Arial"/>
          <w:sz w:val="22"/>
          <w:szCs w:val="22"/>
          <w:lang w:val="sr-Latn-ME"/>
        </w:rPr>
        <w:t>„(2)Organizovano tržište električne energije obuhvata:</w:t>
      </w:r>
    </w:p>
    <w:p w14:paraId="5CC7EA93" w14:textId="60CC31F3" w:rsidR="00575FEE" w:rsidRPr="00CF734A" w:rsidRDefault="00A61A6C" w:rsidP="00A61A6C">
      <w:pPr>
        <w:pStyle w:val="CommentText"/>
        <w:numPr>
          <w:ilvl w:val="0"/>
          <w:numId w:val="28"/>
        </w:numPr>
        <w:autoSpaceDE w:val="0"/>
        <w:autoSpaceDN w:val="0"/>
        <w:adjustRightInd w:val="0"/>
        <w:jc w:val="both"/>
        <w:rPr>
          <w:rFonts w:ascii="Arial" w:hAnsi="Arial" w:cs="Arial"/>
          <w:b/>
          <w:sz w:val="22"/>
          <w:szCs w:val="22"/>
          <w:lang w:val="sr-Latn-ME"/>
        </w:rPr>
      </w:pPr>
      <w:r>
        <w:rPr>
          <w:rFonts w:ascii="Arial" w:hAnsi="Arial" w:cs="Arial"/>
          <w:sz w:val="22"/>
          <w:szCs w:val="22"/>
          <w:lang w:val="sr-Latn-ME"/>
        </w:rPr>
        <w:t>b</w:t>
      </w:r>
      <w:r w:rsidR="00575FEE" w:rsidRPr="00CF734A">
        <w:rPr>
          <w:rFonts w:ascii="Arial" w:hAnsi="Arial" w:cs="Arial"/>
          <w:sz w:val="22"/>
          <w:szCs w:val="22"/>
          <w:lang w:val="sr-Latn-ME"/>
        </w:rPr>
        <w:t>ilateralno tržište električne energije</w:t>
      </w:r>
      <w:r>
        <w:rPr>
          <w:rFonts w:ascii="Arial" w:hAnsi="Arial" w:cs="Arial"/>
          <w:sz w:val="22"/>
          <w:szCs w:val="22"/>
          <w:lang w:val="sr-Latn-ME"/>
        </w:rPr>
        <w:t>, kojim upravlja operator tržišta,</w:t>
      </w:r>
    </w:p>
    <w:p w14:paraId="7C7EDEAB" w14:textId="3F454DF3" w:rsidR="00575FEE" w:rsidRPr="00CF734A" w:rsidRDefault="00A61A6C" w:rsidP="00575FEE">
      <w:pPr>
        <w:pStyle w:val="CommentText"/>
        <w:numPr>
          <w:ilvl w:val="0"/>
          <w:numId w:val="28"/>
        </w:numPr>
        <w:autoSpaceDE w:val="0"/>
        <w:autoSpaceDN w:val="0"/>
        <w:adjustRightInd w:val="0"/>
        <w:jc w:val="both"/>
        <w:rPr>
          <w:rFonts w:ascii="Arial" w:hAnsi="Arial" w:cs="Arial"/>
          <w:b/>
          <w:sz w:val="22"/>
          <w:szCs w:val="22"/>
          <w:lang w:val="sr-Latn-ME"/>
        </w:rPr>
      </w:pPr>
      <w:r>
        <w:rPr>
          <w:rFonts w:ascii="Arial" w:hAnsi="Arial" w:cs="Arial"/>
          <w:sz w:val="22"/>
          <w:szCs w:val="22"/>
          <w:lang w:val="sr-Latn-ME"/>
        </w:rPr>
        <w:t>b</w:t>
      </w:r>
      <w:r w:rsidR="00575FEE" w:rsidRPr="00CF734A">
        <w:rPr>
          <w:rFonts w:ascii="Arial" w:hAnsi="Arial" w:cs="Arial"/>
          <w:sz w:val="22"/>
          <w:szCs w:val="22"/>
          <w:lang w:val="sr-Latn-ME"/>
        </w:rPr>
        <w:t>alansno tržište električne energije</w:t>
      </w:r>
      <w:r>
        <w:rPr>
          <w:rFonts w:ascii="Arial" w:hAnsi="Arial" w:cs="Arial"/>
          <w:sz w:val="22"/>
          <w:szCs w:val="22"/>
          <w:lang w:val="sr-Latn-ME"/>
        </w:rPr>
        <w:t>, kojim upravlja operator prenosnog sistema,</w:t>
      </w:r>
    </w:p>
    <w:p w14:paraId="2A313B16" w14:textId="62C099FB" w:rsidR="00575FEE" w:rsidRPr="00CF734A" w:rsidRDefault="00A61A6C" w:rsidP="00575FEE">
      <w:pPr>
        <w:pStyle w:val="CommentText"/>
        <w:numPr>
          <w:ilvl w:val="0"/>
          <w:numId w:val="28"/>
        </w:numPr>
        <w:autoSpaceDE w:val="0"/>
        <w:autoSpaceDN w:val="0"/>
        <w:adjustRightInd w:val="0"/>
        <w:jc w:val="both"/>
        <w:rPr>
          <w:rFonts w:ascii="Arial" w:hAnsi="Arial" w:cs="Arial"/>
          <w:b/>
          <w:sz w:val="22"/>
          <w:szCs w:val="22"/>
          <w:lang w:val="sr-Latn-ME"/>
        </w:rPr>
      </w:pPr>
      <w:r>
        <w:rPr>
          <w:rFonts w:ascii="Arial" w:hAnsi="Arial" w:cs="Arial"/>
          <w:sz w:val="22"/>
          <w:szCs w:val="22"/>
          <w:lang w:val="sr-Latn-ME"/>
        </w:rPr>
        <w:t>berzansko tržište</w:t>
      </w:r>
      <w:r w:rsidR="00575FEE" w:rsidRPr="00CF734A">
        <w:rPr>
          <w:rFonts w:ascii="Arial" w:hAnsi="Arial" w:cs="Arial"/>
          <w:sz w:val="22"/>
          <w:szCs w:val="22"/>
          <w:lang w:val="sr-Latn-ME"/>
        </w:rPr>
        <w:t xml:space="preserve"> električne energije </w:t>
      </w:r>
      <w:r>
        <w:rPr>
          <w:rFonts w:ascii="Arial" w:hAnsi="Arial" w:cs="Arial"/>
          <w:sz w:val="22"/>
          <w:szCs w:val="22"/>
          <w:lang w:val="sr-Latn-ME"/>
        </w:rPr>
        <w:t>kojim upravlja Berza.“</w:t>
      </w:r>
    </w:p>
    <w:p w14:paraId="41243F05" w14:textId="31CD4819" w:rsidR="00575FEE" w:rsidRPr="00CF734A" w:rsidRDefault="00575FEE" w:rsidP="00575FEE">
      <w:pPr>
        <w:spacing w:after="160" w:line="259" w:lineRule="auto"/>
        <w:jc w:val="both"/>
        <w:rPr>
          <w:b/>
          <w:sz w:val="22"/>
          <w:szCs w:val="22"/>
        </w:rPr>
      </w:pPr>
    </w:p>
    <w:p w14:paraId="4C2D7AE2" w14:textId="6E7BEFC5" w:rsidR="00575FEE" w:rsidRPr="00575FEE" w:rsidRDefault="00B770A2" w:rsidP="00575FEE">
      <w:pPr>
        <w:spacing w:after="160" w:line="259" w:lineRule="auto"/>
        <w:jc w:val="both"/>
        <w:rPr>
          <w:rFonts w:ascii="Arial" w:hAnsi="Arial" w:cs="Arial"/>
          <w:sz w:val="22"/>
          <w:szCs w:val="22"/>
        </w:rPr>
      </w:pPr>
      <w:r>
        <w:rPr>
          <w:rFonts w:ascii="Arial" w:hAnsi="Arial" w:cs="Arial"/>
          <w:sz w:val="22"/>
          <w:szCs w:val="22"/>
        </w:rPr>
        <w:lastRenderedPageBreak/>
        <w:t>U stavu 2 poslije tačke 8 dodaju</w:t>
      </w:r>
      <w:r w:rsidR="00575FEE" w:rsidRPr="00575FEE">
        <w:rPr>
          <w:rFonts w:ascii="Arial" w:hAnsi="Arial" w:cs="Arial"/>
          <w:sz w:val="22"/>
          <w:szCs w:val="22"/>
        </w:rPr>
        <w:t xml:space="preserve"> se </w:t>
      </w:r>
      <w:r>
        <w:rPr>
          <w:rFonts w:ascii="Arial" w:hAnsi="Arial" w:cs="Arial"/>
          <w:sz w:val="22"/>
          <w:szCs w:val="22"/>
        </w:rPr>
        <w:t>dvije nove tačke koje glase</w:t>
      </w:r>
      <w:r w:rsidR="00575FEE" w:rsidRPr="00575FEE">
        <w:rPr>
          <w:rFonts w:ascii="Arial" w:hAnsi="Arial" w:cs="Arial"/>
          <w:sz w:val="22"/>
          <w:szCs w:val="22"/>
        </w:rPr>
        <w:t>:</w:t>
      </w:r>
    </w:p>
    <w:p w14:paraId="641703D1" w14:textId="27C9FBC5" w:rsidR="007A5250" w:rsidRPr="00702EC9" w:rsidRDefault="00702EC9" w:rsidP="007A5250">
      <w:pPr>
        <w:spacing w:after="200" w:line="276" w:lineRule="auto"/>
        <w:contextualSpacing/>
        <w:jc w:val="both"/>
        <w:rPr>
          <w:rFonts w:ascii="Arial" w:hAnsi="Arial" w:cs="Arial"/>
          <w:sz w:val="22"/>
          <w:szCs w:val="22"/>
          <w:lang w:val="sr-Latn-ME"/>
        </w:rPr>
      </w:pPr>
      <w:r>
        <w:rPr>
          <w:rFonts w:ascii="Arial" w:hAnsi="Arial" w:cs="Arial"/>
          <w:sz w:val="22"/>
          <w:szCs w:val="22"/>
        </w:rPr>
        <w:t>»</w:t>
      </w:r>
      <w:r w:rsidR="00575FEE" w:rsidRPr="007A5250">
        <w:rPr>
          <w:rFonts w:ascii="Arial" w:hAnsi="Arial" w:cs="Arial"/>
          <w:sz w:val="22"/>
          <w:szCs w:val="22"/>
        </w:rPr>
        <w:t>9)</w:t>
      </w:r>
      <w:r>
        <w:rPr>
          <w:rFonts w:ascii="Arial" w:hAnsi="Arial" w:cs="Arial"/>
          <w:sz w:val="22"/>
          <w:szCs w:val="22"/>
          <w:lang w:val="sr-Latn-ME"/>
        </w:rPr>
        <w:t xml:space="preserve"> Berza, kao lice </w:t>
      </w:r>
      <w:r w:rsidR="007A5250" w:rsidRPr="007A5250">
        <w:rPr>
          <w:rFonts w:ascii="Arial" w:hAnsi="Arial" w:cs="Arial"/>
          <w:sz w:val="22"/>
          <w:szCs w:val="22"/>
          <w:lang w:val="sr-Latn-ME"/>
        </w:rPr>
        <w:t>koje pruža uslugu</w:t>
      </w:r>
      <w:r w:rsidR="007A5250" w:rsidRPr="007A5250">
        <w:rPr>
          <w:rFonts w:ascii="Arial" w:hAnsi="Arial" w:cs="Arial"/>
          <w:color w:val="44546A" w:themeColor="text2"/>
          <w:sz w:val="22"/>
          <w:szCs w:val="22"/>
          <w:lang w:val="sr-Latn-ME"/>
        </w:rPr>
        <w:t xml:space="preserve"> </w:t>
      </w:r>
      <w:r w:rsidR="007A5250" w:rsidRPr="00702EC9">
        <w:rPr>
          <w:rFonts w:ascii="Arial" w:hAnsi="Arial" w:cs="Arial"/>
          <w:sz w:val="22"/>
          <w:szCs w:val="22"/>
          <w:lang w:val="sr-Latn-ME"/>
        </w:rPr>
        <w:t>uparivanja ponude i potražnje električne energije</w:t>
      </w:r>
      <w:r w:rsidRPr="00702EC9">
        <w:rPr>
          <w:rFonts w:ascii="Arial" w:hAnsi="Arial" w:cs="Arial"/>
          <w:sz w:val="22"/>
          <w:szCs w:val="22"/>
          <w:lang w:val="sr-Latn-ME"/>
        </w:rPr>
        <w:t>.</w:t>
      </w:r>
      <w:r>
        <w:rPr>
          <w:rFonts w:ascii="Arial" w:hAnsi="Arial" w:cs="Arial"/>
          <w:sz w:val="22"/>
          <w:szCs w:val="22"/>
          <w:lang w:val="sr-Latn-ME"/>
        </w:rPr>
        <w:t>“</w:t>
      </w:r>
    </w:p>
    <w:p w14:paraId="654209B5" w14:textId="5E3ABE1D" w:rsidR="00B770A2" w:rsidRDefault="00B770A2" w:rsidP="00B770A2">
      <w:pPr>
        <w:pStyle w:val="CommentText"/>
        <w:autoSpaceDE w:val="0"/>
        <w:autoSpaceDN w:val="0"/>
        <w:adjustRightInd w:val="0"/>
        <w:jc w:val="both"/>
        <w:rPr>
          <w:rFonts w:ascii="Arial" w:hAnsi="Arial" w:cs="Arial"/>
          <w:sz w:val="22"/>
          <w:szCs w:val="22"/>
        </w:rPr>
      </w:pPr>
      <w:r>
        <w:rPr>
          <w:rFonts w:ascii="Arial" w:hAnsi="Arial" w:cs="Arial"/>
          <w:sz w:val="22"/>
          <w:szCs w:val="22"/>
        </w:rPr>
        <w:t>10</w:t>
      </w:r>
      <w:r w:rsidRPr="000C337D">
        <w:rPr>
          <w:rFonts w:ascii="Arial" w:hAnsi="Arial" w:cs="Arial"/>
          <w:sz w:val="22"/>
          <w:szCs w:val="22"/>
        </w:rPr>
        <w:t>) operator zatvorenog distributivnog sistema, kao lice koje kupuje električnu energiju za pokrivanje tehničkih gubitaka zatvorenog distributivnog sistema, svojih potreba i snabdjevanje krajnjih kupaca u zatvorenom distributivnom sistemu, i posjeduje svoje primopredajno mjesto</w:t>
      </w:r>
      <w:r>
        <w:rPr>
          <w:rFonts w:ascii="Arial" w:hAnsi="Arial" w:cs="Arial"/>
          <w:sz w:val="22"/>
          <w:szCs w:val="22"/>
        </w:rPr>
        <w:t>;</w:t>
      </w:r>
    </w:p>
    <w:p w14:paraId="51C96E12" w14:textId="6CBFEEEF" w:rsidR="00575FEE" w:rsidRPr="00540A0C" w:rsidRDefault="00540A0C" w:rsidP="00575FEE">
      <w:pPr>
        <w:spacing w:after="160" w:line="259" w:lineRule="auto"/>
        <w:jc w:val="both"/>
        <w:rPr>
          <w:rFonts w:ascii="Arial" w:hAnsi="Arial" w:cs="Arial"/>
          <w:sz w:val="22"/>
          <w:szCs w:val="22"/>
        </w:rPr>
      </w:pPr>
      <w:r w:rsidRPr="00540A0C">
        <w:rPr>
          <w:rFonts w:ascii="Arial" w:hAnsi="Arial" w:cs="Arial"/>
          <w:sz w:val="22"/>
          <w:szCs w:val="22"/>
        </w:rPr>
        <w:t xml:space="preserve">11) drugi </w:t>
      </w:r>
      <w:r>
        <w:rPr>
          <w:rFonts w:ascii="Arial" w:hAnsi="Arial" w:cs="Arial"/>
          <w:sz w:val="22"/>
          <w:szCs w:val="22"/>
        </w:rPr>
        <w:t>subjekat</w:t>
      </w:r>
      <w:r w:rsidRPr="00540A0C">
        <w:rPr>
          <w:rFonts w:ascii="Arial" w:hAnsi="Arial" w:cs="Arial"/>
          <w:sz w:val="22"/>
          <w:szCs w:val="22"/>
        </w:rPr>
        <w:t>, privremeno</w:t>
      </w:r>
      <w:r>
        <w:rPr>
          <w:rFonts w:ascii="Arial" w:hAnsi="Arial" w:cs="Arial"/>
          <w:sz w:val="22"/>
          <w:szCs w:val="22"/>
        </w:rPr>
        <w:t xml:space="preserve"> priključen</w:t>
      </w:r>
      <w:r w:rsidRPr="00540A0C">
        <w:rPr>
          <w:rFonts w:ascii="Arial" w:hAnsi="Arial" w:cs="Arial"/>
          <w:sz w:val="22"/>
          <w:szCs w:val="22"/>
        </w:rPr>
        <w:t xml:space="preserve"> na prenosni ili distributivni sistem za potrebe funkcionalnog ispitivanja, u periodu trajanja funkcionalnog ispitivanja</w:t>
      </w:r>
    </w:p>
    <w:p w14:paraId="24E4A16D" w14:textId="77777777" w:rsidR="00540A0C" w:rsidRPr="00282DB2" w:rsidRDefault="00841A3F" w:rsidP="00540A0C">
      <w:pPr>
        <w:rPr>
          <w:rFonts w:ascii="Arial" w:hAnsi="Arial" w:cs="Arial"/>
          <w:sz w:val="22"/>
          <w:szCs w:val="22"/>
        </w:rPr>
      </w:pPr>
      <w:r>
        <w:rPr>
          <w:b/>
        </w:rPr>
        <w:t xml:space="preserve"> </w:t>
      </w:r>
      <w:r w:rsidR="00540A0C" w:rsidRPr="00282DB2">
        <w:rPr>
          <w:rFonts w:ascii="Arial" w:hAnsi="Arial" w:cs="Arial"/>
          <w:sz w:val="22"/>
          <w:szCs w:val="22"/>
        </w:rPr>
        <w:t>Poslije stava 5 dodaju se tri nova stava koji glase:</w:t>
      </w:r>
    </w:p>
    <w:p w14:paraId="72118FD0" w14:textId="37BBEF03" w:rsidR="00540A0C" w:rsidRPr="00282DB2" w:rsidRDefault="00540A0C" w:rsidP="00540A0C">
      <w:pPr>
        <w:jc w:val="both"/>
        <w:rPr>
          <w:rFonts w:ascii="Arial" w:hAnsi="Arial" w:cs="Arial"/>
          <w:sz w:val="22"/>
          <w:szCs w:val="22"/>
        </w:rPr>
      </w:pPr>
      <w:r w:rsidRPr="00282DB2">
        <w:rPr>
          <w:rFonts w:ascii="Arial" w:hAnsi="Arial" w:cs="Arial"/>
          <w:sz w:val="22"/>
          <w:szCs w:val="22"/>
        </w:rPr>
        <w:t>»(6) Učesnici na tržištu električne energije</w:t>
      </w:r>
      <w:r>
        <w:rPr>
          <w:rFonts w:ascii="Arial" w:hAnsi="Arial" w:cs="Arial"/>
          <w:sz w:val="22"/>
          <w:szCs w:val="22"/>
        </w:rPr>
        <w:t xml:space="preserve"> iz stava 2 tač. 1 do 7 i tačka 10</w:t>
      </w:r>
      <w:r w:rsidRPr="00282DB2">
        <w:rPr>
          <w:rFonts w:ascii="Arial" w:hAnsi="Arial" w:cs="Arial"/>
          <w:sz w:val="22"/>
          <w:szCs w:val="22"/>
        </w:rPr>
        <w:t xml:space="preserve"> dužni su da operatoru tržišta plaćaju naknadu za rad iz člana 58 stav 2 tačka 5 ovog zakona, koju utvrđuje Agencija u skladu sa zakonom.</w:t>
      </w:r>
    </w:p>
    <w:p w14:paraId="26C707C4" w14:textId="043A43BB" w:rsidR="00540A0C" w:rsidRPr="00282DB2" w:rsidRDefault="00540A0C" w:rsidP="00540A0C">
      <w:pPr>
        <w:jc w:val="both"/>
        <w:rPr>
          <w:rFonts w:ascii="Arial" w:hAnsi="Arial" w:cs="Arial"/>
          <w:sz w:val="22"/>
          <w:szCs w:val="22"/>
        </w:rPr>
      </w:pPr>
      <w:r w:rsidRPr="00282DB2">
        <w:rPr>
          <w:rFonts w:ascii="Arial" w:hAnsi="Arial" w:cs="Arial"/>
          <w:sz w:val="22"/>
          <w:szCs w:val="22"/>
        </w:rPr>
        <w:t>(7) Naknada iz stava 6 ovog člana, plaća se u skladu sa tržišnim pravilima na osnovu posebnog ugovora, koji je učesnik na tržištu dužan da zaključi sa operatorom tržišta u roku od</w:t>
      </w:r>
      <w:r w:rsidR="00E046E4">
        <w:rPr>
          <w:rFonts w:ascii="Arial" w:hAnsi="Arial" w:cs="Arial"/>
          <w:sz w:val="22"/>
          <w:szCs w:val="22"/>
        </w:rPr>
        <w:t xml:space="preserve"> 15 dana od dana dostavljana i </w:t>
      </w:r>
      <w:r w:rsidRPr="00282DB2">
        <w:rPr>
          <w:rFonts w:ascii="Arial" w:hAnsi="Arial" w:cs="Arial"/>
          <w:sz w:val="22"/>
          <w:szCs w:val="22"/>
        </w:rPr>
        <w:t>na osnovu ispostavljenog računa.</w:t>
      </w:r>
    </w:p>
    <w:p w14:paraId="3634C970" w14:textId="60462389" w:rsidR="000C337D" w:rsidRPr="00E046E4" w:rsidRDefault="00540A0C" w:rsidP="00E046E4">
      <w:pPr>
        <w:jc w:val="both"/>
        <w:rPr>
          <w:rFonts w:ascii="Arial" w:hAnsi="Arial" w:cs="Arial"/>
          <w:sz w:val="22"/>
          <w:szCs w:val="22"/>
        </w:rPr>
      </w:pPr>
      <w:r w:rsidRPr="00282DB2">
        <w:rPr>
          <w:rFonts w:ascii="Arial" w:hAnsi="Arial" w:cs="Arial"/>
          <w:sz w:val="22"/>
          <w:szCs w:val="22"/>
        </w:rPr>
        <w:t>(8)Račun iz stava 7 ovog člana, je izvršna isprava u izvršnom postupku.«</w:t>
      </w:r>
    </w:p>
    <w:p w14:paraId="3496893D" w14:textId="77777777" w:rsidR="00575FEE" w:rsidRPr="00282DB2" w:rsidRDefault="00575FEE" w:rsidP="00575FEE">
      <w:pPr>
        <w:jc w:val="center"/>
        <w:rPr>
          <w:rFonts w:ascii="Arial" w:hAnsi="Arial" w:cs="Arial"/>
          <w:b/>
          <w:sz w:val="22"/>
          <w:szCs w:val="22"/>
        </w:rPr>
      </w:pPr>
    </w:p>
    <w:p w14:paraId="513DB9E9" w14:textId="77777777" w:rsidR="00282DB2" w:rsidRDefault="00282DB2" w:rsidP="00575FEE">
      <w:pPr>
        <w:jc w:val="center"/>
        <w:rPr>
          <w:rFonts w:ascii="Arial" w:hAnsi="Arial" w:cs="Arial"/>
          <w:b/>
          <w:lang w:val="sr-Latn-ME"/>
        </w:rPr>
      </w:pPr>
    </w:p>
    <w:p w14:paraId="751CEC83" w14:textId="77777777" w:rsidR="00DD0AC1" w:rsidRDefault="00DD0AC1" w:rsidP="00575FEE">
      <w:pPr>
        <w:jc w:val="center"/>
        <w:rPr>
          <w:rFonts w:ascii="Arial" w:hAnsi="Arial" w:cs="Arial"/>
          <w:b/>
          <w:sz w:val="22"/>
          <w:szCs w:val="22"/>
          <w:highlight w:val="yellow"/>
          <w:lang w:val="sr-Latn-ME"/>
        </w:rPr>
      </w:pPr>
    </w:p>
    <w:p w14:paraId="76156AC6" w14:textId="22F693BB" w:rsidR="00282DB2" w:rsidRPr="009B7001" w:rsidRDefault="006156D6" w:rsidP="00575FEE">
      <w:pPr>
        <w:jc w:val="center"/>
        <w:rPr>
          <w:rFonts w:ascii="Arial" w:hAnsi="Arial" w:cs="Arial"/>
          <w:b/>
          <w:sz w:val="22"/>
          <w:szCs w:val="22"/>
          <w:lang w:val="sr-Latn-ME"/>
        </w:rPr>
      </w:pPr>
      <w:r>
        <w:rPr>
          <w:rFonts w:ascii="Arial" w:hAnsi="Arial" w:cs="Arial"/>
          <w:b/>
          <w:sz w:val="22"/>
          <w:szCs w:val="22"/>
          <w:lang w:val="sr-Latn-ME"/>
        </w:rPr>
        <w:t>Član 43</w:t>
      </w:r>
    </w:p>
    <w:p w14:paraId="7A2C8708" w14:textId="77777777" w:rsidR="00282DB2" w:rsidRPr="009B7001" w:rsidRDefault="00282DB2" w:rsidP="00575FEE">
      <w:pPr>
        <w:jc w:val="center"/>
        <w:rPr>
          <w:rFonts w:ascii="Arial" w:hAnsi="Arial" w:cs="Arial"/>
          <w:b/>
          <w:sz w:val="22"/>
          <w:szCs w:val="22"/>
          <w:lang w:val="sr-Latn-ME"/>
        </w:rPr>
      </w:pPr>
    </w:p>
    <w:p w14:paraId="0735F5F8" w14:textId="700E0696" w:rsidR="00282DB2" w:rsidRPr="009B7001" w:rsidRDefault="00282DB2" w:rsidP="009B7001">
      <w:pPr>
        <w:rPr>
          <w:rFonts w:ascii="Arial" w:hAnsi="Arial" w:cs="Arial"/>
          <w:sz w:val="22"/>
          <w:szCs w:val="22"/>
          <w:lang w:val="sr-Latn-ME"/>
        </w:rPr>
      </w:pPr>
      <w:r w:rsidRPr="009B7001">
        <w:rPr>
          <w:rFonts w:ascii="Arial" w:hAnsi="Arial" w:cs="Arial"/>
          <w:sz w:val="22"/>
          <w:szCs w:val="22"/>
          <w:lang w:val="sr-Latn-ME"/>
        </w:rPr>
        <w:t xml:space="preserve">U članu 125 </w:t>
      </w:r>
      <w:r w:rsidR="009B7001" w:rsidRPr="009B7001">
        <w:rPr>
          <w:rFonts w:ascii="Arial" w:hAnsi="Arial" w:cs="Arial"/>
          <w:sz w:val="22"/>
          <w:szCs w:val="22"/>
          <w:lang w:val="sr-Latn-ME"/>
        </w:rPr>
        <w:t>p</w:t>
      </w:r>
      <w:r w:rsidR="009B7001">
        <w:rPr>
          <w:rFonts w:ascii="Arial" w:hAnsi="Arial" w:cs="Arial"/>
          <w:sz w:val="22"/>
          <w:szCs w:val="22"/>
          <w:lang w:val="sr-Latn-ME"/>
        </w:rPr>
        <w:t>oslije stava 7</w:t>
      </w:r>
      <w:r w:rsidRPr="009B7001">
        <w:rPr>
          <w:rFonts w:ascii="Arial" w:hAnsi="Arial" w:cs="Arial"/>
          <w:sz w:val="22"/>
          <w:szCs w:val="22"/>
          <w:lang w:val="sr-Latn-ME"/>
        </w:rPr>
        <w:t xml:space="preserve"> dodaje se novi stav koji glasi:</w:t>
      </w:r>
    </w:p>
    <w:p w14:paraId="56E4350B" w14:textId="181BDD49" w:rsidR="00282DB2" w:rsidRPr="009B7001" w:rsidRDefault="00282DB2" w:rsidP="00282DB2">
      <w:pPr>
        <w:spacing w:before="1"/>
        <w:ind w:right="125"/>
        <w:jc w:val="both"/>
        <w:rPr>
          <w:rFonts w:ascii="Arial" w:hAnsi="Arial" w:cs="Arial"/>
          <w:sz w:val="22"/>
          <w:szCs w:val="22"/>
        </w:rPr>
      </w:pPr>
      <w:r w:rsidRPr="009B7001">
        <w:rPr>
          <w:rFonts w:ascii="Arial" w:hAnsi="Arial" w:cs="Arial"/>
          <w:sz w:val="22"/>
          <w:szCs w:val="22"/>
          <w:lang w:val="sr-Latn-ME"/>
        </w:rPr>
        <w:t>„</w:t>
      </w:r>
      <w:r w:rsidR="009B7001">
        <w:rPr>
          <w:rFonts w:ascii="Arial" w:hAnsi="Arial" w:cs="Arial"/>
          <w:sz w:val="22"/>
          <w:szCs w:val="22"/>
          <w:lang w:val="sr-Latn-ME"/>
        </w:rPr>
        <w:t>(8</w:t>
      </w:r>
      <w:r w:rsidRPr="009B7001">
        <w:rPr>
          <w:rFonts w:ascii="Arial" w:hAnsi="Arial" w:cs="Arial"/>
          <w:sz w:val="22"/>
          <w:szCs w:val="22"/>
          <w:lang w:val="sr-Latn-ME"/>
        </w:rPr>
        <w:t>)</w:t>
      </w:r>
      <w:r w:rsidRPr="009B7001">
        <w:rPr>
          <w:rFonts w:ascii="Arial" w:hAnsi="Arial" w:cs="Arial"/>
          <w:sz w:val="22"/>
          <w:szCs w:val="22"/>
        </w:rPr>
        <w:t>Operatori sistema ne mogu svoju balansnu odgovornost prenijeti na druge balansno odgovorne subjekte.“</w:t>
      </w:r>
    </w:p>
    <w:p w14:paraId="0937A299" w14:textId="651F9B81" w:rsidR="00341493" w:rsidRDefault="00341493" w:rsidP="009B7001">
      <w:pPr>
        <w:spacing w:before="1"/>
        <w:ind w:right="125"/>
        <w:rPr>
          <w:rFonts w:ascii="Arial" w:hAnsi="Arial" w:cs="Arial"/>
          <w:b/>
          <w:sz w:val="22"/>
          <w:szCs w:val="22"/>
          <w:highlight w:val="yellow"/>
        </w:rPr>
      </w:pPr>
    </w:p>
    <w:p w14:paraId="6E51558F" w14:textId="77777777" w:rsidR="00341493" w:rsidRDefault="00341493" w:rsidP="00341493">
      <w:pPr>
        <w:spacing w:before="1"/>
        <w:ind w:right="125"/>
        <w:jc w:val="center"/>
        <w:rPr>
          <w:rFonts w:ascii="Arial" w:hAnsi="Arial" w:cs="Arial"/>
          <w:b/>
          <w:sz w:val="22"/>
          <w:szCs w:val="22"/>
          <w:highlight w:val="yellow"/>
        </w:rPr>
      </w:pPr>
    </w:p>
    <w:p w14:paraId="1400A5C9" w14:textId="5784D93D" w:rsidR="00341493" w:rsidRDefault="006156D6" w:rsidP="00341493">
      <w:pPr>
        <w:spacing w:before="1"/>
        <w:ind w:right="125"/>
        <w:jc w:val="center"/>
        <w:rPr>
          <w:rFonts w:ascii="Arial" w:hAnsi="Arial" w:cs="Arial"/>
          <w:b/>
          <w:sz w:val="22"/>
          <w:szCs w:val="22"/>
        </w:rPr>
      </w:pPr>
      <w:r>
        <w:rPr>
          <w:rFonts w:ascii="Arial" w:hAnsi="Arial" w:cs="Arial"/>
          <w:b/>
          <w:sz w:val="22"/>
          <w:szCs w:val="22"/>
        </w:rPr>
        <w:t>Član 44</w:t>
      </w:r>
    </w:p>
    <w:p w14:paraId="1CD0FBE5" w14:textId="185C35D8" w:rsidR="00341493" w:rsidRDefault="00341493" w:rsidP="00341493">
      <w:pPr>
        <w:spacing w:before="1"/>
        <w:ind w:right="125"/>
        <w:jc w:val="center"/>
        <w:rPr>
          <w:rFonts w:ascii="Arial" w:hAnsi="Arial" w:cs="Arial"/>
          <w:b/>
          <w:sz w:val="22"/>
          <w:szCs w:val="22"/>
        </w:rPr>
      </w:pPr>
    </w:p>
    <w:p w14:paraId="248A550B" w14:textId="4C57687A" w:rsidR="00341493" w:rsidRPr="00341493" w:rsidRDefault="00341493" w:rsidP="00341493">
      <w:pPr>
        <w:spacing w:before="1"/>
        <w:ind w:right="125"/>
        <w:rPr>
          <w:rFonts w:ascii="Arial" w:hAnsi="Arial" w:cs="Arial"/>
          <w:sz w:val="22"/>
          <w:szCs w:val="22"/>
        </w:rPr>
      </w:pPr>
      <w:r w:rsidRPr="00341493">
        <w:rPr>
          <w:rFonts w:ascii="Arial" w:hAnsi="Arial" w:cs="Arial"/>
          <w:sz w:val="22"/>
          <w:szCs w:val="22"/>
        </w:rPr>
        <w:t>U članu 126 stav 2 mijenja se i glasi:</w:t>
      </w:r>
    </w:p>
    <w:p w14:paraId="2E1F416B" w14:textId="7AF65399" w:rsidR="00341493" w:rsidRPr="00341493" w:rsidRDefault="00341493" w:rsidP="00341493">
      <w:pPr>
        <w:pStyle w:val="ListParagraph"/>
        <w:ind w:left="0"/>
        <w:jc w:val="both"/>
        <w:rPr>
          <w:rFonts w:ascii="Arial" w:hAnsi="Arial" w:cs="Arial"/>
          <w:sz w:val="22"/>
          <w:szCs w:val="22"/>
          <w:lang w:val="sl-SI"/>
        </w:rPr>
      </w:pPr>
      <w:r w:rsidRPr="00341493">
        <w:rPr>
          <w:rFonts w:ascii="Arial" w:hAnsi="Arial" w:cs="Arial"/>
          <w:sz w:val="22"/>
          <w:szCs w:val="22"/>
          <w:lang w:val="sl-SI"/>
        </w:rPr>
        <w:t>“(2) Operatori sistema dužni su da operatoru tržišta dostavljaju podatke neophodne za količinski obračun odstupanja u rokovima</w:t>
      </w:r>
      <w:r w:rsidR="001C7F8E">
        <w:rPr>
          <w:rFonts w:ascii="Arial" w:hAnsi="Arial" w:cs="Arial"/>
          <w:sz w:val="22"/>
          <w:szCs w:val="22"/>
          <w:lang w:val="sl-SI"/>
        </w:rPr>
        <w:t xml:space="preserve"> definisanim tržišnim pravilima</w:t>
      </w:r>
      <w:r w:rsidRPr="00341493">
        <w:rPr>
          <w:rFonts w:ascii="Arial" w:hAnsi="Arial" w:cs="Arial"/>
          <w:sz w:val="22"/>
          <w:szCs w:val="22"/>
          <w:lang w:val="sl-SI"/>
        </w:rPr>
        <w:t xml:space="preserve">.“ </w:t>
      </w:r>
    </w:p>
    <w:p w14:paraId="504FF5C6" w14:textId="77777777" w:rsidR="00341493" w:rsidRPr="00341493" w:rsidRDefault="00341493" w:rsidP="00341493">
      <w:pPr>
        <w:spacing w:before="1"/>
        <w:ind w:right="125"/>
        <w:rPr>
          <w:rFonts w:ascii="Arial" w:hAnsi="Arial" w:cs="Arial"/>
          <w:b/>
          <w:sz w:val="22"/>
          <w:szCs w:val="22"/>
        </w:rPr>
      </w:pPr>
    </w:p>
    <w:p w14:paraId="35D8701A" w14:textId="0D2E2E91" w:rsidR="00282DB2" w:rsidRPr="00282DB2" w:rsidRDefault="00282DB2" w:rsidP="00282DB2">
      <w:pPr>
        <w:pStyle w:val="CommentText"/>
        <w:jc w:val="both"/>
        <w:rPr>
          <w:rFonts w:ascii="Arial" w:hAnsi="Arial" w:cs="Arial"/>
          <w:sz w:val="22"/>
          <w:szCs w:val="22"/>
          <w:lang w:val="sr-Latn-ME"/>
        </w:rPr>
      </w:pPr>
    </w:p>
    <w:p w14:paraId="0E86BFDA" w14:textId="3242C373" w:rsidR="00282DB2" w:rsidRPr="00873D7E" w:rsidRDefault="006156D6" w:rsidP="005A387C">
      <w:pPr>
        <w:jc w:val="center"/>
        <w:rPr>
          <w:rFonts w:ascii="Arial" w:hAnsi="Arial" w:cs="Arial"/>
          <w:b/>
          <w:sz w:val="22"/>
          <w:szCs w:val="22"/>
          <w:lang w:val="sr-Latn-ME"/>
        </w:rPr>
      </w:pPr>
      <w:r>
        <w:rPr>
          <w:rFonts w:ascii="Arial" w:hAnsi="Arial" w:cs="Arial"/>
          <w:b/>
          <w:sz w:val="22"/>
          <w:szCs w:val="22"/>
          <w:lang w:val="sr-Latn-ME"/>
        </w:rPr>
        <w:t>Član 45</w:t>
      </w:r>
    </w:p>
    <w:p w14:paraId="50187697" w14:textId="558A7218" w:rsidR="005A387C" w:rsidRPr="00873D7E" w:rsidRDefault="005A387C" w:rsidP="005A387C">
      <w:pPr>
        <w:jc w:val="center"/>
        <w:rPr>
          <w:rFonts w:ascii="Arial" w:hAnsi="Arial" w:cs="Arial"/>
          <w:b/>
          <w:sz w:val="22"/>
          <w:szCs w:val="22"/>
          <w:lang w:val="sr-Latn-ME"/>
        </w:rPr>
      </w:pPr>
    </w:p>
    <w:p w14:paraId="3B47EA7F" w14:textId="7D27A9F7" w:rsidR="005A387C" w:rsidRPr="005A387C" w:rsidRDefault="005A387C" w:rsidP="005A387C">
      <w:pPr>
        <w:rPr>
          <w:rFonts w:ascii="Arial" w:hAnsi="Arial" w:cs="Arial"/>
          <w:sz w:val="22"/>
          <w:szCs w:val="22"/>
          <w:lang w:val="sr-Latn-ME"/>
        </w:rPr>
      </w:pPr>
      <w:r w:rsidRPr="00873D7E">
        <w:rPr>
          <w:rFonts w:ascii="Arial" w:hAnsi="Arial" w:cs="Arial"/>
          <w:sz w:val="22"/>
          <w:szCs w:val="22"/>
          <w:lang w:val="sr-Latn-ME"/>
        </w:rPr>
        <w:t>U članu 127 stav 5 briše se.</w:t>
      </w:r>
    </w:p>
    <w:p w14:paraId="071C9802" w14:textId="7DB7277F" w:rsidR="007E308C" w:rsidRDefault="007E308C" w:rsidP="00F85BC1">
      <w:pPr>
        <w:pStyle w:val="lan"/>
        <w:jc w:val="left"/>
        <w:rPr>
          <w:b w:val="0"/>
        </w:rPr>
      </w:pPr>
    </w:p>
    <w:p w14:paraId="74AFE91F" w14:textId="77777777" w:rsidR="007E308C" w:rsidRDefault="007E308C" w:rsidP="00841A3F">
      <w:pPr>
        <w:pStyle w:val="lan"/>
        <w:ind w:left="720"/>
        <w:jc w:val="left"/>
        <w:rPr>
          <w:b w:val="0"/>
        </w:rPr>
      </w:pPr>
    </w:p>
    <w:p w14:paraId="74B866EE" w14:textId="6AABA991" w:rsidR="001F48DA" w:rsidRPr="0046379E" w:rsidRDefault="007E308C" w:rsidP="00841A3F">
      <w:pPr>
        <w:pStyle w:val="lan"/>
        <w:ind w:left="720"/>
        <w:jc w:val="left"/>
      </w:pPr>
      <w:r w:rsidRPr="0046379E">
        <w:t xml:space="preserve">                                                      </w:t>
      </w:r>
      <w:r w:rsidR="00F5666D">
        <w:t xml:space="preserve"> </w:t>
      </w:r>
      <w:r w:rsidR="0046379E" w:rsidRPr="0046379E">
        <w:t xml:space="preserve">Član </w:t>
      </w:r>
      <w:r w:rsidR="006156D6">
        <w:t>46</w:t>
      </w:r>
    </w:p>
    <w:p w14:paraId="1B4E409F" w14:textId="3A640A7A" w:rsidR="005A387C" w:rsidRDefault="005A387C" w:rsidP="00BE366D">
      <w:pPr>
        <w:jc w:val="both"/>
        <w:rPr>
          <w:rFonts w:ascii="Arial" w:hAnsi="Arial" w:cs="Arial"/>
          <w:b/>
          <w:sz w:val="22"/>
          <w:szCs w:val="22"/>
          <w:lang w:val="sr-Latn-ME"/>
        </w:rPr>
      </w:pPr>
    </w:p>
    <w:p w14:paraId="7697E1D8" w14:textId="48076C87" w:rsidR="007A0157" w:rsidRPr="001C7F8E" w:rsidRDefault="001C7F8E" w:rsidP="005E60D7">
      <w:pPr>
        <w:ind w:left="360" w:firstLine="348"/>
        <w:jc w:val="both"/>
        <w:rPr>
          <w:rFonts w:ascii="Arial" w:hAnsi="Arial" w:cs="Arial"/>
          <w:sz w:val="22"/>
          <w:szCs w:val="22"/>
          <w:lang w:val="sr-Latn-ME"/>
        </w:rPr>
      </w:pPr>
      <w:r>
        <w:rPr>
          <w:rFonts w:ascii="Arial" w:hAnsi="Arial" w:cs="Arial"/>
          <w:sz w:val="22"/>
          <w:szCs w:val="22"/>
          <w:lang w:val="sr-Latn-ME"/>
        </w:rPr>
        <w:t xml:space="preserve">U članu 129 stav 1 </w:t>
      </w:r>
      <w:r w:rsidRPr="001C7F8E">
        <w:rPr>
          <w:rFonts w:ascii="Arial" w:hAnsi="Arial" w:cs="Arial"/>
          <w:sz w:val="22"/>
          <w:szCs w:val="22"/>
          <w:lang w:val="sr-Latn-ME"/>
        </w:rPr>
        <w:t xml:space="preserve">tačka </w:t>
      </w:r>
      <w:r>
        <w:rPr>
          <w:rFonts w:ascii="Arial" w:hAnsi="Arial" w:cs="Arial"/>
          <w:sz w:val="22"/>
          <w:szCs w:val="22"/>
          <w:lang w:val="sr-Latn-ME"/>
        </w:rPr>
        <w:t>5 riječi: „</w:t>
      </w:r>
      <w:r w:rsidRPr="001C7F8E">
        <w:rPr>
          <w:rFonts w:ascii="Arial" w:hAnsi="Arial" w:cs="Arial"/>
          <w:sz w:val="22"/>
          <w:szCs w:val="22"/>
          <w:lang w:val="sr-Latn-ME"/>
        </w:rPr>
        <w:t>i njihovim međusobnim oba</w:t>
      </w:r>
      <w:r>
        <w:rPr>
          <w:rFonts w:ascii="Arial" w:hAnsi="Arial" w:cs="Arial"/>
          <w:sz w:val="22"/>
          <w:szCs w:val="22"/>
          <w:lang w:val="sr-Latn-ME"/>
        </w:rPr>
        <w:t>vezama“ brišu</w:t>
      </w:r>
      <w:r w:rsidRPr="001C7F8E">
        <w:rPr>
          <w:rFonts w:ascii="Arial" w:hAnsi="Arial" w:cs="Arial"/>
          <w:sz w:val="22"/>
          <w:szCs w:val="22"/>
          <w:lang w:val="sr-Latn-ME"/>
        </w:rPr>
        <w:t xml:space="preserve"> se.</w:t>
      </w:r>
    </w:p>
    <w:p w14:paraId="69C35C98" w14:textId="2039A356" w:rsidR="009D2B17" w:rsidRDefault="00160603" w:rsidP="00DE2940">
      <w:pPr>
        <w:jc w:val="both"/>
        <w:rPr>
          <w:rFonts w:ascii="Arial" w:hAnsi="Arial" w:cs="Arial"/>
          <w:sz w:val="22"/>
          <w:szCs w:val="22"/>
          <w:lang w:val="sr-Latn-ME"/>
        </w:rPr>
      </w:pPr>
      <w:r>
        <w:rPr>
          <w:rFonts w:ascii="Arial" w:hAnsi="Arial" w:cs="Arial"/>
          <w:sz w:val="22"/>
          <w:szCs w:val="22"/>
          <w:lang w:val="sr-Latn-ME"/>
        </w:rPr>
        <w:t xml:space="preserve">           U stavu 1 tačka 9 poslije riječi: „ovog zakona“ dodaju se riječi: „i proizvođačima koji imaju pravo na podsticajnu mjeru iz člana 98 stav 4 ovog zakona“.</w:t>
      </w:r>
    </w:p>
    <w:p w14:paraId="5E3BDDE7" w14:textId="33CF517F" w:rsidR="00025181" w:rsidRDefault="00025181" w:rsidP="00DE2940">
      <w:pPr>
        <w:jc w:val="both"/>
        <w:rPr>
          <w:rFonts w:ascii="Arial" w:hAnsi="Arial" w:cs="Arial"/>
          <w:sz w:val="22"/>
          <w:szCs w:val="22"/>
          <w:lang w:val="sr-Latn-ME"/>
        </w:rPr>
      </w:pPr>
      <w:r>
        <w:rPr>
          <w:rFonts w:ascii="Arial" w:hAnsi="Arial" w:cs="Arial"/>
          <w:sz w:val="22"/>
          <w:szCs w:val="22"/>
          <w:lang w:val="sr-Latn-ME"/>
        </w:rPr>
        <w:t xml:space="preserve">          U stavu 1 tačka 10 poslije riječi: „povlašćenih proizvođača“ dodaju se riječi: „ili prodaje tu energiju i pripadajuće garancije porijekla na Berzi, ako je </w:t>
      </w:r>
      <w:r w:rsidR="00286A80">
        <w:rPr>
          <w:rFonts w:ascii="Arial" w:hAnsi="Arial" w:cs="Arial"/>
          <w:sz w:val="22"/>
          <w:szCs w:val="22"/>
          <w:lang w:val="sr-Latn-ME"/>
        </w:rPr>
        <w:t>to utvrđeno propisom iz člana 23</w:t>
      </w:r>
      <w:r>
        <w:rPr>
          <w:rFonts w:ascii="Arial" w:hAnsi="Arial" w:cs="Arial"/>
          <w:sz w:val="22"/>
          <w:szCs w:val="22"/>
          <w:lang w:val="sr-Latn-ME"/>
        </w:rPr>
        <w:t xml:space="preserve"> stav 6 ovog zakona“.</w:t>
      </w:r>
    </w:p>
    <w:p w14:paraId="0BC2F59F" w14:textId="4153FE69" w:rsidR="005A387C" w:rsidRPr="00DE2940" w:rsidRDefault="005A387C" w:rsidP="000A58B0">
      <w:pPr>
        <w:ind w:left="357" w:firstLine="351"/>
        <w:jc w:val="both"/>
        <w:rPr>
          <w:rFonts w:ascii="Arial" w:hAnsi="Arial" w:cs="Arial"/>
          <w:sz w:val="22"/>
          <w:szCs w:val="22"/>
          <w:lang w:val="sr-Latn-ME"/>
        </w:rPr>
      </w:pPr>
      <w:r w:rsidRPr="00DE2940">
        <w:rPr>
          <w:rFonts w:ascii="Arial" w:hAnsi="Arial" w:cs="Arial"/>
          <w:sz w:val="22"/>
          <w:szCs w:val="22"/>
          <w:lang w:val="sr-Latn-ME"/>
        </w:rPr>
        <w:t>U stavu 2 riječi: „tačka 9“ zamjenjuju se riječima: „tačka 10“.</w:t>
      </w:r>
    </w:p>
    <w:p w14:paraId="0DD9AEA9" w14:textId="00C2A5F4" w:rsidR="00C93D26" w:rsidRDefault="00C93D26" w:rsidP="000A58B0">
      <w:pPr>
        <w:ind w:left="357" w:firstLine="351"/>
        <w:jc w:val="both"/>
        <w:rPr>
          <w:rFonts w:ascii="Arial" w:hAnsi="Arial" w:cs="Arial"/>
          <w:sz w:val="22"/>
          <w:szCs w:val="22"/>
          <w:lang w:val="sr-Latn-ME"/>
        </w:rPr>
      </w:pPr>
      <w:r>
        <w:rPr>
          <w:rFonts w:ascii="Arial" w:hAnsi="Arial" w:cs="Arial"/>
          <w:sz w:val="22"/>
          <w:szCs w:val="22"/>
          <w:lang w:val="sr-Latn-ME"/>
        </w:rPr>
        <w:t>Stav 7 mijenja se i glasi:</w:t>
      </w:r>
    </w:p>
    <w:p w14:paraId="46652DC6" w14:textId="3ACA7095" w:rsidR="00C93D26" w:rsidRDefault="00C93D26" w:rsidP="000A58B0">
      <w:pPr>
        <w:ind w:left="357" w:firstLine="351"/>
        <w:jc w:val="both"/>
        <w:rPr>
          <w:rFonts w:ascii="Arial" w:hAnsi="Arial" w:cs="Arial"/>
          <w:sz w:val="22"/>
          <w:szCs w:val="22"/>
          <w:lang w:val="sr-Latn-ME"/>
        </w:rPr>
      </w:pPr>
      <w:r>
        <w:rPr>
          <w:rFonts w:ascii="Arial" w:hAnsi="Arial" w:cs="Arial"/>
          <w:sz w:val="22"/>
          <w:szCs w:val="22"/>
          <w:lang w:val="sr-Latn-ME"/>
        </w:rPr>
        <w:t>„(7) Operator tržišta može zahtijevati da mu učesnik na tržištu električne energije dostavi bankarsku garanciju naplativu na prvi poziv bez prava prigo</w:t>
      </w:r>
      <w:r w:rsidR="00DE2940">
        <w:rPr>
          <w:rFonts w:ascii="Arial" w:hAnsi="Arial" w:cs="Arial"/>
          <w:sz w:val="22"/>
          <w:szCs w:val="22"/>
          <w:lang w:val="sr-Latn-ME"/>
        </w:rPr>
        <w:t>vora ili drugo sredstvo obezbjeđ</w:t>
      </w:r>
      <w:r>
        <w:rPr>
          <w:rFonts w:ascii="Arial" w:hAnsi="Arial" w:cs="Arial"/>
          <w:sz w:val="22"/>
          <w:szCs w:val="22"/>
          <w:lang w:val="sr-Latn-ME"/>
        </w:rPr>
        <w:t>enja plaćanja naknade za rad operatora tržišta, u slučajevima i pod uslovima propisanim tržišnim pravilima.</w:t>
      </w:r>
      <w:r w:rsidR="00561744">
        <w:rPr>
          <w:rFonts w:ascii="Arial" w:hAnsi="Arial" w:cs="Arial"/>
          <w:sz w:val="22"/>
          <w:szCs w:val="22"/>
          <w:lang w:val="sr-Latn-ME"/>
        </w:rPr>
        <w:t>“</w:t>
      </w:r>
    </w:p>
    <w:p w14:paraId="4A4AD62F" w14:textId="77777777" w:rsidR="00C93D26" w:rsidRDefault="00C93D26" w:rsidP="000A58B0">
      <w:pPr>
        <w:ind w:left="357" w:firstLine="351"/>
        <w:jc w:val="both"/>
        <w:rPr>
          <w:rFonts w:ascii="Arial" w:hAnsi="Arial" w:cs="Arial"/>
          <w:sz w:val="22"/>
          <w:szCs w:val="22"/>
          <w:lang w:val="sr-Latn-ME"/>
        </w:rPr>
      </w:pPr>
    </w:p>
    <w:p w14:paraId="041C6DD9" w14:textId="194D5AFC" w:rsidR="005A387C" w:rsidRPr="00DE2940" w:rsidRDefault="00DE2940" w:rsidP="000A58B0">
      <w:pPr>
        <w:ind w:left="357" w:firstLine="351"/>
        <w:jc w:val="both"/>
        <w:rPr>
          <w:rFonts w:ascii="Arial" w:hAnsi="Arial" w:cs="Arial"/>
          <w:sz w:val="22"/>
          <w:szCs w:val="22"/>
          <w:lang w:val="sr-Latn-ME"/>
        </w:rPr>
      </w:pPr>
      <w:r w:rsidRPr="00DE2940">
        <w:rPr>
          <w:rFonts w:ascii="Arial" w:hAnsi="Arial" w:cs="Arial"/>
          <w:sz w:val="22"/>
          <w:szCs w:val="22"/>
          <w:lang w:val="sr-Latn-ME"/>
        </w:rPr>
        <w:t>Poslije stava 8 dodaju</w:t>
      </w:r>
      <w:r w:rsidR="005A387C" w:rsidRPr="00DE2940">
        <w:rPr>
          <w:rFonts w:ascii="Arial" w:hAnsi="Arial" w:cs="Arial"/>
          <w:sz w:val="22"/>
          <w:szCs w:val="22"/>
          <w:lang w:val="sr-Latn-ME"/>
        </w:rPr>
        <w:t xml:space="preserve"> se </w:t>
      </w:r>
      <w:r w:rsidR="00873D7E">
        <w:rPr>
          <w:rFonts w:ascii="Arial" w:hAnsi="Arial" w:cs="Arial"/>
          <w:sz w:val="22"/>
          <w:szCs w:val="22"/>
          <w:lang w:val="sr-Latn-ME"/>
        </w:rPr>
        <w:t>tri</w:t>
      </w:r>
      <w:r w:rsidRPr="00DE2940">
        <w:rPr>
          <w:rFonts w:ascii="Arial" w:hAnsi="Arial" w:cs="Arial"/>
          <w:sz w:val="22"/>
          <w:szCs w:val="22"/>
          <w:lang w:val="sr-Latn-ME"/>
        </w:rPr>
        <w:t xml:space="preserve"> nova</w:t>
      </w:r>
      <w:r w:rsidR="005A387C" w:rsidRPr="00DE2940">
        <w:rPr>
          <w:rFonts w:ascii="Arial" w:hAnsi="Arial" w:cs="Arial"/>
          <w:sz w:val="22"/>
          <w:szCs w:val="22"/>
          <w:lang w:val="sr-Latn-ME"/>
        </w:rPr>
        <w:t xml:space="preserve"> stav</w:t>
      </w:r>
      <w:r w:rsidRPr="00DE2940">
        <w:rPr>
          <w:rFonts w:ascii="Arial" w:hAnsi="Arial" w:cs="Arial"/>
          <w:sz w:val="22"/>
          <w:szCs w:val="22"/>
          <w:lang w:val="sr-Latn-ME"/>
        </w:rPr>
        <w:t>a koji glase</w:t>
      </w:r>
      <w:r w:rsidR="005A387C" w:rsidRPr="00DE2940">
        <w:rPr>
          <w:rFonts w:ascii="Arial" w:hAnsi="Arial" w:cs="Arial"/>
          <w:sz w:val="22"/>
          <w:szCs w:val="22"/>
          <w:lang w:val="sr-Latn-ME"/>
        </w:rPr>
        <w:t>:</w:t>
      </w:r>
    </w:p>
    <w:p w14:paraId="218CC57D" w14:textId="2A0AECEF" w:rsidR="00DE2940" w:rsidRPr="00DE2940" w:rsidRDefault="00DE2940" w:rsidP="00DE2940">
      <w:pPr>
        <w:ind w:left="357" w:firstLine="351"/>
        <w:jc w:val="both"/>
        <w:rPr>
          <w:rFonts w:ascii="Arial" w:hAnsi="Arial" w:cs="Arial"/>
          <w:sz w:val="22"/>
          <w:szCs w:val="22"/>
          <w:lang w:val="sr-Latn-ME"/>
        </w:rPr>
      </w:pPr>
      <w:r>
        <w:rPr>
          <w:rFonts w:ascii="Arial" w:hAnsi="Arial" w:cs="Arial"/>
          <w:sz w:val="22"/>
          <w:szCs w:val="22"/>
          <w:lang w:val="sr-Latn-ME"/>
        </w:rPr>
        <w:t>’’(9) S</w:t>
      </w:r>
      <w:r w:rsidRPr="003B6618">
        <w:rPr>
          <w:rFonts w:ascii="Arial" w:hAnsi="Arial" w:cs="Arial"/>
          <w:sz w:val="22"/>
          <w:szCs w:val="22"/>
          <w:lang w:val="sr-Latn-ME"/>
        </w:rPr>
        <w:t xml:space="preserve">redstva iz </w:t>
      </w:r>
      <w:r>
        <w:rPr>
          <w:rFonts w:ascii="Arial" w:hAnsi="Arial" w:cs="Arial"/>
          <w:sz w:val="22"/>
          <w:szCs w:val="22"/>
          <w:lang w:val="sr-Latn-ME"/>
        </w:rPr>
        <w:t>stava 1 tač. 12, 13 i 14 ovog člana</w:t>
      </w:r>
      <w:r w:rsidRPr="003B6618">
        <w:rPr>
          <w:rFonts w:ascii="Arial" w:hAnsi="Arial" w:cs="Arial"/>
          <w:sz w:val="22"/>
          <w:szCs w:val="22"/>
          <w:lang w:val="sr-Latn-ME"/>
        </w:rPr>
        <w:t xml:space="preserve"> i člana 126 stav 3 ovog zakona, ne smatraju se prihodom operatora tržišta’’.</w:t>
      </w:r>
    </w:p>
    <w:p w14:paraId="123D4F12" w14:textId="1ED24D33" w:rsidR="005A387C" w:rsidRPr="000C459E" w:rsidRDefault="005A387C" w:rsidP="004A15C8">
      <w:pPr>
        <w:pStyle w:val="ListParagraph"/>
        <w:numPr>
          <w:ilvl w:val="0"/>
          <w:numId w:val="30"/>
        </w:numPr>
        <w:autoSpaceDE w:val="0"/>
        <w:autoSpaceDN w:val="0"/>
        <w:adjustRightInd w:val="0"/>
        <w:ind w:firstLine="0"/>
        <w:jc w:val="both"/>
        <w:rPr>
          <w:rFonts w:ascii="Arial" w:hAnsi="Arial" w:cs="Arial"/>
          <w:sz w:val="22"/>
          <w:szCs w:val="22"/>
          <w:lang w:val="de-AT"/>
        </w:rPr>
      </w:pPr>
      <w:r w:rsidRPr="000C459E">
        <w:rPr>
          <w:rFonts w:ascii="Arial" w:hAnsi="Arial" w:cs="Arial"/>
          <w:color w:val="000000"/>
          <w:sz w:val="22"/>
          <w:szCs w:val="22"/>
          <w:lang w:val="de-AT"/>
        </w:rPr>
        <w:t xml:space="preserve">Operator tržišta </w:t>
      </w:r>
      <w:r w:rsidR="000C459E" w:rsidRPr="000C459E">
        <w:rPr>
          <w:rFonts w:ascii="Arial" w:hAnsi="Arial" w:cs="Arial"/>
          <w:color w:val="000000"/>
          <w:sz w:val="22"/>
          <w:szCs w:val="22"/>
          <w:lang w:val="de-AT"/>
        </w:rPr>
        <w:t xml:space="preserve">dužan je </w:t>
      </w:r>
      <w:r w:rsidR="00873D7E">
        <w:rPr>
          <w:rFonts w:ascii="Arial" w:hAnsi="Arial" w:cs="Arial"/>
          <w:color w:val="000000"/>
          <w:sz w:val="22"/>
          <w:szCs w:val="22"/>
          <w:lang w:val="de-AT"/>
        </w:rPr>
        <w:t xml:space="preserve">da, na zahtjev, Ministarstvu dostavi </w:t>
      </w:r>
      <w:r w:rsidRPr="000C459E">
        <w:rPr>
          <w:rFonts w:ascii="Arial" w:hAnsi="Arial" w:cs="Arial"/>
          <w:color w:val="000000"/>
          <w:sz w:val="22"/>
          <w:szCs w:val="22"/>
          <w:lang w:val="de-AT"/>
        </w:rPr>
        <w:t>podatke vezane</w:t>
      </w:r>
      <w:r w:rsidR="00873D7E">
        <w:rPr>
          <w:rFonts w:ascii="Arial" w:hAnsi="Arial" w:cs="Arial"/>
          <w:color w:val="000000"/>
          <w:sz w:val="22"/>
          <w:szCs w:val="22"/>
          <w:lang w:val="de-AT"/>
        </w:rPr>
        <w:t xml:space="preserve"> za tržište električne energije</w:t>
      </w:r>
      <w:r w:rsidRPr="000C459E">
        <w:rPr>
          <w:rFonts w:ascii="Arial" w:hAnsi="Arial" w:cs="Arial"/>
          <w:color w:val="000000"/>
          <w:sz w:val="22"/>
          <w:szCs w:val="22"/>
          <w:lang w:val="de-AT"/>
        </w:rPr>
        <w:t>.</w:t>
      </w:r>
    </w:p>
    <w:p w14:paraId="5E68C2D9" w14:textId="38F81115" w:rsidR="000C459E" w:rsidRPr="000C459E" w:rsidRDefault="000C459E" w:rsidP="004A15C8">
      <w:pPr>
        <w:pStyle w:val="ListParagraph"/>
        <w:numPr>
          <w:ilvl w:val="0"/>
          <w:numId w:val="30"/>
        </w:numPr>
        <w:autoSpaceDE w:val="0"/>
        <w:autoSpaceDN w:val="0"/>
        <w:adjustRightInd w:val="0"/>
        <w:ind w:firstLine="0"/>
        <w:jc w:val="both"/>
        <w:rPr>
          <w:rFonts w:ascii="Arial" w:hAnsi="Arial" w:cs="Arial"/>
          <w:color w:val="000000"/>
          <w:sz w:val="22"/>
          <w:szCs w:val="22"/>
          <w:lang w:val="de-AT"/>
        </w:rPr>
      </w:pPr>
      <w:r>
        <w:rPr>
          <w:rFonts w:ascii="Arial" w:hAnsi="Arial" w:cs="Arial"/>
          <w:color w:val="000000"/>
          <w:sz w:val="22"/>
          <w:szCs w:val="22"/>
          <w:lang w:val="de-AT"/>
        </w:rPr>
        <w:t>Podatke iz stava 1 ovog član</w:t>
      </w:r>
      <w:r w:rsidR="00873D7E">
        <w:rPr>
          <w:rFonts w:ascii="Arial" w:hAnsi="Arial" w:cs="Arial"/>
          <w:color w:val="000000"/>
          <w:sz w:val="22"/>
          <w:szCs w:val="22"/>
          <w:lang w:val="de-AT"/>
        </w:rPr>
        <w:t>a, učesnici na tržištu električ</w:t>
      </w:r>
      <w:r>
        <w:rPr>
          <w:rFonts w:ascii="Arial" w:hAnsi="Arial" w:cs="Arial"/>
          <w:color w:val="000000"/>
          <w:sz w:val="22"/>
          <w:szCs w:val="22"/>
          <w:lang w:val="de-AT"/>
        </w:rPr>
        <w:t>n</w:t>
      </w:r>
      <w:r w:rsidR="00873D7E">
        <w:rPr>
          <w:rFonts w:ascii="Arial" w:hAnsi="Arial" w:cs="Arial"/>
          <w:color w:val="000000"/>
          <w:sz w:val="22"/>
          <w:szCs w:val="22"/>
          <w:lang w:val="de-AT"/>
        </w:rPr>
        <w:t>e</w:t>
      </w:r>
      <w:r>
        <w:rPr>
          <w:rFonts w:ascii="Arial" w:hAnsi="Arial" w:cs="Arial"/>
          <w:color w:val="000000"/>
          <w:sz w:val="22"/>
          <w:szCs w:val="22"/>
          <w:lang w:val="de-AT"/>
        </w:rPr>
        <w:t xml:space="preserve"> energije du</w:t>
      </w:r>
      <w:r w:rsidR="00873D7E">
        <w:rPr>
          <w:rFonts w:ascii="Arial" w:hAnsi="Arial" w:cs="Arial"/>
          <w:color w:val="000000"/>
          <w:sz w:val="22"/>
          <w:szCs w:val="22"/>
          <w:lang w:val="de-AT"/>
        </w:rPr>
        <w:t>žni su da dostavljaju operatoru tržišta u roku od sedam dana od dana dostavljanja zahtjeva.“</w:t>
      </w:r>
    </w:p>
    <w:p w14:paraId="1CC71928" w14:textId="481E8CB7" w:rsidR="005A387C" w:rsidRPr="005A387C" w:rsidRDefault="005A387C" w:rsidP="00DE2940">
      <w:pPr>
        <w:ind w:left="360" w:firstLine="90"/>
        <w:jc w:val="both"/>
        <w:rPr>
          <w:rFonts w:ascii="Arial" w:hAnsi="Arial" w:cs="Arial"/>
          <w:b/>
          <w:sz w:val="22"/>
          <w:szCs w:val="22"/>
          <w:lang w:val="sr-Latn-ME"/>
        </w:rPr>
      </w:pPr>
    </w:p>
    <w:p w14:paraId="3CF39A9A" w14:textId="77777777" w:rsidR="005A387C" w:rsidRDefault="005A387C" w:rsidP="000A58B0">
      <w:pPr>
        <w:ind w:left="357" w:firstLine="351"/>
        <w:jc w:val="both"/>
        <w:rPr>
          <w:rFonts w:ascii="Arial" w:hAnsi="Arial" w:cs="Arial"/>
          <w:sz w:val="22"/>
          <w:szCs w:val="22"/>
          <w:lang w:val="sr-Latn-ME"/>
        </w:rPr>
      </w:pPr>
    </w:p>
    <w:p w14:paraId="4707E676" w14:textId="2EEA354B" w:rsidR="00841A3F" w:rsidRDefault="00841A3F" w:rsidP="000A58B0">
      <w:pPr>
        <w:ind w:left="357" w:firstLine="351"/>
        <w:jc w:val="both"/>
        <w:rPr>
          <w:rFonts w:ascii="Arial" w:hAnsi="Arial" w:cs="Arial"/>
          <w:sz w:val="22"/>
          <w:szCs w:val="22"/>
          <w:lang w:val="sr-Latn-ME"/>
        </w:rPr>
      </w:pPr>
    </w:p>
    <w:p w14:paraId="3CD5DEBB" w14:textId="77777777" w:rsidR="00F85BC1" w:rsidRDefault="00F85BC1" w:rsidP="00C93D26">
      <w:pPr>
        <w:ind w:left="357" w:firstLine="351"/>
        <w:jc w:val="center"/>
        <w:rPr>
          <w:rFonts w:ascii="Arial" w:hAnsi="Arial" w:cs="Arial"/>
          <w:b/>
          <w:sz w:val="22"/>
          <w:szCs w:val="22"/>
          <w:lang w:val="sr-Latn-ME"/>
        </w:rPr>
      </w:pPr>
    </w:p>
    <w:p w14:paraId="6A0B5649" w14:textId="09A51DC5" w:rsidR="00C93D26" w:rsidRPr="002654BC" w:rsidRDefault="00C93D26" w:rsidP="00C93D26">
      <w:pPr>
        <w:ind w:left="357" w:firstLine="351"/>
        <w:jc w:val="center"/>
        <w:rPr>
          <w:rFonts w:ascii="Arial" w:hAnsi="Arial" w:cs="Arial"/>
          <w:b/>
          <w:sz w:val="22"/>
          <w:szCs w:val="22"/>
          <w:lang w:val="sr-Latn-ME"/>
        </w:rPr>
      </w:pPr>
      <w:r w:rsidRPr="002654BC">
        <w:rPr>
          <w:rFonts w:ascii="Arial" w:hAnsi="Arial" w:cs="Arial"/>
          <w:b/>
          <w:sz w:val="22"/>
          <w:szCs w:val="22"/>
          <w:lang w:val="sr-Latn-ME"/>
        </w:rPr>
        <w:t xml:space="preserve">Član </w:t>
      </w:r>
      <w:r w:rsidR="006156D6">
        <w:rPr>
          <w:rFonts w:ascii="Arial" w:hAnsi="Arial" w:cs="Arial"/>
          <w:b/>
          <w:sz w:val="22"/>
          <w:szCs w:val="22"/>
          <w:lang w:val="sr-Latn-ME"/>
        </w:rPr>
        <w:t>47</w:t>
      </w:r>
      <w:r w:rsidR="002654BC" w:rsidRPr="002654BC">
        <w:rPr>
          <w:rFonts w:ascii="Arial" w:hAnsi="Arial" w:cs="Arial"/>
          <w:b/>
          <w:sz w:val="22"/>
          <w:szCs w:val="22"/>
          <w:lang w:val="sr-Latn-ME"/>
        </w:rPr>
        <w:t xml:space="preserve"> </w:t>
      </w:r>
    </w:p>
    <w:p w14:paraId="7A26F5B6" w14:textId="43AD30EB" w:rsidR="00C93D26" w:rsidRDefault="00C93D26" w:rsidP="00C93D26">
      <w:pPr>
        <w:ind w:left="357" w:firstLine="351"/>
        <w:jc w:val="center"/>
        <w:rPr>
          <w:rFonts w:ascii="Arial" w:hAnsi="Arial" w:cs="Arial"/>
          <w:sz w:val="22"/>
          <w:szCs w:val="22"/>
          <w:lang w:val="sr-Latn-ME"/>
        </w:rPr>
      </w:pPr>
    </w:p>
    <w:p w14:paraId="663A6D21" w14:textId="5AE365FE" w:rsidR="00C93D26" w:rsidRDefault="00F85BC1" w:rsidP="00C93D26">
      <w:pPr>
        <w:ind w:left="357" w:firstLine="351"/>
        <w:rPr>
          <w:rFonts w:ascii="Arial" w:hAnsi="Arial" w:cs="Arial"/>
          <w:sz w:val="22"/>
          <w:szCs w:val="22"/>
          <w:lang w:val="sr-Latn-ME"/>
        </w:rPr>
      </w:pPr>
      <w:r>
        <w:rPr>
          <w:rFonts w:ascii="Arial" w:hAnsi="Arial" w:cs="Arial"/>
          <w:sz w:val="22"/>
          <w:szCs w:val="22"/>
          <w:lang w:val="sr-Latn-ME"/>
        </w:rPr>
        <w:t>Poslije člana 129 dodaju</w:t>
      </w:r>
      <w:r w:rsidR="00C93D26">
        <w:rPr>
          <w:rFonts w:ascii="Arial" w:hAnsi="Arial" w:cs="Arial"/>
          <w:sz w:val="22"/>
          <w:szCs w:val="22"/>
          <w:lang w:val="sr-Latn-ME"/>
        </w:rPr>
        <w:t xml:space="preserve"> se </w:t>
      </w:r>
      <w:r>
        <w:rPr>
          <w:rFonts w:ascii="Arial" w:hAnsi="Arial" w:cs="Arial"/>
          <w:sz w:val="22"/>
          <w:szCs w:val="22"/>
          <w:lang w:val="sr-Latn-ME"/>
        </w:rPr>
        <w:t>dva nova</w:t>
      </w:r>
      <w:r w:rsidR="00C93D26">
        <w:rPr>
          <w:rFonts w:ascii="Arial" w:hAnsi="Arial" w:cs="Arial"/>
          <w:sz w:val="22"/>
          <w:szCs w:val="22"/>
          <w:lang w:val="sr-Latn-ME"/>
        </w:rPr>
        <w:t xml:space="preserve"> član</w:t>
      </w:r>
      <w:r>
        <w:rPr>
          <w:rFonts w:ascii="Arial" w:hAnsi="Arial" w:cs="Arial"/>
          <w:sz w:val="22"/>
          <w:szCs w:val="22"/>
          <w:lang w:val="sr-Latn-ME"/>
        </w:rPr>
        <w:t>a koji glase</w:t>
      </w:r>
      <w:r w:rsidR="00C93D26">
        <w:rPr>
          <w:rFonts w:ascii="Arial" w:hAnsi="Arial" w:cs="Arial"/>
          <w:sz w:val="22"/>
          <w:szCs w:val="22"/>
          <w:lang w:val="sr-Latn-ME"/>
        </w:rPr>
        <w:t>:</w:t>
      </w:r>
    </w:p>
    <w:p w14:paraId="4EC871D6" w14:textId="7AC3FBE0" w:rsidR="00C93D26" w:rsidRDefault="00C93D26" w:rsidP="00C93D26">
      <w:pPr>
        <w:ind w:left="357" w:firstLine="351"/>
        <w:rPr>
          <w:rFonts w:ascii="Arial" w:hAnsi="Arial" w:cs="Arial"/>
          <w:sz w:val="22"/>
          <w:szCs w:val="22"/>
          <w:lang w:val="sr-Latn-ME"/>
        </w:rPr>
      </w:pPr>
    </w:p>
    <w:p w14:paraId="4BA2B81C" w14:textId="7736C00B" w:rsidR="00C93D26" w:rsidRDefault="00C93D26" w:rsidP="00C93D26">
      <w:pPr>
        <w:ind w:left="357" w:firstLine="351"/>
        <w:rPr>
          <w:rFonts w:ascii="Arial" w:hAnsi="Arial" w:cs="Arial"/>
          <w:sz w:val="22"/>
          <w:szCs w:val="22"/>
          <w:lang w:val="sr-Latn-ME"/>
        </w:rPr>
      </w:pPr>
      <w:r>
        <w:rPr>
          <w:rFonts w:ascii="Arial" w:hAnsi="Arial" w:cs="Arial"/>
          <w:sz w:val="22"/>
          <w:szCs w:val="22"/>
          <w:lang w:val="sr-Latn-ME"/>
        </w:rPr>
        <w:t xml:space="preserve">                                                            „</w:t>
      </w:r>
      <w:r w:rsidRPr="00563B95">
        <w:rPr>
          <w:rFonts w:ascii="Arial" w:hAnsi="Arial" w:cs="Arial"/>
          <w:b/>
          <w:sz w:val="22"/>
          <w:szCs w:val="22"/>
          <w:lang w:val="sr-Latn-ME"/>
        </w:rPr>
        <w:t>Član 129a</w:t>
      </w:r>
    </w:p>
    <w:p w14:paraId="0A725E09" w14:textId="722B5B20" w:rsidR="00C93D26" w:rsidRDefault="00C93D26" w:rsidP="00C93D26">
      <w:pPr>
        <w:ind w:left="357" w:firstLine="351"/>
        <w:jc w:val="both"/>
        <w:rPr>
          <w:rFonts w:ascii="Arial" w:hAnsi="Arial" w:cs="Arial"/>
          <w:sz w:val="22"/>
          <w:szCs w:val="22"/>
          <w:lang w:val="sr-Latn-ME"/>
        </w:rPr>
      </w:pPr>
      <w:r>
        <w:rPr>
          <w:rFonts w:ascii="Arial" w:hAnsi="Arial" w:cs="Arial"/>
          <w:sz w:val="22"/>
          <w:szCs w:val="22"/>
          <w:lang w:val="sr-Latn-ME"/>
        </w:rPr>
        <w:t>(1) Učesnik na tržištu električne energije isključuje se sa tržišta električne energije:</w:t>
      </w:r>
    </w:p>
    <w:p w14:paraId="63A4B152" w14:textId="4997A43D" w:rsidR="00C93D26" w:rsidRDefault="00C93D26" w:rsidP="00C93D26">
      <w:pPr>
        <w:jc w:val="both"/>
        <w:rPr>
          <w:rFonts w:ascii="Arial" w:hAnsi="Arial" w:cs="Arial"/>
          <w:sz w:val="22"/>
          <w:szCs w:val="22"/>
          <w:lang w:val="sr-Latn-ME"/>
        </w:rPr>
      </w:pPr>
      <w:r>
        <w:rPr>
          <w:rFonts w:ascii="Arial" w:hAnsi="Arial" w:cs="Arial"/>
          <w:sz w:val="22"/>
          <w:szCs w:val="22"/>
          <w:lang w:val="sr-Latn-ME"/>
        </w:rPr>
        <w:t xml:space="preserve">            - na lični zahtjev;</w:t>
      </w:r>
    </w:p>
    <w:p w14:paraId="59849020" w14:textId="2B744AC3" w:rsidR="00C93D26" w:rsidRDefault="00C93D26" w:rsidP="00C93D26">
      <w:pPr>
        <w:jc w:val="both"/>
        <w:rPr>
          <w:rFonts w:ascii="Arial" w:hAnsi="Arial" w:cs="Arial"/>
          <w:sz w:val="22"/>
          <w:szCs w:val="22"/>
          <w:lang w:val="sr-Latn-ME"/>
        </w:rPr>
      </w:pPr>
      <w:r>
        <w:rPr>
          <w:rFonts w:ascii="Arial" w:hAnsi="Arial" w:cs="Arial"/>
          <w:sz w:val="22"/>
          <w:szCs w:val="22"/>
          <w:lang w:val="sr-Latn-ME"/>
        </w:rPr>
        <w:t xml:space="preserve">            - u slučaju mirovanja ili oduzimanja licence u skladu sa članom 75 i 76 ovog zakona;</w:t>
      </w:r>
    </w:p>
    <w:p w14:paraId="2764EEE9" w14:textId="19C0B6E6" w:rsidR="00C93D26" w:rsidRPr="00C93D26" w:rsidRDefault="00C93D26" w:rsidP="00C93D26">
      <w:pPr>
        <w:jc w:val="both"/>
        <w:rPr>
          <w:rFonts w:ascii="Arial" w:hAnsi="Arial" w:cs="Arial"/>
          <w:sz w:val="22"/>
          <w:szCs w:val="22"/>
          <w:lang w:val="sr-Latn-ME"/>
        </w:rPr>
      </w:pPr>
      <w:r>
        <w:rPr>
          <w:rFonts w:ascii="Arial" w:hAnsi="Arial" w:cs="Arial"/>
          <w:sz w:val="22"/>
          <w:szCs w:val="22"/>
          <w:lang w:val="sr-Latn-ME"/>
        </w:rPr>
        <w:t xml:space="preserve">            - u slučaju raskida ugovora sa operatorom tržišta čije je zaključivanje obavezno u skladu sa ovim zakonom.</w:t>
      </w:r>
    </w:p>
    <w:p w14:paraId="41F1DC42" w14:textId="5A2C7330" w:rsidR="00C93D26" w:rsidRDefault="00C93D26" w:rsidP="00C93D26">
      <w:pPr>
        <w:ind w:left="357" w:firstLine="351"/>
        <w:jc w:val="both"/>
        <w:rPr>
          <w:rFonts w:ascii="Arial" w:hAnsi="Arial" w:cs="Arial"/>
          <w:sz w:val="22"/>
          <w:szCs w:val="22"/>
          <w:lang w:val="sr-Latn-ME"/>
        </w:rPr>
      </w:pPr>
      <w:r>
        <w:rPr>
          <w:rFonts w:ascii="Arial" w:hAnsi="Arial" w:cs="Arial"/>
          <w:sz w:val="22"/>
          <w:szCs w:val="22"/>
          <w:lang w:val="sr-Latn-ME"/>
        </w:rPr>
        <w:t>(2) Učesnik na tržištu električne energje može biti privremeno isključen sa tržišta električne energije u slučaju neizvršavanja obaveza iz ugovora iz stava 1 alineja 3 ovog člana, pod uslovima i u roku utvrđenom tržišnim pravilima.</w:t>
      </w:r>
    </w:p>
    <w:p w14:paraId="764BCE14" w14:textId="7F5BFC4F" w:rsidR="00C93D26" w:rsidRDefault="00C93D26" w:rsidP="00C93D26">
      <w:pPr>
        <w:ind w:left="357" w:firstLine="351"/>
        <w:jc w:val="both"/>
        <w:rPr>
          <w:rFonts w:ascii="Arial" w:hAnsi="Arial" w:cs="Arial"/>
          <w:sz w:val="22"/>
          <w:szCs w:val="22"/>
          <w:lang w:val="sr-Latn-ME"/>
        </w:rPr>
      </w:pPr>
      <w:r>
        <w:rPr>
          <w:rFonts w:ascii="Arial" w:hAnsi="Arial" w:cs="Arial"/>
          <w:sz w:val="22"/>
          <w:szCs w:val="22"/>
          <w:lang w:val="sr-Latn-ME"/>
        </w:rPr>
        <w:t>(3) Odluku o isključenju iz stava 1 ovog člana donosi operator tržišta.</w:t>
      </w:r>
    </w:p>
    <w:p w14:paraId="06EB4C6D" w14:textId="424D203E" w:rsidR="00C93D26" w:rsidRDefault="00C93D26" w:rsidP="00C93D26">
      <w:pPr>
        <w:ind w:left="357" w:firstLine="351"/>
        <w:jc w:val="both"/>
        <w:rPr>
          <w:rFonts w:ascii="Arial" w:hAnsi="Arial" w:cs="Arial"/>
          <w:sz w:val="22"/>
          <w:szCs w:val="22"/>
          <w:lang w:val="sr-Latn-ME"/>
        </w:rPr>
      </w:pPr>
      <w:r>
        <w:rPr>
          <w:rFonts w:ascii="Arial" w:hAnsi="Arial" w:cs="Arial"/>
          <w:sz w:val="22"/>
          <w:szCs w:val="22"/>
          <w:lang w:val="sr-Latn-ME"/>
        </w:rPr>
        <w:t>(4) Izuzetno, u slučaju mirovanja ili oduzimanja licence iz stava 1 alineja 2 ovog člana, isključenja učesnika sa tržišta</w:t>
      </w:r>
      <w:r w:rsidR="007F6886">
        <w:rPr>
          <w:rFonts w:ascii="Arial" w:hAnsi="Arial" w:cs="Arial"/>
          <w:sz w:val="22"/>
          <w:szCs w:val="22"/>
          <w:lang w:val="sr-Latn-ME"/>
        </w:rPr>
        <w:t xml:space="preserve"> električne energije vrši se na rok utvrđen odlukom Agencije, kojom je energetskom subjektu oduzeta licenca.</w:t>
      </w:r>
    </w:p>
    <w:p w14:paraId="23DABAD9" w14:textId="5BC59CB6" w:rsidR="007F6886" w:rsidRDefault="007F6886" w:rsidP="00C93D26">
      <w:pPr>
        <w:ind w:left="357" w:firstLine="351"/>
        <w:jc w:val="both"/>
        <w:rPr>
          <w:rFonts w:ascii="Arial" w:hAnsi="Arial" w:cs="Arial"/>
          <w:sz w:val="22"/>
          <w:szCs w:val="22"/>
          <w:lang w:val="sr-Latn-ME"/>
        </w:rPr>
      </w:pPr>
      <w:r>
        <w:rPr>
          <w:rFonts w:ascii="Arial" w:hAnsi="Arial" w:cs="Arial"/>
          <w:sz w:val="22"/>
          <w:szCs w:val="22"/>
          <w:lang w:val="sr-Latn-ME"/>
        </w:rPr>
        <w:t>(5) Žalba na odluku o isključenju sa tržišta električne energije zbog mirovanja ili oduzimanja licence u smislu stava 3 ovog člana, ne odlaže izvršenje.</w:t>
      </w:r>
    </w:p>
    <w:p w14:paraId="4719E847" w14:textId="19698365" w:rsidR="007F6886" w:rsidRDefault="007F6886" w:rsidP="00C93D26">
      <w:pPr>
        <w:ind w:left="357" w:firstLine="351"/>
        <w:jc w:val="both"/>
        <w:rPr>
          <w:rFonts w:ascii="Arial" w:hAnsi="Arial" w:cs="Arial"/>
          <w:sz w:val="22"/>
          <w:szCs w:val="22"/>
          <w:lang w:val="sr-Latn-ME"/>
        </w:rPr>
      </w:pPr>
      <w:r>
        <w:rPr>
          <w:rFonts w:ascii="Arial" w:hAnsi="Arial" w:cs="Arial"/>
          <w:sz w:val="22"/>
          <w:szCs w:val="22"/>
          <w:lang w:val="sr-Latn-ME"/>
        </w:rPr>
        <w:t>(6) Učesnik na tržištu iz stava 2 ovog člana, može pokrenuti postupak za ponovni prijem na tržište električne energije po proteku roka od šest mjeseci od dana njegovog isključenja, pod uslovima propisanim tržišnim pravilima.“</w:t>
      </w:r>
    </w:p>
    <w:p w14:paraId="709A3795" w14:textId="77777777" w:rsidR="00F85BC1" w:rsidRDefault="00F85BC1" w:rsidP="00F85BC1">
      <w:pPr>
        <w:jc w:val="center"/>
        <w:rPr>
          <w:rFonts w:ascii="Arial" w:hAnsi="Arial" w:cs="Arial"/>
          <w:b/>
          <w:sz w:val="22"/>
          <w:szCs w:val="22"/>
          <w:lang w:val="sr-Latn-ME"/>
        </w:rPr>
      </w:pPr>
    </w:p>
    <w:p w14:paraId="317412B9" w14:textId="4CFF1374" w:rsidR="00F85BC1" w:rsidRPr="00581B13" w:rsidRDefault="00F85BC1" w:rsidP="00F85BC1">
      <w:pPr>
        <w:jc w:val="center"/>
        <w:rPr>
          <w:rFonts w:ascii="Arial" w:hAnsi="Arial" w:cs="Arial"/>
          <w:b/>
          <w:sz w:val="22"/>
          <w:szCs w:val="22"/>
          <w:lang w:val="sr-Latn-ME"/>
        </w:rPr>
      </w:pPr>
      <w:r>
        <w:rPr>
          <w:rFonts w:ascii="Arial" w:hAnsi="Arial" w:cs="Arial"/>
          <w:b/>
          <w:sz w:val="22"/>
          <w:szCs w:val="22"/>
          <w:lang w:val="sr-Latn-ME"/>
        </w:rPr>
        <w:t>„</w:t>
      </w:r>
      <w:r w:rsidRPr="00581B13">
        <w:rPr>
          <w:rFonts w:ascii="Arial" w:hAnsi="Arial" w:cs="Arial"/>
          <w:b/>
          <w:sz w:val="22"/>
          <w:szCs w:val="22"/>
          <w:lang w:val="sr-Latn-ME"/>
        </w:rPr>
        <w:t>Berza električne energije</w:t>
      </w:r>
    </w:p>
    <w:p w14:paraId="489506C5" w14:textId="2C73B00E" w:rsidR="00C93D26" w:rsidRDefault="00F85BC1" w:rsidP="00F85BC1">
      <w:pPr>
        <w:ind w:left="357" w:firstLine="351"/>
        <w:rPr>
          <w:rFonts w:ascii="Arial" w:hAnsi="Arial" w:cs="Arial"/>
          <w:b/>
          <w:sz w:val="22"/>
          <w:szCs w:val="22"/>
          <w:lang w:val="sr-Latn-ME"/>
        </w:rPr>
      </w:pPr>
      <w:r>
        <w:rPr>
          <w:rFonts w:ascii="Arial" w:hAnsi="Arial" w:cs="Arial"/>
          <w:b/>
          <w:sz w:val="22"/>
          <w:szCs w:val="22"/>
          <w:lang w:val="sr-Latn-ME"/>
        </w:rPr>
        <w:t xml:space="preserve">                                                     </w:t>
      </w:r>
      <w:r w:rsidRPr="00F85BC1">
        <w:rPr>
          <w:rFonts w:ascii="Arial" w:hAnsi="Arial" w:cs="Arial"/>
          <w:b/>
          <w:sz w:val="22"/>
          <w:szCs w:val="22"/>
          <w:lang w:val="sr-Latn-ME"/>
        </w:rPr>
        <w:t>Član 129b</w:t>
      </w:r>
    </w:p>
    <w:p w14:paraId="79348319" w14:textId="77777777" w:rsidR="00F85BC1" w:rsidRDefault="00F85BC1" w:rsidP="00F85BC1">
      <w:pPr>
        <w:jc w:val="center"/>
        <w:rPr>
          <w:rFonts w:ascii="Arial" w:hAnsi="Arial" w:cs="Arial"/>
          <w:b/>
          <w:sz w:val="22"/>
          <w:szCs w:val="22"/>
          <w:lang w:val="sr-Latn-ME"/>
        </w:rPr>
      </w:pPr>
    </w:p>
    <w:p w14:paraId="1209DD52" w14:textId="17CE2FDF" w:rsidR="00F85BC1" w:rsidRPr="00F85BC1" w:rsidRDefault="00F85BC1" w:rsidP="00F85BC1">
      <w:pPr>
        <w:pStyle w:val="ListParagraph"/>
        <w:numPr>
          <w:ilvl w:val="0"/>
          <w:numId w:val="41"/>
        </w:numPr>
        <w:spacing w:after="200" w:line="276" w:lineRule="auto"/>
        <w:contextualSpacing/>
        <w:jc w:val="both"/>
        <w:rPr>
          <w:rFonts w:ascii="Arial" w:hAnsi="Arial" w:cs="Arial"/>
          <w:sz w:val="22"/>
          <w:szCs w:val="22"/>
          <w:lang w:val="sr-Latn-ME"/>
        </w:rPr>
      </w:pPr>
      <w:r w:rsidRPr="00F85BC1">
        <w:rPr>
          <w:rFonts w:ascii="Arial" w:hAnsi="Arial" w:cs="Arial"/>
          <w:sz w:val="22"/>
          <w:szCs w:val="22"/>
          <w:lang w:val="sr-Latn-ME"/>
        </w:rPr>
        <w:t xml:space="preserve">Berza je pravno lice koje pruža uslugu uparivanja ponude i potražnje električne energije učesnicima na berzi. </w:t>
      </w:r>
    </w:p>
    <w:p w14:paraId="1F7C540E" w14:textId="77777777" w:rsidR="00F85BC1" w:rsidRDefault="00F85BC1" w:rsidP="00F85BC1">
      <w:pPr>
        <w:pStyle w:val="ListParagraph"/>
        <w:numPr>
          <w:ilvl w:val="0"/>
          <w:numId w:val="41"/>
        </w:numPr>
        <w:spacing w:after="200" w:line="276" w:lineRule="auto"/>
        <w:contextualSpacing/>
        <w:jc w:val="both"/>
        <w:rPr>
          <w:rFonts w:ascii="Arial" w:hAnsi="Arial" w:cs="Arial"/>
          <w:sz w:val="22"/>
          <w:szCs w:val="22"/>
          <w:lang w:val="sr-Latn-ME"/>
        </w:rPr>
      </w:pPr>
      <w:r w:rsidRPr="00581B13">
        <w:rPr>
          <w:rFonts w:ascii="Arial" w:hAnsi="Arial" w:cs="Arial"/>
          <w:sz w:val="22"/>
          <w:szCs w:val="22"/>
          <w:lang w:val="sr-Latn-ME"/>
        </w:rPr>
        <w:t xml:space="preserve">Usluge iz stava 1 ovog člana, obavljaju se u skladu sa pravilima koje donosi Berza. </w:t>
      </w:r>
    </w:p>
    <w:p w14:paraId="7FB15893" w14:textId="77777777" w:rsidR="00F85BC1" w:rsidRPr="00690200" w:rsidRDefault="00F85BC1" w:rsidP="00F85BC1">
      <w:pPr>
        <w:pStyle w:val="ListParagraph"/>
        <w:widowControl w:val="0"/>
        <w:numPr>
          <w:ilvl w:val="0"/>
          <w:numId w:val="41"/>
        </w:numPr>
        <w:spacing w:before="1"/>
        <w:ind w:right="123"/>
        <w:jc w:val="both"/>
        <w:rPr>
          <w:rFonts w:ascii="Arial" w:hAnsi="Arial" w:cs="Arial"/>
          <w:sz w:val="22"/>
          <w:szCs w:val="22"/>
          <w:lang w:val="sl-SI"/>
        </w:rPr>
      </w:pPr>
      <w:r>
        <w:rPr>
          <w:rFonts w:ascii="Arial" w:hAnsi="Arial" w:cs="Arial"/>
          <w:sz w:val="22"/>
          <w:szCs w:val="22"/>
          <w:lang w:val="sl-SI"/>
        </w:rPr>
        <w:t>Berzansko</w:t>
      </w:r>
      <w:r w:rsidRPr="00236B7C">
        <w:rPr>
          <w:rFonts w:ascii="Arial" w:hAnsi="Arial" w:cs="Arial"/>
          <w:sz w:val="22"/>
          <w:szCs w:val="22"/>
          <w:lang w:val="sl-SI"/>
        </w:rPr>
        <w:t xml:space="preserve"> tržište </w:t>
      </w:r>
      <w:r>
        <w:rPr>
          <w:rFonts w:ascii="Arial" w:hAnsi="Arial" w:cs="Arial"/>
          <w:sz w:val="22"/>
          <w:szCs w:val="22"/>
          <w:lang w:val="sl-SI"/>
        </w:rPr>
        <w:t xml:space="preserve">električne energije je tržište </w:t>
      </w:r>
      <w:r w:rsidRPr="00236B7C">
        <w:rPr>
          <w:rFonts w:ascii="Arial" w:hAnsi="Arial" w:cs="Arial"/>
          <w:sz w:val="22"/>
          <w:szCs w:val="22"/>
          <w:lang w:val="sl-SI"/>
        </w:rPr>
        <w:t xml:space="preserve">na kome se </w:t>
      </w:r>
      <w:r>
        <w:rPr>
          <w:rFonts w:ascii="Arial" w:hAnsi="Arial" w:cs="Arial"/>
          <w:sz w:val="22"/>
          <w:szCs w:val="22"/>
          <w:lang w:val="sl-SI"/>
        </w:rPr>
        <w:t>realizju transakcije koje proističu iz usluge iz stava 1 ovog člana</w:t>
      </w:r>
      <w:r w:rsidRPr="00236B7C">
        <w:rPr>
          <w:rFonts w:ascii="Arial" w:hAnsi="Arial" w:cs="Arial"/>
          <w:sz w:val="22"/>
          <w:szCs w:val="22"/>
          <w:lang w:val="sl-SI"/>
        </w:rPr>
        <w:t>.</w:t>
      </w:r>
    </w:p>
    <w:p w14:paraId="51A00825" w14:textId="77777777" w:rsidR="00F85BC1" w:rsidRPr="00D02B02" w:rsidRDefault="00F85BC1" w:rsidP="00F85BC1">
      <w:pPr>
        <w:pStyle w:val="CommentText"/>
        <w:numPr>
          <w:ilvl w:val="0"/>
          <w:numId w:val="41"/>
        </w:numPr>
        <w:jc w:val="both"/>
        <w:rPr>
          <w:rFonts w:ascii="Arial" w:hAnsi="Arial" w:cs="Arial"/>
          <w:sz w:val="22"/>
          <w:szCs w:val="22"/>
          <w:lang w:val="sr-Latn-ME"/>
        </w:rPr>
      </w:pPr>
      <w:r w:rsidRPr="00575FEE">
        <w:rPr>
          <w:rFonts w:ascii="Arial" w:hAnsi="Arial" w:cs="Arial"/>
          <w:sz w:val="22"/>
          <w:szCs w:val="22"/>
          <w:lang w:val="sr-Latn-ME"/>
        </w:rPr>
        <w:t xml:space="preserve">O prijemu učesnika na organizovano berzansko tržište električne energije odlučuje </w:t>
      </w:r>
      <w:r>
        <w:rPr>
          <w:rFonts w:ascii="Arial" w:hAnsi="Arial" w:cs="Arial"/>
          <w:sz w:val="22"/>
          <w:szCs w:val="22"/>
          <w:lang w:val="sr-Latn-ME"/>
        </w:rPr>
        <w:t>Berza.</w:t>
      </w:r>
    </w:p>
    <w:p w14:paraId="03656051" w14:textId="77777777" w:rsidR="00F85BC1" w:rsidRPr="003B52FF" w:rsidRDefault="00F85BC1" w:rsidP="00F85BC1">
      <w:pPr>
        <w:pStyle w:val="ListParagraph"/>
        <w:numPr>
          <w:ilvl w:val="0"/>
          <w:numId w:val="41"/>
        </w:numPr>
        <w:spacing w:after="200" w:line="276" w:lineRule="auto"/>
        <w:contextualSpacing/>
        <w:jc w:val="both"/>
        <w:rPr>
          <w:rFonts w:ascii="Arial" w:hAnsi="Arial" w:cs="Arial"/>
          <w:sz w:val="22"/>
          <w:szCs w:val="22"/>
          <w:lang w:val="sr-Latn-ME"/>
        </w:rPr>
      </w:pPr>
      <w:r w:rsidRPr="00581B13">
        <w:rPr>
          <w:rFonts w:ascii="Arial" w:hAnsi="Arial" w:cs="Arial"/>
          <w:sz w:val="22"/>
          <w:szCs w:val="22"/>
          <w:lang w:val="sr-Latn-ME"/>
        </w:rPr>
        <w:t>Berza je dužna da svoje usluge pruža na nepristrasan, nediskriminatoran i transparentan način, i da obezbijedi njihovu dostupnost svim učesnicima na berzi koji zadovoljavaju uslove za učešće na organizovanom tržištu.</w:t>
      </w:r>
    </w:p>
    <w:p w14:paraId="632CB3FA" w14:textId="77777777" w:rsidR="00F85BC1" w:rsidRPr="00581B13" w:rsidRDefault="00F85BC1" w:rsidP="00F85BC1">
      <w:pPr>
        <w:pStyle w:val="ListParagraph"/>
        <w:numPr>
          <w:ilvl w:val="0"/>
          <w:numId w:val="41"/>
        </w:numPr>
        <w:spacing w:after="200" w:line="276" w:lineRule="auto"/>
        <w:contextualSpacing/>
        <w:jc w:val="both"/>
        <w:rPr>
          <w:rFonts w:ascii="Arial" w:hAnsi="Arial" w:cs="Arial"/>
          <w:sz w:val="22"/>
          <w:szCs w:val="22"/>
          <w:lang w:val="sr-Latn-ME"/>
        </w:rPr>
      </w:pPr>
      <w:r w:rsidRPr="00581B13">
        <w:rPr>
          <w:rFonts w:ascii="Arial" w:hAnsi="Arial" w:cs="Arial"/>
          <w:sz w:val="22"/>
          <w:szCs w:val="22"/>
          <w:lang w:val="sr-Latn-ME"/>
        </w:rPr>
        <w:t>Berza ima status ugovorne strane u kupoprodajnim transakcijama na organizovanom tržištu električne energije i nije dužna da posjeduje sopstveno primopredajno mjesto</w:t>
      </w:r>
      <w:r>
        <w:rPr>
          <w:rFonts w:ascii="Arial" w:hAnsi="Arial" w:cs="Arial"/>
          <w:sz w:val="22"/>
          <w:szCs w:val="22"/>
          <w:lang w:val="sr-Latn-ME"/>
        </w:rPr>
        <w:t>.</w:t>
      </w:r>
    </w:p>
    <w:p w14:paraId="450172A2" w14:textId="77777777" w:rsidR="00F85BC1" w:rsidRPr="00236B7C" w:rsidRDefault="00F85BC1" w:rsidP="00F85BC1">
      <w:pPr>
        <w:pStyle w:val="ListParagraph"/>
        <w:numPr>
          <w:ilvl w:val="0"/>
          <w:numId w:val="41"/>
        </w:numPr>
        <w:jc w:val="both"/>
        <w:rPr>
          <w:rFonts w:ascii="Arial" w:hAnsi="Arial" w:cs="Arial"/>
          <w:sz w:val="22"/>
          <w:szCs w:val="22"/>
          <w:lang w:val="sr-Latn-ME"/>
        </w:rPr>
      </w:pPr>
      <w:r>
        <w:rPr>
          <w:rFonts w:ascii="Arial" w:hAnsi="Arial" w:cs="Arial"/>
          <w:sz w:val="22"/>
          <w:szCs w:val="22"/>
          <w:lang w:val="sr-Latn-ME"/>
        </w:rPr>
        <w:t xml:space="preserve">Nosioci balansne odgovornosti za transakcije na berzi su učesnici na berzi.        </w:t>
      </w:r>
    </w:p>
    <w:p w14:paraId="63979182" w14:textId="77777777" w:rsidR="00F85BC1" w:rsidRPr="002A4EEA" w:rsidRDefault="00F85BC1" w:rsidP="00F85BC1">
      <w:pPr>
        <w:pStyle w:val="ListParagraph"/>
        <w:numPr>
          <w:ilvl w:val="0"/>
          <w:numId w:val="41"/>
        </w:numPr>
        <w:spacing w:after="200" w:line="276" w:lineRule="auto"/>
        <w:contextualSpacing/>
        <w:jc w:val="both"/>
        <w:rPr>
          <w:rFonts w:ascii="Arial" w:hAnsi="Arial" w:cs="Arial"/>
          <w:sz w:val="22"/>
          <w:szCs w:val="22"/>
          <w:lang w:val="sr-Latn-ME"/>
        </w:rPr>
      </w:pPr>
      <w:r w:rsidRPr="00581B13">
        <w:rPr>
          <w:rFonts w:ascii="Arial" w:hAnsi="Arial" w:cs="Arial"/>
          <w:sz w:val="22"/>
          <w:szCs w:val="22"/>
          <w:lang w:val="sr-Latn-ME"/>
        </w:rPr>
        <w:t xml:space="preserve">Pravilima iz stava 2 ovoga člana se utvrđuju postupci, principi i standardi za organizovanje i funkcionisanje organizovanog berzanskog tržišta i odgovarajuće </w:t>
      </w:r>
      <w:r w:rsidRPr="00581B13">
        <w:rPr>
          <w:rFonts w:ascii="Arial" w:hAnsi="Arial" w:cs="Arial"/>
          <w:sz w:val="22"/>
          <w:szCs w:val="22"/>
          <w:lang w:val="sr-Latn-ME"/>
        </w:rPr>
        <w:lastRenderedPageBreak/>
        <w:t>trgovinske platforme električne energije u Crnoj Gori, princip i pravila finansijskog poravanja transakcija, način objavljivanja ostalih pravila i podataka potrebnih za funkcionisanje tržišta i druga pitanja neophodna za njegovo funkcionisanje.</w:t>
      </w:r>
    </w:p>
    <w:p w14:paraId="48B60E34" w14:textId="77777777" w:rsidR="00F85BC1" w:rsidRPr="00CC01C8" w:rsidRDefault="00F85BC1" w:rsidP="00F85BC1">
      <w:pPr>
        <w:pStyle w:val="ListParagraph"/>
        <w:numPr>
          <w:ilvl w:val="0"/>
          <w:numId w:val="41"/>
        </w:numPr>
        <w:spacing w:after="200" w:line="276" w:lineRule="auto"/>
        <w:contextualSpacing/>
        <w:jc w:val="both"/>
        <w:rPr>
          <w:rFonts w:ascii="Arial" w:hAnsi="Arial" w:cs="Arial"/>
          <w:sz w:val="22"/>
          <w:szCs w:val="22"/>
          <w:lang w:val="sr-Latn-ME"/>
        </w:rPr>
      </w:pPr>
      <w:r>
        <w:rPr>
          <w:rFonts w:ascii="Arial" w:hAnsi="Arial" w:cs="Arial"/>
          <w:sz w:val="22"/>
          <w:szCs w:val="22"/>
          <w:lang w:val="sr-Latn-ME"/>
        </w:rPr>
        <w:t>Pravila iz stava</w:t>
      </w:r>
      <w:r w:rsidRPr="00CC01C8">
        <w:rPr>
          <w:rFonts w:ascii="Arial" w:hAnsi="Arial" w:cs="Arial"/>
          <w:sz w:val="22"/>
          <w:szCs w:val="22"/>
          <w:lang w:val="sr-Latn-ME"/>
        </w:rPr>
        <w:t xml:space="preserve"> 2 ovog člana</w:t>
      </w:r>
      <w:r>
        <w:rPr>
          <w:rFonts w:ascii="Arial" w:hAnsi="Arial" w:cs="Arial"/>
          <w:sz w:val="22"/>
          <w:szCs w:val="22"/>
          <w:lang w:val="sr-Latn-ME"/>
        </w:rPr>
        <w:t>, Berza objavljuje</w:t>
      </w:r>
      <w:r w:rsidRPr="00CC01C8">
        <w:rPr>
          <w:rFonts w:ascii="Arial" w:hAnsi="Arial" w:cs="Arial"/>
          <w:sz w:val="22"/>
          <w:szCs w:val="22"/>
          <w:lang w:val="sr-Latn-ME"/>
        </w:rPr>
        <w:t xml:space="preserve"> na svojoj internet stranici.</w:t>
      </w:r>
      <w:r>
        <w:rPr>
          <w:rFonts w:ascii="Arial" w:hAnsi="Arial" w:cs="Arial"/>
          <w:sz w:val="22"/>
          <w:szCs w:val="22"/>
          <w:lang w:val="sr-Latn-ME"/>
        </w:rPr>
        <w:t>“</w:t>
      </w:r>
      <w:r w:rsidRPr="00CC01C8">
        <w:rPr>
          <w:rFonts w:ascii="Arial" w:hAnsi="Arial" w:cs="Arial"/>
          <w:sz w:val="22"/>
          <w:szCs w:val="22"/>
          <w:lang w:val="sr-Latn-ME"/>
        </w:rPr>
        <w:t xml:space="preserve"> </w:t>
      </w:r>
    </w:p>
    <w:p w14:paraId="12CE164A" w14:textId="59D89323" w:rsidR="00F85BC1" w:rsidRDefault="00F85BC1" w:rsidP="00F5666D">
      <w:pPr>
        <w:pStyle w:val="CommentText"/>
        <w:rPr>
          <w:rFonts w:ascii="Arial" w:hAnsi="Arial" w:cs="Arial"/>
          <w:b/>
          <w:sz w:val="22"/>
          <w:szCs w:val="22"/>
          <w:lang w:val="sr-Latn-ME"/>
        </w:rPr>
      </w:pPr>
    </w:p>
    <w:p w14:paraId="4D63D321" w14:textId="77777777" w:rsidR="00F85BC1" w:rsidRDefault="00F85BC1" w:rsidP="002654BC">
      <w:pPr>
        <w:pStyle w:val="CommentText"/>
        <w:jc w:val="center"/>
        <w:rPr>
          <w:rFonts w:ascii="Arial" w:hAnsi="Arial" w:cs="Arial"/>
          <w:b/>
          <w:sz w:val="22"/>
          <w:szCs w:val="22"/>
          <w:lang w:val="sr-Latn-ME"/>
        </w:rPr>
      </w:pPr>
    </w:p>
    <w:p w14:paraId="1DD74321" w14:textId="35FCCEA4" w:rsidR="007A0157" w:rsidRDefault="007A0157" w:rsidP="002654BC">
      <w:pPr>
        <w:pStyle w:val="CommentText"/>
        <w:jc w:val="center"/>
        <w:rPr>
          <w:rFonts w:ascii="Arial" w:hAnsi="Arial" w:cs="Arial"/>
          <w:b/>
          <w:sz w:val="22"/>
          <w:szCs w:val="22"/>
          <w:lang w:val="sr-Latn-ME"/>
        </w:rPr>
      </w:pPr>
      <w:r w:rsidRPr="002654BC">
        <w:rPr>
          <w:rFonts w:ascii="Arial" w:hAnsi="Arial" w:cs="Arial"/>
          <w:b/>
          <w:sz w:val="22"/>
          <w:szCs w:val="22"/>
          <w:lang w:val="sr-Latn-ME"/>
        </w:rPr>
        <w:t xml:space="preserve">Član </w:t>
      </w:r>
      <w:r w:rsidR="006156D6">
        <w:rPr>
          <w:rFonts w:ascii="Arial" w:hAnsi="Arial" w:cs="Arial"/>
          <w:b/>
          <w:sz w:val="22"/>
          <w:szCs w:val="22"/>
          <w:lang w:val="sr-Latn-ME"/>
        </w:rPr>
        <w:t>48</w:t>
      </w:r>
    </w:p>
    <w:p w14:paraId="77E85362" w14:textId="77777777" w:rsidR="002654BC" w:rsidRPr="002654BC" w:rsidRDefault="002654BC" w:rsidP="002654BC">
      <w:pPr>
        <w:pStyle w:val="CommentText"/>
        <w:jc w:val="center"/>
        <w:rPr>
          <w:rFonts w:ascii="Arial" w:hAnsi="Arial" w:cs="Arial"/>
          <w:b/>
          <w:sz w:val="22"/>
          <w:szCs w:val="22"/>
          <w:lang w:val="sr-Latn-ME"/>
        </w:rPr>
      </w:pPr>
    </w:p>
    <w:p w14:paraId="216FB231" w14:textId="77777777" w:rsidR="007A0157" w:rsidRPr="00CF734A" w:rsidRDefault="007A0157" w:rsidP="007A0157">
      <w:pPr>
        <w:pStyle w:val="CommentText"/>
        <w:jc w:val="both"/>
        <w:rPr>
          <w:rFonts w:ascii="Arial" w:hAnsi="Arial" w:cs="Arial"/>
          <w:color w:val="44546A" w:themeColor="text2"/>
          <w:sz w:val="22"/>
          <w:szCs w:val="22"/>
          <w:lang w:val="sr-Latn-ME"/>
        </w:rPr>
      </w:pPr>
    </w:p>
    <w:p w14:paraId="5513C3A9" w14:textId="03077CB9" w:rsidR="007A0157" w:rsidRPr="00CF734A" w:rsidRDefault="007A0157" w:rsidP="007A0157">
      <w:pPr>
        <w:pStyle w:val="CommentText"/>
        <w:jc w:val="both"/>
        <w:rPr>
          <w:rFonts w:ascii="Arial" w:hAnsi="Arial" w:cs="Arial"/>
          <w:sz w:val="22"/>
          <w:szCs w:val="22"/>
          <w:lang w:val="sr-Latn-ME"/>
        </w:rPr>
      </w:pPr>
      <w:r w:rsidRPr="00CF734A">
        <w:rPr>
          <w:rFonts w:ascii="Arial" w:hAnsi="Arial" w:cs="Arial"/>
          <w:bCs/>
          <w:sz w:val="22"/>
          <w:szCs w:val="22"/>
          <w:lang w:val="sr-Latn-ME"/>
        </w:rPr>
        <w:t xml:space="preserve">U </w:t>
      </w:r>
      <w:r w:rsidR="00873D7E" w:rsidRPr="00CF734A">
        <w:rPr>
          <w:rFonts w:ascii="Arial" w:hAnsi="Arial" w:cs="Arial"/>
          <w:bCs/>
          <w:sz w:val="22"/>
          <w:szCs w:val="22"/>
          <w:lang w:val="sr-Latn-ME"/>
        </w:rPr>
        <w:t xml:space="preserve">članu 130 </w:t>
      </w:r>
      <w:r w:rsidR="00873D7E">
        <w:rPr>
          <w:rFonts w:ascii="Arial" w:hAnsi="Arial" w:cs="Arial"/>
          <w:bCs/>
          <w:sz w:val="22"/>
          <w:szCs w:val="22"/>
          <w:lang w:val="sr-Latn-ME"/>
        </w:rPr>
        <w:t>stav</w:t>
      </w:r>
      <w:r w:rsidRPr="00CF734A">
        <w:rPr>
          <w:rFonts w:ascii="Arial" w:hAnsi="Arial" w:cs="Arial"/>
          <w:bCs/>
          <w:sz w:val="22"/>
          <w:szCs w:val="22"/>
          <w:lang w:val="sr-Latn-ME"/>
        </w:rPr>
        <w:t xml:space="preserve"> 2</w:t>
      </w:r>
      <w:r w:rsidRPr="00CF734A">
        <w:rPr>
          <w:rFonts w:ascii="Arial" w:hAnsi="Arial" w:cs="Arial"/>
          <w:sz w:val="22"/>
          <w:szCs w:val="22"/>
          <w:lang w:val="sr-Latn-ME"/>
        </w:rPr>
        <w:t xml:space="preserve"> tačka 6 briše se.</w:t>
      </w:r>
    </w:p>
    <w:p w14:paraId="72461DA2" w14:textId="77777777" w:rsidR="007A0157" w:rsidRPr="00CF734A" w:rsidRDefault="007A0157" w:rsidP="007A0157">
      <w:pPr>
        <w:pStyle w:val="CommentText"/>
        <w:jc w:val="both"/>
        <w:rPr>
          <w:rFonts w:ascii="Arial" w:hAnsi="Arial" w:cs="Arial"/>
          <w:color w:val="44546A" w:themeColor="text2"/>
          <w:sz w:val="22"/>
          <w:szCs w:val="22"/>
          <w:lang w:val="sr-Latn-ME"/>
        </w:rPr>
      </w:pPr>
    </w:p>
    <w:p w14:paraId="06EBB7A2" w14:textId="63911445" w:rsidR="007A0157" w:rsidRPr="00CF734A" w:rsidRDefault="00873D7E" w:rsidP="007A0157">
      <w:pPr>
        <w:pStyle w:val="CommentText"/>
        <w:jc w:val="both"/>
        <w:rPr>
          <w:rFonts w:ascii="Arial" w:hAnsi="Arial" w:cs="Arial"/>
          <w:sz w:val="22"/>
          <w:szCs w:val="22"/>
          <w:lang w:val="sr-Latn-ME"/>
        </w:rPr>
      </w:pPr>
      <w:r>
        <w:rPr>
          <w:rFonts w:ascii="Arial" w:hAnsi="Arial" w:cs="Arial"/>
          <w:bCs/>
          <w:sz w:val="22"/>
          <w:szCs w:val="22"/>
          <w:lang w:val="sr-Latn-ME"/>
        </w:rPr>
        <w:t>U t</w:t>
      </w:r>
      <w:r>
        <w:rPr>
          <w:rFonts w:ascii="Arial" w:hAnsi="Arial" w:cs="Arial"/>
          <w:sz w:val="22"/>
          <w:szCs w:val="22"/>
          <w:lang w:val="sr-Latn-ME"/>
        </w:rPr>
        <w:t>ački</w:t>
      </w:r>
      <w:r w:rsidR="007A0157" w:rsidRPr="00CF734A">
        <w:rPr>
          <w:rFonts w:ascii="Arial" w:hAnsi="Arial" w:cs="Arial"/>
          <w:sz w:val="22"/>
          <w:szCs w:val="22"/>
          <w:lang w:val="sr-Latn-ME"/>
        </w:rPr>
        <w:t xml:space="preserve"> 7 riječi: „obavljanje i“ briše se</w:t>
      </w:r>
      <w:r w:rsidR="00B41C29" w:rsidRPr="00CF734A">
        <w:rPr>
          <w:rFonts w:ascii="Arial" w:hAnsi="Arial" w:cs="Arial"/>
          <w:sz w:val="22"/>
          <w:szCs w:val="22"/>
          <w:lang w:val="sr-Latn-ME"/>
        </w:rPr>
        <w:t>.</w:t>
      </w:r>
    </w:p>
    <w:p w14:paraId="1BF064FF" w14:textId="77777777" w:rsidR="007A0157" w:rsidRPr="00CF734A" w:rsidRDefault="007A0157" w:rsidP="007A0157">
      <w:pPr>
        <w:pStyle w:val="CommentText"/>
        <w:jc w:val="both"/>
        <w:rPr>
          <w:rFonts w:ascii="Arial" w:hAnsi="Arial" w:cs="Arial"/>
          <w:color w:val="44546A" w:themeColor="text2"/>
          <w:sz w:val="22"/>
          <w:szCs w:val="22"/>
          <w:lang w:val="sr-Latn-ME"/>
        </w:rPr>
      </w:pPr>
    </w:p>
    <w:p w14:paraId="4BCB2214" w14:textId="77777777" w:rsidR="007A0157" w:rsidRDefault="007A0157" w:rsidP="00A11D6D">
      <w:pPr>
        <w:ind w:left="357" w:firstLine="351"/>
        <w:rPr>
          <w:rFonts w:ascii="Arial" w:hAnsi="Arial" w:cs="Arial"/>
          <w:b/>
          <w:sz w:val="22"/>
          <w:szCs w:val="22"/>
          <w:lang w:val="sr-Latn-ME"/>
        </w:rPr>
      </w:pPr>
    </w:p>
    <w:p w14:paraId="3F370C98" w14:textId="1C437E74" w:rsidR="00A11D6D" w:rsidRPr="00A11D6D" w:rsidRDefault="001B259E" w:rsidP="001B259E">
      <w:pPr>
        <w:ind w:left="357" w:firstLine="351"/>
        <w:rPr>
          <w:rFonts w:ascii="Arial" w:hAnsi="Arial" w:cs="Arial"/>
          <w:b/>
          <w:sz w:val="22"/>
          <w:szCs w:val="22"/>
          <w:lang w:val="sr-Latn-ME"/>
        </w:rPr>
      </w:pPr>
      <w:r>
        <w:rPr>
          <w:rFonts w:ascii="Arial" w:hAnsi="Arial" w:cs="Arial"/>
          <w:b/>
          <w:sz w:val="22"/>
          <w:szCs w:val="22"/>
          <w:lang w:val="sr-Latn-ME"/>
        </w:rPr>
        <w:t xml:space="preserve">                                                         </w:t>
      </w:r>
      <w:r w:rsidR="00A11D6D" w:rsidRPr="00A11D6D">
        <w:rPr>
          <w:rFonts w:ascii="Arial" w:hAnsi="Arial" w:cs="Arial"/>
          <w:b/>
          <w:sz w:val="22"/>
          <w:szCs w:val="22"/>
          <w:lang w:val="sr-Latn-ME"/>
        </w:rPr>
        <w:t xml:space="preserve">Član </w:t>
      </w:r>
      <w:r w:rsidR="006156D6">
        <w:rPr>
          <w:rFonts w:ascii="Arial" w:hAnsi="Arial" w:cs="Arial"/>
          <w:b/>
          <w:sz w:val="22"/>
          <w:szCs w:val="22"/>
          <w:lang w:val="sr-Latn-ME"/>
        </w:rPr>
        <w:t>49</w:t>
      </w:r>
    </w:p>
    <w:p w14:paraId="04056788" w14:textId="24212E8D" w:rsidR="00A11D6D" w:rsidRPr="00236B7C" w:rsidRDefault="00CC119C" w:rsidP="001B259E">
      <w:pPr>
        <w:autoSpaceDE w:val="0"/>
        <w:autoSpaceDN w:val="0"/>
        <w:adjustRightInd w:val="0"/>
        <w:ind w:firstLine="357"/>
        <w:rPr>
          <w:rFonts w:ascii="Arial" w:hAnsi="Arial" w:cs="Arial"/>
          <w:bCs/>
          <w:sz w:val="22"/>
          <w:szCs w:val="22"/>
          <w:lang w:val="it-IT" w:eastAsia="en-US"/>
        </w:rPr>
      </w:pPr>
      <w:r>
        <w:rPr>
          <w:rFonts w:ascii="Arial" w:hAnsi="Arial" w:cs="Arial"/>
          <w:bCs/>
          <w:sz w:val="22"/>
          <w:szCs w:val="22"/>
          <w:lang w:val="it-IT" w:eastAsia="en-US"/>
        </w:rPr>
        <w:t xml:space="preserve">U </w:t>
      </w:r>
      <w:r>
        <w:rPr>
          <w:rFonts w:ascii="Arial" w:hAnsi="Arial" w:cs="Arial"/>
          <w:bCs/>
          <w:sz w:val="22"/>
          <w:szCs w:val="22"/>
          <w:lang w:val="sr-Latn-ME" w:eastAsia="en-US"/>
        </w:rPr>
        <w:t>č</w:t>
      </w:r>
      <w:r w:rsidR="00A11D6D" w:rsidRPr="00236B7C">
        <w:rPr>
          <w:rFonts w:ascii="Arial" w:hAnsi="Arial" w:cs="Arial"/>
          <w:bCs/>
          <w:sz w:val="22"/>
          <w:szCs w:val="22"/>
          <w:lang w:val="it-IT" w:eastAsia="en-US"/>
        </w:rPr>
        <w:t>l</w:t>
      </w:r>
      <w:r w:rsidR="00860CD5">
        <w:rPr>
          <w:rFonts w:ascii="Arial" w:hAnsi="Arial" w:cs="Arial"/>
          <w:bCs/>
          <w:sz w:val="22"/>
          <w:szCs w:val="22"/>
          <w:lang w:val="it-IT" w:eastAsia="en-US"/>
        </w:rPr>
        <w:t>an</w:t>
      </w:r>
      <w:r>
        <w:rPr>
          <w:rFonts w:ascii="Arial" w:hAnsi="Arial" w:cs="Arial"/>
          <w:bCs/>
          <w:sz w:val="22"/>
          <w:szCs w:val="22"/>
          <w:lang w:val="it-IT" w:eastAsia="en-US"/>
        </w:rPr>
        <w:t>u</w:t>
      </w:r>
      <w:r w:rsidR="00A11D6D" w:rsidRPr="00236B7C">
        <w:rPr>
          <w:rFonts w:ascii="Arial" w:hAnsi="Arial" w:cs="Arial"/>
          <w:bCs/>
          <w:sz w:val="22"/>
          <w:szCs w:val="22"/>
          <w:lang w:val="it-IT" w:eastAsia="en-US"/>
        </w:rPr>
        <w:t xml:space="preserve"> 134 </w:t>
      </w:r>
      <w:r>
        <w:rPr>
          <w:rFonts w:ascii="Arial" w:hAnsi="Arial" w:cs="Arial"/>
          <w:bCs/>
          <w:sz w:val="22"/>
          <w:szCs w:val="22"/>
          <w:lang w:val="it-IT" w:eastAsia="en-US"/>
        </w:rPr>
        <w:t>st. 2 do 5 brišu se.</w:t>
      </w:r>
    </w:p>
    <w:p w14:paraId="5CF2E789" w14:textId="6C9464A7" w:rsidR="00A11D6D" w:rsidRDefault="00A11D6D" w:rsidP="00860CD5">
      <w:pPr>
        <w:autoSpaceDE w:val="0"/>
        <w:autoSpaceDN w:val="0"/>
        <w:adjustRightInd w:val="0"/>
        <w:rPr>
          <w:rFonts w:ascii="Arial" w:hAnsi="Arial" w:cs="Arial"/>
          <w:bCs/>
          <w:sz w:val="22"/>
          <w:szCs w:val="22"/>
          <w:lang w:val="en-US" w:eastAsia="en-US"/>
        </w:rPr>
      </w:pPr>
    </w:p>
    <w:p w14:paraId="275A3211" w14:textId="705335EE" w:rsidR="00556422" w:rsidRPr="001B259E" w:rsidRDefault="00860CD5" w:rsidP="001B259E">
      <w:pPr>
        <w:autoSpaceDE w:val="0"/>
        <w:autoSpaceDN w:val="0"/>
        <w:adjustRightInd w:val="0"/>
        <w:jc w:val="center"/>
        <w:rPr>
          <w:rFonts w:ascii="Arial" w:hAnsi="Arial" w:cs="Arial"/>
          <w:bCs/>
          <w:sz w:val="22"/>
          <w:szCs w:val="22"/>
          <w:lang w:val="it-IT" w:eastAsia="en-US"/>
        </w:rPr>
      </w:pPr>
      <w:r>
        <w:rPr>
          <w:rFonts w:ascii="Arial" w:hAnsi="Arial" w:cs="Arial"/>
          <w:b/>
          <w:bCs/>
          <w:sz w:val="22"/>
          <w:szCs w:val="22"/>
          <w:lang w:val="sr-Latn-RS" w:eastAsia="en-US"/>
        </w:rPr>
        <w:t xml:space="preserve">         </w:t>
      </w:r>
    </w:p>
    <w:p w14:paraId="4A3F775D" w14:textId="2F651E5A" w:rsidR="00556422" w:rsidRPr="00EF55FD" w:rsidRDefault="00EF55FD" w:rsidP="00EF55FD">
      <w:pPr>
        <w:pStyle w:val="lan"/>
        <w:ind w:left="720"/>
        <w:jc w:val="left"/>
      </w:pPr>
      <w:r>
        <w:t xml:space="preserve">                                                        Član </w:t>
      </w:r>
      <w:r w:rsidR="006156D6">
        <w:t>50</w:t>
      </w:r>
    </w:p>
    <w:p w14:paraId="7FD305AB" w14:textId="77777777" w:rsidR="00556422" w:rsidRPr="00E56B6C" w:rsidRDefault="00556422" w:rsidP="00556422">
      <w:pPr>
        <w:autoSpaceDE w:val="0"/>
        <w:autoSpaceDN w:val="0"/>
        <w:adjustRightInd w:val="0"/>
        <w:jc w:val="both"/>
        <w:rPr>
          <w:rFonts w:ascii="Arial" w:hAnsi="Arial" w:cs="Arial"/>
          <w:sz w:val="22"/>
          <w:szCs w:val="22"/>
          <w:lang w:val="sr-Latn-ME" w:eastAsia="sr-Latn-ME"/>
        </w:rPr>
      </w:pPr>
    </w:p>
    <w:p w14:paraId="5D8D7DFC" w14:textId="77777777" w:rsidR="00556422" w:rsidRPr="00C12F3E" w:rsidRDefault="00556422" w:rsidP="00F616EE">
      <w:pPr>
        <w:autoSpaceDE w:val="0"/>
        <w:autoSpaceDN w:val="0"/>
        <w:adjustRightInd w:val="0"/>
        <w:ind w:firstLine="708"/>
        <w:jc w:val="both"/>
        <w:rPr>
          <w:rFonts w:ascii="Arial" w:hAnsi="Arial" w:cs="Arial"/>
          <w:sz w:val="22"/>
          <w:szCs w:val="22"/>
          <w:lang w:val="sr-Latn-ME" w:eastAsia="sr-Latn-ME"/>
        </w:rPr>
      </w:pPr>
      <w:r w:rsidRPr="00C12F3E">
        <w:rPr>
          <w:rFonts w:ascii="Arial" w:hAnsi="Arial" w:cs="Arial"/>
          <w:sz w:val="22"/>
          <w:szCs w:val="22"/>
          <w:lang w:val="sr-Latn-ME" w:eastAsia="sr-Latn-ME"/>
        </w:rPr>
        <w:t>U članu 135 poslije stava 4 dodaje se novi stav koji glasi:</w:t>
      </w:r>
    </w:p>
    <w:p w14:paraId="182718F9" w14:textId="77777777" w:rsidR="00556422" w:rsidRPr="00C12F3E" w:rsidRDefault="00556422" w:rsidP="00556422">
      <w:pPr>
        <w:autoSpaceDE w:val="0"/>
        <w:autoSpaceDN w:val="0"/>
        <w:adjustRightInd w:val="0"/>
        <w:jc w:val="both"/>
        <w:rPr>
          <w:rFonts w:ascii="Arial" w:hAnsi="Arial" w:cs="Arial"/>
          <w:sz w:val="22"/>
          <w:szCs w:val="22"/>
          <w:lang w:val="sr-Latn-ME" w:eastAsia="sr-Latn-ME"/>
        </w:rPr>
      </w:pPr>
    </w:p>
    <w:p w14:paraId="2EF5B591" w14:textId="1D7689DD" w:rsidR="00556422" w:rsidRDefault="000A58B0" w:rsidP="000A58B0">
      <w:pPr>
        <w:pStyle w:val="T30X"/>
        <w:ind w:left="283" w:firstLine="425"/>
        <w:rPr>
          <w:rFonts w:ascii="Arial" w:hAnsi="Arial" w:cs="Arial"/>
          <w:lang w:val="sr-Latn-ME"/>
        </w:rPr>
      </w:pPr>
      <w:r w:rsidRPr="003B6618">
        <w:rPr>
          <w:rFonts w:ascii="Arial" w:hAnsi="Arial" w:cs="Arial"/>
          <w:lang w:val="sr-Latn-ME"/>
        </w:rPr>
        <w:t>“</w:t>
      </w:r>
      <w:r w:rsidR="00556422" w:rsidRPr="003B6618">
        <w:rPr>
          <w:rFonts w:ascii="Arial" w:hAnsi="Arial" w:cs="Arial"/>
          <w:lang w:val="sr-Latn-ME"/>
        </w:rPr>
        <w:t xml:space="preserve">(5) Organ državne uprave iz stava 3 ovog člana ne </w:t>
      </w:r>
      <w:r w:rsidR="005B0AC7" w:rsidRPr="003B6618">
        <w:rPr>
          <w:rFonts w:ascii="Arial" w:hAnsi="Arial" w:cs="Arial"/>
          <w:lang w:val="sr-Latn-ME"/>
        </w:rPr>
        <w:t>smije</w:t>
      </w:r>
      <w:r w:rsidR="00556422" w:rsidRPr="003B6618">
        <w:rPr>
          <w:rFonts w:ascii="Arial" w:hAnsi="Arial" w:cs="Arial"/>
          <w:lang w:val="sr-Latn-ME"/>
        </w:rPr>
        <w:t xml:space="preserve"> </w:t>
      </w:r>
      <w:r w:rsidR="007D56FA" w:rsidRPr="003B6618">
        <w:rPr>
          <w:rFonts w:ascii="Arial" w:hAnsi="Arial" w:cs="Arial"/>
          <w:lang w:val="sr-Latn-ME"/>
        </w:rPr>
        <w:t>predlagati članove</w:t>
      </w:r>
      <w:r w:rsidR="00556422" w:rsidRPr="003B6618">
        <w:rPr>
          <w:rFonts w:ascii="Arial" w:hAnsi="Arial" w:cs="Arial"/>
          <w:lang w:val="sr-Latn-ME"/>
        </w:rPr>
        <w:t xml:space="preserve"> organa upravljanja energetskih subjekata koji obavljaju djelatnost proizvodnje i/ili snabdijevanja električnom energijom.</w:t>
      </w:r>
      <w:r w:rsidRPr="003B6618">
        <w:rPr>
          <w:rFonts w:ascii="Arial" w:hAnsi="Arial" w:cs="Arial"/>
          <w:lang w:val="sr-Latn-ME"/>
        </w:rPr>
        <w:t>”</w:t>
      </w:r>
    </w:p>
    <w:p w14:paraId="6793B58E" w14:textId="4393DF7F" w:rsidR="00264CAF" w:rsidRDefault="00264CAF" w:rsidP="000A58B0">
      <w:pPr>
        <w:pStyle w:val="T30X"/>
        <w:ind w:left="283" w:firstLine="425"/>
        <w:rPr>
          <w:rFonts w:ascii="Arial" w:hAnsi="Arial" w:cs="Arial"/>
          <w:lang w:val="sr-Latn-ME"/>
        </w:rPr>
      </w:pPr>
    </w:p>
    <w:p w14:paraId="7F28C835" w14:textId="2E25E22D" w:rsidR="0069461A" w:rsidRDefault="0069461A" w:rsidP="00264CAF">
      <w:pPr>
        <w:jc w:val="center"/>
        <w:rPr>
          <w:rFonts w:ascii="Arial" w:hAnsi="Arial" w:cs="Arial"/>
          <w:b/>
          <w:sz w:val="22"/>
          <w:szCs w:val="22"/>
          <w:lang w:val="sr-Latn-ME"/>
        </w:rPr>
      </w:pPr>
      <w:r>
        <w:rPr>
          <w:rFonts w:ascii="Arial" w:hAnsi="Arial" w:cs="Arial"/>
          <w:b/>
          <w:sz w:val="22"/>
          <w:szCs w:val="22"/>
          <w:lang w:val="sr-Latn-ME"/>
        </w:rPr>
        <w:t xml:space="preserve">Član </w:t>
      </w:r>
      <w:r w:rsidR="006156D6">
        <w:rPr>
          <w:rFonts w:ascii="Arial" w:hAnsi="Arial" w:cs="Arial"/>
          <w:b/>
          <w:sz w:val="22"/>
          <w:szCs w:val="22"/>
          <w:lang w:val="sr-Latn-ME"/>
        </w:rPr>
        <w:t>51</w:t>
      </w:r>
    </w:p>
    <w:p w14:paraId="26A7F7D5" w14:textId="77777777" w:rsidR="0069461A" w:rsidRDefault="0069461A" w:rsidP="00264CAF">
      <w:pPr>
        <w:jc w:val="center"/>
        <w:rPr>
          <w:rFonts w:ascii="Arial" w:hAnsi="Arial" w:cs="Arial"/>
          <w:b/>
          <w:sz w:val="22"/>
          <w:szCs w:val="22"/>
          <w:lang w:val="sr-Latn-ME"/>
        </w:rPr>
      </w:pPr>
    </w:p>
    <w:p w14:paraId="07AB6DCC" w14:textId="77777777" w:rsidR="00E4062D" w:rsidRPr="00CF218C" w:rsidRDefault="00E4062D" w:rsidP="00E4062D">
      <w:pPr>
        <w:rPr>
          <w:rFonts w:ascii="Arial" w:hAnsi="Arial" w:cs="Arial"/>
          <w:sz w:val="22"/>
          <w:szCs w:val="22"/>
          <w:lang w:val="sr-Latn-ME"/>
        </w:rPr>
      </w:pPr>
      <w:r w:rsidRPr="00CF218C">
        <w:rPr>
          <w:rFonts w:ascii="Arial" w:hAnsi="Arial" w:cs="Arial"/>
          <w:sz w:val="22"/>
          <w:szCs w:val="22"/>
          <w:lang w:val="sr-Latn-ME"/>
        </w:rPr>
        <w:t>U članu 138 stav 2 poslije riječi: “koju pruža“ dodaju se riječi: „osim za javnu uslugu iz člana 88 stav 1 tačka 3“.</w:t>
      </w:r>
    </w:p>
    <w:p w14:paraId="569FD093" w14:textId="77777777" w:rsidR="00E4062D" w:rsidRDefault="00E4062D" w:rsidP="00E4062D">
      <w:pPr>
        <w:rPr>
          <w:rFonts w:ascii="Arial" w:hAnsi="Arial" w:cs="Arial"/>
          <w:color w:val="7030A0"/>
          <w:sz w:val="22"/>
          <w:szCs w:val="22"/>
          <w:lang w:val="sr-Latn-ME"/>
        </w:rPr>
      </w:pPr>
      <w:r>
        <w:rPr>
          <w:rFonts w:ascii="Arial" w:hAnsi="Arial" w:cs="Arial"/>
          <w:color w:val="7030A0"/>
          <w:sz w:val="22"/>
          <w:szCs w:val="22"/>
          <w:lang w:val="sr-Latn-ME"/>
        </w:rPr>
        <w:t xml:space="preserve"> </w:t>
      </w:r>
    </w:p>
    <w:p w14:paraId="4C60B58E" w14:textId="77777777" w:rsidR="00C07002" w:rsidRDefault="00C07002" w:rsidP="00E4062D">
      <w:pPr>
        <w:rPr>
          <w:rFonts w:ascii="Arial" w:hAnsi="Arial" w:cs="Arial"/>
          <w:color w:val="7030A0"/>
          <w:sz w:val="22"/>
          <w:szCs w:val="22"/>
          <w:lang w:val="sr-Latn-ME"/>
        </w:rPr>
      </w:pPr>
    </w:p>
    <w:p w14:paraId="03CC9776" w14:textId="3FBB9620" w:rsidR="0069461A" w:rsidRDefault="0069461A" w:rsidP="00264CAF">
      <w:pPr>
        <w:jc w:val="center"/>
        <w:rPr>
          <w:rFonts w:ascii="Arial" w:hAnsi="Arial" w:cs="Arial"/>
          <w:b/>
          <w:sz w:val="22"/>
          <w:szCs w:val="22"/>
          <w:lang w:val="sr-Latn-ME"/>
        </w:rPr>
      </w:pPr>
    </w:p>
    <w:p w14:paraId="1A7B1814" w14:textId="33AC1354" w:rsidR="00D43B68" w:rsidRDefault="006156D6" w:rsidP="00264CAF">
      <w:pPr>
        <w:jc w:val="center"/>
        <w:rPr>
          <w:rFonts w:ascii="Arial" w:hAnsi="Arial" w:cs="Arial"/>
          <w:b/>
          <w:sz w:val="22"/>
          <w:szCs w:val="22"/>
          <w:lang w:val="sr-Latn-ME"/>
        </w:rPr>
      </w:pPr>
      <w:r>
        <w:rPr>
          <w:rFonts w:ascii="Arial" w:hAnsi="Arial" w:cs="Arial"/>
          <w:b/>
          <w:sz w:val="22"/>
          <w:szCs w:val="22"/>
          <w:lang w:val="sr-Latn-ME"/>
        </w:rPr>
        <w:t>Član 52</w:t>
      </w:r>
    </w:p>
    <w:p w14:paraId="4048282D" w14:textId="77777777" w:rsidR="00D43B68" w:rsidRPr="00D43B68" w:rsidRDefault="00D43B68" w:rsidP="00D43B68">
      <w:pPr>
        <w:jc w:val="both"/>
        <w:rPr>
          <w:rFonts w:ascii="Arial" w:hAnsi="Arial" w:cs="Arial"/>
          <w:sz w:val="22"/>
          <w:szCs w:val="22"/>
          <w:lang w:val="sr-Latn-ME"/>
        </w:rPr>
      </w:pPr>
      <w:r w:rsidRPr="00D43B68">
        <w:rPr>
          <w:rFonts w:ascii="Arial" w:hAnsi="Arial" w:cs="Arial"/>
          <w:sz w:val="22"/>
          <w:szCs w:val="22"/>
          <w:lang w:val="sr-Latn-ME"/>
        </w:rPr>
        <w:t xml:space="preserve">U članu 142 stav 1 u tački 14 riječi „Strategijom razvoja energetike, Akcionim planom“ zamjenjuju se riječima „Nacionalnim energetskim i klimatskim planom“.          </w:t>
      </w:r>
    </w:p>
    <w:p w14:paraId="75776E3D" w14:textId="77777777" w:rsidR="00D43B68" w:rsidRDefault="00D43B68" w:rsidP="00264CAF">
      <w:pPr>
        <w:jc w:val="center"/>
        <w:rPr>
          <w:rFonts w:ascii="Arial" w:hAnsi="Arial" w:cs="Arial"/>
          <w:b/>
          <w:sz w:val="22"/>
          <w:szCs w:val="22"/>
          <w:lang w:val="sr-Latn-ME"/>
        </w:rPr>
      </w:pPr>
    </w:p>
    <w:p w14:paraId="3F9EB03C" w14:textId="45DBBBF2" w:rsidR="00D43B68" w:rsidRDefault="00D43B68" w:rsidP="00264CAF">
      <w:pPr>
        <w:jc w:val="center"/>
        <w:rPr>
          <w:rFonts w:ascii="Arial" w:hAnsi="Arial" w:cs="Arial"/>
          <w:b/>
          <w:sz w:val="22"/>
          <w:szCs w:val="22"/>
          <w:lang w:val="sr-Latn-ME"/>
        </w:rPr>
      </w:pPr>
    </w:p>
    <w:p w14:paraId="19C61E10" w14:textId="7CF59E1E" w:rsidR="00D43B68" w:rsidRDefault="006156D6" w:rsidP="00264CAF">
      <w:pPr>
        <w:jc w:val="center"/>
        <w:rPr>
          <w:rFonts w:ascii="Arial" w:hAnsi="Arial" w:cs="Arial"/>
          <w:b/>
          <w:sz w:val="22"/>
          <w:szCs w:val="22"/>
          <w:lang w:val="sr-Latn-ME"/>
        </w:rPr>
      </w:pPr>
      <w:r>
        <w:rPr>
          <w:rFonts w:ascii="Arial" w:hAnsi="Arial" w:cs="Arial"/>
          <w:b/>
          <w:sz w:val="22"/>
          <w:szCs w:val="22"/>
          <w:lang w:val="sr-Latn-ME"/>
        </w:rPr>
        <w:t>Član 53</w:t>
      </w:r>
    </w:p>
    <w:p w14:paraId="3AE922F9" w14:textId="1CEF6F3E" w:rsidR="00D43B68" w:rsidRDefault="00D43B68" w:rsidP="00264CAF">
      <w:pPr>
        <w:jc w:val="center"/>
        <w:rPr>
          <w:rFonts w:ascii="Arial" w:hAnsi="Arial" w:cs="Arial"/>
          <w:b/>
          <w:sz w:val="22"/>
          <w:szCs w:val="22"/>
          <w:lang w:val="sr-Latn-ME"/>
        </w:rPr>
      </w:pPr>
    </w:p>
    <w:p w14:paraId="0216281C" w14:textId="77777777" w:rsidR="00D43B68" w:rsidRPr="00D43B68" w:rsidRDefault="00D43B68" w:rsidP="00D43B68">
      <w:pPr>
        <w:jc w:val="both"/>
        <w:rPr>
          <w:rFonts w:ascii="Arial" w:hAnsi="Arial" w:cs="Arial"/>
          <w:sz w:val="22"/>
          <w:szCs w:val="22"/>
          <w:lang w:val="sr-Latn-ME"/>
        </w:rPr>
      </w:pPr>
      <w:r w:rsidRPr="00D43B68">
        <w:rPr>
          <w:rFonts w:ascii="Arial" w:hAnsi="Arial" w:cs="Arial"/>
          <w:sz w:val="22"/>
          <w:szCs w:val="22"/>
          <w:lang w:val="sr-Latn-ME"/>
        </w:rPr>
        <w:t>U članu 145 stav 1 u tački 8 riječi „Strategijom razvoja energetike, Akcionim planom“ zamjenjuju se riječima „Nacionalnim energetskim i klimatskim planom“.</w:t>
      </w:r>
    </w:p>
    <w:p w14:paraId="288B6DA0" w14:textId="77777777" w:rsidR="00D43B68" w:rsidRDefault="00D43B68" w:rsidP="00264CAF">
      <w:pPr>
        <w:jc w:val="center"/>
        <w:rPr>
          <w:rFonts w:ascii="Arial" w:hAnsi="Arial" w:cs="Arial"/>
          <w:b/>
          <w:sz w:val="22"/>
          <w:szCs w:val="22"/>
          <w:lang w:val="sr-Latn-ME"/>
        </w:rPr>
      </w:pPr>
    </w:p>
    <w:p w14:paraId="398E7F6B" w14:textId="35491792" w:rsidR="0069461A" w:rsidRDefault="006156D6" w:rsidP="00264CAF">
      <w:pPr>
        <w:jc w:val="center"/>
        <w:rPr>
          <w:rFonts w:ascii="Arial" w:hAnsi="Arial" w:cs="Arial"/>
          <w:b/>
          <w:sz w:val="22"/>
          <w:szCs w:val="22"/>
          <w:lang w:val="sr-Latn-ME"/>
        </w:rPr>
      </w:pPr>
      <w:r>
        <w:rPr>
          <w:rFonts w:ascii="Arial" w:hAnsi="Arial" w:cs="Arial"/>
          <w:b/>
          <w:sz w:val="22"/>
          <w:szCs w:val="22"/>
          <w:lang w:val="sr-Latn-ME"/>
        </w:rPr>
        <w:t>Član 54</w:t>
      </w:r>
    </w:p>
    <w:p w14:paraId="1CB313DB" w14:textId="1D0D6A2A" w:rsidR="003473D8" w:rsidRDefault="003473D8" w:rsidP="00264CAF">
      <w:pPr>
        <w:jc w:val="center"/>
        <w:rPr>
          <w:rFonts w:ascii="Arial" w:hAnsi="Arial" w:cs="Arial"/>
          <w:b/>
          <w:sz w:val="22"/>
          <w:szCs w:val="22"/>
          <w:lang w:val="sr-Latn-ME"/>
        </w:rPr>
      </w:pPr>
    </w:p>
    <w:p w14:paraId="26AE8A2D" w14:textId="2C95255D" w:rsidR="003473D8" w:rsidRDefault="003473D8" w:rsidP="003473D8">
      <w:pPr>
        <w:ind w:firstLine="283"/>
        <w:rPr>
          <w:rFonts w:ascii="Arial" w:hAnsi="Arial" w:cs="Arial"/>
          <w:sz w:val="22"/>
          <w:szCs w:val="22"/>
          <w:lang w:val="sr-Latn-ME"/>
        </w:rPr>
      </w:pPr>
      <w:r w:rsidRPr="003473D8">
        <w:rPr>
          <w:rFonts w:ascii="Arial" w:hAnsi="Arial" w:cs="Arial"/>
          <w:sz w:val="22"/>
          <w:szCs w:val="22"/>
          <w:lang w:val="sr-Latn-ME"/>
        </w:rPr>
        <w:t>Poslije člana 152 dodaje se novi član koji glasi:</w:t>
      </w:r>
    </w:p>
    <w:p w14:paraId="70C73155" w14:textId="4D165FD4" w:rsidR="003473D8" w:rsidRDefault="003473D8" w:rsidP="003473D8">
      <w:pPr>
        <w:ind w:firstLine="283"/>
        <w:rPr>
          <w:rFonts w:ascii="Arial" w:hAnsi="Arial" w:cs="Arial"/>
          <w:sz w:val="22"/>
          <w:szCs w:val="22"/>
          <w:lang w:val="sr-Latn-ME"/>
        </w:rPr>
      </w:pPr>
    </w:p>
    <w:p w14:paraId="6E673303" w14:textId="000E5831" w:rsidR="00B15385" w:rsidRPr="00B15385" w:rsidRDefault="00B15385" w:rsidP="00B15385">
      <w:pPr>
        <w:ind w:firstLine="283"/>
        <w:jc w:val="center"/>
        <w:rPr>
          <w:rFonts w:ascii="Arial" w:hAnsi="Arial" w:cs="Arial"/>
          <w:b/>
          <w:sz w:val="22"/>
          <w:szCs w:val="22"/>
          <w:lang w:val="sr-Latn-ME"/>
        </w:rPr>
      </w:pPr>
      <w:r w:rsidRPr="00B15385">
        <w:rPr>
          <w:rFonts w:ascii="Arial" w:hAnsi="Arial" w:cs="Arial"/>
          <w:b/>
          <w:sz w:val="22"/>
          <w:szCs w:val="22"/>
          <w:lang w:val="sr-Latn-ME"/>
        </w:rPr>
        <w:t>„</w:t>
      </w:r>
      <w:r>
        <w:rPr>
          <w:rFonts w:ascii="Arial" w:hAnsi="Arial" w:cs="Arial"/>
          <w:b/>
          <w:sz w:val="22"/>
          <w:szCs w:val="22"/>
          <w:lang w:val="sr-Latn-ME"/>
        </w:rPr>
        <w:t>Izolovano postrojenje za TPG</w:t>
      </w:r>
    </w:p>
    <w:p w14:paraId="4C17EA8D" w14:textId="572E89DC" w:rsidR="003473D8" w:rsidRPr="003473D8" w:rsidRDefault="003473D8" w:rsidP="003473D8">
      <w:pPr>
        <w:jc w:val="center"/>
        <w:rPr>
          <w:rFonts w:ascii="Arial" w:hAnsi="Arial" w:cs="Arial"/>
          <w:b/>
          <w:sz w:val="22"/>
          <w:szCs w:val="22"/>
        </w:rPr>
      </w:pPr>
      <w:r>
        <w:rPr>
          <w:rFonts w:ascii="Arial" w:hAnsi="Arial" w:cs="Arial"/>
          <w:b/>
          <w:sz w:val="22"/>
          <w:szCs w:val="22"/>
        </w:rPr>
        <w:t xml:space="preserve"> </w:t>
      </w:r>
      <w:r w:rsidRPr="003473D8">
        <w:rPr>
          <w:rFonts w:ascii="Arial" w:hAnsi="Arial" w:cs="Arial"/>
          <w:b/>
          <w:sz w:val="22"/>
          <w:szCs w:val="22"/>
        </w:rPr>
        <w:t>Član 152a</w:t>
      </w:r>
    </w:p>
    <w:p w14:paraId="4C8E0621"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(1) Ako postrojenje za TPG nije povezano na drugi gasni sistem, operator postrojenja za TPG nije dužan da:</w:t>
      </w:r>
    </w:p>
    <w:p w14:paraId="7F8DF0D5"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1) utvrdi petogodišnji plan razvoja za TPG postrojenja;</w:t>
      </w:r>
    </w:p>
    <w:p w14:paraId="035D1B36"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 xml:space="preserve">2) utvrdi pravila za poslovanje i funkcionisanje postrojenja za TPG; </w:t>
      </w:r>
    </w:p>
    <w:p w14:paraId="25E99599"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lastRenderedPageBreak/>
        <w:t>3) objavljuje ili traži odobrenje za metodologije ili cijene odnosno naknade od strane Agencije;</w:t>
      </w:r>
    </w:p>
    <w:p w14:paraId="0D1CE427"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(2) Kupac u okviru postrojenja za TPG iz stav 1 ovog člana može zahtijevati da Agencija preispita metodologije ili cijene utvrđene od strane operatora postrojenja.</w:t>
      </w:r>
    </w:p>
    <w:p w14:paraId="28697048"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(3) U slučaju iz stava 2 ovog člana operator postrojenja dužan je da na zahtjev Agencije dostavi metodologiju po kojoj su utvrđene cijene, sa potrebnom dokumentacijom, a naročito za izračunavanje operativnih troškova, amortizacije, ukalkulisane dobiti, odnosno prihoda.</w:t>
      </w:r>
    </w:p>
    <w:p w14:paraId="700531E6"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(4) Agencija je dužna da po zahtjevu iz stava 2 ovog člana odluči u roku od šest mjeseci od dana podnošenja zahtjeva.</w:t>
      </w:r>
    </w:p>
    <w:p w14:paraId="12584A28"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(5) Odluka Agencije o odobravanju metodologije i cijena ili o utvrđivanju cijena iz stava 4 ovog člana zasniva se na principima koje Agencija primjenjuje za druge djelatnosti u oblasti gasa, najmanje u odnosu na:</w:t>
      </w:r>
    </w:p>
    <w:p w14:paraId="60218EE9"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1) opravdanost operativnih troškova (vezanih za upravljanje i održavanje postrojenja);</w:t>
      </w:r>
    </w:p>
    <w:p w14:paraId="02746B32"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2) stope amortizacije i vrijednost sredstava;</w:t>
      </w:r>
    </w:p>
    <w:p w14:paraId="47411BE1" w14:textId="77777777" w:rsidR="003473D8" w:rsidRPr="003473D8" w:rsidRDefault="003473D8" w:rsidP="003473D8">
      <w:pPr>
        <w:jc w:val="both"/>
        <w:rPr>
          <w:rFonts w:ascii="Arial" w:hAnsi="Arial" w:cs="Arial"/>
          <w:sz w:val="22"/>
          <w:szCs w:val="22"/>
        </w:rPr>
      </w:pPr>
      <w:r w:rsidRPr="003473D8">
        <w:rPr>
          <w:rFonts w:ascii="Arial" w:hAnsi="Arial" w:cs="Arial"/>
          <w:sz w:val="22"/>
          <w:szCs w:val="22"/>
        </w:rPr>
        <w:t>3) povrat na sredstva;</w:t>
      </w:r>
    </w:p>
    <w:p w14:paraId="27D761DB" w14:textId="2A99A227" w:rsidR="003473D8" w:rsidRPr="003473D8" w:rsidRDefault="003473D8" w:rsidP="003473D8">
      <w:pPr>
        <w:jc w:val="both"/>
        <w:rPr>
          <w:rFonts w:ascii="Arial" w:hAnsi="Arial" w:cs="Arial"/>
          <w:sz w:val="22"/>
          <w:szCs w:val="22"/>
          <w:lang w:val="sr-Latn-ME"/>
        </w:rPr>
      </w:pPr>
      <w:r w:rsidRPr="003473D8">
        <w:rPr>
          <w:rFonts w:ascii="Arial" w:hAnsi="Arial" w:cs="Arial"/>
          <w:sz w:val="22"/>
          <w:szCs w:val="22"/>
        </w:rPr>
        <w:t>4) kvalitet usluge.</w:t>
      </w:r>
      <w:r>
        <w:rPr>
          <w:rFonts w:ascii="Arial" w:hAnsi="Arial" w:cs="Arial"/>
          <w:sz w:val="22"/>
          <w:szCs w:val="22"/>
          <w:lang w:val="sr-Latn-ME"/>
        </w:rPr>
        <w:t>„</w:t>
      </w:r>
    </w:p>
    <w:p w14:paraId="38C688D0" w14:textId="77777777" w:rsidR="003473D8" w:rsidRPr="003473D8" w:rsidRDefault="003473D8" w:rsidP="003473D8">
      <w:pPr>
        <w:ind w:firstLine="283"/>
        <w:rPr>
          <w:rFonts w:ascii="Arial" w:hAnsi="Arial" w:cs="Arial"/>
          <w:sz w:val="22"/>
          <w:szCs w:val="22"/>
          <w:lang w:val="en-US"/>
        </w:rPr>
      </w:pPr>
    </w:p>
    <w:p w14:paraId="000AF726" w14:textId="77777777" w:rsidR="00BA16C4" w:rsidRDefault="00BA16C4" w:rsidP="00BA16C4">
      <w:pPr>
        <w:pStyle w:val="T30X"/>
        <w:ind w:left="283" w:firstLine="425"/>
        <w:rPr>
          <w:rFonts w:ascii="Arial" w:hAnsi="Arial" w:cs="Arial"/>
          <w:lang w:val="sr-Latn-ME"/>
        </w:rPr>
      </w:pPr>
      <w:r>
        <w:rPr>
          <w:rFonts w:ascii="Arial" w:hAnsi="Arial" w:cs="Arial"/>
          <w:lang w:val="sr-Latn-ME"/>
        </w:rPr>
        <w:t xml:space="preserve">                                                         </w:t>
      </w:r>
    </w:p>
    <w:p w14:paraId="748CE40A" w14:textId="0FEC36C6" w:rsidR="00264CAF" w:rsidRPr="00F33EA2" w:rsidRDefault="00BA16C4" w:rsidP="00BA16C4">
      <w:pPr>
        <w:pStyle w:val="T30X"/>
        <w:ind w:left="283" w:firstLine="425"/>
        <w:rPr>
          <w:rFonts w:ascii="Arial" w:hAnsi="Arial" w:cs="Arial"/>
          <w:b/>
          <w:color w:val="auto"/>
          <w:lang w:val="sr-Latn-ME"/>
        </w:rPr>
      </w:pPr>
      <w:r w:rsidRPr="00F33EA2">
        <w:rPr>
          <w:rFonts w:ascii="Arial" w:hAnsi="Arial" w:cs="Arial"/>
          <w:color w:val="auto"/>
          <w:lang w:val="sr-Latn-ME"/>
        </w:rPr>
        <w:t xml:space="preserve">                                                           </w:t>
      </w:r>
      <w:r w:rsidR="00D43B68">
        <w:rPr>
          <w:rFonts w:ascii="Arial" w:hAnsi="Arial" w:cs="Arial"/>
          <w:b/>
          <w:color w:val="auto"/>
          <w:lang w:val="sr-Latn-ME"/>
        </w:rPr>
        <w:t>Član 5</w:t>
      </w:r>
      <w:r w:rsidR="006156D6">
        <w:rPr>
          <w:rFonts w:ascii="Arial" w:hAnsi="Arial" w:cs="Arial"/>
          <w:b/>
          <w:color w:val="auto"/>
          <w:lang w:val="sr-Latn-ME"/>
        </w:rPr>
        <w:t>5</w:t>
      </w:r>
    </w:p>
    <w:p w14:paraId="3A0375C4" w14:textId="455B741C" w:rsidR="00BA16C4" w:rsidRPr="00F33EA2" w:rsidRDefault="00BA16C4" w:rsidP="00BA16C4">
      <w:pPr>
        <w:pStyle w:val="T30X"/>
        <w:ind w:left="283" w:firstLine="425"/>
        <w:rPr>
          <w:rFonts w:ascii="Arial" w:hAnsi="Arial" w:cs="Arial"/>
          <w:color w:val="auto"/>
          <w:lang w:val="sr-Latn-ME"/>
        </w:rPr>
      </w:pPr>
      <w:r w:rsidRPr="00F33EA2">
        <w:rPr>
          <w:rFonts w:ascii="Arial" w:hAnsi="Arial" w:cs="Arial"/>
          <w:color w:val="auto"/>
          <w:lang w:val="sr-Latn-ME"/>
        </w:rPr>
        <w:t>U članu 163 stav 2 tačka 3 riječ „imaju“ zamjenjuje se riječju „nemaju“.</w:t>
      </w:r>
    </w:p>
    <w:p w14:paraId="37949DA1" w14:textId="77777777" w:rsidR="00264CAF" w:rsidRPr="003B6618" w:rsidRDefault="00264CAF" w:rsidP="000A58B0">
      <w:pPr>
        <w:pStyle w:val="T30X"/>
        <w:ind w:left="283" w:firstLine="425"/>
        <w:rPr>
          <w:rFonts w:ascii="Arial" w:hAnsi="Arial" w:cs="Arial"/>
          <w:lang w:val="sr-Latn-ME"/>
        </w:rPr>
      </w:pPr>
    </w:p>
    <w:p w14:paraId="431E293F" w14:textId="77777777" w:rsidR="00DD0AC1" w:rsidRDefault="00DD0AC1" w:rsidP="00602469">
      <w:pPr>
        <w:jc w:val="center"/>
        <w:rPr>
          <w:rFonts w:ascii="Arial" w:hAnsi="Arial" w:cs="Arial"/>
          <w:b/>
          <w:sz w:val="22"/>
          <w:szCs w:val="22"/>
          <w:lang w:val="sr-Latn-ME"/>
        </w:rPr>
      </w:pPr>
    </w:p>
    <w:p w14:paraId="51BA6704" w14:textId="77777777" w:rsidR="00DD0AC1" w:rsidRDefault="00DD0AC1" w:rsidP="00602469">
      <w:pPr>
        <w:jc w:val="center"/>
        <w:rPr>
          <w:rFonts w:ascii="Arial" w:hAnsi="Arial" w:cs="Arial"/>
          <w:b/>
          <w:sz w:val="22"/>
          <w:szCs w:val="22"/>
          <w:lang w:val="sr-Latn-ME"/>
        </w:rPr>
      </w:pPr>
    </w:p>
    <w:p w14:paraId="1F469533" w14:textId="70FAFB71" w:rsidR="00602469" w:rsidRPr="00602469" w:rsidRDefault="00F5666D" w:rsidP="00602469">
      <w:pPr>
        <w:jc w:val="center"/>
        <w:rPr>
          <w:rFonts w:ascii="Arial" w:hAnsi="Arial" w:cs="Arial"/>
          <w:b/>
          <w:sz w:val="22"/>
          <w:szCs w:val="22"/>
          <w:lang w:val="sr-Latn-ME"/>
        </w:rPr>
      </w:pPr>
      <w:r>
        <w:rPr>
          <w:rFonts w:ascii="Arial" w:hAnsi="Arial" w:cs="Arial"/>
          <w:b/>
          <w:sz w:val="22"/>
          <w:szCs w:val="22"/>
          <w:lang w:val="sr-Latn-ME"/>
        </w:rPr>
        <w:t xml:space="preserve">      </w:t>
      </w:r>
      <w:r w:rsidR="00602469" w:rsidRPr="00602469">
        <w:rPr>
          <w:rFonts w:ascii="Arial" w:hAnsi="Arial" w:cs="Arial"/>
          <w:b/>
          <w:sz w:val="22"/>
          <w:szCs w:val="22"/>
          <w:lang w:val="sr-Latn-ME"/>
        </w:rPr>
        <w:t xml:space="preserve">Član </w:t>
      </w:r>
      <w:r w:rsidR="00D43B68">
        <w:rPr>
          <w:rFonts w:ascii="Arial" w:hAnsi="Arial" w:cs="Arial"/>
          <w:b/>
          <w:sz w:val="22"/>
          <w:szCs w:val="22"/>
          <w:lang w:val="sr-Latn-ME"/>
        </w:rPr>
        <w:t>5</w:t>
      </w:r>
      <w:r w:rsidR="006156D6">
        <w:rPr>
          <w:rFonts w:ascii="Arial" w:hAnsi="Arial" w:cs="Arial"/>
          <w:b/>
          <w:sz w:val="22"/>
          <w:szCs w:val="22"/>
          <w:lang w:val="sr-Latn-ME"/>
        </w:rPr>
        <w:t>6</w:t>
      </w:r>
    </w:p>
    <w:p w14:paraId="4B885190" w14:textId="77777777" w:rsidR="00602469" w:rsidRDefault="00602469" w:rsidP="001B55A7">
      <w:pPr>
        <w:rPr>
          <w:rFonts w:ascii="Arial" w:hAnsi="Arial" w:cs="Arial"/>
          <w:sz w:val="22"/>
          <w:szCs w:val="22"/>
          <w:lang w:val="sr-Latn-ME"/>
        </w:rPr>
      </w:pPr>
    </w:p>
    <w:p w14:paraId="23433C7E" w14:textId="66DF207D" w:rsidR="001B55A7" w:rsidRDefault="00B1629E" w:rsidP="001B55A7">
      <w:pPr>
        <w:rPr>
          <w:rFonts w:ascii="Arial" w:hAnsi="Arial" w:cs="Arial"/>
          <w:sz w:val="22"/>
          <w:szCs w:val="22"/>
          <w:lang w:val="sr-Latn-ME"/>
        </w:rPr>
      </w:pPr>
      <w:r>
        <w:rPr>
          <w:rFonts w:ascii="Arial" w:hAnsi="Arial" w:cs="Arial"/>
          <w:sz w:val="22"/>
          <w:szCs w:val="22"/>
          <w:lang w:val="sr-Latn-ME"/>
        </w:rPr>
        <w:t>Naziv članova i č</w:t>
      </w:r>
      <w:r w:rsidR="00F30973" w:rsidRPr="00752DDE">
        <w:rPr>
          <w:rFonts w:ascii="Arial" w:hAnsi="Arial" w:cs="Arial"/>
          <w:sz w:val="22"/>
          <w:szCs w:val="22"/>
          <w:lang w:val="sr-Latn-ME"/>
        </w:rPr>
        <w:t>l.</w:t>
      </w:r>
      <w:r w:rsidR="00602469" w:rsidRPr="00752DDE">
        <w:rPr>
          <w:rFonts w:ascii="Arial" w:hAnsi="Arial" w:cs="Arial"/>
          <w:sz w:val="22"/>
          <w:szCs w:val="22"/>
          <w:lang w:val="sr-Latn-ME"/>
        </w:rPr>
        <w:t xml:space="preserve"> 175</w:t>
      </w:r>
      <w:r w:rsidR="00D336F3">
        <w:rPr>
          <w:rFonts w:ascii="Arial" w:hAnsi="Arial" w:cs="Arial"/>
          <w:sz w:val="22"/>
          <w:szCs w:val="22"/>
          <w:lang w:val="sr-Latn-ME"/>
        </w:rPr>
        <w:t xml:space="preserve"> do 180</w:t>
      </w:r>
      <w:r w:rsidR="00602469" w:rsidRPr="00752DDE">
        <w:rPr>
          <w:rFonts w:ascii="Arial" w:hAnsi="Arial" w:cs="Arial"/>
          <w:sz w:val="22"/>
          <w:szCs w:val="22"/>
          <w:lang w:val="sr-Latn-ME"/>
        </w:rPr>
        <w:t xml:space="preserve"> mijenja</w:t>
      </w:r>
      <w:r w:rsidR="00F30973" w:rsidRPr="00752DDE">
        <w:rPr>
          <w:rFonts w:ascii="Arial" w:hAnsi="Arial" w:cs="Arial"/>
          <w:sz w:val="22"/>
          <w:szCs w:val="22"/>
          <w:lang w:val="sr-Latn-ME"/>
        </w:rPr>
        <w:t>ju se i glase</w:t>
      </w:r>
      <w:r w:rsidR="00602469" w:rsidRPr="00752DDE">
        <w:rPr>
          <w:rFonts w:ascii="Arial" w:hAnsi="Arial" w:cs="Arial"/>
          <w:sz w:val="22"/>
          <w:szCs w:val="22"/>
          <w:lang w:val="sr-Latn-ME"/>
        </w:rPr>
        <w:t>:</w:t>
      </w:r>
    </w:p>
    <w:p w14:paraId="1330C358" w14:textId="50C2B580" w:rsidR="00B1629E" w:rsidRDefault="00B1629E" w:rsidP="001B55A7">
      <w:pPr>
        <w:rPr>
          <w:rFonts w:ascii="Arial" w:hAnsi="Arial" w:cs="Arial"/>
          <w:sz w:val="22"/>
          <w:szCs w:val="22"/>
          <w:lang w:val="sr-Latn-ME"/>
        </w:rPr>
      </w:pPr>
    </w:p>
    <w:p w14:paraId="58B9C19F" w14:textId="77777777" w:rsidR="00B1629E" w:rsidRPr="00752DDE" w:rsidRDefault="00B1629E" w:rsidP="001B55A7">
      <w:pPr>
        <w:rPr>
          <w:rFonts w:ascii="Arial" w:hAnsi="Arial" w:cs="Arial"/>
          <w:sz w:val="22"/>
          <w:szCs w:val="22"/>
          <w:lang w:val="sr-Latn-ME"/>
        </w:rPr>
      </w:pPr>
    </w:p>
    <w:p w14:paraId="0378988E" w14:textId="5A0F36D9" w:rsidR="00253485" w:rsidRDefault="00253485" w:rsidP="00253485">
      <w:pPr>
        <w:jc w:val="center"/>
        <w:rPr>
          <w:rFonts w:ascii="Arial" w:hAnsi="Arial" w:cs="Arial"/>
          <w:b/>
          <w:sz w:val="22"/>
          <w:szCs w:val="22"/>
          <w:lang w:val="sr-Latn-ME"/>
        </w:rPr>
      </w:pPr>
      <w:r w:rsidRPr="00B1629E">
        <w:rPr>
          <w:rFonts w:ascii="Arial" w:hAnsi="Arial" w:cs="Arial"/>
          <w:b/>
          <w:sz w:val="22"/>
          <w:szCs w:val="22"/>
          <w:lang w:val="sr-Latn-ME"/>
        </w:rPr>
        <w:t>„ Zahtjev za priključenje</w:t>
      </w:r>
    </w:p>
    <w:p w14:paraId="14B7F64E" w14:textId="77777777" w:rsidR="00B1629E" w:rsidRPr="00B1629E" w:rsidRDefault="00B1629E" w:rsidP="00253485">
      <w:pPr>
        <w:jc w:val="center"/>
        <w:rPr>
          <w:rFonts w:ascii="Arial" w:hAnsi="Arial" w:cs="Arial"/>
          <w:b/>
          <w:sz w:val="22"/>
          <w:szCs w:val="22"/>
          <w:lang w:val="sr-Latn-ME"/>
        </w:rPr>
      </w:pPr>
    </w:p>
    <w:p w14:paraId="44812726" w14:textId="6AD95DF6" w:rsidR="00253485" w:rsidRPr="00B1629E" w:rsidRDefault="00392288" w:rsidP="00253485">
      <w:pPr>
        <w:jc w:val="center"/>
        <w:rPr>
          <w:rFonts w:ascii="Arial" w:hAnsi="Arial" w:cs="Arial"/>
          <w:b/>
          <w:sz w:val="22"/>
          <w:szCs w:val="22"/>
          <w:lang w:val="sr-Latn-ME"/>
        </w:rPr>
      </w:pPr>
      <w:r w:rsidRPr="00B1629E">
        <w:rPr>
          <w:rFonts w:ascii="Arial" w:hAnsi="Arial" w:cs="Arial"/>
          <w:b/>
          <w:sz w:val="22"/>
          <w:szCs w:val="22"/>
          <w:lang w:val="sr-Latn-ME"/>
        </w:rPr>
        <w:t>Č</w:t>
      </w:r>
      <w:r w:rsidR="00253485" w:rsidRPr="00B1629E">
        <w:rPr>
          <w:rFonts w:ascii="Arial" w:hAnsi="Arial" w:cs="Arial"/>
          <w:b/>
          <w:sz w:val="22"/>
          <w:szCs w:val="22"/>
          <w:lang w:val="sr-Latn-ME"/>
        </w:rPr>
        <w:t>lan 175</w:t>
      </w:r>
    </w:p>
    <w:p w14:paraId="0948DD6C" w14:textId="5F3884A9" w:rsidR="00602469" w:rsidRPr="004015DE"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4015DE">
        <w:rPr>
          <w:rFonts w:ascii="Arial" w:eastAsia="Arial Unicode MS" w:hAnsi="Arial" w:cs="Arial"/>
          <w:color w:val="000000"/>
          <w:kern w:val="1"/>
          <w:sz w:val="22"/>
          <w:szCs w:val="22"/>
          <w:lang w:val="sr-Latn-ME" w:eastAsia="en-US"/>
        </w:rPr>
        <w:t xml:space="preserve">(1) </w:t>
      </w:r>
      <w:r w:rsidR="00CF2D26">
        <w:rPr>
          <w:rFonts w:ascii="Arial" w:eastAsia="Arial Unicode MS" w:hAnsi="Arial" w:cs="Arial"/>
          <w:color w:val="000000"/>
          <w:kern w:val="1"/>
          <w:sz w:val="22"/>
          <w:szCs w:val="22"/>
          <w:lang w:val="sr-Latn-ME" w:eastAsia="en-US"/>
        </w:rPr>
        <w:t>P</w:t>
      </w:r>
      <w:r w:rsidRPr="004015DE">
        <w:rPr>
          <w:rFonts w:ascii="Arial" w:eastAsia="Arial Unicode MS" w:hAnsi="Arial" w:cs="Arial"/>
          <w:color w:val="000000"/>
          <w:kern w:val="1"/>
          <w:sz w:val="22"/>
          <w:szCs w:val="22"/>
          <w:lang w:val="sr-Latn-ME" w:eastAsia="en-US"/>
        </w:rPr>
        <w:t>r</w:t>
      </w:r>
      <w:r w:rsidR="00CF2D26">
        <w:rPr>
          <w:rFonts w:ascii="Arial" w:eastAsia="Arial Unicode MS" w:hAnsi="Arial" w:cs="Arial"/>
          <w:color w:val="000000"/>
          <w:kern w:val="1"/>
          <w:sz w:val="22"/>
          <w:szCs w:val="22"/>
          <w:lang w:val="sr-Latn-ME" w:eastAsia="en-US"/>
        </w:rPr>
        <w:t>iključenje</w:t>
      </w:r>
      <w:r w:rsidRPr="004015DE">
        <w:rPr>
          <w:rFonts w:ascii="Arial" w:eastAsia="Arial Unicode MS" w:hAnsi="Arial" w:cs="Arial"/>
          <w:color w:val="000000"/>
          <w:kern w:val="1"/>
          <w:sz w:val="22"/>
          <w:szCs w:val="22"/>
          <w:lang w:val="sr-Latn-ME" w:eastAsia="en-US"/>
        </w:rPr>
        <w:t xml:space="preserve"> objekta na prenosni ili distributivni sistem električne energije ili gasa pokreće se </w:t>
      </w:r>
      <w:r w:rsidR="00CF2D26">
        <w:rPr>
          <w:rFonts w:ascii="Arial" w:eastAsia="Arial Unicode MS" w:hAnsi="Arial" w:cs="Arial"/>
          <w:color w:val="000000"/>
          <w:kern w:val="1"/>
          <w:sz w:val="22"/>
          <w:szCs w:val="22"/>
          <w:lang w:val="sr-Latn-ME" w:eastAsia="en-US"/>
        </w:rPr>
        <w:t>dostavljanjem zahtjeva za priključenje</w:t>
      </w:r>
      <w:r w:rsidRPr="004015DE">
        <w:rPr>
          <w:rFonts w:ascii="Arial" w:eastAsia="Arial Unicode MS" w:hAnsi="Arial" w:cs="Arial"/>
          <w:color w:val="000000"/>
          <w:kern w:val="1"/>
          <w:sz w:val="22"/>
          <w:szCs w:val="22"/>
          <w:lang w:val="sr-Latn-ME" w:eastAsia="en-US"/>
        </w:rPr>
        <w:t xml:space="preserve"> </w:t>
      </w:r>
      <w:r w:rsidRPr="00EA68BD">
        <w:rPr>
          <w:rFonts w:ascii="Arial" w:eastAsia="Arial Unicode MS" w:hAnsi="Arial" w:cs="Arial"/>
          <w:color w:val="000000"/>
          <w:kern w:val="1"/>
          <w:sz w:val="22"/>
          <w:szCs w:val="22"/>
          <w:lang w:val="sr-Latn-ME" w:eastAsia="en-US"/>
        </w:rPr>
        <w:t>operatoru prenosnog ili distributivnog sistema električne energije ili gasa.</w:t>
      </w:r>
    </w:p>
    <w:p w14:paraId="4B6336F4" w14:textId="40F73B65" w:rsidR="00602469" w:rsidRPr="004015DE"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4015DE">
        <w:rPr>
          <w:rFonts w:ascii="Arial" w:eastAsia="Arial Unicode MS" w:hAnsi="Arial" w:cs="Arial"/>
          <w:color w:val="000000"/>
          <w:kern w:val="1"/>
          <w:sz w:val="22"/>
          <w:szCs w:val="22"/>
          <w:lang w:val="sr-Latn-ME" w:eastAsia="en-US"/>
        </w:rPr>
        <w:t xml:space="preserve">(2)Priključenje objekta na prenosni ili distributivni sistem električne energije ili gasa vrši se u skladu sa pravilima iz čl. 114, 122, 143 i 146 ovog </w:t>
      </w:r>
      <w:r w:rsidR="005E1035" w:rsidRPr="004015DE">
        <w:rPr>
          <w:rFonts w:ascii="Arial" w:eastAsia="Arial Unicode MS" w:hAnsi="Arial" w:cs="Arial"/>
          <w:color w:val="000000"/>
          <w:kern w:val="1"/>
          <w:sz w:val="22"/>
          <w:szCs w:val="22"/>
          <w:lang w:val="sr-Latn-ME" w:eastAsia="en-US"/>
        </w:rPr>
        <w:t>zakona,</w:t>
      </w:r>
      <w:r w:rsidR="007650B9" w:rsidRPr="007650B9">
        <w:rPr>
          <w:rFonts w:ascii="Calibri" w:eastAsia="Arial Unicode MS" w:hAnsi="Calibri" w:cs="Calibri"/>
          <w:kern w:val="1"/>
          <w:sz w:val="23"/>
          <w:szCs w:val="23"/>
          <w:lang w:val="sr-Latn-ME"/>
        </w:rPr>
        <w:t xml:space="preserve"> </w:t>
      </w:r>
      <w:r w:rsidR="007650B9" w:rsidRPr="00955015">
        <w:rPr>
          <w:rFonts w:ascii="Arial" w:eastAsia="Arial Unicode MS" w:hAnsi="Arial" w:cs="Arial"/>
          <w:kern w:val="1"/>
          <w:sz w:val="22"/>
          <w:szCs w:val="22"/>
          <w:lang w:val="sr-Latn-ME"/>
        </w:rPr>
        <w:t>na osnovu</w:t>
      </w:r>
      <w:r w:rsidR="007650B9" w:rsidRPr="00955015">
        <w:rPr>
          <w:rFonts w:ascii="Calibri" w:eastAsia="Arial Unicode MS" w:hAnsi="Calibri" w:cs="Calibri"/>
          <w:kern w:val="1"/>
          <w:sz w:val="23"/>
          <w:szCs w:val="23"/>
          <w:lang w:val="sr-Latn-ME"/>
        </w:rPr>
        <w:t xml:space="preserve"> </w:t>
      </w:r>
      <w:r w:rsidR="00CD4D93" w:rsidRPr="00955015">
        <w:rPr>
          <w:rFonts w:ascii="Arial" w:eastAsia="Arial Unicode MS" w:hAnsi="Arial" w:cs="Arial"/>
          <w:kern w:val="1"/>
          <w:sz w:val="22"/>
          <w:szCs w:val="22"/>
          <w:lang w:val="sr-Latn-ME"/>
        </w:rPr>
        <w:t xml:space="preserve">ugovora </w:t>
      </w:r>
      <w:r w:rsidR="007650B9" w:rsidRPr="00955015">
        <w:rPr>
          <w:rFonts w:ascii="Arial" w:eastAsia="Arial Unicode MS" w:hAnsi="Arial" w:cs="Arial"/>
          <w:bCs/>
          <w:kern w:val="1"/>
          <w:sz w:val="22"/>
          <w:szCs w:val="22"/>
          <w:lang w:val="en-US" w:eastAsia="en-US"/>
        </w:rPr>
        <w:t>o</w:t>
      </w:r>
      <w:r w:rsidR="007650B9" w:rsidRPr="00955015">
        <w:rPr>
          <w:rFonts w:ascii="Arial" w:eastAsia="Arial Unicode MS" w:hAnsi="Arial" w:cs="Arial"/>
          <w:bCs/>
          <w:kern w:val="1"/>
          <w:sz w:val="22"/>
          <w:szCs w:val="22"/>
          <w:lang w:val="sr-Latn-ME" w:eastAsia="en-US"/>
        </w:rPr>
        <w:t xml:space="preserve"> </w:t>
      </w:r>
      <w:r w:rsidR="007650B9" w:rsidRPr="00955015">
        <w:rPr>
          <w:rFonts w:ascii="Arial" w:eastAsia="Arial Unicode MS" w:hAnsi="Arial" w:cs="Arial"/>
          <w:bCs/>
          <w:kern w:val="1"/>
          <w:sz w:val="22"/>
          <w:szCs w:val="22"/>
          <w:lang w:val="en-US" w:eastAsia="en-US"/>
        </w:rPr>
        <w:t>izgradnji</w:t>
      </w:r>
      <w:r w:rsidR="007650B9" w:rsidRPr="00955015">
        <w:rPr>
          <w:rFonts w:ascii="Arial" w:eastAsia="Arial Unicode MS" w:hAnsi="Arial" w:cs="Arial"/>
          <w:bCs/>
          <w:kern w:val="1"/>
          <w:sz w:val="22"/>
          <w:szCs w:val="22"/>
          <w:lang w:val="sr-Latn-ME" w:eastAsia="en-US"/>
        </w:rPr>
        <w:t xml:space="preserve"> </w:t>
      </w:r>
      <w:r w:rsidR="007650B9" w:rsidRPr="00955015">
        <w:rPr>
          <w:rFonts w:ascii="Arial" w:eastAsia="Arial Unicode MS" w:hAnsi="Arial" w:cs="Arial"/>
          <w:bCs/>
          <w:kern w:val="1"/>
          <w:sz w:val="22"/>
          <w:szCs w:val="22"/>
          <w:lang w:val="en-US" w:eastAsia="en-US"/>
        </w:rPr>
        <w:t>infrastrukture</w:t>
      </w:r>
      <w:r w:rsidR="007650B9" w:rsidRPr="00955015">
        <w:rPr>
          <w:rFonts w:ascii="Arial" w:eastAsia="Arial Unicode MS" w:hAnsi="Arial" w:cs="Arial"/>
          <w:bCs/>
          <w:kern w:val="1"/>
          <w:sz w:val="22"/>
          <w:szCs w:val="22"/>
          <w:lang w:val="sr-Latn-ME" w:eastAsia="en-US"/>
        </w:rPr>
        <w:t xml:space="preserve"> </w:t>
      </w:r>
      <w:r w:rsidR="007650B9" w:rsidRPr="00955015">
        <w:rPr>
          <w:rFonts w:ascii="Arial" w:eastAsia="Arial Unicode MS" w:hAnsi="Arial" w:cs="Arial"/>
          <w:bCs/>
          <w:kern w:val="1"/>
          <w:sz w:val="22"/>
          <w:szCs w:val="22"/>
          <w:lang w:val="en-US" w:eastAsia="en-US"/>
        </w:rPr>
        <w:t>za</w:t>
      </w:r>
      <w:r w:rsidR="007650B9" w:rsidRPr="00955015">
        <w:rPr>
          <w:rFonts w:ascii="Arial" w:eastAsia="Arial Unicode MS" w:hAnsi="Arial" w:cs="Arial"/>
          <w:bCs/>
          <w:kern w:val="1"/>
          <w:sz w:val="22"/>
          <w:szCs w:val="22"/>
          <w:lang w:val="sr-Latn-ME" w:eastAsia="en-US"/>
        </w:rPr>
        <w:t xml:space="preserve"> </w:t>
      </w:r>
      <w:r w:rsidR="007650B9" w:rsidRPr="00955015">
        <w:rPr>
          <w:rFonts w:ascii="Arial" w:eastAsia="Arial Unicode MS" w:hAnsi="Arial" w:cs="Arial"/>
          <w:bCs/>
          <w:kern w:val="1"/>
          <w:sz w:val="22"/>
          <w:szCs w:val="22"/>
          <w:lang w:val="en-US" w:eastAsia="en-US"/>
        </w:rPr>
        <w:t>priklju</w:t>
      </w:r>
      <w:r w:rsidR="007650B9" w:rsidRPr="00955015">
        <w:rPr>
          <w:rFonts w:ascii="Arial" w:eastAsia="Arial Unicode MS" w:hAnsi="Arial" w:cs="Arial"/>
          <w:bCs/>
          <w:kern w:val="1"/>
          <w:sz w:val="22"/>
          <w:szCs w:val="22"/>
          <w:lang w:val="sr-Latn-ME" w:eastAsia="en-US"/>
        </w:rPr>
        <w:t>č</w:t>
      </w:r>
      <w:r w:rsidR="007650B9" w:rsidRPr="00955015">
        <w:rPr>
          <w:rFonts w:ascii="Arial" w:eastAsia="Arial Unicode MS" w:hAnsi="Arial" w:cs="Arial"/>
          <w:bCs/>
          <w:kern w:val="1"/>
          <w:sz w:val="22"/>
          <w:szCs w:val="22"/>
          <w:lang w:val="en-US" w:eastAsia="en-US"/>
        </w:rPr>
        <w:t>enje</w:t>
      </w:r>
      <w:r w:rsidR="007650B9" w:rsidRPr="00955015">
        <w:rPr>
          <w:rFonts w:ascii="Arial" w:eastAsia="Arial Unicode MS" w:hAnsi="Arial" w:cs="Arial"/>
          <w:bCs/>
          <w:kern w:val="1"/>
          <w:sz w:val="22"/>
          <w:szCs w:val="22"/>
          <w:lang w:val="sr-Latn-ME" w:eastAsia="en-US"/>
        </w:rPr>
        <w:t xml:space="preserve"> </w:t>
      </w:r>
      <w:r w:rsidR="007650B9" w:rsidRPr="00955015">
        <w:rPr>
          <w:rFonts w:ascii="Arial" w:eastAsia="Arial Unicode MS" w:hAnsi="Arial" w:cs="Arial"/>
          <w:bCs/>
          <w:kern w:val="1"/>
          <w:sz w:val="22"/>
          <w:szCs w:val="22"/>
          <w:lang w:val="en-US" w:eastAsia="en-US"/>
        </w:rPr>
        <w:t>i</w:t>
      </w:r>
      <w:r w:rsidR="007650B9" w:rsidRPr="00955015">
        <w:rPr>
          <w:rFonts w:ascii="Arial" w:eastAsia="Arial Unicode MS" w:hAnsi="Arial" w:cs="Arial"/>
          <w:bCs/>
          <w:kern w:val="1"/>
          <w:sz w:val="22"/>
          <w:szCs w:val="22"/>
          <w:lang w:val="sr-Latn-ME" w:eastAsia="en-US"/>
        </w:rPr>
        <w:t xml:space="preserve"> </w:t>
      </w:r>
      <w:r w:rsidR="007650B9" w:rsidRPr="00955015">
        <w:rPr>
          <w:rFonts w:ascii="Arial" w:eastAsia="Arial Unicode MS" w:hAnsi="Arial" w:cs="Arial"/>
          <w:bCs/>
          <w:kern w:val="1"/>
          <w:sz w:val="22"/>
          <w:szCs w:val="22"/>
          <w:lang w:val="en-US" w:eastAsia="en-US"/>
        </w:rPr>
        <w:t>priklju</w:t>
      </w:r>
      <w:r w:rsidR="007650B9" w:rsidRPr="00955015">
        <w:rPr>
          <w:rFonts w:ascii="Arial" w:eastAsia="Arial Unicode MS" w:hAnsi="Arial" w:cs="Arial"/>
          <w:bCs/>
          <w:kern w:val="1"/>
          <w:sz w:val="22"/>
          <w:szCs w:val="22"/>
          <w:lang w:val="sr-Latn-ME" w:eastAsia="en-US"/>
        </w:rPr>
        <w:t>č</w:t>
      </w:r>
      <w:r w:rsidR="007650B9" w:rsidRPr="00955015">
        <w:rPr>
          <w:rFonts w:ascii="Arial" w:eastAsia="Arial Unicode MS" w:hAnsi="Arial" w:cs="Arial"/>
          <w:bCs/>
          <w:kern w:val="1"/>
          <w:sz w:val="22"/>
          <w:szCs w:val="22"/>
          <w:lang w:val="en-US" w:eastAsia="en-US"/>
        </w:rPr>
        <w:t>enju</w:t>
      </w:r>
      <w:r w:rsidR="005E1035" w:rsidRPr="004015DE">
        <w:rPr>
          <w:rFonts w:ascii="Arial" w:eastAsia="Arial Unicode MS" w:hAnsi="Arial" w:cs="Arial"/>
          <w:color w:val="000000"/>
          <w:kern w:val="1"/>
          <w:sz w:val="22"/>
          <w:szCs w:val="22"/>
          <w:lang w:val="sr-Latn-ME" w:eastAsia="en-US"/>
        </w:rPr>
        <w:t xml:space="preserve"> </w:t>
      </w:r>
      <w:r w:rsidRPr="004015DE">
        <w:rPr>
          <w:rFonts w:ascii="Arial" w:eastAsia="Arial Unicode MS" w:hAnsi="Arial" w:cs="Arial"/>
          <w:color w:val="000000"/>
          <w:kern w:val="1"/>
          <w:sz w:val="22"/>
          <w:szCs w:val="22"/>
          <w:lang w:val="sr-Latn-ME" w:eastAsia="en-US"/>
        </w:rPr>
        <w:t xml:space="preserve">koji zaključuju podnosilac zahtjeva za priključenje i nadležni operator prenosnog ili distributivnog sistema električne energije ili gasa. </w:t>
      </w:r>
    </w:p>
    <w:p w14:paraId="383FFA62" w14:textId="1BF74A13" w:rsidR="00602469" w:rsidRPr="004015DE"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4015DE">
        <w:rPr>
          <w:rFonts w:ascii="Arial" w:eastAsia="Arial Unicode MS" w:hAnsi="Arial" w:cs="Arial"/>
          <w:color w:val="000000"/>
          <w:kern w:val="1"/>
          <w:sz w:val="22"/>
          <w:szCs w:val="22"/>
          <w:lang w:val="sr-Latn-ME" w:eastAsia="en-US"/>
        </w:rPr>
        <w:t>(3) Operator prenosnog ili distributivnog sistema električne</w:t>
      </w:r>
      <w:r w:rsidR="005E1035" w:rsidRPr="004015DE">
        <w:rPr>
          <w:rFonts w:ascii="Arial" w:eastAsia="Arial Unicode MS" w:hAnsi="Arial" w:cs="Arial"/>
          <w:color w:val="000000"/>
          <w:kern w:val="1"/>
          <w:sz w:val="22"/>
          <w:szCs w:val="22"/>
          <w:lang w:val="sr-Latn-ME" w:eastAsia="en-US"/>
        </w:rPr>
        <w:t xml:space="preserve"> energije ili gasa dužan je da zaključi u</w:t>
      </w:r>
      <w:r w:rsidRPr="004015DE">
        <w:rPr>
          <w:rFonts w:ascii="Arial" w:eastAsia="Arial Unicode MS" w:hAnsi="Arial" w:cs="Arial"/>
          <w:color w:val="000000"/>
          <w:kern w:val="1"/>
          <w:sz w:val="22"/>
          <w:szCs w:val="22"/>
          <w:lang w:val="sr-Latn-ME" w:eastAsia="en-US"/>
        </w:rPr>
        <w:t>govor iz stava 2 ovog člana i obezbijedi prioritet u priključenju energetskih objekata za proizvodnju energije iz obnovljivih izvora, ako ne postoje tehnička ograničenja u prenosnom ili distributivnom sistemu i ako uređaji i instalacije objekta koji se priključuje ispunjavaju uslove utvrđene zakonom i tehničkim propisima.</w:t>
      </w:r>
    </w:p>
    <w:p w14:paraId="097564A9" w14:textId="7CD3C2AA" w:rsidR="00602469" w:rsidRPr="004015DE"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4015DE">
        <w:rPr>
          <w:rFonts w:ascii="Arial" w:eastAsia="Arial Unicode MS" w:hAnsi="Arial" w:cs="Arial"/>
          <w:color w:val="000000"/>
          <w:kern w:val="1"/>
          <w:sz w:val="22"/>
          <w:szCs w:val="22"/>
          <w:lang w:val="sr-Latn-ME" w:eastAsia="en-US"/>
        </w:rPr>
        <w:t>(4) Operator prenosnog sistema električne energije ili gasa nema pravo da o</w:t>
      </w:r>
      <w:r w:rsidR="008F575D">
        <w:rPr>
          <w:rFonts w:ascii="Arial" w:eastAsia="Arial Unicode MS" w:hAnsi="Arial" w:cs="Arial"/>
          <w:color w:val="000000"/>
          <w:kern w:val="1"/>
          <w:sz w:val="22"/>
          <w:szCs w:val="22"/>
          <w:lang w:val="sr-Latn-ME" w:eastAsia="en-US"/>
        </w:rPr>
        <w:t xml:space="preserve">dbije </w:t>
      </w:r>
      <w:r w:rsidRPr="004015DE">
        <w:rPr>
          <w:rFonts w:ascii="Arial" w:eastAsia="Arial Unicode MS" w:hAnsi="Arial" w:cs="Arial"/>
          <w:color w:val="000000"/>
          <w:kern w:val="1"/>
          <w:sz w:val="22"/>
          <w:szCs w:val="22"/>
          <w:lang w:val="sr-Latn-ME" w:eastAsia="en-US"/>
        </w:rPr>
        <w:t>priključenje novog objekta za proizvodnju električne energije, sistema za skladištenje, postrojenja za TPG ili regasifikaciju, kao i velikog industrijskog kupca, po osnovu budućih ograničenja raspoloživih kapaciteta sistema ili po osnovu mogućih dodatnih troškova koji se odnose na neophodno povećanje kapaciteta sistema.</w:t>
      </w:r>
    </w:p>
    <w:p w14:paraId="77A35FD0" w14:textId="5C88F2C6" w:rsidR="00602469" w:rsidRPr="004015DE"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4015DE">
        <w:rPr>
          <w:rFonts w:ascii="Arial" w:eastAsia="Arial Unicode MS" w:hAnsi="Arial" w:cs="Arial"/>
          <w:color w:val="000000"/>
          <w:kern w:val="1"/>
          <w:sz w:val="22"/>
          <w:szCs w:val="22"/>
          <w:lang w:val="sr-Latn-ME" w:eastAsia="en-US"/>
        </w:rPr>
        <w:t>(5) Operator prenosnog ili distributivnog sistema električne energije ili gasa dužan je da podnosioc</w:t>
      </w:r>
      <w:r w:rsidR="00270C80" w:rsidRPr="004015DE">
        <w:rPr>
          <w:rFonts w:ascii="Arial" w:eastAsia="Arial Unicode MS" w:hAnsi="Arial" w:cs="Arial"/>
          <w:color w:val="000000"/>
          <w:kern w:val="1"/>
          <w:sz w:val="22"/>
          <w:szCs w:val="22"/>
          <w:lang w:val="sr-Latn-ME" w:eastAsia="en-US"/>
        </w:rPr>
        <w:t>a</w:t>
      </w:r>
      <w:r w:rsidRPr="004015DE">
        <w:rPr>
          <w:rFonts w:ascii="Arial" w:eastAsia="Arial Unicode MS" w:hAnsi="Arial" w:cs="Arial"/>
          <w:color w:val="000000"/>
          <w:kern w:val="1"/>
          <w:sz w:val="22"/>
          <w:szCs w:val="22"/>
          <w:lang w:val="sr-Latn-ME" w:eastAsia="en-US"/>
        </w:rPr>
        <w:t xml:space="preserve"> zahtjeva upozna sa načinom i postupkom zaključivanja ugovora iz stava 2 ovog člana i njegovim sadržajem. </w:t>
      </w:r>
    </w:p>
    <w:p w14:paraId="2BB4937F" w14:textId="16AE32C2" w:rsidR="00C65CE6" w:rsidRDefault="00C65CE6" w:rsidP="00DD0B3F">
      <w:pPr>
        <w:jc w:val="center"/>
        <w:rPr>
          <w:rFonts w:ascii="Arial" w:hAnsi="Arial" w:cs="Arial"/>
          <w:b/>
          <w:sz w:val="22"/>
          <w:szCs w:val="22"/>
          <w:lang w:val="sr-Latn-ME"/>
        </w:rPr>
      </w:pPr>
    </w:p>
    <w:p w14:paraId="657465D1" w14:textId="0E657008" w:rsidR="00476017" w:rsidRPr="009950C9" w:rsidRDefault="00CC5D37" w:rsidP="00DD0B3F">
      <w:pPr>
        <w:jc w:val="center"/>
        <w:rPr>
          <w:rFonts w:ascii="Arial" w:hAnsi="Arial" w:cs="Arial"/>
          <w:b/>
          <w:sz w:val="22"/>
          <w:szCs w:val="22"/>
          <w:lang w:val="sr-Latn-ME"/>
        </w:rPr>
      </w:pPr>
      <w:r w:rsidRPr="009950C9">
        <w:rPr>
          <w:rFonts w:ascii="Arial" w:hAnsi="Arial" w:cs="Arial"/>
          <w:b/>
          <w:sz w:val="22"/>
          <w:szCs w:val="22"/>
          <w:lang w:val="sr-Latn-ME"/>
        </w:rPr>
        <w:t>Zaključivanje</w:t>
      </w:r>
      <w:r w:rsidR="00B1629E" w:rsidRPr="009950C9">
        <w:rPr>
          <w:rFonts w:ascii="Arial" w:hAnsi="Arial" w:cs="Arial"/>
          <w:b/>
          <w:sz w:val="22"/>
          <w:szCs w:val="22"/>
          <w:lang w:val="sr-Latn-ME"/>
        </w:rPr>
        <w:t xml:space="preserve"> ugovora </w:t>
      </w:r>
      <w:r w:rsidR="009950C9" w:rsidRPr="009950C9">
        <w:rPr>
          <w:rFonts w:ascii="Arial" w:eastAsia="Arial Unicode MS" w:hAnsi="Arial" w:cs="Arial"/>
          <w:b/>
          <w:bCs/>
          <w:kern w:val="1"/>
          <w:sz w:val="22"/>
          <w:szCs w:val="22"/>
          <w:lang w:val="en-US" w:eastAsia="en-US"/>
        </w:rPr>
        <w:t>o</w:t>
      </w:r>
      <w:r w:rsidR="009950C9" w:rsidRPr="009950C9">
        <w:rPr>
          <w:rFonts w:ascii="Arial" w:eastAsia="Arial Unicode MS" w:hAnsi="Arial" w:cs="Arial"/>
          <w:b/>
          <w:bCs/>
          <w:kern w:val="1"/>
          <w:sz w:val="22"/>
          <w:szCs w:val="22"/>
          <w:lang w:val="sr-Latn-ME" w:eastAsia="en-US"/>
        </w:rPr>
        <w:t xml:space="preserve"> </w:t>
      </w:r>
      <w:r w:rsidR="009950C9" w:rsidRPr="009950C9">
        <w:rPr>
          <w:rFonts w:ascii="Arial" w:eastAsia="Arial Unicode MS" w:hAnsi="Arial" w:cs="Arial"/>
          <w:b/>
          <w:bCs/>
          <w:kern w:val="1"/>
          <w:sz w:val="22"/>
          <w:szCs w:val="22"/>
          <w:lang w:val="en-US" w:eastAsia="en-US"/>
        </w:rPr>
        <w:t>izgradnji</w:t>
      </w:r>
      <w:r w:rsidR="009950C9" w:rsidRPr="009950C9">
        <w:rPr>
          <w:rFonts w:ascii="Arial" w:eastAsia="Arial Unicode MS" w:hAnsi="Arial" w:cs="Arial"/>
          <w:b/>
          <w:bCs/>
          <w:kern w:val="1"/>
          <w:sz w:val="22"/>
          <w:szCs w:val="22"/>
          <w:lang w:val="sr-Latn-ME" w:eastAsia="en-US"/>
        </w:rPr>
        <w:t xml:space="preserve"> </w:t>
      </w:r>
      <w:r w:rsidR="009950C9" w:rsidRPr="009950C9">
        <w:rPr>
          <w:rFonts w:ascii="Arial" w:eastAsia="Arial Unicode MS" w:hAnsi="Arial" w:cs="Arial"/>
          <w:b/>
          <w:bCs/>
          <w:kern w:val="1"/>
          <w:sz w:val="22"/>
          <w:szCs w:val="22"/>
          <w:lang w:val="en-US" w:eastAsia="en-US"/>
        </w:rPr>
        <w:t>infrastrukture</w:t>
      </w:r>
      <w:r w:rsidR="009950C9" w:rsidRPr="009950C9">
        <w:rPr>
          <w:rFonts w:ascii="Arial" w:eastAsia="Arial Unicode MS" w:hAnsi="Arial" w:cs="Arial"/>
          <w:b/>
          <w:bCs/>
          <w:kern w:val="1"/>
          <w:sz w:val="22"/>
          <w:szCs w:val="22"/>
          <w:lang w:val="sr-Latn-ME" w:eastAsia="en-US"/>
        </w:rPr>
        <w:t xml:space="preserve"> </w:t>
      </w:r>
      <w:r w:rsidR="009950C9" w:rsidRPr="009950C9">
        <w:rPr>
          <w:rFonts w:ascii="Arial" w:eastAsia="Arial Unicode MS" w:hAnsi="Arial" w:cs="Arial"/>
          <w:b/>
          <w:bCs/>
          <w:kern w:val="1"/>
          <w:sz w:val="22"/>
          <w:szCs w:val="22"/>
          <w:lang w:val="en-US" w:eastAsia="en-US"/>
        </w:rPr>
        <w:t>za</w:t>
      </w:r>
      <w:r w:rsidR="009950C9" w:rsidRPr="009950C9">
        <w:rPr>
          <w:rFonts w:ascii="Arial" w:eastAsia="Arial Unicode MS" w:hAnsi="Arial" w:cs="Arial"/>
          <w:b/>
          <w:bCs/>
          <w:kern w:val="1"/>
          <w:sz w:val="22"/>
          <w:szCs w:val="22"/>
          <w:lang w:val="sr-Latn-ME" w:eastAsia="en-US"/>
        </w:rPr>
        <w:t xml:space="preserve"> </w:t>
      </w:r>
      <w:r w:rsidR="009950C9" w:rsidRPr="009950C9">
        <w:rPr>
          <w:rFonts w:ascii="Arial" w:eastAsia="Arial Unicode MS" w:hAnsi="Arial" w:cs="Arial"/>
          <w:b/>
          <w:bCs/>
          <w:kern w:val="1"/>
          <w:sz w:val="22"/>
          <w:szCs w:val="22"/>
          <w:lang w:val="en-US" w:eastAsia="en-US"/>
        </w:rPr>
        <w:t>priklju</w:t>
      </w:r>
      <w:r w:rsidR="009950C9" w:rsidRPr="009950C9">
        <w:rPr>
          <w:rFonts w:ascii="Arial" w:eastAsia="Arial Unicode MS" w:hAnsi="Arial" w:cs="Arial"/>
          <w:b/>
          <w:bCs/>
          <w:kern w:val="1"/>
          <w:sz w:val="22"/>
          <w:szCs w:val="22"/>
          <w:lang w:val="sr-Latn-ME" w:eastAsia="en-US"/>
        </w:rPr>
        <w:t>č</w:t>
      </w:r>
      <w:r w:rsidR="009950C9" w:rsidRPr="009950C9">
        <w:rPr>
          <w:rFonts w:ascii="Arial" w:eastAsia="Arial Unicode MS" w:hAnsi="Arial" w:cs="Arial"/>
          <w:b/>
          <w:bCs/>
          <w:kern w:val="1"/>
          <w:sz w:val="22"/>
          <w:szCs w:val="22"/>
          <w:lang w:val="en-US" w:eastAsia="en-US"/>
        </w:rPr>
        <w:t>enje</w:t>
      </w:r>
      <w:r w:rsidR="009950C9" w:rsidRPr="009950C9">
        <w:rPr>
          <w:rFonts w:ascii="Arial" w:eastAsia="Arial Unicode MS" w:hAnsi="Arial" w:cs="Arial"/>
          <w:b/>
          <w:bCs/>
          <w:kern w:val="1"/>
          <w:sz w:val="22"/>
          <w:szCs w:val="22"/>
          <w:lang w:val="sr-Latn-ME" w:eastAsia="en-US"/>
        </w:rPr>
        <w:t xml:space="preserve"> </w:t>
      </w:r>
      <w:r w:rsidR="009950C9" w:rsidRPr="009950C9">
        <w:rPr>
          <w:rFonts w:ascii="Arial" w:eastAsia="Arial Unicode MS" w:hAnsi="Arial" w:cs="Arial"/>
          <w:b/>
          <w:bCs/>
          <w:kern w:val="1"/>
          <w:sz w:val="22"/>
          <w:szCs w:val="22"/>
          <w:lang w:val="en-US" w:eastAsia="en-US"/>
        </w:rPr>
        <w:t>i</w:t>
      </w:r>
      <w:r w:rsidR="009950C9" w:rsidRPr="009950C9">
        <w:rPr>
          <w:rFonts w:ascii="Arial" w:eastAsia="Arial Unicode MS" w:hAnsi="Arial" w:cs="Arial"/>
          <w:b/>
          <w:bCs/>
          <w:kern w:val="1"/>
          <w:sz w:val="22"/>
          <w:szCs w:val="22"/>
          <w:lang w:val="sr-Latn-ME" w:eastAsia="en-US"/>
        </w:rPr>
        <w:t xml:space="preserve"> </w:t>
      </w:r>
      <w:r w:rsidR="009950C9" w:rsidRPr="009950C9">
        <w:rPr>
          <w:rFonts w:ascii="Arial" w:eastAsia="Arial Unicode MS" w:hAnsi="Arial" w:cs="Arial"/>
          <w:b/>
          <w:bCs/>
          <w:kern w:val="1"/>
          <w:sz w:val="22"/>
          <w:szCs w:val="22"/>
          <w:lang w:val="en-US" w:eastAsia="en-US"/>
        </w:rPr>
        <w:t>priklju</w:t>
      </w:r>
      <w:r w:rsidR="009950C9" w:rsidRPr="009950C9">
        <w:rPr>
          <w:rFonts w:ascii="Arial" w:eastAsia="Arial Unicode MS" w:hAnsi="Arial" w:cs="Arial"/>
          <w:b/>
          <w:bCs/>
          <w:kern w:val="1"/>
          <w:sz w:val="22"/>
          <w:szCs w:val="22"/>
          <w:lang w:val="sr-Latn-ME" w:eastAsia="en-US"/>
        </w:rPr>
        <w:t>č</w:t>
      </w:r>
      <w:r w:rsidR="009950C9" w:rsidRPr="009950C9">
        <w:rPr>
          <w:rFonts w:ascii="Arial" w:eastAsia="Arial Unicode MS" w:hAnsi="Arial" w:cs="Arial"/>
          <w:b/>
          <w:bCs/>
          <w:kern w:val="1"/>
          <w:sz w:val="22"/>
          <w:szCs w:val="22"/>
          <w:lang w:val="en-US" w:eastAsia="en-US"/>
        </w:rPr>
        <w:t>enju</w:t>
      </w:r>
    </w:p>
    <w:p w14:paraId="083E5352" w14:textId="77777777" w:rsidR="00B1629E" w:rsidRDefault="00B1629E" w:rsidP="00B1629E">
      <w:pPr>
        <w:jc w:val="center"/>
        <w:rPr>
          <w:rFonts w:ascii="Arial" w:hAnsi="Arial" w:cs="Arial"/>
          <w:b/>
          <w:sz w:val="22"/>
          <w:szCs w:val="22"/>
          <w:lang w:val="sr-Latn-ME"/>
        </w:rPr>
      </w:pPr>
    </w:p>
    <w:p w14:paraId="7F886373" w14:textId="6EC4A016" w:rsidR="00C849D3" w:rsidRPr="00B1629E" w:rsidRDefault="00602469" w:rsidP="00B1629E">
      <w:pPr>
        <w:jc w:val="center"/>
        <w:rPr>
          <w:rFonts w:ascii="Arial" w:hAnsi="Arial" w:cs="Arial"/>
          <w:b/>
          <w:sz w:val="22"/>
          <w:szCs w:val="22"/>
          <w:lang w:val="sr-Latn-ME"/>
        </w:rPr>
      </w:pPr>
      <w:r w:rsidRPr="00B1629E">
        <w:rPr>
          <w:rFonts w:ascii="Arial" w:hAnsi="Arial" w:cs="Arial"/>
          <w:b/>
          <w:sz w:val="22"/>
          <w:szCs w:val="22"/>
          <w:lang w:val="sr-Latn-ME"/>
        </w:rPr>
        <w:lastRenderedPageBreak/>
        <w:t>Član 176</w:t>
      </w:r>
    </w:p>
    <w:p w14:paraId="3B7BCE8C" w14:textId="2BB2E539" w:rsidR="00602469" w:rsidRDefault="00602469" w:rsidP="00AA7413">
      <w:pPr>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(1) </w:t>
      </w:r>
      <w:r w:rsidRPr="00752DDE">
        <w:rPr>
          <w:rFonts w:ascii="Arial" w:eastAsia="Arial Unicode MS" w:hAnsi="Arial" w:cs="Arial"/>
          <w:color w:val="000000"/>
          <w:kern w:val="1"/>
          <w:sz w:val="22"/>
          <w:szCs w:val="22"/>
          <w:lang w:val="en-US" w:eastAsia="en-US"/>
        </w:rPr>
        <w:t>Operator</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prenosnog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distributivnog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sistema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elektri</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ne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energije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gasa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du</w:t>
      </w:r>
      <w:r w:rsidRPr="00236B7C">
        <w:rPr>
          <w:rFonts w:ascii="Arial" w:eastAsia="Arial Unicode MS" w:hAnsi="Arial" w:cs="Arial"/>
          <w:color w:val="000000"/>
          <w:kern w:val="1"/>
          <w:sz w:val="22"/>
          <w:szCs w:val="22"/>
          <w:lang w:val="sr-Latn-ME" w:eastAsia="en-US"/>
        </w:rPr>
        <w:t>ž</w:t>
      </w:r>
      <w:r w:rsidRPr="00752DDE">
        <w:rPr>
          <w:rFonts w:ascii="Arial" w:eastAsia="Arial Unicode MS" w:hAnsi="Arial" w:cs="Arial"/>
          <w:color w:val="000000"/>
          <w:kern w:val="1"/>
          <w:sz w:val="22"/>
          <w:szCs w:val="22"/>
          <w:lang w:val="en-US" w:eastAsia="en-US"/>
        </w:rPr>
        <w:t>an</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da</w:t>
      </w:r>
      <w:r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podnosiocu</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zahtjeva</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iz</w:t>
      </w:r>
      <w:r w:rsidR="00695387" w:rsidRPr="00236B7C">
        <w:rPr>
          <w:rFonts w:ascii="Arial" w:eastAsia="Arial Unicode MS" w:hAnsi="Arial" w:cs="Arial"/>
          <w:color w:val="000000"/>
          <w:kern w:val="1"/>
          <w:sz w:val="22"/>
          <w:szCs w:val="22"/>
          <w:lang w:val="sr-Latn-ME" w:eastAsia="en-US"/>
        </w:rPr>
        <w:t xml:space="preserve"> </w:t>
      </w:r>
      <w:r w:rsidR="000B150B" w:rsidRPr="00236B7C">
        <w:rPr>
          <w:rFonts w:ascii="Arial" w:eastAsia="Arial Unicode MS" w:hAnsi="Arial" w:cs="Arial"/>
          <w:color w:val="000000"/>
          <w:kern w:val="1"/>
          <w:sz w:val="22"/>
          <w:szCs w:val="22"/>
          <w:lang w:val="sr-Latn-ME" w:eastAsia="en-US"/>
        </w:rPr>
        <w:t>č</w:t>
      </w:r>
      <w:r w:rsidR="000B150B" w:rsidRPr="00752DDE">
        <w:rPr>
          <w:rFonts w:ascii="Arial" w:eastAsia="Arial Unicode MS" w:hAnsi="Arial" w:cs="Arial"/>
          <w:color w:val="000000"/>
          <w:kern w:val="1"/>
          <w:sz w:val="22"/>
          <w:szCs w:val="22"/>
          <w:lang w:val="en-US" w:eastAsia="en-US"/>
        </w:rPr>
        <w:t>lana</w:t>
      </w:r>
      <w:r w:rsidR="000B150B" w:rsidRPr="00236B7C">
        <w:rPr>
          <w:rFonts w:ascii="Arial" w:eastAsia="Arial Unicode MS" w:hAnsi="Arial" w:cs="Arial"/>
          <w:color w:val="000000"/>
          <w:kern w:val="1"/>
          <w:sz w:val="22"/>
          <w:szCs w:val="22"/>
          <w:lang w:val="sr-Latn-ME" w:eastAsia="en-US"/>
        </w:rPr>
        <w:t xml:space="preserve"> 175 </w:t>
      </w:r>
      <w:r w:rsidR="00695387" w:rsidRPr="00752DDE">
        <w:rPr>
          <w:rFonts w:ascii="Arial" w:eastAsia="Arial Unicode MS" w:hAnsi="Arial" w:cs="Arial"/>
          <w:color w:val="000000"/>
          <w:kern w:val="1"/>
          <w:sz w:val="22"/>
          <w:szCs w:val="22"/>
          <w:lang w:val="en-US" w:eastAsia="en-US"/>
        </w:rPr>
        <w:t>stava</w:t>
      </w:r>
      <w:r w:rsidR="00695387" w:rsidRPr="00236B7C">
        <w:rPr>
          <w:rFonts w:ascii="Arial" w:eastAsia="Arial Unicode MS" w:hAnsi="Arial" w:cs="Arial"/>
          <w:color w:val="000000"/>
          <w:kern w:val="1"/>
          <w:sz w:val="22"/>
          <w:szCs w:val="22"/>
          <w:lang w:val="sr-Latn-ME" w:eastAsia="en-US"/>
        </w:rPr>
        <w:t xml:space="preserve"> 1 </w:t>
      </w:r>
      <w:r w:rsidR="00695387" w:rsidRPr="00752DDE">
        <w:rPr>
          <w:rFonts w:ascii="Arial" w:eastAsia="Arial Unicode MS" w:hAnsi="Arial" w:cs="Arial"/>
          <w:color w:val="000000"/>
          <w:kern w:val="1"/>
          <w:sz w:val="22"/>
          <w:szCs w:val="22"/>
          <w:lang w:val="en-US" w:eastAsia="en-US"/>
        </w:rPr>
        <w:t>ovog</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zakona</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dostavi</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prijedlog</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ugovora</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iz</w:t>
      </w:r>
      <w:r w:rsidR="00695387" w:rsidRPr="00236B7C">
        <w:rPr>
          <w:rFonts w:ascii="Arial" w:eastAsia="Arial Unicode MS" w:hAnsi="Arial" w:cs="Arial"/>
          <w:color w:val="000000"/>
          <w:kern w:val="1"/>
          <w:sz w:val="22"/>
          <w:szCs w:val="22"/>
          <w:lang w:val="sr-Latn-ME" w:eastAsia="en-US"/>
        </w:rPr>
        <w:t xml:space="preserve"> </w:t>
      </w:r>
      <w:r w:rsidR="009E41EB" w:rsidRPr="00236B7C">
        <w:rPr>
          <w:rFonts w:ascii="Arial" w:eastAsia="Arial Unicode MS" w:hAnsi="Arial" w:cs="Arial"/>
          <w:color w:val="000000"/>
          <w:kern w:val="1"/>
          <w:sz w:val="22"/>
          <w:szCs w:val="22"/>
          <w:lang w:val="sr-Latn-ME" w:eastAsia="en-US"/>
        </w:rPr>
        <w:t>č</w:t>
      </w:r>
      <w:r w:rsidR="009E41EB" w:rsidRPr="00752DDE">
        <w:rPr>
          <w:rFonts w:ascii="Arial" w:eastAsia="Arial Unicode MS" w:hAnsi="Arial" w:cs="Arial"/>
          <w:color w:val="000000"/>
          <w:kern w:val="1"/>
          <w:sz w:val="22"/>
          <w:szCs w:val="22"/>
          <w:lang w:val="en-US" w:eastAsia="en-US"/>
        </w:rPr>
        <w:t>lana</w:t>
      </w:r>
      <w:r w:rsidR="009E41EB" w:rsidRPr="00236B7C">
        <w:rPr>
          <w:rFonts w:ascii="Arial" w:eastAsia="Arial Unicode MS" w:hAnsi="Arial" w:cs="Arial"/>
          <w:color w:val="000000"/>
          <w:kern w:val="1"/>
          <w:sz w:val="22"/>
          <w:szCs w:val="22"/>
          <w:lang w:val="sr-Latn-ME" w:eastAsia="en-US"/>
        </w:rPr>
        <w:t xml:space="preserve"> 175</w:t>
      </w:r>
      <w:r w:rsidR="000B150B">
        <w:rPr>
          <w:rFonts w:ascii="Arial" w:eastAsia="Arial Unicode MS" w:hAnsi="Arial" w:cs="Arial"/>
          <w:color w:val="000000"/>
          <w:kern w:val="1"/>
          <w:sz w:val="22"/>
          <w:szCs w:val="22"/>
          <w:lang w:val="sr-Latn-ME" w:eastAsia="en-US"/>
        </w:rPr>
        <w:t xml:space="preserve"> </w:t>
      </w:r>
      <w:r w:rsidR="000B150B">
        <w:rPr>
          <w:rFonts w:ascii="Arial" w:eastAsia="Arial Unicode MS" w:hAnsi="Arial" w:cs="Arial"/>
          <w:color w:val="000000"/>
          <w:kern w:val="1"/>
          <w:sz w:val="22"/>
          <w:szCs w:val="22"/>
          <w:lang w:val="en-US" w:eastAsia="en-US"/>
        </w:rPr>
        <w:t>stav</w:t>
      </w:r>
      <w:r w:rsidR="00695387" w:rsidRPr="00236B7C">
        <w:rPr>
          <w:rFonts w:ascii="Arial" w:eastAsia="Arial Unicode MS" w:hAnsi="Arial" w:cs="Arial"/>
          <w:color w:val="000000"/>
          <w:kern w:val="1"/>
          <w:sz w:val="22"/>
          <w:szCs w:val="22"/>
          <w:lang w:val="sr-Latn-ME" w:eastAsia="en-US"/>
        </w:rPr>
        <w:t xml:space="preserve"> 2, </w:t>
      </w:r>
      <w:r w:rsidRPr="00752DDE">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roku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w:t>
      </w:r>
      <w:r w:rsidRPr="00236B7C">
        <w:rPr>
          <w:rFonts w:ascii="Arial" w:eastAsia="Arial Unicode MS" w:hAnsi="Arial" w:cs="Arial"/>
          <w:color w:val="000000"/>
          <w:kern w:val="1"/>
          <w:sz w:val="22"/>
          <w:szCs w:val="22"/>
          <w:lang w:val="sr-Latn-ME" w:eastAsia="en-US"/>
        </w:rPr>
        <w:t xml:space="preserve"> 15 </w:t>
      </w:r>
      <w:r w:rsidRPr="00752DDE">
        <w:rPr>
          <w:rFonts w:ascii="Arial" w:eastAsia="Arial Unicode MS" w:hAnsi="Arial" w:cs="Arial"/>
          <w:color w:val="000000"/>
          <w:kern w:val="1"/>
          <w:sz w:val="22"/>
          <w:szCs w:val="22"/>
          <w:lang w:val="en-US" w:eastAsia="en-US"/>
        </w:rPr>
        <w:t>dana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dana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prijema</w:t>
      </w:r>
      <w:r w:rsidR="00F46CF1" w:rsidRPr="00F46CF1">
        <w:rPr>
          <w:rFonts w:ascii="Arial" w:eastAsia="Arial Unicode MS" w:hAnsi="Arial" w:cs="Arial"/>
          <w:color w:val="000000"/>
          <w:kern w:val="1"/>
          <w:sz w:val="22"/>
          <w:szCs w:val="22"/>
          <w:lang w:val="sr-Latn-ME" w:eastAsia="en-US"/>
        </w:rPr>
        <w:t xml:space="preserve"> </w:t>
      </w:r>
      <w:r w:rsidR="00F46CF1">
        <w:rPr>
          <w:rFonts w:ascii="Arial" w:eastAsia="Arial Unicode MS" w:hAnsi="Arial" w:cs="Arial"/>
          <w:color w:val="000000"/>
          <w:kern w:val="1"/>
          <w:sz w:val="22"/>
          <w:szCs w:val="22"/>
          <w:lang w:val="en-US" w:eastAsia="en-US"/>
        </w:rPr>
        <w:t>urednog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zahtjeva</w:t>
      </w:r>
      <w:r w:rsidRPr="00236B7C">
        <w:rPr>
          <w:rFonts w:ascii="Arial" w:eastAsia="Arial Unicode MS" w:hAnsi="Arial" w:cs="Arial"/>
          <w:color w:val="000000"/>
          <w:kern w:val="1"/>
          <w:sz w:val="22"/>
          <w:szCs w:val="22"/>
          <w:lang w:val="sr-Latn-ME" w:eastAsia="en-US"/>
        </w:rPr>
        <w:t>.</w:t>
      </w:r>
    </w:p>
    <w:p w14:paraId="70A34B0D" w14:textId="6B67C815" w:rsidR="0091366F" w:rsidRPr="0091366F" w:rsidRDefault="0091366F" w:rsidP="0091366F">
      <w:pPr>
        <w:jc w:val="both"/>
        <w:rPr>
          <w:rFonts w:ascii="Arial" w:hAnsi="Arial" w:cs="Arial"/>
          <w:sz w:val="22"/>
          <w:szCs w:val="22"/>
          <w:lang w:val="en-US" w:eastAsia="en-US"/>
        </w:rPr>
      </w:pPr>
      <w:r w:rsidRPr="0091366F">
        <w:rPr>
          <w:rFonts w:ascii="Arial" w:hAnsi="Arial" w:cs="Arial"/>
          <w:sz w:val="22"/>
          <w:szCs w:val="22"/>
          <w:lang w:val="en-US" w:eastAsia="en-US"/>
        </w:rPr>
        <w:t>(2)</w:t>
      </w:r>
      <w:r>
        <w:rPr>
          <w:lang w:val="en-US" w:eastAsia="en-US"/>
        </w:rPr>
        <w:t xml:space="preserve">  </w:t>
      </w:r>
      <w:r w:rsidRPr="0091366F">
        <w:rPr>
          <w:rFonts w:ascii="Arial" w:hAnsi="Arial" w:cs="Arial"/>
          <w:sz w:val="22"/>
          <w:szCs w:val="22"/>
          <w:lang w:val="en-US" w:eastAsia="en-US"/>
        </w:rPr>
        <w:t xml:space="preserve">Ugovor iz stava 1 ovog člana sačinjava se na osnovu </w:t>
      </w:r>
      <w:r w:rsidRPr="0091366F">
        <w:rPr>
          <w:rFonts w:ascii="Arial" w:eastAsia="Arial Unicode MS" w:hAnsi="Arial" w:cs="Arial"/>
          <w:color w:val="000000"/>
          <w:kern w:val="2"/>
          <w:sz w:val="22"/>
          <w:szCs w:val="22"/>
          <w:lang w:val="sr-Latn-ME" w:eastAsia="en-US"/>
        </w:rPr>
        <w:t>optimalnog tehno-ekonomskog rješenja za priključenje</w:t>
      </w:r>
      <w:r>
        <w:rPr>
          <w:rFonts w:ascii="Arial" w:eastAsia="Arial Unicode MS" w:hAnsi="Arial" w:cs="Arial"/>
          <w:color w:val="000000"/>
          <w:kern w:val="2"/>
          <w:sz w:val="22"/>
          <w:szCs w:val="22"/>
          <w:lang w:val="sr-Latn-ME" w:eastAsia="en-US"/>
        </w:rPr>
        <w:t>,</w:t>
      </w:r>
      <w:r w:rsidRPr="0091366F">
        <w:rPr>
          <w:rFonts w:ascii="Arial" w:eastAsia="Arial Unicode MS" w:hAnsi="Arial" w:cs="Arial"/>
          <w:color w:val="000000"/>
          <w:kern w:val="2"/>
          <w:sz w:val="22"/>
          <w:szCs w:val="22"/>
          <w:lang w:val="sr-Latn-ME" w:eastAsia="en-US"/>
        </w:rPr>
        <w:t xml:space="preserve"> u skladu sa pravilima koja uređuju funkcionisanje prenosnog, odnosno distributivnog sistema uz </w:t>
      </w:r>
      <w:r w:rsidRPr="009E73A4">
        <w:rPr>
          <w:rFonts w:ascii="Arial" w:eastAsia="Arial Unicode MS" w:hAnsi="Arial" w:cs="Arial"/>
          <w:color w:val="000000"/>
          <w:kern w:val="2"/>
          <w:sz w:val="22"/>
          <w:szCs w:val="22"/>
          <w:lang w:val="sr-Latn-ME" w:eastAsia="en-US"/>
        </w:rPr>
        <w:t>promovisanje principa adekvatnosti sistema,</w:t>
      </w:r>
      <w:r w:rsidRPr="0091366F">
        <w:rPr>
          <w:rFonts w:ascii="Arial" w:eastAsia="Arial Unicode MS" w:hAnsi="Arial" w:cs="Arial"/>
          <w:color w:val="000000"/>
          <w:kern w:val="2"/>
          <w:sz w:val="22"/>
          <w:szCs w:val="22"/>
          <w:lang w:val="sr-Latn-ME" w:eastAsia="en-US"/>
        </w:rPr>
        <w:t xml:space="preserve"> uz </w:t>
      </w:r>
      <w:r>
        <w:rPr>
          <w:rFonts w:ascii="Arial" w:eastAsia="Arial Unicode MS" w:hAnsi="Arial" w:cs="Arial"/>
          <w:color w:val="000000"/>
          <w:kern w:val="2"/>
          <w:sz w:val="22"/>
          <w:szCs w:val="22"/>
          <w:lang w:val="sr-Latn-ME" w:eastAsia="en-US"/>
        </w:rPr>
        <w:t>poštovanje</w:t>
      </w:r>
      <w:r w:rsidRPr="0091366F">
        <w:rPr>
          <w:rFonts w:ascii="Arial" w:eastAsia="Arial Unicode MS" w:hAnsi="Arial" w:cs="Arial"/>
          <w:color w:val="000000"/>
          <w:kern w:val="2"/>
          <w:sz w:val="22"/>
          <w:szCs w:val="22"/>
          <w:lang w:val="sr-Latn-ME" w:eastAsia="en-US"/>
        </w:rPr>
        <w:t xml:space="preserve"> </w:t>
      </w:r>
      <w:r>
        <w:rPr>
          <w:rFonts w:ascii="Arial" w:eastAsia="Arial Unicode MS" w:hAnsi="Arial" w:cs="Arial"/>
          <w:color w:val="000000"/>
          <w:kern w:val="2"/>
          <w:sz w:val="22"/>
          <w:szCs w:val="22"/>
          <w:lang w:val="sr-Latn-ME" w:eastAsia="en-US"/>
        </w:rPr>
        <w:t>ograničenja iz člana 8 stav 3 ovog zakona</w:t>
      </w:r>
      <w:r w:rsidRPr="0091366F">
        <w:rPr>
          <w:rFonts w:ascii="Arial" w:eastAsia="Arial Unicode MS" w:hAnsi="Arial" w:cs="Arial"/>
          <w:color w:val="000000"/>
          <w:kern w:val="2"/>
          <w:sz w:val="22"/>
          <w:szCs w:val="22"/>
          <w:lang w:val="sr-Latn-ME" w:eastAsia="en-US"/>
        </w:rPr>
        <w:t xml:space="preserve">. </w:t>
      </w:r>
    </w:p>
    <w:p w14:paraId="17AFA59B" w14:textId="0156D16F"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w:t>
      </w:r>
      <w:r w:rsidR="0091366F">
        <w:rPr>
          <w:rFonts w:ascii="Arial" w:eastAsia="Arial Unicode MS" w:hAnsi="Arial" w:cs="Arial"/>
          <w:color w:val="000000"/>
          <w:kern w:val="1"/>
          <w:sz w:val="22"/>
          <w:szCs w:val="22"/>
          <w:lang w:val="sr-Latn-ME" w:eastAsia="en-US"/>
        </w:rPr>
        <w:t>3</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Izuzetno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stava</w:t>
      </w:r>
      <w:r w:rsidRPr="00236B7C">
        <w:rPr>
          <w:rFonts w:ascii="Arial" w:eastAsia="Arial Unicode MS" w:hAnsi="Arial" w:cs="Arial"/>
          <w:color w:val="000000"/>
          <w:kern w:val="1"/>
          <w:sz w:val="22"/>
          <w:szCs w:val="22"/>
          <w:lang w:val="sr-Latn-ME" w:eastAsia="en-US"/>
        </w:rPr>
        <w:t xml:space="preserve"> </w:t>
      </w:r>
      <w:r w:rsidR="00695387" w:rsidRPr="00236B7C">
        <w:rPr>
          <w:rFonts w:ascii="Arial" w:eastAsia="Arial Unicode MS" w:hAnsi="Arial" w:cs="Arial"/>
          <w:color w:val="000000"/>
          <w:kern w:val="1"/>
          <w:sz w:val="22"/>
          <w:szCs w:val="22"/>
          <w:lang w:val="sr-Latn-ME" w:eastAsia="en-US"/>
        </w:rPr>
        <w:t>1</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č</w:t>
      </w:r>
      <w:r w:rsidRPr="00752DDE">
        <w:rPr>
          <w:rFonts w:ascii="Arial" w:eastAsia="Arial Unicode MS" w:hAnsi="Arial" w:cs="Arial"/>
          <w:color w:val="000000"/>
          <w:kern w:val="1"/>
          <w:sz w:val="22"/>
          <w:szCs w:val="22"/>
          <w:lang w:val="en-US" w:eastAsia="en-US"/>
        </w:rPr>
        <w:t>lana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rok</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w:t>
      </w:r>
      <w:r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dostavljanje</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prijedloga</w:t>
      </w:r>
      <w:r w:rsidR="00695387" w:rsidRPr="00236B7C">
        <w:rPr>
          <w:rFonts w:ascii="Arial" w:eastAsia="Arial Unicode MS" w:hAnsi="Arial" w:cs="Arial"/>
          <w:color w:val="000000"/>
          <w:kern w:val="1"/>
          <w:sz w:val="22"/>
          <w:szCs w:val="22"/>
          <w:lang w:val="sr-Latn-ME" w:eastAsia="en-US"/>
        </w:rPr>
        <w:t xml:space="preserve"> </w:t>
      </w:r>
      <w:r w:rsidR="00695387" w:rsidRPr="00752DDE">
        <w:rPr>
          <w:rFonts w:ascii="Arial" w:eastAsia="Arial Unicode MS" w:hAnsi="Arial" w:cs="Arial"/>
          <w:color w:val="000000"/>
          <w:kern w:val="1"/>
          <w:sz w:val="22"/>
          <w:szCs w:val="22"/>
          <w:lang w:val="en-US" w:eastAsia="en-US"/>
        </w:rPr>
        <w:t>ugovora</w:t>
      </w:r>
      <w:r w:rsidR="00695387"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najdu</w:t>
      </w:r>
      <w:r w:rsidRPr="00236B7C">
        <w:rPr>
          <w:rFonts w:ascii="Arial" w:eastAsia="Arial Unicode MS" w:hAnsi="Arial" w:cs="Arial"/>
          <w:color w:val="000000"/>
          <w:kern w:val="1"/>
          <w:sz w:val="22"/>
          <w:szCs w:val="22"/>
          <w:lang w:val="sr-Latn-ME" w:eastAsia="en-US"/>
        </w:rPr>
        <w:t>ž</w:t>
      </w:r>
      <w:r w:rsidRPr="00752DDE">
        <w:rPr>
          <w:rFonts w:ascii="Arial" w:eastAsia="Arial Unicode MS" w:hAnsi="Arial" w:cs="Arial"/>
          <w:color w:val="000000"/>
          <w:kern w:val="1"/>
          <w:sz w:val="22"/>
          <w:szCs w:val="22"/>
          <w:lang w:val="en-US" w:eastAsia="en-US"/>
        </w:rPr>
        <w:t>e</w:t>
      </w:r>
      <w:r w:rsidR="00695387" w:rsidRPr="00236B7C">
        <w:rPr>
          <w:rFonts w:ascii="Arial" w:eastAsia="Arial Unicode MS" w:hAnsi="Arial" w:cs="Arial"/>
          <w:color w:val="000000"/>
          <w:kern w:val="1"/>
          <w:sz w:val="22"/>
          <w:szCs w:val="22"/>
          <w:lang w:val="sr-Latn-ME" w:eastAsia="en-US"/>
        </w:rPr>
        <w:t xml:space="preserve"> </w:t>
      </w:r>
      <w:r w:rsidR="00F46CF1">
        <w:rPr>
          <w:rFonts w:ascii="Arial" w:eastAsia="Arial Unicode MS" w:hAnsi="Arial" w:cs="Arial"/>
          <w:color w:val="000000"/>
          <w:kern w:val="1"/>
          <w:sz w:val="22"/>
          <w:szCs w:val="22"/>
          <w:lang w:val="sr-Latn-ME" w:eastAsia="en-US"/>
        </w:rPr>
        <w:t>9</w:t>
      </w:r>
      <w:r w:rsidR="00695387" w:rsidRPr="00236B7C">
        <w:rPr>
          <w:rFonts w:ascii="Arial" w:eastAsia="Arial Unicode MS" w:hAnsi="Arial" w:cs="Arial"/>
          <w:color w:val="000000"/>
          <w:kern w:val="1"/>
          <w:sz w:val="22"/>
          <w:szCs w:val="22"/>
          <w:lang w:val="sr-Latn-ME" w:eastAsia="en-US"/>
        </w:rPr>
        <w:t xml:space="preserve">0 </w:t>
      </w:r>
      <w:r w:rsidR="00695387" w:rsidRPr="00752DDE">
        <w:rPr>
          <w:rFonts w:ascii="Arial" w:eastAsia="Arial Unicode MS" w:hAnsi="Arial" w:cs="Arial"/>
          <w:color w:val="000000"/>
          <w:kern w:val="1"/>
          <w:sz w:val="22"/>
          <w:szCs w:val="22"/>
          <w:lang w:val="en-US" w:eastAsia="en-US"/>
        </w:rPr>
        <w:t>dana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dana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prijema</w:t>
      </w:r>
      <w:r w:rsidRPr="00236B7C">
        <w:rPr>
          <w:rFonts w:ascii="Arial" w:eastAsia="Arial Unicode MS" w:hAnsi="Arial" w:cs="Arial"/>
          <w:color w:val="000000"/>
          <w:kern w:val="1"/>
          <w:sz w:val="22"/>
          <w:szCs w:val="22"/>
          <w:lang w:val="sr-Latn-ME" w:eastAsia="en-US"/>
        </w:rPr>
        <w:t xml:space="preserve"> </w:t>
      </w:r>
      <w:r w:rsidR="00F46CF1">
        <w:rPr>
          <w:rFonts w:ascii="Arial" w:eastAsia="Arial Unicode MS" w:hAnsi="Arial" w:cs="Arial"/>
          <w:color w:val="000000"/>
          <w:kern w:val="1"/>
          <w:sz w:val="22"/>
          <w:szCs w:val="22"/>
          <w:lang w:val="sr-Latn-ME" w:eastAsia="en-US"/>
        </w:rPr>
        <w:t xml:space="preserve">urednog </w:t>
      </w:r>
      <w:r w:rsidRPr="00752DDE">
        <w:rPr>
          <w:rFonts w:ascii="Arial" w:eastAsia="Arial Unicode MS" w:hAnsi="Arial" w:cs="Arial"/>
          <w:color w:val="000000"/>
          <w:kern w:val="1"/>
          <w:sz w:val="22"/>
          <w:szCs w:val="22"/>
          <w:lang w:val="en-US" w:eastAsia="en-US"/>
        </w:rPr>
        <w:t>zahtjeva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w:t>
      </w:r>
      <w:r w:rsidRPr="00236B7C">
        <w:rPr>
          <w:rFonts w:ascii="Arial" w:eastAsia="Arial Unicode MS" w:hAnsi="Arial" w:cs="Arial"/>
          <w:color w:val="000000"/>
          <w:kern w:val="1"/>
          <w:sz w:val="22"/>
          <w:szCs w:val="22"/>
          <w:lang w:val="sr-Latn-ME" w:eastAsia="en-US"/>
        </w:rPr>
        <w:t>:</w:t>
      </w:r>
    </w:p>
    <w:p w14:paraId="15F71A41" w14:textId="7B2AFAF5" w:rsidR="00D57988"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1) </w:t>
      </w:r>
      <w:r w:rsidRPr="00752DDE">
        <w:rPr>
          <w:rFonts w:ascii="Arial" w:eastAsia="Arial Unicode MS" w:hAnsi="Arial" w:cs="Arial"/>
          <w:color w:val="000000"/>
          <w:kern w:val="1"/>
          <w:sz w:val="22"/>
          <w:szCs w:val="22"/>
          <w:lang w:val="en-US" w:eastAsia="en-US"/>
        </w:rPr>
        <w:t>proizvodne</w:t>
      </w:r>
      <w:r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objekte</w:t>
      </w:r>
      <w:r w:rsidR="00F46CF1">
        <w:rPr>
          <w:rFonts w:ascii="Arial" w:eastAsia="Arial Unicode MS" w:hAnsi="Arial" w:cs="Arial"/>
          <w:color w:val="000000"/>
          <w:kern w:val="1"/>
          <w:sz w:val="22"/>
          <w:szCs w:val="22"/>
          <w:lang w:val="sr-Latn-ME" w:eastAsia="en-US"/>
        </w:rPr>
        <w:t xml:space="preserve"> snage ve</w:t>
      </w:r>
      <w:r w:rsidR="00F46CF1">
        <w:rPr>
          <w:rFonts w:ascii="Arial" w:eastAsia="Arial Unicode MS" w:hAnsi="Arial" w:cs="Arial"/>
          <w:color w:val="000000"/>
          <w:kern w:val="1"/>
          <w:sz w:val="22"/>
          <w:szCs w:val="22"/>
          <w:lang w:val="sr-Latn-RS" w:eastAsia="en-US"/>
        </w:rPr>
        <w:t>ć</w:t>
      </w:r>
      <w:r w:rsidR="00F46CF1">
        <w:rPr>
          <w:rFonts w:ascii="Arial" w:eastAsia="Arial Unicode MS" w:hAnsi="Arial" w:cs="Arial"/>
          <w:color w:val="000000"/>
          <w:kern w:val="1"/>
          <w:sz w:val="22"/>
          <w:szCs w:val="22"/>
          <w:lang w:val="sr-Latn-ME" w:eastAsia="en-US"/>
        </w:rPr>
        <w:t>e od 50 kW</w:t>
      </w:r>
      <w:r w:rsidRPr="00236B7C">
        <w:rPr>
          <w:rFonts w:ascii="Arial" w:eastAsia="Arial Unicode MS" w:hAnsi="Arial" w:cs="Arial"/>
          <w:color w:val="000000"/>
          <w:kern w:val="1"/>
          <w:sz w:val="22"/>
          <w:szCs w:val="22"/>
          <w:lang w:val="sr-Latn-ME" w:eastAsia="en-US"/>
        </w:rPr>
        <w:t>,</w:t>
      </w:r>
    </w:p>
    <w:p w14:paraId="2FA099DA" w14:textId="2E5F481C" w:rsidR="00602469" w:rsidRPr="00236B7C" w:rsidRDefault="00D57988"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2) </w:t>
      </w:r>
      <w:r w:rsidRPr="00752DDE">
        <w:rPr>
          <w:rFonts w:ascii="Arial" w:eastAsia="Arial Unicode MS" w:hAnsi="Arial" w:cs="Arial"/>
          <w:color w:val="000000"/>
          <w:kern w:val="1"/>
          <w:sz w:val="22"/>
          <w:szCs w:val="22"/>
          <w:lang w:val="en-US" w:eastAsia="en-US"/>
        </w:rPr>
        <w:t>objekte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krajnjeg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kupca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snage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enja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ve</w:t>
      </w:r>
      <w:r w:rsidRPr="00236B7C">
        <w:rPr>
          <w:rFonts w:ascii="Arial" w:eastAsia="Arial Unicode MS" w:hAnsi="Arial" w:cs="Arial"/>
          <w:color w:val="000000"/>
          <w:kern w:val="1"/>
          <w:sz w:val="22"/>
          <w:szCs w:val="22"/>
          <w:lang w:val="sr-Latn-ME" w:eastAsia="en-US"/>
        </w:rPr>
        <w:t>ć</w:t>
      </w:r>
      <w:r w:rsidRPr="00752DDE">
        <w:rPr>
          <w:rFonts w:ascii="Arial" w:eastAsia="Arial Unicode MS" w:hAnsi="Arial" w:cs="Arial"/>
          <w:color w:val="000000"/>
          <w:kern w:val="1"/>
          <w:sz w:val="22"/>
          <w:szCs w:val="22"/>
          <w:lang w:val="en-US" w:eastAsia="en-US"/>
        </w:rPr>
        <w:t>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w:t>
      </w:r>
      <w:r w:rsidRPr="00236B7C">
        <w:rPr>
          <w:rFonts w:ascii="Arial" w:eastAsia="Arial Unicode MS" w:hAnsi="Arial" w:cs="Arial"/>
          <w:color w:val="000000"/>
          <w:kern w:val="1"/>
          <w:sz w:val="22"/>
          <w:szCs w:val="22"/>
          <w:lang w:val="sr-Latn-ME" w:eastAsia="en-US"/>
        </w:rPr>
        <w:t xml:space="preserve"> </w:t>
      </w:r>
      <w:r w:rsidR="00F46CF1">
        <w:rPr>
          <w:rFonts w:ascii="Arial" w:eastAsia="Arial Unicode MS" w:hAnsi="Arial" w:cs="Arial"/>
          <w:color w:val="000000"/>
          <w:kern w:val="1"/>
          <w:sz w:val="22"/>
          <w:szCs w:val="22"/>
          <w:lang w:val="sr-Latn-ME" w:eastAsia="en-US"/>
        </w:rPr>
        <w:t>150kW</w:t>
      </w:r>
      <w:r w:rsidR="00493052" w:rsidRPr="00236B7C">
        <w:rPr>
          <w:rFonts w:ascii="Arial" w:eastAsia="Arial Unicode MS" w:hAnsi="Arial" w:cs="Arial"/>
          <w:color w:val="000000"/>
          <w:kern w:val="1"/>
          <w:sz w:val="22"/>
          <w:szCs w:val="22"/>
          <w:lang w:val="sr-Latn-ME" w:eastAsia="en-US"/>
        </w:rPr>
        <w:t>.</w:t>
      </w:r>
    </w:p>
    <w:p w14:paraId="759F3178" w14:textId="0385E7B2" w:rsidR="00D57988" w:rsidRDefault="0091366F"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Pr>
          <w:rFonts w:ascii="Arial" w:eastAsia="Arial Unicode MS" w:hAnsi="Arial" w:cs="Arial"/>
          <w:color w:val="000000"/>
          <w:kern w:val="1"/>
          <w:sz w:val="22"/>
          <w:szCs w:val="22"/>
          <w:lang w:val="sr-Latn-ME" w:eastAsia="en-US"/>
        </w:rPr>
        <w:t>(4</w:t>
      </w:r>
      <w:r w:rsidR="00602469"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Za</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objekte</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iz</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stava</w:t>
      </w:r>
      <w:r w:rsidR="00CD6487">
        <w:rPr>
          <w:rFonts w:ascii="Arial" w:eastAsia="Arial Unicode MS" w:hAnsi="Arial" w:cs="Arial"/>
          <w:color w:val="000000"/>
          <w:kern w:val="1"/>
          <w:sz w:val="22"/>
          <w:szCs w:val="22"/>
          <w:lang w:val="sr-Latn-ME" w:eastAsia="en-US"/>
        </w:rPr>
        <w:t xml:space="preserve"> 3</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ovog</w:t>
      </w:r>
      <w:r w:rsidR="00D57988" w:rsidRPr="00236B7C">
        <w:rPr>
          <w:rFonts w:ascii="Arial" w:eastAsia="Arial Unicode MS" w:hAnsi="Arial" w:cs="Arial"/>
          <w:color w:val="000000"/>
          <w:kern w:val="1"/>
          <w:sz w:val="22"/>
          <w:szCs w:val="22"/>
          <w:lang w:val="sr-Latn-ME" w:eastAsia="en-US"/>
        </w:rPr>
        <w:t xml:space="preserve"> č</w:t>
      </w:r>
      <w:r w:rsidR="00D57988" w:rsidRPr="00752DDE">
        <w:rPr>
          <w:rFonts w:ascii="Arial" w:eastAsia="Arial Unicode MS" w:hAnsi="Arial" w:cs="Arial"/>
          <w:color w:val="000000"/>
          <w:kern w:val="1"/>
          <w:sz w:val="22"/>
          <w:szCs w:val="22"/>
          <w:lang w:val="en-US" w:eastAsia="en-US"/>
        </w:rPr>
        <w:t>lana</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nadle</w:t>
      </w:r>
      <w:r w:rsidR="00D57988" w:rsidRPr="00236B7C">
        <w:rPr>
          <w:rFonts w:ascii="Arial" w:eastAsia="Arial Unicode MS" w:hAnsi="Arial" w:cs="Arial"/>
          <w:color w:val="000000"/>
          <w:kern w:val="1"/>
          <w:sz w:val="22"/>
          <w:szCs w:val="22"/>
          <w:lang w:val="sr-Latn-ME" w:eastAsia="en-US"/>
        </w:rPr>
        <w:t>ž</w:t>
      </w:r>
      <w:r w:rsidR="00D57988" w:rsidRPr="00752DDE">
        <w:rPr>
          <w:rFonts w:ascii="Arial" w:eastAsia="Arial Unicode MS" w:hAnsi="Arial" w:cs="Arial"/>
          <w:color w:val="000000"/>
          <w:kern w:val="1"/>
          <w:sz w:val="22"/>
          <w:szCs w:val="22"/>
          <w:lang w:val="en-US" w:eastAsia="en-US"/>
        </w:rPr>
        <w:t>ni</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operator</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izra</w:t>
      </w:r>
      <w:r w:rsidR="00D57988" w:rsidRPr="00236B7C">
        <w:rPr>
          <w:rFonts w:ascii="Arial" w:eastAsia="Arial Unicode MS" w:hAnsi="Arial" w:cs="Arial"/>
          <w:color w:val="000000"/>
          <w:kern w:val="1"/>
          <w:sz w:val="22"/>
          <w:szCs w:val="22"/>
          <w:lang w:val="sr-Latn-ME" w:eastAsia="en-US"/>
        </w:rPr>
        <w:t>đ</w:t>
      </w:r>
      <w:r w:rsidR="00D57988" w:rsidRPr="00752DDE">
        <w:rPr>
          <w:rFonts w:ascii="Arial" w:eastAsia="Arial Unicode MS" w:hAnsi="Arial" w:cs="Arial"/>
          <w:color w:val="000000"/>
          <w:kern w:val="1"/>
          <w:sz w:val="22"/>
          <w:szCs w:val="22"/>
          <w:lang w:val="en-US" w:eastAsia="en-US"/>
        </w:rPr>
        <w:t>uje</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analizu</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mogu</w:t>
      </w:r>
      <w:r w:rsidR="00D57988" w:rsidRPr="00236B7C">
        <w:rPr>
          <w:rFonts w:ascii="Arial" w:eastAsia="Arial Unicode MS" w:hAnsi="Arial" w:cs="Arial"/>
          <w:color w:val="000000"/>
          <w:kern w:val="1"/>
          <w:sz w:val="22"/>
          <w:szCs w:val="22"/>
          <w:lang w:val="sr-Latn-ME" w:eastAsia="en-US"/>
        </w:rPr>
        <w:t>ć</w:t>
      </w:r>
      <w:r w:rsidR="00D57988" w:rsidRPr="00752DDE">
        <w:rPr>
          <w:rFonts w:ascii="Arial" w:eastAsia="Arial Unicode MS" w:hAnsi="Arial" w:cs="Arial"/>
          <w:color w:val="000000"/>
          <w:kern w:val="1"/>
          <w:sz w:val="22"/>
          <w:szCs w:val="22"/>
          <w:lang w:val="en-US" w:eastAsia="en-US"/>
        </w:rPr>
        <w:t>nosti</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priklju</w:t>
      </w:r>
      <w:r w:rsidR="00D57988" w:rsidRPr="00236B7C">
        <w:rPr>
          <w:rFonts w:ascii="Arial" w:eastAsia="Arial Unicode MS" w:hAnsi="Arial" w:cs="Arial"/>
          <w:color w:val="000000"/>
          <w:kern w:val="1"/>
          <w:sz w:val="22"/>
          <w:szCs w:val="22"/>
          <w:lang w:val="sr-Latn-ME" w:eastAsia="en-US"/>
        </w:rPr>
        <w:t>č</w:t>
      </w:r>
      <w:r w:rsidR="00D57988" w:rsidRPr="00752DDE">
        <w:rPr>
          <w:rFonts w:ascii="Arial" w:eastAsia="Arial Unicode MS" w:hAnsi="Arial" w:cs="Arial"/>
          <w:color w:val="000000"/>
          <w:kern w:val="1"/>
          <w:sz w:val="22"/>
          <w:szCs w:val="22"/>
          <w:lang w:val="en-US" w:eastAsia="en-US"/>
        </w:rPr>
        <w:t>enja</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na</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sistem</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o</w:t>
      </w:r>
      <w:r w:rsidR="00D57988" w:rsidRPr="00236B7C">
        <w:rPr>
          <w:rFonts w:ascii="Arial" w:eastAsia="Arial Unicode MS" w:hAnsi="Arial" w:cs="Arial"/>
          <w:color w:val="000000"/>
          <w:kern w:val="1"/>
          <w:sz w:val="22"/>
          <w:szCs w:val="22"/>
          <w:lang w:val="sr-Latn-ME" w:eastAsia="en-US"/>
        </w:rPr>
        <w:t xml:space="preserve"> </w:t>
      </w:r>
      <w:r w:rsidR="00D57988" w:rsidRPr="00752DDE">
        <w:rPr>
          <w:rFonts w:ascii="Arial" w:eastAsia="Arial Unicode MS" w:hAnsi="Arial" w:cs="Arial"/>
          <w:color w:val="000000"/>
          <w:kern w:val="1"/>
          <w:sz w:val="22"/>
          <w:szCs w:val="22"/>
          <w:lang w:val="en-US" w:eastAsia="en-US"/>
        </w:rPr>
        <w:t>tro</w:t>
      </w:r>
      <w:r w:rsidR="00D57988" w:rsidRPr="00236B7C">
        <w:rPr>
          <w:rFonts w:ascii="Arial" w:eastAsia="Arial Unicode MS" w:hAnsi="Arial" w:cs="Arial"/>
          <w:color w:val="000000"/>
          <w:kern w:val="1"/>
          <w:sz w:val="22"/>
          <w:szCs w:val="22"/>
          <w:lang w:val="sr-Latn-ME" w:eastAsia="en-US"/>
        </w:rPr>
        <w:t>š</w:t>
      </w:r>
      <w:r w:rsidR="00D57988" w:rsidRPr="00752DDE">
        <w:rPr>
          <w:rFonts w:ascii="Arial" w:eastAsia="Arial Unicode MS" w:hAnsi="Arial" w:cs="Arial"/>
          <w:color w:val="000000"/>
          <w:kern w:val="1"/>
          <w:sz w:val="22"/>
          <w:szCs w:val="22"/>
          <w:lang w:val="en-US" w:eastAsia="en-US"/>
        </w:rPr>
        <w:t>ku</w:t>
      </w:r>
      <w:r w:rsidR="00C427C0">
        <w:rPr>
          <w:rFonts w:ascii="Arial" w:eastAsia="Arial Unicode MS" w:hAnsi="Arial" w:cs="Arial"/>
          <w:color w:val="000000"/>
          <w:kern w:val="1"/>
          <w:sz w:val="22"/>
          <w:szCs w:val="22"/>
          <w:lang w:val="en-US" w:eastAsia="en-US"/>
        </w:rPr>
        <w:t xml:space="preserve"> </w:t>
      </w:r>
      <w:r w:rsidR="00C427C0">
        <w:rPr>
          <w:rFonts w:ascii="Arial" w:eastAsia="Arial Unicode MS" w:hAnsi="Arial" w:cs="Arial"/>
          <w:color w:val="000000"/>
          <w:kern w:val="2"/>
          <w:sz w:val="22"/>
          <w:szCs w:val="22"/>
          <w:lang w:val="en-US" w:eastAsia="en-US"/>
        </w:rPr>
        <w:t>podnosioca zahtjeva iz</w:t>
      </w:r>
      <w:r w:rsidR="00C427C0">
        <w:rPr>
          <w:rFonts w:ascii="Arial" w:eastAsia="Arial Unicode MS" w:hAnsi="Arial" w:cs="Arial"/>
          <w:color w:val="000000"/>
          <w:kern w:val="2"/>
          <w:sz w:val="22"/>
          <w:szCs w:val="22"/>
          <w:lang w:val="sr-Latn-ME" w:eastAsia="en-US"/>
        </w:rPr>
        <w:t xml:space="preserve"> č</w:t>
      </w:r>
      <w:r w:rsidR="00C427C0">
        <w:rPr>
          <w:rFonts w:ascii="Arial" w:eastAsia="Arial Unicode MS" w:hAnsi="Arial" w:cs="Arial"/>
          <w:color w:val="000000"/>
          <w:kern w:val="2"/>
          <w:sz w:val="22"/>
          <w:szCs w:val="22"/>
          <w:lang w:val="en-US" w:eastAsia="en-US"/>
        </w:rPr>
        <w:t>lana</w:t>
      </w:r>
      <w:r w:rsidR="00C427C0">
        <w:rPr>
          <w:rFonts w:ascii="Arial" w:eastAsia="Arial Unicode MS" w:hAnsi="Arial" w:cs="Arial"/>
          <w:color w:val="000000"/>
          <w:kern w:val="2"/>
          <w:sz w:val="22"/>
          <w:szCs w:val="22"/>
          <w:lang w:val="sr-Latn-ME" w:eastAsia="en-US"/>
        </w:rPr>
        <w:t xml:space="preserve"> 175 </w:t>
      </w:r>
      <w:r w:rsidR="00C427C0">
        <w:rPr>
          <w:rFonts w:ascii="Arial" w:eastAsia="Arial Unicode MS" w:hAnsi="Arial" w:cs="Arial"/>
          <w:color w:val="000000"/>
          <w:kern w:val="2"/>
          <w:sz w:val="22"/>
          <w:szCs w:val="22"/>
          <w:lang w:val="en-US" w:eastAsia="en-US"/>
        </w:rPr>
        <w:t>stava</w:t>
      </w:r>
      <w:r w:rsidR="00C427C0">
        <w:rPr>
          <w:rFonts w:ascii="Arial" w:eastAsia="Arial Unicode MS" w:hAnsi="Arial" w:cs="Arial"/>
          <w:color w:val="000000"/>
          <w:kern w:val="2"/>
          <w:sz w:val="22"/>
          <w:szCs w:val="22"/>
          <w:lang w:val="sr-Latn-ME" w:eastAsia="en-US"/>
        </w:rPr>
        <w:t xml:space="preserve"> 1 </w:t>
      </w:r>
      <w:r w:rsidR="00C427C0">
        <w:rPr>
          <w:rFonts w:ascii="Arial" w:eastAsia="Arial Unicode MS" w:hAnsi="Arial" w:cs="Arial"/>
          <w:color w:val="000000"/>
          <w:kern w:val="2"/>
          <w:sz w:val="22"/>
          <w:szCs w:val="22"/>
          <w:lang w:val="en-US" w:eastAsia="en-US"/>
        </w:rPr>
        <w:t>ovog</w:t>
      </w:r>
      <w:r w:rsidR="00C427C0">
        <w:rPr>
          <w:rFonts w:ascii="Arial" w:eastAsia="Arial Unicode MS" w:hAnsi="Arial" w:cs="Arial"/>
          <w:color w:val="000000"/>
          <w:kern w:val="2"/>
          <w:sz w:val="22"/>
          <w:szCs w:val="22"/>
          <w:lang w:val="sr-Latn-ME" w:eastAsia="en-US"/>
        </w:rPr>
        <w:t xml:space="preserve"> </w:t>
      </w:r>
      <w:r w:rsidR="00C427C0">
        <w:rPr>
          <w:rFonts w:ascii="Arial" w:eastAsia="Arial Unicode MS" w:hAnsi="Arial" w:cs="Arial"/>
          <w:color w:val="000000"/>
          <w:kern w:val="2"/>
          <w:sz w:val="22"/>
          <w:szCs w:val="22"/>
          <w:lang w:val="en-US" w:eastAsia="en-US"/>
        </w:rPr>
        <w:t>zakona</w:t>
      </w:r>
      <w:r w:rsidR="00493052" w:rsidRPr="00236B7C">
        <w:rPr>
          <w:rFonts w:ascii="Arial" w:eastAsia="Arial Unicode MS" w:hAnsi="Arial" w:cs="Arial"/>
          <w:color w:val="000000"/>
          <w:kern w:val="1"/>
          <w:sz w:val="22"/>
          <w:szCs w:val="22"/>
          <w:lang w:val="sr-Latn-ME" w:eastAsia="en-US"/>
        </w:rPr>
        <w:t>.</w:t>
      </w:r>
    </w:p>
    <w:p w14:paraId="71B22739" w14:textId="77777777" w:rsidR="00850217" w:rsidRPr="00FD3049" w:rsidRDefault="00850217" w:rsidP="00850217">
      <w:pPr>
        <w:jc w:val="both"/>
        <w:rPr>
          <w:rFonts w:ascii="Arial" w:hAnsi="Arial" w:cs="Arial"/>
          <w:bCs/>
          <w:sz w:val="22"/>
          <w:szCs w:val="22"/>
          <w:lang w:val="sr-Latn-ME" w:eastAsia="en-US"/>
        </w:rPr>
      </w:pPr>
      <w:r w:rsidRPr="00FD3049">
        <w:rPr>
          <w:rFonts w:ascii="Arial" w:hAnsi="Arial" w:cs="Arial"/>
          <w:bCs/>
          <w:sz w:val="22"/>
          <w:szCs w:val="22"/>
          <w:lang w:val="sr-Latn-ME"/>
        </w:rPr>
        <w:t xml:space="preserve">(5) Operator prenosnog ili distributivnog sistema električne energije ili gasa dužan je da prihvati prijedlog podnosioca zahtjeva da spor po pitanju usklađenosti prijedloga ugovora iz stava 1 ovog člana sa osnovom za sačinjavanje iz stava 2 ovog člana, povjere Agenciji na rješavanje u skladu sa pravilima iz člana </w:t>
      </w:r>
      <w:r w:rsidRPr="009E73A4">
        <w:rPr>
          <w:rFonts w:ascii="Arial" w:hAnsi="Arial" w:cs="Arial"/>
          <w:bCs/>
          <w:sz w:val="22"/>
          <w:szCs w:val="22"/>
          <w:lang w:val="sr-Latn-ME"/>
        </w:rPr>
        <w:t>43, stav 4, tačka 1.</w:t>
      </w:r>
    </w:p>
    <w:p w14:paraId="5A97A2CD" w14:textId="77777777" w:rsidR="00850217" w:rsidRPr="00FD3049" w:rsidRDefault="00850217" w:rsidP="00850217">
      <w:pPr>
        <w:jc w:val="both"/>
        <w:rPr>
          <w:rFonts w:ascii="Arial" w:hAnsi="Arial" w:cs="Arial"/>
          <w:bCs/>
          <w:sz w:val="22"/>
          <w:szCs w:val="22"/>
          <w:lang w:val="sr-Latn-ME"/>
        </w:rPr>
      </w:pPr>
      <w:r w:rsidRPr="00FD3049">
        <w:rPr>
          <w:rFonts w:ascii="Arial" w:hAnsi="Arial" w:cs="Arial"/>
          <w:bCs/>
          <w:sz w:val="22"/>
          <w:szCs w:val="22"/>
          <w:lang w:val="sr-Latn-ME"/>
        </w:rPr>
        <w:t>(6) Agencija rješava spor iz stava 5 ovog člana shodno odredbama člana 57 ovog zakona.</w:t>
      </w:r>
    </w:p>
    <w:p w14:paraId="064D7E4C" w14:textId="77777777" w:rsidR="00850217" w:rsidRPr="00850217" w:rsidRDefault="00850217" w:rsidP="00850217">
      <w:pPr>
        <w:jc w:val="both"/>
        <w:rPr>
          <w:rFonts w:ascii="Arial" w:hAnsi="Arial" w:cs="Arial"/>
          <w:b/>
          <w:bCs/>
          <w:color w:val="FF0000"/>
          <w:sz w:val="22"/>
          <w:szCs w:val="22"/>
          <w:lang w:val="sr-Latn-ME"/>
        </w:rPr>
      </w:pPr>
    </w:p>
    <w:p w14:paraId="3F3B1B4F" w14:textId="1C43D14C"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p>
    <w:p w14:paraId="75ADDA61" w14:textId="77777777" w:rsidR="00CC5D37" w:rsidRPr="00CC5D37" w:rsidRDefault="00CC5D37" w:rsidP="00CC5D37">
      <w:pPr>
        <w:rPr>
          <w:rFonts w:ascii="Arial" w:hAnsi="Arial" w:cs="Arial"/>
          <w:sz w:val="22"/>
          <w:szCs w:val="22"/>
          <w:lang w:val="sr-Latn-ME"/>
        </w:rPr>
      </w:pPr>
    </w:p>
    <w:p w14:paraId="4D9A0C86" w14:textId="75FC3015" w:rsidR="00B1629E" w:rsidRPr="00864C45" w:rsidRDefault="00B1629E" w:rsidP="0035387A">
      <w:pPr>
        <w:jc w:val="center"/>
        <w:rPr>
          <w:rFonts w:ascii="Arial" w:hAnsi="Arial" w:cs="Arial"/>
          <w:b/>
          <w:sz w:val="22"/>
          <w:szCs w:val="22"/>
          <w:lang w:val="sr-Latn-ME"/>
        </w:rPr>
      </w:pPr>
      <w:r w:rsidRPr="009950C9">
        <w:rPr>
          <w:rFonts w:ascii="Arial" w:hAnsi="Arial" w:cs="Arial"/>
          <w:b/>
          <w:sz w:val="22"/>
          <w:szCs w:val="22"/>
          <w:lang w:val="sr-Latn-ME"/>
        </w:rPr>
        <w:t>Sadržaj ugovora</w:t>
      </w:r>
      <w:r w:rsidR="00D25D94" w:rsidRPr="009950C9">
        <w:rPr>
          <w:rFonts w:ascii="Arial" w:hAnsi="Arial" w:cs="Arial"/>
          <w:b/>
          <w:sz w:val="22"/>
          <w:szCs w:val="22"/>
          <w:lang w:val="sr-Latn-ME"/>
        </w:rPr>
        <w:t xml:space="preserve"> o</w:t>
      </w:r>
      <w:r w:rsidR="00330D97" w:rsidRPr="009950C9">
        <w:rPr>
          <w:rFonts w:ascii="Arial" w:eastAsia="Arial Unicode MS" w:hAnsi="Arial" w:cs="Arial"/>
          <w:b/>
          <w:bCs/>
          <w:kern w:val="1"/>
          <w:sz w:val="22"/>
          <w:szCs w:val="22"/>
          <w:lang w:val="sr-Latn-ME" w:eastAsia="en-US"/>
        </w:rPr>
        <w:t xml:space="preserve"> </w:t>
      </w:r>
      <w:r w:rsidR="00330D97" w:rsidRPr="009950C9">
        <w:rPr>
          <w:rFonts w:ascii="Arial" w:eastAsia="Arial Unicode MS" w:hAnsi="Arial" w:cs="Arial"/>
          <w:b/>
          <w:bCs/>
          <w:kern w:val="1"/>
          <w:sz w:val="22"/>
          <w:szCs w:val="22"/>
          <w:lang w:val="it-IT" w:eastAsia="en-US"/>
        </w:rPr>
        <w:t>izgradnji</w:t>
      </w:r>
      <w:r w:rsidR="00330D97" w:rsidRPr="009950C9">
        <w:rPr>
          <w:rFonts w:ascii="Arial" w:eastAsia="Arial Unicode MS" w:hAnsi="Arial" w:cs="Arial"/>
          <w:b/>
          <w:bCs/>
          <w:kern w:val="1"/>
          <w:sz w:val="22"/>
          <w:szCs w:val="22"/>
          <w:lang w:val="sr-Latn-ME" w:eastAsia="en-US"/>
        </w:rPr>
        <w:t xml:space="preserve"> </w:t>
      </w:r>
      <w:r w:rsidR="00330D97" w:rsidRPr="009950C9">
        <w:rPr>
          <w:rFonts w:ascii="Arial" w:eastAsia="Arial Unicode MS" w:hAnsi="Arial" w:cs="Arial"/>
          <w:b/>
          <w:bCs/>
          <w:kern w:val="1"/>
          <w:sz w:val="22"/>
          <w:szCs w:val="22"/>
          <w:lang w:val="it-IT" w:eastAsia="en-US"/>
        </w:rPr>
        <w:t>infrastrukture</w:t>
      </w:r>
      <w:r w:rsidR="00330D97" w:rsidRPr="009950C9">
        <w:rPr>
          <w:rFonts w:ascii="Arial" w:eastAsia="Arial Unicode MS" w:hAnsi="Arial" w:cs="Arial"/>
          <w:b/>
          <w:bCs/>
          <w:kern w:val="1"/>
          <w:sz w:val="22"/>
          <w:szCs w:val="22"/>
          <w:lang w:val="sr-Latn-ME" w:eastAsia="en-US"/>
        </w:rPr>
        <w:t xml:space="preserve"> </w:t>
      </w:r>
      <w:r w:rsidR="00330D97" w:rsidRPr="009950C9">
        <w:rPr>
          <w:rFonts w:ascii="Arial" w:eastAsia="Arial Unicode MS" w:hAnsi="Arial" w:cs="Arial"/>
          <w:b/>
          <w:bCs/>
          <w:kern w:val="1"/>
          <w:sz w:val="22"/>
          <w:szCs w:val="22"/>
          <w:lang w:val="it-IT" w:eastAsia="en-US"/>
        </w:rPr>
        <w:t>za</w:t>
      </w:r>
      <w:r w:rsidR="00330D97" w:rsidRPr="009950C9">
        <w:rPr>
          <w:rFonts w:ascii="Arial" w:eastAsia="Arial Unicode MS" w:hAnsi="Arial" w:cs="Arial"/>
          <w:b/>
          <w:bCs/>
          <w:kern w:val="1"/>
          <w:sz w:val="22"/>
          <w:szCs w:val="22"/>
          <w:lang w:val="sr-Latn-ME" w:eastAsia="en-US"/>
        </w:rPr>
        <w:t xml:space="preserve"> </w:t>
      </w:r>
      <w:r w:rsidR="00330D97" w:rsidRPr="009950C9">
        <w:rPr>
          <w:rFonts w:ascii="Arial" w:eastAsia="Arial Unicode MS" w:hAnsi="Arial" w:cs="Arial"/>
          <w:b/>
          <w:bCs/>
          <w:kern w:val="1"/>
          <w:sz w:val="22"/>
          <w:szCs w:val="22"/>
          <w:lang w:val="it-IT" w:eastAsia="en-US"/>
        </w:rPr>
        <w:t>priklju</w:t>
      </w:r>
      <w:r w:rsidR="00330D97" w:rsidRPr="009950C9">
        <w:rPr>
          <w:rFonts w:ascii="Arial" w:eastAsia="Arial Unicode MS" w:hAnsi="Arial" w:cs="Arial"/>
          <w:b/>
          <w:bCs/>
          <w:kern w:val="1"/>
          <w:sz w:val="22"/>
          <w:szCs w:val="22"/>
          <w:lang w:val="sr-Latn-ME" w:eastAsia="en-US"/>
        </w:rPr>
        <w:t>č</w:t>
      </w:r>
      <w:r w:rsidR="00330D97" w:rsidRPr="009950C9">
        <w:rPr>
          <w:rFonts w:ascii="Arial" w:eastAsia="Arial Unicode MS" w:hAnsi="Arial" w:cs="Arial"/>
          <w:b/>
          <w:bCs/>
          <w:kern w:val="1"/>
          <w:sz w:val="22"/>
          <w:szCs w:val="22"/>
          <w:lang w:val="it-IT" w:eastAsia="en-US"/>
        </w:rPr>
        <w:t>enje</w:t>
      </w:r>
      <w:r w:rsidR="00330D97" w:rsidRPr="009950C9">
        <w:rPr>
          <w:rFonts w:ascii="Arial" w:eastAsia="Arial Unicode MS" w:hAnsi="Arial" w:cs="Arial"/>
          <w:b/>
          <w:bCs/>
          <w:kern w:val="1"/>
          <w:sz w:val="22"/>
          <w:szCs w:val="22"/>
          <w:lang w:val="sr-Latn-ME" w:eastAsia="en-US"/>
        </w:rPr>
        <w:t xml:space="preserve"> </w:t>
      </w:r>
      <w:r w:rsidR="00330D97" w:rsidRPr="009950C9">
        <w:rPr>
          <w:rFonts w:ascii="Arial" w:eastAsia="Arial Unicode MS" w:hAnsi="Arial" w:cs="Arial"/>
          <w:b/>
          <w:bCs/>
          <w:kern w:val="1"/>
          <w:sz w:val="22"/>
          <w:szCs w:val="22"/>
          <w:lang w:val="it-IT" w:eastAsia="en-US"/>
        </w:rPr>
        <w:t>i</w:t>
      </w:r>
      <w:r w:rsidR="00330D97" w:rsidRPr="009950C9">
        <w:rPr>
          <w:rFonts w:ascii="Arial" w:eastAsia="Arial Unicode MS" w:hAnsi="Arial" w:cs="Arial"/>
          <w:b/>
          <w:bCs/>
          <w:kern w:val="1"/>
          <w:sz w:val="22"/>
          <w:szCs w:val="22"/>
          <w:lang w:val="sr-Latn-ME" w:eastAsia="en-US"/>
        </w:rPr>
        <w:t xml:space="preserve"> </w:t>
      </w:r>
      <w:r w:rsidR="00330D97" w:rsidRPr="009950C9">
        <w:rPr>
          <w:rFonts w:ascii="Arial" w:eastAsia="Arial Unicode MS" w:hAnsi="Arial" w:cs="Arial"/>
          <w:b/>
          <w:bCs/>
          <w:kern w:val="1"/>
          <w:sz w:val="22"/>
          <w:szCs w:val="22"/>
          <w:lang w:val="it-IT" w:eastAsia="en-US"/>
        </w:rPr>
        <w:t>priklju</w:t>
      </w:r>
      <w:r w:rsidR="00330D97" w:rsidRPr="009950C9">
        <w:rPr>
          <w:rFonts w:ascii="Arial" w:eastAsia="Arial Unicode MS" w:hAnsi="Arial" w:cs="Arial"/>
          <w:b/>
          <w:bCs/>
          <w:kern w:val="1"/>
          <w:sz w:val="22"/>
          <w:szCs w:val="22"/>
          <w:lang w:val="sr-Latn-ME" w:eastAsia="en-US"/>
        </w:rPr>
        <w:t>č</w:t>
      </w:r>
      <w:r w:rsidR="00330D97" w:rsidRPr="009950C9">
        <w:rPr>
          <w:rFonts w:ascii="Arial" w:eastAsia="Arial Unicode MS" w:hAnsi="Arial" w:cs="Arial"/>
          <w:b/>
          <w:bCs/>
          <w:kern w:val="1"/>
          <w:sz w:val="22"/>
          <w:szCs w:val="22"/>
          <w:lang w:val="it-IT" w:eastAsia="en-US"/>
        </w:rPr>
        <w:t>enju</w:t>
      </w:r>
    </w:p>
    <w:p w14:paraId="4A5E43BF" w14:textId="77777777" w:rsidR="00B1629E" w:rsidRDefault="00B1629E" w:rsidP="0035387A">
      <w:pPr>
        <w:jc w:val="center"/>
        <w:rPr>
          <w:rFonts w:ascii="Arial" w:hAnsi="Arial" w:cs="Arial"/>
          <w:b/>
          <w:sz w:val="22"/>
          <w:szCs w:val="22"/>
          <w:lang w:val="sr-Latn-ME"/>
        </w:rPr>
      </w:pPr>
    </w:p>
    <w:p w14:paraId="5FFCC2AF" w14:textId="7EC5AD54" w:rsidR="00B1629E" w:rsidRPr="00236B7C" w:rsidRDefault="00602469" w:rsidP="00B1629E">
      <w:pPr>
        <w:widowControl w:val="0"/>
        <w:suppressAutoHyphens/>
        <w:autoSpaceDE w:val="0"/>
        <w:autoSpaceDN w:val="0"/>
        <w:adjustRightInd w:val="0"/>
        <w:jc w:val="center"/>
        <w:rPr>
          <w:rFonts w:ascii="Arial" w:eastAsia="Arial Unicode MS" w:hAnsi="Arial" w:cs="Arial"/>
          <w:b/>
          <w:bCs/>
          <w:color w:val="000000"/>
          <w:kern w:val="1"/>
          <w:sz w:val="22"/>
          <w:szCs w:val="22"/>
          <w:lang w:val="it-IT" w:eastAsia="en-US"/>
        </w:rPr>
      </w:pPr>
      <w:r w:rsidRPr="00236B7C">
        <w:rPr>
          <w:rFonts w:ascii="Arial" w:eastAsia="Arial Unicode MS" w:hAnsi="Arial" w:cs="Arial"/>
          <w:b/>
          <w:bCs/>
          <w:color w:val="000000"/>
          <w:kern w:val="1"/>
          <w:sz w:val="22"/>
          <w:szCs w:val="22"/>
          <w:lang w:val="it-IT" w:eastAsia="en-US"/>
        </w:rPr>
        <w:t>Član 177</w:t>
      </w:r>
    </w:p>
    <w:p w14:paraId="7BF48DD5" w14:textId="27DFE45C" w:rsidR="00602469" w:rsidRPr="00752DDE" w:rsidRDefault="00C30D9E" w:rsidP="00C30D9E">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it-IT" w:eastAsia="en-US"/>
        </w:rPr>
        <w:t xml:space="preserve">(1) </w:t>
      </w:r>
      <w:r w:rsidR="00B1629E" w:rsidRPr="00236B7C">
        <w:rPr>
          <w:rFonts w:ascii="Arial" w:eastAsia="Arial Unicode MS" w:hAnsi="Arial" w:cs="Arial"/>
          <w:color w:val="000000"/>
          <w:kern w:val="1"/>
          <w:sz w:val="22"/>
          <w:szCs w:val="22"/>
          <w:lang w:val="it-IT" w:eastAsia="en-US"/>
        </w:rPr>
        <w:t xml:space="preserve">Ugovor </w:t>
      </w:r>
      <w:r w:rsidR="00602469" w:rsidRPr="00236B7C">
        <w:rPr>
          <w:rFonts w:ascii="Arial" w:eastAsia="Arial Unicode MS" w:hAnsi="Arial" w:cs="Arial"/>
          <w:color w:val="000000"/>
          <w:kern w:val="1"/>
          <w:sz w:val="22"/>
          <w:szCs w:val="22"/>
          <w:lang w:val="it-IT" w:eastAsia="en-US"/>
        </w:rPr>
        <w:t>iz člana 175 stav 2 ovo</w:t>
      </w:r>
      <w:r w:rsidR="00864C45">
        <w:rPr>
          <w:rFonts w:ascii="Arial" w:eastAsia="Arial Unicode MS" w:hAnsi="Arial" w:cs="Arial"/>
          <w:color w:val="000000"/>
          <w:kern w:val="1"/>
          <w:sz w:val="22"/>
          <w:szCs w:val="22"/>
          <w:lang w:val="it-IT" w:eastAsia="en-US"/>
        </w:rPr>
        <w:t>g zakona, pored elemenata utvrđ</w:t>
      </w:r>
      <w:r w:rsidR="00602469" w:rsidRPr="00236B7C">
        <w:rPr>
          <w:rFonts w:ascii="Arial" w:eastAsia="Arial Unicode MS" w:hAnsi="Arial" w:cs="Arial"/>
          <w:color w:val="000000"/>
          <w:kern w:val="1"/>
          <w:sz w:val="22"/>
          <w:szCs w:val="22"/>
          <w:lang w:val="it-IT" w:eastAsia="en-US"/>
        </w:rPr>
        <w:t>enih zakonom k</w:t>
      </w:r>
      <w:r w:rsidR="00864C45">
        <w:rPr>
          <w:rFonts w:ascii="Arial" w:eastAsia="Arial Unicode MS" w:hAnsi="Arial" w:cs="Arial"/>
          <w:color w:val="000000"/>
          <w:kern w:val="1"/>
          <w:sz w:val="22"/>
          <w:szCs w:val="22"/>
          <w:lang w:val="it-IT" w:eastAsia="en-US"/>
        </w:rPr>
        <w:t>ojim se uređ</w:t>
      </w:r>
      <w:r w:rsidR="00602469" w:rsidRPr="00236B7C">
        <w:rPr>
          <w:rFonts w:ascii="Arial" w:eastAsia="Arial Unicode MS" w:hAnsi="Arial" w:cs="Arial"/>
          <w:color w:val="000000"/>
          <w:kern w:val="1"/>
          <w:sz w:val="22"/>
          <w:szCs w:val="22"/>
          <w:lang w:val="it-IT" w:eastAsia="en-US"/>
        </w:rPr>
        <w:t>uju obligacioni odnosi, naročito sadrži: uslove za priključenje, mjesto priključenja, iznos naknade za priključnu snagu, način priključenja, tehničke uslove i rok priključenja, kao i mjesto i način mjerenja isporučene energije</w:t>
      </w:r>
      <w:r w:rsidR="00D147AE">
        <w:rPr>
          <w:rFonts w:ascii="Arial" w:eastAsia="Arial Unicode MS" w:hAnsi="Arial" w:cs="Arial"/>
          <w:color w:val="000000"/>
          <w:kern w:val="1"/>
          <w:sz w:val="22"/>
          <w:szCs w:val="22"/>
          <w:lang w:val="it-IT" w:eastAsia="en-US"/>
        </w:rPr>
        <w:t>, kao i prava i obaveze operatora sistema i podnosioca zahtjeva nakon priključenja.</w:t>
      </w:r>
    </w:p>
    <w:p w14:paraId="54625ED7" w14:textId="77777777" w:rsidR="00FA0585" w:rsidRDefault="00C30D9E" w:rsidP="0024676D">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D336F3">
        <w:rPr>
          <w:rFonts w:ascii="Arial" w:eastAsia="Arial Unicode MS" w:hAnsi="Arial" w:cs="Arial"/>
          <w:color w:val="000000"/>
          <w:kern w:val="1"/>
          <w:sz w:val="22"/>
          <w:szCs w:val="22"/>
          <w:lang w:val="sr-Latn-ME" w:eastAsia="en-US"/>
        </w:rPr>
        <w:t xml:space="preserve">(2) </w:t>
      </w:r>
      <w:r w:rsidR="00602469" w:rsidRPr="00D336F3">
        <w:rPr>
          <w:rFonts w:ascii="Arial" w:eastAsia="Arial Unicode MS" w:hAnsi="Arial" w:cs="Arial"/>
          <w:color w:val="000000"/>
          <w:kern w:val="1"/>
          <w:sz w:val="22"/>
          <w:szCs w:val="22"/>
          <w:lang w:val="sr-Latn-ME" w:eastAsia="en-US"/>
        </w:rPr>
        <w:t xml:space="preserve">U slučaju da infrastrukturu za priključenje </w:t>
      </w:r>
      <w:r w:rsidR="00864C45">
        <w:rPr>
          <w:rFonts w:ascii="Arial" w:eastAsia="Arial Unicode MS" w:hAnsi="Arial" w:cs="Arial"/>
          <w:color w:val="000000"/>
          <w:kern w:val="1"/>
          <w:sz w:val="22"/>
          <w:szCs w:val="22"/>
          <w:lang w:val="sr-Latn-ME" w:eastAsia="en-US"/>
        </w:rPr>
        <w:t>gradi</w:t>
      </w:r>
      <w:r w:rsidR="00602469" w:rsidRPr="00D336F3">
        <w:rPr>
          <w:rFonts w:ascii="Arial" w:eastAsia="Arial Unicode MS" w:hAnsi="Arial" w:cs="Arial"/>
          <w:color w:val="000000"/>
          <w:kern w:val="1"/>
          <w:sz w:val="22"/>
          <w:szCs w:val="22"/>
          <w:lang w:val="sr-Latn-ME" w:eastAsia="en-US"/>
        </w:rPr>
        <w:t xml:space="preserve"> podno</w:t>
      </w:r>
      <w:r w:rsidR="00CC31F2">
        <w:rPr>
          <w:rFonts w:ascii="Arial" w:eastAsia="Arial Unicode MS" w:hAnsi="Arial" w:cs="Arial"/>
          <w:color w:val="000000"/>
          <w:kern w:val="1"/>
          <w:sz w:val="22"/>
          <w:szCs w:val="22"/>
          <w:lang w:val="sr-Latn-ME" w:eastAsia="en-US"/>
        </w:rPr>
        <w:t>silac zahtjeva, ugovor sadrži i</w:t>
      </w:r>
      <w:r w:rsidR="00602469" w:rsidRPr="00D336F3">
        <w:rPr>
          <w:rFonts w:ascii="Arial" w:eastAsia="Arial Unicode MS" w:hAnsi="Arial" w:cs="Arial"/>
          <w:color w:val="000000"/>
          <w:kern w:val="1"/>
          <w:sz w:val="22"/>
          <w:szCs w:val="22"/>
          <w:lang w:val="sr-Latn-ME" w:eastAsia="en-US"/>
        </w:rPr>
        <w:t xml:space="preserve">: početak i rok izgradnje infrastrukture, uključujuči plan izvođenja radova, učešće operatora sistema i način praćenja pripreme i izgradnje infrastrukture, naročito u </w:t>
      </w:r>
      <w:r w:rsidR="00CC31F2">
        <w:rPr>
          <w:rFonts w:ascii="Arial" w:eastAsia="Arial Unicode MS" w:hAnsi="Arial" w:cs="Arial"/>
          <w:color w:val="000000"/>
          <w:kern w:val="1"/>
          <w:sz w:val="22"/>
          <w:szCs w:val="22"/>
          <w:lang w:val="sr-Latn-ME" w:eastAsia="en-US"/>
        </w:rPr>
        <w:t>dijelu nabavke opreme i radova</w:t>
      </w:r>
      <w:r w:rsidR="00602469" w:rsidRPr="00D336F3">
        <w:rPr>
          <w:rFonts w:ascii="Arial" w:eastAsia="Arial Unicode MS" w:hAnsi="Arial" w:cs="Arial"/>
          <w:color w:val="000000"/>
          <w:kern w:val="1"/>
          <w:sz w:val="22"/>
          <w:szCs w:val="22"/>
          <w:lang w:val="sr-Latn-ME" w:eastAsia="en-US"/>
        </w:rPr>
        <w:t xml:space="preserve">, rok i način vršenja konačnog finansijskog obračuna i utvrđivanja vrijednosti ostvarenog investicionog ulaganja i obavezu </w:t>
      </w:r>
      <w:r w:rsidR="00E46C9C">
        <w:rPr>
          <w:rFonts w:ascii="Arial" w:eastAsia="Arial Unicode MS" w:hAnsi="Arial" w:cs="Arial"/>
          <w:color w:val="000000"/>
          <w:kern w:val="1"/>
          <w:sz w:val="22"/>
          <w:szCs w:val="22"/>
          <w:lang w:val="sr-Latn-ME" w:eastAsia="en-US"/>
        </w:rPr>
        <w:t>otkupa</w:t>
      </w:r>
      <w:r w:rsidR="00602469" w:rsidRPr="00D336F3">
        <w:rPr>
          <w:rFonts w:ascii="Arial" w:eastAsia="Arial Unicode MS" w:hAnsi="Arial" w:cs="Arial"/>
          <w:color w:val="000000"/>
          <w:kern w:val="1"/>
          <w:sz w:val="22"/>
          <w:szCs w:val="22"/>
          <w:lang w:val="sr-Latn-ME" w:eastAsia="en-US"/>
        </w:rPr>
        <w:t xml:space="preserve"> infrastrukture od operatora sistema</w:t>
      </w:r>
      <w:r w:rsidR="00CC31F2">
        <w:rPr>
          <w:rFonts w:ascii="Arial" w:eastAsia="Arial Unicode MS" w:hAnsi="Arial" w:cs="Arial"/>
          <w:color w:val="000000"/>
          <w:kern w:val="1"/>
          <w:sz w:val="22"/>
          <w:szCs w:val="22"/>
          <w:lang w:val="sr-Latn-ME" w:eastAsia="en-US"/>
        </w:rPr>
        <w:t>, kao i početak i rok otplate anuiteta po osnovu naknade za otkup, uz poštovanje ograničenja iz člana 8 stav 3 ovog zakona</w:t>
      </w:r>
      <w:r w:rsidR="00602469" w:rsidRPr="00D336F3">
        <w:rPr>
          <w:rFonts w:ascii="Arial" w:eastAsia="Arial Unicode MS" w:hAnsi="Arial" w:cs="Arial"/>
          <w:color w:val="000000"/>
          <w:kern w:val="1"/>
          <w:sz w:val="22"/>
          <w:szCs w:val="22"/>
          <w:lang w:val="sr-Latn-ME" w:eastAsia="en-US"/>
        </w:rPr>
        <w:t>.</w:t>
      </w:r>
    </w:p>
    <w:p w14:paraId="638587FA" w14:textId="15D98224" w:rsidR="0024676D" w:rsidRDefault="0024676D" w:rsidP="0024676D">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(3) </w:t>
      </w:r>
      <w:r>
        <w:rPr>
          <w:rFonts w:ascii="Arial" w:eastAsia="Arial Unicode MS" w:hAnsi="Arial" w:cs="Arial"/>
          <w:color w:val="000000"/>
          <w:kern w:val="1"/>
          <w:sz w:val="22"/>
          <w:szCs w:val="22"/>
          <w:lang w:val="en-US" w:eastAsia="en-US"/>
        </w:rPr>
        <w:t>Elementi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st</w:t>
      </w:r>
      <w:r w:rsidRPr="00236B7C">
        <w:rPr>
          <w:rFonts w:ascii="Arial" w:eastAsia="Arial Unicode MS" w:hAnsi="Arial" w:cs="Arial"/>
          <w:color w:val="000000"/>
          <w:kern w:val="1"/>
          <w:sz w:val="22"/>
          <w:szCs w:val="22"/>
          <w:lang w:val="sr-Latn-ME" w:eastAsia="en-US"/>
        </w:rPr>
        <w:t xml:space="preserve">. 1 </w:t>
      </w:r>
      <w:r>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2 </w:t>
      </w:r>
      <w:r w:rsidRPr="00752DDE">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č</w:t>
      </w:r>
      <w:r w:rsidRPr="00752DDE">
        <w:rPr>
          <w:rFonts w:ascii="Arial" w:eastAsia="Arial Unicode MS" w:hAnsi="Arial" w:cs="Arial"/>
          <w:color w:val="000000"/>
          <w:kern w:val="1"/>
          <w:sz w:val="22"/>
          <w:szCs w:val="22"/>
          <w:lang w:val="en-US" w:eastAsia="en-US"/>
        </w:rPr>
        <w:t>lana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utvr</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uju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skladu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zakonom</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tehni</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kim</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propisima</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uzimaju</w:t>
      </w:r>
      <w:r w:rsidRPr="00236B7C">
        <w:rPr>
          <w:rFonts w:ascii="Arial" w:eastAsia="Arial Unicode MS" w:hAnsi="Arial" w:cs="Arial"/>
          <w:color w:val="000000"/>
          <w:kern w:val="1"/>
          <w:sz w:val="22"/>
          <w:szCs w:val="22"/>
          <w:lang w:val="sr-Latn-ME" w:eastAsia="en-US"/>
        </w:rPr>
        <w:t>ć</w:t>
      </w:r>
      <w:r>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obzir</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postoje</w:t>
      </w:r>
      <w:r w:rsidRPr="00236B7C">
        <w:rPr>
          <w:rFonts w:ascii="Arial" w:eastAsia="Arial Unicode MS" w:hAnsi="Arial" w:cs="Arial"/>
          <w:color w:val="000000"/>
          <w:kern w:val="1"/>
          <w:sz w:val="22"/>
          <w:szCs w:val="22"/>
          <w:lang w:val="sr-Latn-ME" w:eastAsia="en-US"/>
        </w:rPr>
        <w:t>ć</w:t>
      </w:r>
      <w:r>
        <w:rPr>
          <w:rFonts w:ascii="Arial" w:eastAsia="Arial Unicode MS" w:hAnsi="Arial" w:cs="Arial"/>
          <w:color w:val="000000"/>
          <w:kern w:val="1"/>
          <w:sz w:val="22"/>
          <w:szCs w:val="22"/>
          <w:lang w:val="en-US" w:eastAsia="en-US"/>
        </w:rPr>
        <w:t>e</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planirano</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stanje</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sistema</w:t>
      </w:r>
      <w:r w:rsidRPr="00236B7C">
        <w:rPr>
          <w:rFonts w:ascii="Arial" w:eastAsia="Arial Unicode MS" w:hAnsi="Arial" w:cs="Arial"/>
          <w:color w:val="000000"/>
          <w:kern w:val="1"/>
          <w:sz w:val="22"/>
          <w:szCs w:val="22"/>
          <w:lang w:val="sr-Latn-ME" w:eastAsia="en-US"/>
        </w:rPr>
        <w:t>.</w:t>
      </w:r>
    </w:p>
    <w:p w14:paraId="1AD55C64" w14:textId="3E126F3F" w:rsidR="00864C45" w:rsidRPr="00236B7C" w:rsidRDefault="00864C45" w:rsidP="0024676D">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Pr>
          <w:rFonts w:ascii="Arial" w:eastAsia="Arial Unicode MS" w:hAnsi="Arial" w:cs="Arial"/>
          <w:color w:val="000000"/>
          <w:kern w:val="1"/>
          <w:sz w:val="22"/>
          <w:szCs w:val="22"/>
          <w:lang w:val="sr-Latn-ME" w:eastAsia="en-US"/>
        </w:rPr>
        <w:t>(4) Podnosilac zahtjeva koji je zaključio ugovor iz člana 175 ovog zakona, dužan je da plati  naknadu za priključnu snagu</w:t>
      </w:r>
      <w:r w:rsidR="00E46C9C">
        <w:rPr>
          <w:rFonts w:ascii="Arial" w:eastAsia="Arial Unicode MS" w:hAnsi="Arial" w:cs="Arial"/>
          <w:color w:val="000000"/>
          <w:kern w:val="1"/>
          <w:sz w:val="22"/>
          <w:szCs w:val="22"/>
          <w:lang w:val="sr-Latn-ME" w:eastAsia="en-US"/>
        </w:rPr>
        <w:t xml:space="preserve"> iz st. 1 i 2 ovog člana,</w:t>
      </w:r>
      <w:r>
        <w:rPr>
          <w:rFonts w:ascii="Arial" w:eastAsia="Arial Unicode MS" w:hAnsi="Arial" w:cs="Arial"/>
          <w:color w:val="000000"/>
          <w:kern w:val="1"/>
          <w:sz w:val="22"/>
          <w:szCs w:val="22"/>
          <w:lang w:val="sr-Latn-ME" w:eastAsia="en-US"/>
        </w:rPr>
        <w:t xml:space="preserve"> u roku od 15 dana od dana zaključenja ugovora.</w:t>
      </w:r>
    </w:p>
    <w:p w14:paraId="35723E66" w14:textId="657756D9" w:rsidR="000A15BD" w:rsidRPr="00EA68BD" w:rsidRDefault="000A15BD" w:rsidP="00EA68BD">
      <w:pPr>
        <w:widowControl w:val="0"/>
        <w:suppressAutoHyphens/>
        <w:autoSpaceDE w:val="0"/>
        <w:autoSpaceDN w:val="0"/>
        <w:adjustRightInd w:val="0"/>
        <w:jc w:val="both"/>
        <w:rPr>
          <w:rFonts w:ascii="Arial" w:eastAsia="Arial Unicode MS" w:hAnsi="Arial" w:cs="Arial"/>
          <w:kern w:val="1"/>
        </w:rPr>
      </w:pPr>
      <w:r w:rsidRPr="00E46C9C">
        <w:rPr>
          <w:rFonts w:ascii="Arial" w:eastAsia="Arial Unicode MS" w:hAnsi="Arial" w:cs="Arial"/>
          <w:color w:val="000000"/>
          <w:kern w:val="1"/>
          <w:sz w:val="22"/>
          <w:szCs w:val="22"/>
          <w:lang w:val="sr-Latn-ME" w:eastAsia="en-US"/>
        </w:rPr>
        <w:t>(</w:t>
      </w:r>
      <w:r w:rsidR="00E46C9C" w:rsidRPr="00E46C9C">
        <w:rPr>
          <w:rFonts w:ascii="Arial" w:eastAsia="Arial Unicode MS" w:hAnsi="Arial" w:cs="Arial"/>
          <w:color w:val="000000"/>
          <w:kern w:val="1"/>
          <w:sz w:val="22"/>
          <w:szCs w:val="22"/>
          <w:lang w:val="sr-Latn-ME" w:eastAsia="en-US"/>
        </w:rPr>
        <w:t>5</w:t>
      </w:r>
      <w:r w:rsidRPr="00E46C9C">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Tehni</w:t>
      </w:r>
      <w:r w:rsidRPr="005471ED">
        <w:rPr>
          <w:rFonts w:ascii="Arial" w:eastAsia="Arial Unicode MS" w:hAnsi="Arial" w:cs="Arial"/>
          <w:color w:val="000000"/>
          <w:kern w:val="1"/>
          <w:sz w:val="22"/>
          <w:szCs w:val="22"/>
          <w:lang w:val="sr-Latn-ME" w:eastAsia="en-US"/>
        </w:rPr>
        <w:t>č</w:t>
      </w:r>
      <w:r w:rsidRPr="005471ED">
        <w:rPr>
          <w:rFonts w:ascii="Arial" w:eastAsia="Arial Unicode MS" w:hAnsi="Arial" w:cs="Arial"/>
          <w:color w:val="000000"/>
          <w:kern w:val="1"/>
          <w:sz w:val="22"/>
          <w:szCs w:val="22"/>
          <w:lang w:val="en-US" w:eastAsia="en-US"/>
        </w:rPr>
        <w:t>ke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propise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koji</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se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odnose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na</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izgradnju</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odr</w:t>
      </w:r>
      <w:r w:rsidRPr="005471ED">
        <w:rPr>
          <w:rFonts w:ascii="Arial" w:eastAsia="Arial Unicode MS" w:hAnsi="Arial" w:cs="Arial"/>
          <w:color w:val="000000"/>
          <w:kern w:val="1"/>
          <w:sz w:val="22"/>
          <w:szCs w:val="22"/>
          <w:lang w:val="sr-Latn-ME" w:eastAsia="en-US"/>
        </w:rPr>
        <w:t>ž</w:t>
      </w:r>
      <w:r w:rsidRPr="005471ED">
        <w:rPr>
          <w:rFonts w:ascii="Arial" w:eastAsia="Arial Unicode MS" w:hAnsi="Arial" w:cs="Arial"/>
          <w:color w:val="000000"/>
          <w:kern w:val="1"/>
          <w:sz w:val="22"/>
          <w:szCs w:val="22"/>
          <w:lang w:val="en-US" w:eastAsia="en-US"/>
        </w:rPr>
        <w:t>avanje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i</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kori</w:t>
      </w:r>
      <w:r w:rsidRPr="005471ED">
        <w:rPr>
          <w:rFonts w:ascii="Arial" w:eastAsia="Arial Unicode MS" w:hAnsi="Arial" w:cs="Arial"/>
          <w:color w:val="000000"/>
          <w:kern w:val="1"/>
          <w:sz w:val="22"/>
          <w:szCs w:val="22"/>
          <w:lang w:val="sr-Latn-ME" w:eastAsia="en-US"/>
        </w:rPr>
        <w:t>šć</w:t>
      </w:r>
      <w:r w:rsidRPr="005471ED">
        <w:rPr>
          <w:rFonts w:ascii="Arial" w:eastAsia="Arial Unicode MS" w:hAnsi="Arial" w:cs="Arial"/>
          <w:color w:val="000000"/>
          <w:kern w:val="1"/>
          <w:sz w:val="22"/>
          <w:szCs w:val="22"/>
          <w:lang w:val="en-US" w:eastAsia="en-US"/>
        </w:rPr>
        <w:t>enje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energetskih</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objekata</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koji</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nijesu</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obuhva</w:t>
      </w:r>
      <w:r w:rsidRPr="005471ED">
        <w:rPr>
          <w:rFonts w:ascii="Arial" w:eastAsia="Arial Unicode MS" w:hAnsi="Arial" w:cs="Arial"/>
          <w:color w:val="000000"/>
          <w:kern w:val="1"/>
          <w:sz w:val="22"/>
          <w:szCs w:val="22"/>
          <w:lang w:val="sr-Latn-ME" w:eastAsia="en-US"/>
        </w:rPr>
        <w:t>ć</w:t>
      </w:r>
      <w:r w:rsidRPr="005471ED">
        <w:rPr>
          <w:rFonts w:ascii="Arial" w:eastAsia="Arial Unicode MS" w:hAnsi="Arial" w:cs="Arial"/>
          <w:color w:val="000000"/>
          <w:kern w:val="1"/>
          <w:sz w:val="22"/>
          <w:szCs w:val="22"/>
          <w:lang w:val="en-US" w:eastAsia="en-US"/>
        </w:rPr>
        <w:t>eni</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zakonom</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kojim</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se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ure</w:t>
      </w:r>
      <w:r w:rsidRPr="005471ED">
        <w:rPr>
          <w:rFonts w:ascii="Arial" w:eastAsia="Arial Unicode MS" w:hAnsi="Arial" w:cs="Arial"/>
          <w:color w:val="000000"/>
          <w:kern w:val="1"/>
          <w:sz w:val="22"/>
          <w:szCs w:val="22"/>
          <w:lang w:val="sr-Latn-ME" w:eastAsia="en-US"/>
        </w:rPr>
        <w:t>đ</w:t>
      </w:r>
      <w:r w:rsidRPr="005471ED">
        <w:rPr>
          <w:rFonts w:ascii="Arial" w:eastAsia="Arial Unicode MS" w:hAnsi="Arial" w:cs="Arial"/>
          <w:color w:val="000000"/>
          <w:kern w:val="1"/>
          <w:sz w:val="22"/>
          <w:szCs w:val="22"/>
          <w:lang w:val="en-US" w:eastAsia="en-US"/>
        </w:rPr>
        <w:t>uje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izgradnja</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objekata</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utvr</w:t>
      </w:r>
      <w:r w:rsidRPr="005471ED">
        <w:rPr>
          <w:rFonts w:ascii="Arial" w:eastAsia="Arial Unicode MS" w:hAnsi="Arial" w:cs="Arial"/>
          <w:color w:val="000000"/>
          <w:kern w:val="1"/>
          <w:sz w:val="22"/>
          <w:szCs w:val="22"/>
          <w:lang w:val="sr-Latn-ME" w:eastAsia="en-US"/>
        </w:rPr>
        <w:t>đ</w:t>
      </w:r>
      <w:r w:rsidRPr="005471ED">
        <w:rPr>
          <w:rFonts w:ascii="Arial" w:eastAsia="Arial Unicode MS" w:hAnsi="Arial" w:cs="Arial"/>
          <w:color w:val="000000"/>
          <w:kern w:val="1"/>
          <w:sz w:val="22"/>
          <w:szCs w:val="22"/>
          <w:lang w:val="en-US" w:eastAsia="en-US"/>
        </w:rPr>
        <w:t>uje</w:t>
      </w:r>
      <w:r w:rsidRPr="005471ED">
        <w:rPr>
          <w:rFonts w:ascii="Arial" w:eastAsia="Arial Unicode MS" w:hAnsi="Arial" w:cs="Arial"/>
          <w:color w:val="000000"/>
          <w:kern w:val="1"/>
          <w:sz w:val="22"/>
          <w:szCs w:val="22"/>
          <w:lang w:val="sr-Latn-ME" w:eastAsia="en-US"/>
        </w:rPr>
        <w:t xml:space="preserve"> </w:t>
      </w:r>
      <w:r w:rsidRPr="005471ED">
        <w:rPr>
          <w:rFonts w:ascii="Arial" w:eastAsia="Arial Unicode MS" w:hAnsi="Arial" w:cs="Arial"/>
          <w:color w:val="000000"/>
          <w:kern w:val="1"/>
          <w:sz w:val="22"/>
          <w:szCs w:val="22"/>
          <w:lang w:val="en-US" w:eastAsia="en-US"/>
        </w:rPr>
        <w:t>Ministarstvo</w:t>
      </w:r>
      <w:r w:rsidRPr="005471ED">
        <w:rPr>
          <w:rFonts w:ascii="Arial" w:eastAsia="Arial Unicode MS" w:hAnsi="Arial" w:cs="Arial"/>
          <w:color w:val="000000"/>
          <w:kern w:val="1"/>
          <w:sz w:val="22"/>
          <w:szCs w:val="22"/>
          <w:lang w:val="sr-Latn-ME" w:eastAsia="en-US"/>
        </w:rPr>
        <w:t>.</w:t>
      </w:r>
    </w:p>
    <w:p w14:paraId="761FD27E" w14:textId="77777777" w:rsidR="000A15BD" w:rsidRPr="00752DDE" w:rsidRDefault="000A15BD" w:rsidP="0024676D">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p>
    <w:p w14:paraId="3E3C4823" w14:textId="7F3CBB9A" w:rsidR="00B1629E" w:rsidRPr="00236B7C" w:rsidRDefault="00DA3211" w:rsidP="00DA3211">
      <w:pPr>
        <w:widowControl w:val="0"/>
        <w:suppressAutoHyphens/>
        <w:autoSpaceDE w:val="0"/>
        <w:autoSpaceDN w:val="0"/>
        <w:adjustRightInd w:val="0"/>
        <w:jc w:val="center"/>
        <w:rPr>
          <w:rFonts w:ascii="Arial" w:eastAsia="Arial Unicode MS" w:hAnsi="Arial" w:cs="Arial"/>
          <w:b/>
          <w:color w:val="000000"/>
          <w:kern w:val="1"/>
          <w:sz w:val="22"/>
          <w:szCs w:val="22"/>
          <w:lang w:val="sr-Latn-ME" w:eastAsia="en-US"/>
        </w:rPr>
      </w:pPr>
      <w:r w:rsidRPr="00DA3211">
        <w:rPr>
          <w:rFonts w:ascii="Arial" w:eastAsia="Arial Unicode MS" w:hAnsi="Arial" w:cs="Arial"/>
          <w:b/>
          <w:color w:val="000000"/>
          <w:kern w:val="1"/>
          <w:sz w:val="22"/>
          <w:szCs w:val="22"/>
          <w:lang w:val="en-US" w:eastAsia="en-US"/>
        </w:rPr>
        <w:t>Obavje</w:t>
      </w:r>
      <w:r w:rsidRPr="00236B7C">
        <w:rPr>
          <w:rFonts w:ascii="Arial" w:eastAsia="Arial Unicode MS" w:hAnsi="Arial" w:cs="Arial"/>
          <w:b/>
          <w:color w:val="000000"/>
          <w:kern w:val="1"/>
          <w:sz w:val="22"/>
          <w:szCs w:val="22"/>
          <w:lang w:val="sr-Latn-ME" w:eastAsia="en-US"/>
        </w:rPr>
        <w:t>š</w:t>
      </w:r>
      <w:r w:rsidRPr="00DA3211">
        <w:rPr>
          <w:rFonts w:ascii="Arial" w:eastAsia="Arial Unicode MS" w:hAnsi="Arial" w:cs="Arial"/>
          <w:b/>
          <w:color w:val="000000"/>
          <w:kern w:val="1"/>
          <w:sz w:val="22"/>
          <w:szCs w:val="22"/>
          <w:lang w:val="en-US" w:eastAsia="en-US"/>
        </w:rPr>
        <w:t>tenje</w:t>
      </w:r>
      <w:r w:rsidRPr="00236B7C">
        <w:rPr>
          <w:rFonts w:ascii="Arial" w:eastAsia="Arial Unicode MS" w:hAnsi="Arial" w:cs="Arial"/>
          <w:b/>
          <w:color w:val="000000"/>
          <w:kern w:val="1"/>
          <w:sz w:val="22"/>
          <w:szCs w:val="22"/>
          <w:lang w:val="sr-Latn-ME" w:eastAsia="en-US"/>
        </w:rPr>
        <w:t xml:space="preserve"> </w:t>
      </w:r>
      <w:r w:rsidRPr="00DA3211">
        <w:rPr>
          <w:rFonts w:ascii="Arial" w:eastAsia="Arial Unicode MS" w:hAnsi="Arial" w:cs="Arial"/>
          <w:b/>
          <w:color w:val="000000"/>
          <w:kern w:val="1"/>
          <w:sz w:val="22"/>
          <w:szCs w:val="22"/>
          <w:lang w:val="en-US" w:eastAsia="en-US"/>
        </w:rPr>
        <w:t>o</w:t>
      </w:r>
      <w:r w:rsidRPr="00236B7C">
        <w:rPr>
          <w:rFonts w:ascii="Arial" w:eastAsia="Arial Unicode MS" w:hAnsi="Arial" w:cs="Arial"/>
          <w:b/>
          <w:color w:val="000000"/>
          <w:kern w:val="1"/>
          <w:sz w:val="22"/>
          <w:szCs w:val="22"/>
          <w:lang w:val="sr-Latn-ME" w:eastAsia="en-US"/>
        </w:rPr>
        <w:t xml:space="preserve"> </w:t>
      </w:r>
      <w:r w:rsidRPr="00DA3211">
        <w:rPr>
          <w:rFonts w:ascii="Arial" w:eastAsia="Arial Unicode MS" w:hAnsi="Arial" w:cs="Arial"/>
          <w:b/>
          <w:color w:val="000000"/>
          <w:kern w:val="1"/>
          <w:sz w:val="22"/>
          <w:szCs w:val="22"/>
          <w:lang w:val="en-US" w:eastAsia="en-US"/>
        </w:rPr>
        <w:t>ispunjenosti</w:t>
      </w:r>
      <w:r w:rsidRPr="00236B7C">
        <w:rPr>
          <w:rFonts w:ascii="Arial" w:eastAsia="Arial Unicode MS" w:hAnsi="Arial" w:cs="Arial"/>
          <w:b/>
          <w:color w:val="000000"/>
          <w:kern w:val="1"/>
          <w:sz w:val="22"/>
          <w:szCs w:val="22"/>
          <w:lang w:val="sr-Latn-ME" w:eastAsia="en-US"/>
        </w:rPr>
        <w:t xml:space="preserve"> </w:t>
      </w:r>
      <w:r w:rsidRPr="00DA3211">
        <w:rPr>
          <w:rFonts w:ascii="Arial" w:eastAsia="Arial Unicode MS" w:hAnsi="Arial" w:cs="Arial"/>
          <w:b/>
          <w:color w:val="000000"/>
          <w:kern w:val="1"/>
          <w:sz w:val="22"/>
          <w:szCs w:val="22"/>
          <w:lang w:val="en-US" w:eastAsia="en-US"/>
        </w:rPr>
        <w:t>ugovornih</w:t>
      </w:r>
      <w:r w:rsidRPr="00236B7C">
        <w:rPr>
          <w:rFonts w:ascii="Arial" w:eastAsia="Arial Unicode MS" w:hAnsi="Arial" w:cs="Arial"/>
          <w:b/>
          <w:color w:val="000000"/>
          <w:kern w:val="1"/>
          <w:sz w:val="22"/>
          <w:szCs w:val="22"/>
          <w:lang w:val="sr-Latn-ME" w:eastAsia="en-US"/>
        </w:rPr>
        <w:t xml:space="preserve"> </w:t>
      </w:r>
      <w:r w:rsidRPr="00DA3211">
        <w:rPr>
          <w:rFonts w:ascii="Arial" w:eastAsia="Arial Unicode MS" w:hAnsi="Arial" w:cs="Arial"/>
          <w:b/>
          <w:color w:val="000000"/>
          <w:kern w:val="1"/>
          <w:sz w:val="22"/>
          <w:szCs w:val="22"/>
          <w:lang w:val="en-US" w:eastAsia="en-US"/>
        </w:rPr>
        <w:t>obaveza</w:t>
      </w:r>
      <w:r w:rsidRPr="00236B7C">
        <w:rPr>
          <w:rFonts w:ascii="Arial" w:eastAsia="Arial Unicode MS" w:hAnsi="Arial" w:cs="Arial"/>
          <w:b/>
          <w:color w:val="000000"/>
          <w:kern w:val="1"/>
          <w:sz w:val="22"/>
          <w:szCs w:val="22"/>
          <w:lang w:val="sr-Latn-ME" w:eastAsia="en-US"/>
        </w:rPr>
        <w:t xml:space="preserve"> </w:t>
      </w:r>
      <w:r>
        <w:rPr>
          <w:rFonts w:ascii="Arial" w:eastAsia="Arial Unicode MS" w:hAnsi="Arial" w:cs="Arial"/>
          <w:b/>
          <w:color w:val="000000"/>
          <w:kern w:val="1"/>
          <w:sz w:val="22"/>
          <w:szCs w:val="22"/>
          <w:lang w:val="en-US" w:eastAsia="en-US"/>
        </w:rPr>
        <w:t>podnosioca</w:t>
      </w:r>
      <w:r w:rsidRPr="00236B7C">
        <w:rPr>
          <w:rFonts w:ascii="Arial" w:eastAsia="Arial Unicode MS" w:hAnsi="Arial" w:cs="Arial"/>
          <w:b/>
          <w:color w:val="000000"/>
          <w:kern w:val="1"/>
          <w:sz w:val="22"/>
          <w:szCs w:val="22"/>
          <w:lang w:val="sr-Latn-ME" w:eastAsia="en-US"/>
        </w:rPr>
        <w:t xml:space="preserve"> </w:t>
      </w:r>
      <w:r>
        <w:rPr>
          <w:rFonts w:ascii="Arial" w:eastAsia="Arial Unicode MS" w:hAnsi="Arial" w:cs="Arial"/>
          <w:b/>
          <w:color w:val="000000"/>
          <w:kern w:val="1"/>
          <w:sz w:val="22"/>
          <w:szCs w:val="22"/>
          <w:lang w:val="en-US" w:eastAsia="en-US"/>
        </w:rPr>
        <w:t>zahtjeva</w:t>
      </w:r>
    </w:p>
    <w:p w14:paraId="57F60FA9" w14:textId="77777777" w:rsidR="00871A34" w:rsidRPr="00236B7C" w:rsidRDefault="00871A34" w:rsidP="00DA3211">
      <w:pPr>
        <w:widowControl w:val="0"/>
        <w:suppressAutoHyphens/>
        <w:autoSpaceDE w:val="0"/>
        <w:autoSpaceDN w:val="0"/>
        <w:adjustRightInd w:val="0"/>
        <w:jc w:val="center"/>
        <w:rPr>
          <w:rFonts w:ascii="Arial" w:eastAsia="Arial Unicode MS" w:hAnsi="Arial" w:cs="Arial"/>
          <w:b/>
          <w:color w:val="000000"/>
          <w:kern w:val="1"/>
          <w:sz w:val="22"/>
          <w:szCs w:val="22"/>
          <w:lang w:val="sr-Latn-ME" w:eastAsia="en-US"/>
        </w:rPr>
      </w:pPr>
    </w:p>
    <w:p w14:paraId="0F66AEDE" w14:textId="3CDDF7AE" w:rsidR="00602469" w:rsidRPr="00236B7C" w:rsidRDefault="00602469" w:rsidP="00B1629E">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r w:rsidRPr="00236B7C">
        <w:rPr>
          <w:rFonts w:ascii="Arial" w:eastAsia="Arial Unicode MS" w:hAnsi="Arial" w:cs="Arial"/>
          <w:b/>
          <w:bCs/>
          <w:color w:val="000000"/>
          <w:kern w:val="1"/>
          <w:sz w:val="22"/>
          <w:szCs w:val="22"/>
          <w:lang w:val="sr-Latn-ME" w:eastAsia="en-US"/>
        </w:rPr>
        <w:t>Č</w:t>
      </w:r>
      <w:r w:rsidRPr="00B1629E">
        <w:rPr>
          <w:rFonts w:ascii="Arial" w:eastAsia="Arial Unicode MS" w:hAnsi="Arial" w:cs="Arial"/>
          <w:b/>
          <w:bCs/>
          <w:color w:val="000000"/>
          <w:kern w:val="1"/>
          <w:sz w:val="22"/>
          <w:szCs w:val="22"/>
          <w:lang w:val="en-US" w:eastAsia="en-US"/>
        </w:rPr>
        <w:t>lan</w:t>
      </w:r>
      <w:r w:rsidRPr="00236B7C">
        <w:rPr>
          <w:rFonts w:ascii="Arial" w:eastAsia="Arial Unicode MS" w:hAnsi="Arial" w:cs="Arial"/>
          <w:b/>
          <w:bCs/>
          <w:color w:val="000000"/>
          <w:kern w:val="1"/>
          <w:sz w:val="22"/>
          <w:szCs w:val="22"/>
          <w:lang w:val="sr-Latn-ME" w:eastAsia="en-US"/>
        </w:rPr>
        <w:t xml:space="preserve"> 178</w:t>
      </w:r>
    </w:p>
    <w:p w14:paraId="2A73B5E7" w14:textId="77777777" w:rsidR="00DA3211" w:rsidRPr="00236B7C" w:rsidRDefault="00DA3211" w:rsidP="00B1629E">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p>
    <w:p w14:paraId="714F2894" w14:textId="7F7926CF" w:rsidR="00602469" w:rsidRPr="00D336F3"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D336F3">
        <w:rPr>
          <w:rFonts w:ascii="Arial" w:eastAsia="Arial Unicode MS" w:hAnsi="Arial" w:cs="Arial"/>
          <w:color w:val="000000"/>
          <w:kern w:val="1"/>
          <w:sz w:val="22"/>
          <w:szCs w:val="22"/>
          <w:lang w:val="sr-Latn-ME" w:eastAsia="en-US"/>
        </w:rPr>
        <w:t>(1) Operator prenosnog ili distributivnog sistema</w:t>
      </w:r>
      <w:r w:rsidR="00FF1E6D">
        <w:rPr>
          <w:rFonts w:ascii="Arial" w:eastAsia="Arial Unicode MS" w:hAnsi="Arial" w:cs="Arial"/>
          <w:color w:val="000000"/>
          <w:kern w:val="1"/>
          <w:sz w:val="22"/>
          <w:szCs w:val="22"/>
          <w:lang w:val="sr-Latn-ME" w:eastAsia="en-US"/>
        </w:rPr>
        <w:t xml:space="preserve"> </w:t>
      </w:r>
      <w:r w:rsidR="00014220" w:rsidRPr="00D336F3">
        <w:rPr>
          <w:rFonts w:ascii="Arial" w:eastAsia="Arial Unicode MS" w:hAnsi="Arial" w:cs="Arial"/>
          <w:color w:val="000000"/>
          <w:kern w:val="1"/>
          <w:sz w:val="22"/>
          <w:szCs w:val="22"/>
          <w:lang w:val="sr-Latn-ME" w:eastAsia="en-US"/>
        </w:rPr>
        <w:t>dužan je da</w:t>
      </w:r>
      <w:r w:rsidRPr="00D336F3">
        <w:rPr>
          <w:rFonts w:ascii="Arial" w:eastAsia="Arial Unicode MS" w:hAnsi="Arial" w:cs="Arial"/>
          <w:color w:val="000000"/>
          <w:kern w:val="1"/>
          <w:sz w:val="22"/>
          <w:szCs w:val="22"/>
          <w:lang w:val="sr-Latn-ME" w:eastAsia="en-US"/>
        </w:rPr>
        <w:t>, u roku od 15 dana od dana prijema obavještenja o ispunjenosti ugovornih obaveza</w:t>
      </w:r>
      <w:r w:rsidR="00493052">
        <w:rPr>
          <w:rFonts w:ascii="Arial" w:eastAsia="Arial Unicode MS" w:hAnsi="Arial" w:cs="Arial"/>
          <w:color w:val="000000"/>
          <w:kern w:val="1"/>
          <w:sz w:val="22"/>
          <w:szCs w:val="22"/>
          <w:lang w:val="sr-Latn-ME" w:eastAsia="en-US"/>
        </w:rPr>
        <w:t xml:space="preserve"> </w:t>
      </w:r>
      <w:r w:rsidR="00014220" w:rsidRPr="00D336F3">
        <w:rPr>
          <w:rFonts w:ascii="Arial" w:eastAsia="Arial Unicode MS" w:hAnsi="Arial" w:cs="Arial"/>
          <w:color w:val="000000"/>
          <w:kern w:val="1"/>
          <w:sz w:val="22"/>
          <w:szCs w:val="22"/>
          <w:lang w:val="sr-Latn-ME" w:eastAsia="en-US"/>
        </w:rPr>
        <w:t>podnosioca zahtjeva</w:t>
      </w:r>
      <w:r w:rsidRPr="00D336F3">
        <w:rPr>
          <w:rFonts w:ascii="Arial" w:eastAsia="Arial Unicode MS" w:hAnsi="Arial" w:cs="Arial"/>
          <w:color w:val="000000"/>
          <w:kern w:val="1"/>
          <w:sz w:val="22"/>
          <w:szCs w:val="22"/>
          <w:lang w:val="sr-Latn-ME" w:eastAsia="en-US"/>
        </w:rPr>
        <w:t>, cijeni ispu</w:t>
      </w:r>
      <w:r w:rsidR="00014220" w:rsidRPr="00D336F3">
        <w:rPr>
          <w:rFonts w:ascii="Arial" w:eastAsia="Arial Unicode MS" w:hAnsi="Arial" w:cs="Arial"/>
          <w:color w:val="000000"/>
          <w:kern w:val="1"/>
          <w:sz w:val="22"/>
          <w:szCs w:val="22"/>
          <w:lang w:val="sr-Latn-ME" w:eastAsia="en-US"/>
        </w:rPr>
        <w:t xml:space="preserve">njenost </w:t>
      </w:r>
      <w:r w:rsidR="00DA3211" w:rsidRPr="00D336F3">
        <w:rPr>
          <w:rFonts w:ascii="Arial" w:eastAsia="Arial Unicode MS" w:hAnsi="Arial" w:cs="Arial"/>
          <w:color w:val="000000"/>
          <w:kern w:val="1"/>
          <w:sz w:val="22"/>
          <w:szCs w:val="22"/>
          <w:lang w:val="sr-Latn-ME" w:eastAsia="en-US"/>
        </w:rPr>
        <w:t xml:space="preserve">obaveza </w:t>
      </w:r>
      <w:r w:rsidR="00014220" w:rsidRPr="00D336F3">
        <w:rPr>
          <w:rFonts w:ascii="Arial" w:eastAsia="Arial Unicode MS" w:hAnsi="Arial" w:cs="Arial"/>
          <w:color w:val="000000"/>
          <w:kern w:val="1"/>
          <w:sz w:val="22"/>
          <w:szCs w:val="22"/>
          <w:lang w:val="sr-Latn-ME" w:eastAsia="en-US"/>
        </w:rPr>
        <w:t xml:space="preserve">iz ugovora </w:t>
      </w:r>
      <w:r w:rsidRPr="00D336F3">
        <w:rPr>
          <w:rFonts w:ascii="Arial" w:eastAsia="Arial Unicode MS" w:hAnsi="Arial" w:cs="Arial"/>
          <w:color w:val="000000"/>
          <w:kern w:val="1"/>
          <w:sz w:val="22"/>
          <w:szCs w:val="22"/>
          <w:lang w:val="sr-Latn-ME" w:eastAsia="en-US"/>
        </w:rPr>
        <w:t>iz člana 175 stav 2</w:t>
      </w:r>
      <w:r w:rsidR="00014220" w:rsidRPr="00D336F3">
        <w:rPr>
          <w:rFonts w:ascii="Arial" w:eastAsia="Arial Unicode MS" w:hAnsi="Arial" w:cs="Arial"/>
          <w:color w:val="000000"/>
          <w:kern w:val="1"/>
          <w:sz w:val="22"/>
          <w:szCs w:val="22"/>
          <w:lang w:val="sr-Latn-ME" w:eastAsia="en-US"/>
        </w:rPr>
        <w:t xml:space="preserve"> ovog zakona</w:t>
      </w:r>
      <w:r w:rsidR="00DA3211" w:rsidRPr="00D336F3">
        <w:rPr>
          <w:rFonts w:ascii="Arial" w:eastAsia="Arial Unicode MS" w:hAnsi="Arial" w:cs="Arial"/>
          <w:color w:val="000000"/>
          <w:kern w:val="1"/>
          <w:sz w:val="22"/>
          <w:szCs w:val="22"/>
          <w:lang w:val="sr-Latn-ME" w:eastAsia="en-US"/>
        </w:rPr>
        <w:t xml:space="preserve"> i ako su ispunjene sve obaveze</w:t>
      </w:r>
      <w:r w:rsidRPr="00D336F3">
        <w:rPr>
          <w:rFonts w:ascii="Arial" w:eastAsia="Arial Unicode MS" w:hAnsi="Arial" w:cs="Arial"/>
          <w:color w:val="000000"/>
          <w:kern w:val="1"/>
          <w:sz w:val="22"/>
          <w:szCs w:val="22"/>
          <w:lang w:val="sr-Latn-ME" w:eastAsia="en-US"/>
        </w:rPr>
        <w:t xml:space="preserve">, </w:t>
      </w:r>
      <w:r w:rsidR="00DA3211" w:rsidRPr="00D336F3">
        <w:rPr>
          <w:rFonts w:ascii="Arial" w:eastAsia="Arial Unicode MS" w:hAnsi="Arial" w:cs="Arial"/>
          <w:color w:val="000000"/>
          <w:kern w:val="1"/>
          <w:sz w:val="22"/>
          <w:szCs w:val="22"/>
          <w:lang w:val="sr-Latn-ME" w:eastAsia="en-US"/>
        </w:rPr>
        <w:t xml:space="preserve">obavještava </w:t>
      </w:r>
      <w:r w:rsidRPr="00D336F3">
        <w:rPr>
          <w:rFonts w:ascii="Arial" w:eastAsia="Arial Unicode MS" w:hAnsi="Arial" w:cs="Arial"/>
          <w:color w:val="000000"/>
          <w:kern w:val="1"/>
          <w:sz w:val="22"/>
          <w:szCs w:val="22"/>
          <w:lang w:val="sr-Latn-ME" w:eastAsia="en-US"/>
        </w:rPr>
        <w:t xml:space="preserve">podnosioca zahtjeva </w:t>
      </w:r>
      <w:r w:rsidR="00DA3211" w:rsidRPr="00D336F3">
        <w:rPr>
          <w:rFonts w:ascii="Arial" w:eastAsia="Arial Unicode MS" w:hAnsi="Arial" w:cs="Arial"/>
          <w:color w:val="000000"/>
          <w:kern w:val="1"/>
          <w:sz w:val="22"/>
          <w:szCs w:val="22"/>
          <w:lang w:val="sr-Latn-ME" w:eastAsia="en-US"/>
        </w:rPr>
        <w:t>da može zaključiti</w:t>
      </w:r>
      <w:r w:rsidRPr="00D336F3">
        <w:rPr>
          <w:rFonts w:ascii="Arial" w:eastAsia="Arial Unicode MS" w:hAnsi="Arial" w:cs="Arial"/>
          <w:color w:val="000000"/>
          <w:kern w:val="1"/>
          <w:sz w:val="22"/>
          <w:szCs w:val="22"/>
          <w:lang w:val="sr-Latn-ME" w:eastAsia="en-US"/>
        </w:rPr>
        <w:t xml:space="preserve"> ugovor o snabdijevanju sa izabranim snabdijevačem i </w:t>
      </w:r>
      <w:r w:rsidR="00DA3211" w:rsidRPr="00D336F3">
        <w:rPr>
          <w:rFonts w:ascii="Arial" w:eastAsia="Arial Unicode MS" w:hAnsi="Arial" w:cs="Arial"/>
          <w:color w:val="000000"/>
          <w:kern w:val="1"/>
          <w:sz w:val="22"/>
          <w:szCs w:val="22"/>
          <w:lang w:val="sr-Latn-ME" w:eastAsia="en-US"/>
        </w:rPr>
        <w:t>druge</w:t>
      </w:r>
      <w:r w:rsidRPr="00D336F3">
        <w:rPr>
          <w:rFonts w:ascii="Arial" w:eastAsia="Arial Unicode MS" w:hAnsi="Arial" w:cs="Arial"/>
          <w:color w:val="000000"/>
          <w:kern w:val="1"/>
          <w:sz w:val="22"/>
          <w:szCs w:val="22"/>
          <w:lang w:val="sr-Latn-ME" w:eastAsia="en-US"/>
        </w:rPr>
        <w:t xml:space="preserve"> ugovor</w:t>
      </w:r>
      <w:r w:rsidR="00DA3211" w:rsidRPr="00D336F3">
        <w:rPr>
          <w:rFonts w:ascii="Arial" w:eastAsia="Arial Unicode MS" w:hAnsi="Arial" w:cs="Arial"/>
          <w:color w:val="000000"/>
          <w:kern w:val="1"/>
          <w:sz w:val="22"/>
          <w:szCs w:val="22"/>
          <w:lang w:val="sr-Latn-ME" w:eastAsia="en-US"/>
        </w:rPr>
        <w:t>e</w:t>
      </w:r>
      <w:r w:rsidRPr="00D336F3">
        <w:rPr>
          <w:rFonts w:ascii="Arial" w:eastAsia="Arial Unicode MS" w:hAnsi="Arial" w:cs="Arial"/>
          <w:color w:val="000000"/>
          <w:kern w:val="1"/>
          <w:sz w:val="22"/>
          <w:szCs w:val="22"/>
          <w:lang w:val="sr-Latn-ME" w:eastAsia="en-US"/>
        </w:rPr>
        <w:t xml:space="preserve"> u skladu sa ovim zakonom.</w:t>
      </w:r>
    </w:p>
    <w:p w14:paraId="04D49CDF" w14:textId="77777777"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p>
    <w:p w14:paraId="43695784" w14:textId="6FA7821D" w:rsidR="00C65CE6" w:rsidRPr="00236B7C" w:rsidRDefault="00C30D9E" w:rsidP="00DA3211">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r>
        <w:rPr>
          <w:rFonts w:ascii="Arial" w:eastAsia="Arial Unicode MS" w:hAnsi="Arial" w:cs="Arial"/>
          <w:b/>
          <w:bCs/>
          <w:color w:val="000000"/>
          <w:kern w:val="1"/>
          <w:sz w:val="22"/>
          <w:szCs w:val="22"/>
          <w:lang w:val="en-US" w:eastAsia="en-US"/>
        </w:rPr>
        <w:t>Mjesto</w:t>
      </w:r>
      <w:r w:rsidRPr="00236B7C">
        <w:rPr>
          <w:rFonts w:ascii="Arial" w:eastAsia="Arial Unicode MS" w:hAnsi="Arial" w:cs="Arial"/>
          <w:b/>
          <w:bCs/>
          <w:color w:val="000000"/>
          <w:kern w:val="1"/>
          <w:sz w:val="22"/>
          <w:szCs w:val="22"/>
          <w:lang w:val="sr-Latn-ME" w:eastAsia="en-US"/>
        </w:rPr>
        <w:t xml:space="preserve"> </w:t>
      </w:r>
      <w:r>
        <w:rPr>
          <w:rFonts w:ascii="Arial" w:eastAsia="Arial Unicode MS" w:hAnsi="Arial" w:cs="Arial"/>
          <w:b/>
          <w:bCs/>
          <w:color w:val="000000"/>
          <w:kern w:val="1"/>
          <w:sz w:val="22"/>
          <w:szCs w:val="22"/>
          <w:lang w:val="en-US" w:eastAsia="en-US"/>
        </w:rPr>
        <w:t>priklju</w:t>
      </w:r>
      <w:r w:rsidRPr="00236B7C">
        <w:rPr>
          <w:rFonts w:ascii="Arial" w:eastAsia="Arial Unicode MS" w:hAnsi="Arial" w:cs="Arial"/>
          <w:b/>
          <w:bCs/>
          <w:color w:val="000000"/>
          <w:kern w:val="1"/>
          <w:sz w:val="22"/>
          <w:szCs w:val="22"/>
          <w:lang w:val="sr-Latn-ME" w:eastAsia="en-US"/>
        </w:rPr>
        <w:t>č</w:t>
      </w:r>
      <w:r>
        <w:rPr>
          <w:rFonts w:ascii="Arial" w:eastAsia="Arial Unicode MS" w:hAnsi="Arial" w:cs="Arial"/>
          <w:b/>
          <w:bCs/>
          <w:color w:val="000000"/>
          <w:kern w:val="1"/>
          <w:sz w:val="22"/>
          <w:szCs w:val="22"/>
          <w:lang w:val="en-US" w:eastAsia="en-US"/>
        </w:rPr>
        <w:t>enja</w:t>
      </w:r>
      <w:r w:rsidRPr="00236B7C">
        <w:rPr>
          <w:rFonts w:ascii="Arial" w:eastAsia="Arial Unicode MS" w:hAnsi="Arial" w:cs="Arial"/>
          <w:b/>
          <w:bCs/>
          <w:color w:val="000000"/>
          <w:kern w:val="1"/>
          <w:sz w:val="22"/>
          <w:szCs w:val="22"/>
          <w:lang w:val="sr-Latn-ME" w:eastAsia="en-US"/>
        </w:rPr>
        <w:t xml:space="preserve"> </w:t>
      </w:r>
      <w:r>
        <w:rPr>
          <w:rFonts w:ascii="Arial" w:eastAsia="Arial Unicode MS" w:hAnsi="Arial" w:cs="Arial"/>
          <w:b/>
          <w:bCs/>
          <w:color w:val="000000"/>
          <w:kern w:val="1"/>
          <w:sz w:val="22"/>
          <w:szCs w:val="22"/>
          <w:lang w:val="en-US" w:eastAsia="en-US"/>
        </w:rPr>
        <w:t>i</w:t>
      </w:r>
      <w:r w:rsidRPr="00236B7C">
        <w:rPr>
          <w:rFonts w:ascii="Arial" w:eastAsia="Arial Unicode MS" w:hAnsi="Arial" w:cs="Arial"/>
          <w:b/>
          <w:bCs/>
          <w:color w:val="000000"/>
          <w:kern w:val="1"/>
          <w:sz w:val="22"/>
          <w:szCs w:val="22"/>
          <w:lang w:val="sr-Latn-ME" w:eastAsia="en-US"/>
        </w:rPr>
        <w:t xml:space="preserve"> </w:t>
      </w:r>
      <w:r>
        <w:rPr>
          <w:rFonts w:ascii="Arial" w:eastAsia="Arial Unicode MS" w:hAnsi="Arial" w:cs="Arial"/>
          <w:b/>
          <w:bCs/>
          <w:color w:val="000000"/>
          <w:kern w:val="1"/>
          <w:sz w:val="22"/>
          <w:szCs w:val="22"/>
          <w:lang w:val="en-US" w:eastAsia="en-US"/>
        </w:rPr>
        <w:t>mjerenja</w:t>
      </w:r>
    </w:p>
    <w:p w14:paraId="6C8D7B80" w14:textId="77777777" w:rsidR="00C30D9E" w:rsidRPr="00236B7C" w:rsidRDefault="00C30D9E" w:rsidP="00DA3211">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p>
    <w:p w14:paraId="670995AA" w14:textId="2994901C" w:rsidR="00602469" w:rsidRPr="00236B7C" w:rsidRDefault="00602469" w:rsidP="00DA3211">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r w:rsidRPr="00236B7C">
        <w:rPr>
          <w:rFonts w:ascii="Arial" w:eastAsia="Arial Unicode MS" w:hAnsi="Arial" w:cs="Arial"/>
          <w:b/>
          <w:bCs/>
          <w:color w:val="000000"/>
          <w:kern w:val="1"/>
          <w:sz w:val="22"/>
          <w:szCs w:val="22"/>
          <w:lang w:val="sr-Latn-ME" w:eastAsia="en-US"/>
        </w:rPr>
        <w:t>Č</w:t>
      </w:r>
      <w:r w:rsidRPr="00DA3211">
        <w:rPr>
          <w:rFonts w:ascii="Arial" w:eastAsia="Arial Unicode MS" w:hAnsi="Arial" w:cs="Arial"/>
          <w:b/>
          <w:bCs/>
          <w:color w:val="000000"/>
          <w:kern w:val="1"/>
          <w:sz w:val="22"/>
          <w:szCs w:val="22"/>
          <w:lang w:val="en-US" w:eastAsia="en-US"/>
        </w:rPr>
        <w:t>lan</w:t>
      </w:r>
      <w:r w:rsidRPr="00236B7C">
        <w:rPr>
          <w:rFonts w:ascii="Arial" w:eastAsia="Arial Unicode MS" w:hAnsi="Arial" w:cs="Arial"/>
          <w:b/>
          <w:bCs/>
          <w:color w:val="000000"/>
          <w:kern w:val="1"/>
          <w:sz w:val="22"/>
          <w:szCs w:val="22"/>
          <w:lang w:val="sr-Latn-ME" w:eastAsia="en-US"/>
        </w:rPr>
        <w:t xml:space="preserve"> 179</w:t>
      </w:r>
    </w:p>
    <w:p w14:paraId="09B9EDA1" w14:textId="77777777" w:rsidR="00DA3211" w:rsidRPr="00236B7C" w:rsidRDefault="00DA3211" w:rsidP="00DA3211">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p>
    <w:p w14:paraId="75BF915E" w14:textId="624B089E"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(1) </w:t>
      </w:r>
      <w:r w:rsidRPr="00752DDE">
        <w:rPr>
          <w:rFonts w:ascii="Arial" w:eastAsia="Arial Unicode MS" w:hAnsi="Arial" w:cs="Arial"/>
          <w:color w:val="000000"/>
          <w:kern w:val="1"/>
          <w:sz w:val="22"/>
          <w:szCs w:val="22"/>
          <w:lang w:val="en-US" w:eastAsia="en-US"/>
        </w:rPr>
        <w:t>Operator</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prenosnog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distributivnog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sistema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elektri</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ne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energije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gasa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du</w:t>
      </w:r>
      <w:r w:rsidRPr="00236B7C">
        <w:rPr>
          <w:rFonts w:ascii="Arial" w:eastAsia="Arial Unicode MS" w:hAnsi="Arial" w:cs="Arial"/>
          <w:color w:val="000000"/>
          <w:kern w:val="1"/>
          <w:sz w:val="22"/>
          <w:szCs w:val="22"/>
          <w:lang w:val="sr-Latn-ME" w:eastAsia="en-US"/>
        </w:rPr>
        <w:t>ž</w:t>
      </w:r>
      <w:r w:rsidRPr="00752DDE">
        <w:rPr>
          <w:rFonts w:ascii="Arial" w:eastAsia="Arial Unicode MS" w:hAnsi="Arial" w:cs="Arial"/>
          <w:color w:val="000000"/>
          <w:kern w:val="1"/>
          <w:sz w:val="22"/>
          <w:szCs w:val="22"/>
          <w:lang w:val="en-US" w:eastAsia="en-US"/>
        </w:rPr>
        <w:t>an</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mjerni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ure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aj</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mjerno</w:t>
      </w:r>
      <w:r w:rsidRPr="00236B7C">
        <w:rPr>
          <w:rFonts w:ascii="Arial" w:eastAsia="Arial Unicode MS" w:hAnsi="Arial" w:cs="Arial"/>
          <w:color w:val="000000"/>
          <w:kern w:val="1"/>
          <w:sz w:val="22"/>
          <w:szCs w:val="22"/>
          <w:lang w:val="sr-Latn-ME" w:eastAsia="en-US"/>
        </w:rPr>
        <w:t>-</w:t>
      </w:r>
      <w:r w:rsidRPr="00752DDE">
        <w:rPr>
          <w:rFonts w:ascii="Arial" w:eastAsia="Arial Unicode MS" w:hAnsi="Arial" w:cs="Arial"/>
          <w:color w:val="000000"/>
          <w:kern w:val="1"/>
          <w:sz w:val="22"/>
          <w:szCs w:val="22"/>
          <w:lang w:val="en-US" w:eastAsia="en-US"/>
        </w:rPr>
        <w:t>regulacionu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stanicu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enje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objekta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krajnjeg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kupca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proizvo</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a</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energije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sistem</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ugradi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kao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svoje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sredstvo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odr</w:t>
      </w:r>
      <w:r w:rsidRPr="00236B7C">
        <w:rPr>
          <w:rFonts w:ascii="Arial" w:eastAsia="Arial Unicode MS" w:hAnsi="Arial" w:cs="Arial"/>
          <w:color w:val="000000"/>
          <w:kern w:val="1"/>
          <w:sz w:val="22"/>
          <w:szCs w:val="22"/>
          <w:lang w:val="sr-Latn-ME" w:eastAsia="en-US"/>
        </w:rPr>
        <w:t>ž</w:t>
      </w:r>
      <w:r w:rsidRPr="00752DDE">
        <w:rPr>
          <w:rFonts w:ascii="Arial" w:eastAsia="Arial Unicode MS" w:hAnsi="Arial" w:cs="Arial"/>
          <w:color w:val="000000"/>
          <w:kern w:val="1"/>
          <w:sz w:val="22"/>
          <w:szCs w:val="22"/>
          <w:lang w:val="en-US" w:eastAsia="en-US"/>
        </w:rPr>
        <w:t>ava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obezbje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uje</w:t>
      </w:r>
      <w:r w:rsidRPr="00236B7C">
        <w:rPr>
          <w:rFonts w:ascii="Arial" w:eastAsia="Arial Unicode MS" w:hAnsi="Arial" w:cs="Arial"/>
          <w:color w:val="000000"/>
          <w:kern w:val="1"/>
          <w:sz w:val="22"/>
          <w:szCs w:val="22"/>
          <w:lang w:val="sr-Latn-ME" w:eastAsia="en-US"/>
        </w:rPr>
        <w:t xml:space="preserve"> </w:t>
      </w:r>
      <w:r w:rsidR="00FF1E6D">
        <w:rPr>
          <w:rFonts w:ascii="Arial" w:eastAsia="Arial Unicode MS" w:hAnsi="Arial" w:cs="Arial"/>
          <w:color w:val="000000"/>
          <w:kern w:val="1"/>
          <w:sz w:val="22"/>
          <w:szCs w:val="22"/>
          <w:lang w:val="sr-Latn-ME" w:eastAsia="en-US"/>
        </w:rPr>
        <w:t xml:space="preserve">tačnost </w:t>
      </w:r>
      <w:r w:rsidR="00FF1E6D">
        <w:rPr>
          <w:rFonts w:ascii="Arial" w:eastAsia="Arial Unicode MS" w:hAnsi="Arial" w:cs="Arial"/>
          <w:color w:val="000000"/>
          <w:kern w:val="1"/>
          <w:sz w:val="22"/>
          <w:szCs w:val="22"/>
          <w:lang w:val="en-US" w:eastAsia="en-US"/>
        </w:rPr>
        <w:t>mjerenja</w:t>
      </w:r>
      <w:r w:rsidR="00FF1E6D" w:rsidRPr="00FF1E6D">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sidR="00DA3211">
        <w:rPr>
          <w:rFonts w:ascii="Arial" w:eastAsia="Arial Unicode MS" w:hAnsi="Arial" w:cs="Arial"/>
          <w:color w:val="000000"/>
          <w:kern w:val="1"/>
          <w:sz w:val="22"/>
          <w:szCs w:val="22"/>
          <w:lang w:val="en-US" w:eastAsia="en-US"/>
        </w:rPr>
        <w:t>vr</w:t>
      </w:r>
      <w:r w:rsidR="00DA3211" w:rsidRPr="00236B7C">
        <w:rPr>
          <w:rFonts w:ascii="Arial" w:eastAsia="Arial Unicode MS" w:hAnsi="Arial" w:cs="Arial"/>
          <w:color w:val="000000"/>
          <w:kern w:val="1"/>
          <w:sz w:val="22"/>
          <w:szCs w:val="22"/>
          <w:lang w:val="sr-Latn-ME" w:eastAsia="en-US"/>
        </w:rPr>
        <w:t>š</w:t>
      </w:r>
      <w:r w:rsidR="00DA3211">
        <w:rPr>
          <w:rFonts w:ascii="Arial" w:eastAsia="Arial Unicode MS" w:hAnsi="Arial" w:cs="Arial"/>
          <w:color w:val="000000"/>
          <w:kern w:val="1"/>
          <w:sz w:val="22"/>
          <w:szCs w:val="22"/>
          <w:lang w:val="en-US" w:eastAsia="en-US"/>
        </w:rPr>
        <w:t>i</w:t>
      </w:r>
      <w:r w:rsidR="00DA3211" w:rsidRPr="00236B7C">
        <w:rPr>
          <w:rFonts w:ascii="Arial" w:eastAsia="Arial Unicode MS" w:hAnsi="Arial" w:cs="Arial"/>
          <w:color w:val="000000"/>
          <w:kern w:val="1"/>
          <w:sz w:val="22"/>
          <w:szCs w:val="22"/>
          <w:lang w:val="sr-Latn-ME" w:eastAsia="en-US"/>
        </w:rPr>
        <w:t xml:space="preserve"> </w:t>
      </w:r>
      <w:r w:rsidR="00DA3211">
        <w:rPr>
          <w:rFonts w:ascii="Arial" w:eastAsia="Arial Unicode MS" w:hAnsi="Arial" w:cs="Arial"/>
          <w:color w:val="000000"/>
          <w:kern w:val="1"/>
          <w:sz w:val="22"/>
          <w:szCs w:val="22"/>
          <w:lang w:val="en-US" w:eastAsia="en-US"/>
        </w:rPr>
        <w:t>mjerenje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energije</w:t>
      </w:r>
      <w:r w:rsidRPr="00236B7C">
        <w:rPr>
          <w:rFonts w:ascii="Arial" w:eastAsia="Arial Unicode MS" w:hAnsi="Arial" w:cs="Arial"/>
          <w:color w:val="000000"/>
          <w:kern w:val="1"/>
          <w:sz w:val="22"/>
          <w:szCs w:val="22"/>
          <w:lang w:val="sr-Latn-ME" w:eastAsia="en-US"/>
        </w:rPr>
        <w:t>.</w:t>
      </w:r>
    </w:p>
    <w:p w14:paraId="5138B198" w14:textId="77777777"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(2) </w:t>
      </w:r>
      <w:r w:rsidRPr="00752DDE">
        <w:rPr>
          <w:rFonts w:ascii="Arial" w:eastAsia="Arial Unicode MS" w:hAnsi="Arial" w:cs="Arial"/>
          <w:color w:val="000000"/>
          <w:kern w:val="1"/>
          <w:sz w:val="22"/>
          <w:szCs w:val="22"/>
          <w:lang w:val="en-US" w:eastAsia="en-US"/>
        </w:rPr>
        <w:t>Mjesto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predaje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energije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izme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energetskih</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subjekata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izme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energetskog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subjekta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krajnjeg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kupca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mjerni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ure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aj</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mjerno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regulaciona</w:t>
      </w:r>
      <w:r w:rsidRPr="00236B7C">
        <w:rPr>
          <w:rFonts w:ascii="Arial" w:eastAsia="Arial Unicode MS" w:hAnsi="Arial" w:cs="Arial"/>
          <w:color w:val="000000"/>
          <w:kern w:val="1"/>
          <w:sz w:val="22"/>
          <w:szCs w:val="22"/>
          <w:lang w:val="sr-Latn-ME" w:eastAsia="en-US"/>
        </w:rPr>
        <w:t>-</w:t>
      </w:r>
      <w:r w:rsidRPr="00752DDE">
        <w:rPr>
          <w:rFonts w:ascii="Arial" w:eastAsia="Arial Unicode MS" w:hAnsi="Arial" w:cs="Arial"/>
          <w:color w:val="000000"/>
          <w:kern w:val="1"/>
          <w:sz w:val="22"/>
          <w:szCs w:val="22"/>
          <w:lang w:val="en-US" w:eastAsia="en-US"/>
        </w:rPr>
        <w:t>stanica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stava</w:t>
      </w:r>
      <w:r w:rsidRPr="00236B7C">
        <w:rPr>
          <w:rFonts w:ascii="Arial" w:eastAsia="Arial Unicode MS" w:hAnsi="Arial" w:cs="Arial"/>
          <w:color w:val="000000"/>
          <w:kern w:val="1"/>
          <w:sz w:val="22"/>
          <w:szCs w:val="22"/>
          <w:lang w:val="sr-Latn-ME" w:eastAsia="en-US"/>
        </w:rPr>
        <w:t xml:space="preserve"> 1 </w:t>
      </w:r>
      <w:r w:rsidRPr="00752DDE">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č</w:t>
      </w:r>
      <w:r w:rsidRPr="00752DDE">
        <w:rPr>
          <w:rFonts w:ascii="Arial" w:eastAsia="Arial Unicode MS" w:hAnsi="Arial" w:cs="Arial"/>
          <w:color w:val="000000"/>
          <w:kern w:val="1"/>
          <w:sz w:val="22"/>
          <w:szCs w:val="22"/>
          <w:lang w:val="en-US" w:eastAsia="en-US"/>
        </w:rPr>
        <w:t>lana</w:t>
      </w:r>
      <w:r w:rsidRPr="00236B7C">
        <w:rPr>
          <w:rFonts w:ascii="Arial" w:eastAsia="Arial Unicode MS" w:hAnsi="Arial" w:cs="Arial"/>
          <w:color w:val="000000"/>
          <w:kern w:val="1"/>
          <w:sz w:val="22"/>
          <w:szCs w:val="22"/>
          <w:lang w:val="sr-Latn-ME" w:eastAsia="en-US"/>
        </w:rPr>
        <w:t>.</w:t>
      </w:r>
    </w:p>
    <w:p w14:paraId="0701E42C" w14:textId="77777777"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(3) </w:t>
      </w:r>
      <w:r w:rsidRPr="00752DDE">
        <w:rPr>
          <w:rFonts w:ascii="Arial" w:eastAsia="Arial Unicode MS" w:hAnsi="Arial" w:cs="Arial"/>
          <w:color w:val="000000"/>
          <w:kern w:val="1"/>
          <w:sz w:val="22"/>
          <w:szCs w:val="22"/>
          <w:lang w:val="en-US" w:eastAsia="en-US"/>
        </w:rPr>
        <w:t>Mjesto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razgrani</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enja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odgovornosti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izme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energetskih</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subjekata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me</w:t>
      </w:r>
      <w:r w:rsidRPr="00236B7C">
        <w:rPr>
          <w:rFonts w:ascii="Arial" w:eastAsia="Arial Unicode MS" w:hAnsi="Arial" w:cs="Arial"/>
          <w:color w:val="000000"/>
          <w:kern w:val="1"/>
          <w:sz w:val="22"/>
          <w:szCs w:val="22"/>
          <w:lang w:val="sr-Latn-ME" w:eastAsia="en-US"/>
        </w:rPr>
        <w:t>đ</w:t>
      </w:r>
      <w:r w:rsidRPr="00752DDE">
        <w:rPr>
          <w:rFonts w:ascii="Arial" w:eastAsia="Arial Unicode MS" w:hAnsi="Arial" w:cs="Arial"/>
          <w:color w:val="000000"/>
          <w:kern w:val="1"/>
          <w:sz w:val="22"/>
          <w:szCs w:val="22"/>
          <w:lang w:val="en-US" w:eastAsia="en-US"/>
        </w:rPr>
        <w:t>usobno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energetskog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subjekta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krajnjeg</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kupca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mjesto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enja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objekta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energetskih</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subjekata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kupca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prenosni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distributivni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sistem</w:t>
      </w:r>
      <w:r w:rsidRPr="00236B7C">
        <w:rPr>
          <w:rFonts w:ascii="Arial" w:eastAsia="Arial Unicode MS" w:hAnsi="Arial" w:cs="Arial"/>
          <w:color w:val="000000"/>
          <w:kern w:val="1"/>
          <w:sz w:val="22"/>
          <w:szCs w:val="22"/>
          <w:lang w:val="sr-Latn-ME" w:eastAsia="en-US"/>
        </w:rPr>
        <w:t>.</w:t>
      </w:r>
    </w:p>
    <w:p w14:paraId="4C3AC57C" w14:textId="2AB78458" w:rsidR="00BA2B28" w:rsidRPr="00236B7C" w:rsidRDefault="00602469" w:rsidP="00BA2B28">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(4) </w:t>
      </w:r>
      <w:r w:rsidRPr="00F954A9">
        <w:rPr>
          <w:rFonts w:ascii="Arial" w:eastAsia="Arial Unicode MS" w:hAnsi="Arial" w:cs="Arial"/>
          <w:color w:val="000000"/>
          <w:kern w:val="1"/>
          <w:sz w:val="22"/>
          <w:szCs w:val="22"/>
          <w:lang w:val="it-IT" w:eastAsia="en-US"/>
        </w:rPr>
        <w:t>Mjesto</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priklju</w:t>
      </w:r>
      <w:r w:rsidRPr="00236B7C">
        <w:rPr>
          <w:rFonts w:ascii="Arial" w:eastAsia="Arial Unicode MS" w:hAnsi="Arial" w:cs="Arial"/>
          <w:color w:val="000000"/>
          <w:kern w:val="1"/>
          <w:sz w:val="22"/>
          <w:szCs w:val="22"/>
          <w:lang w:val="sr-Latn-ME" w:eastAsia="en-US"/>
        </w:rPr>
        <w:t>č</w:t>
      </w:r>
      <w:r w:rsidRPr="00F954A9">
        <w:rPr>
          <w:rFonts w:ascii="Arial" w:eastAsia="Arial Unicode MS" w:hAnsi="Arial" w:cs="Arial"/>
          <w:color w:val="000000"/>
          <w:kern w:val="1"/>
          <w:sz w:val="22"/>
          <w:szCs w:val="22"/>
          <w:lang w:val="it-IT" w:eastAsia="en-US"/>
        </w:rPr>
        <w:t>enja</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na</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prenosni</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ili</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distributivni</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sistem</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elektri</w:t>
      </w:r>
      <w:r w:rsidRPr="00236B7C">
        <w:rPr>
          <w:rFonts w:ascii="Arial" w:eastAsia="Arial Unicode MS" w:hAnsi="Arial" w:cs="Arial"/>
          <w:color w:val="000000"/>
          <w:kern w:val="1"/>
          <w:sz w:val="22"/>
          <w:szCs w:val="22"/>
          <w:lang w:val="sr-Latn-ME" w:eastAsia="en-US"/>
        </w:rPr>
        <w:t>č</w:t>
      </w:r>
      <w:r w:rsidRPr="00F954A9">
        <w:rPr>
          <w:rFonts w:ascii="Arial" w:eastAsia="Arial Unicode MS" w:hAnsi="Arial" w:cs="Arial"/>
          <w:color w:val="000000"/>
          <w:kern w:val="1"/>
          <w:sz w:val="22"/>
          <w:szCs w:val="22"/>
          <w:lang w:val="it-IT" w:eastAsia="en-US"/>
        </w:rPr>
        <w:t>ne</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energije</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ili</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gasa</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odre</w:t>
      </w:r>
      <w:r w:rsidRPr="00236B7C">
        <w:rPr>
          <w:rFonts w:ascii="Arial" w:eastAsia="Arial Unicode MS" w:hAnsi="Arial" w:cs="Arial"/>
          <w:color w:val="000000"/>
          <w:kern w:val="1"/>
          <w:sz w:val="22"/>
          <w:szCs w:val="22"/>
          <w:lang w:val="sr-Latn-ME" w:eastAsia="en-US"/>
        </w:rPr>
        <w:t>đ</w:t>
      </w:r>
      <w:r w:rsidRPr="00F954A9">
        <w:rPr>
          <w:rFonts w:ascii="Arial" w:eastAsia="Arial Unicode MS" w:hAnsi="Arial" w:cs="Arial"/>
          <w:color w:val="000000"/>
          <w:kern w:val="1"/>
          <w:sz w:val="22"/>
          <w:szCs w:val="22"/>
          <w:lang w:val="it-IT" w:eastAsia="en-US"/>
        </w:rPr>
        <w:t>uje</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nadle</w:t>
      </w:r>
      <w:r w:rsidRPr="00236B7C">
        <w:rPr>
          <w:rFonts w:ascii="Arial" w:eastAsia="Arial Unicode MS" w:hAnsi="Arial" w:cs="Arial"/>
          <w:color w:val="000000"/>
          <w:kern w:val="1"/>
          <w:sz w:val="22"/>
          <w:szCs w:val="22"/>
          <w:lang w:val="sr-Latn-ME" w:eastAsia="en-US"/>
        </w:rPr>
        <w:t>ž</w:t>
      </w:r>
      <w:r w:rsidRPr="00F954A9">
        <w:rPr>
          <w:rFonts w:ascii="Arial" w:eastAsia="Arial Unicode MS" w:hAnsi="Arial" w:cs="Arial"/>
          <w:color w:val="000000"/>
          <w:kern w:val="1"/>
          <w:sz w:val="22"/>
          <w:szCs w:val="22"/>
          <w:lang w:val="it-IT" w:eastAsia="en-US"/>
        </w:rPr>
        <w:t>ni</w:t>
      </w:r>
      <w:r w:rsidRPr="00236B7C">
        <w:rPr>
          <w:rFonts w:ascii="Arial" w:eastAsia="Arial Unicode MS" w:hAnsi="Arial" w:cs="Arial"/>
          <w:color w:val="000000"/>
          <w:kern w:val="1"/>
          <w:sz w:val="22"/>
          <w:szCs w:val="22"/>
          <w:lang w:val="sr-Latn-ME" w:eastAsia="en-US"/>
        </w:rPr>
        <w:t xml:space="preserve"> </w:t>
      </w:r>
      <w:r w:rsidRPr="00F954A9">
        <w:rPr>
          <w:rFonts w:ascii="Arial" w:eastAsia="Arial Unicode MS" w:hAnsi="Arial" w:cs="Arial"/>
          <w:color w:val="000000"/>
          <w:kern w:val="1"/>
          <w:sz w:val="22"/>
          <w:szCs w:val="22"/>
          <w:lang w:val="it-IT" w:eastAsia="en-US"/>
        </w:rPr>
        <w:t>operator</w:t>
      </w:r>
      <w:r w:rsidRPr="00236B7C">
        <w:rPr>
          <w:rFonts w:ascii="Arial" w:eastAsia="Arial Unicode MS" w:hAnsi="Arial" w:cs="Arial"/>
          <w:color w:val="000000"/>
          <w:kern w:val="1"/>
          <w:sz w:val="22"/>
          <w:szCs w:val="22"/>
          <w:lang w:val="sr-Latn-ME" w:eastAsia="en-US"/>
        </w:rPr>
        <w:t xml:space="preserve"> </w:t>
      </w:r>
      <w:r w:rsidR="00F954A9">
        <w:rPr>
          <w:rFonts w:ascii="Arial" w:eastAsia="Arial Unicode MS" w:hAnsi="Arial" w:cs="Arial"/>
          <w:color w:val="000000"/>
          <w:kern w:val="1"/>
          <w:sz w:val="22"/>
          <w:szCs w:val="22"/>
          <w:lang w:val="it-IT" w:eastAsia="en-US"/>
        </w:rPr>
        <w:t>s</w:t>
      </w:r>
      <w:r w:rsidR="00F954A9" w:rsidRPr="00F954A9">
        <w:rPr>
          <w:rFonts w:ascii="Arial" w:eastAsia="Arial Unicode MS" w:hAnsi="Arial" w:cs="Arial"/>
          <w:color w:val="000000"/>
          <w:kern w:val="1"/>
          <w:sz w:val="22"/>
          <w:szCs w:val="22"/>
          <w:lang w:val="it-IT" w:eastAsia="en-US"/>
        </w:rPr>
        <w:t>istema</w:t>
      </w:r>
      <w:r w:rsidR="00F954A9" w:rsidRPr="00F954A9">
        <w:rPr>
          <w:rFonts w:ascii="Arial" w:eastAsia="Arial Unicode MS" w:hAnsi="Arial" w:cs="Arial"/>
          <w:color w:val="000000"/>
          <w:kern w:val="1"/>
          <w:sz w:val="22"/>
          <w:szCs w:val="22"/>
          <w:lang w:val="sr-Latn-ME" w:eastAsia="en-US"/>
        </w:rPr>
        <w:t>.</w:t>
      </w:r>
      <w:r w:rsidR="00F954A9" w:rsidRPr="00236B7C">
        <w:rPr>
          <w:rFonts w:ascii="Arial" w:eastAsia="Arial Unicode MS" w:hAnsi="Arial" w:cs="Arial"/>
          <w:color w:val="000000"/>
          <w:kern w:val="1"/>
          <w:sz w:val="22"/>
          <w:szCs w:val="22"/>
          <w:lang w:val="sr-Latn-ME" w:eastAsia="en-US"/>
        </w:rPr>
        <w:t xml:space="preserve"> </w:t>
      </w:r>
    </w:p>
    <w:p w14:paraId="6E9B1831" w14:textId="71B9B12D" w:rsidR="00602469" w:rsidRPr="00236B7C" w:rsidRDefault="00602469"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p>
    <w:p w14:paraId="09BE99B6" w14:textId="77777777" w:rsidR="00E27EE6" w:rsidRPr="00236B7C" w:rsidRDefault="00E27EE6" w:rsidP="00602469">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p>
    <w:p w14:paraId="3EFE8D64" w14:textId="77777777" w:rsidR="0022538D" w:rsidRDefault="0022538D" w:rsidP="00C30D9E">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p>
    <w:p w14:paraId="2AB64FA4" w14:textId="77777777" w:rsidR="0022538D" w:rsidRDefault="0022538D" w:rsidP="00C30D9E">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p>
    <w:p w14:paraId="0B98E218" w14:textId="4683007B" w:rsidR="00C30D9E" w:rsidRPr="00236B7C" w:rsidRDefault="00C30D9E" w:rsidP="00C30D9E">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r w:rsidRPr="003840B5">
        <w:rPr>
          <w:rFonts w:ascii="Arial" w:eastAsia="Arial Unicode MS" w:hAnsi="Arial" w:cs="Arial"/>
          <w:b/>
          <w:bCs/>
          <w:color w:val="000000"/>
          <w:kern w:val="1"/>
          <w:sz w:val="22"/>
          <w:szCs w:val="22"/>
          <w:lang w:val="en-US" w:eastAsia="en-US"/>
        </w:rPr>
        <w:t>Naknada</w:t>
      </w:r>
      <w:r w:rsidRPr="00236B7C">
        <w:rPr>
          <w:rFonts w:ascii="Arial" w:eastAsia="Arial Unicode MS" w:hAnsi="Arial" w:cs="Arial"/>
          <w:b/>
          <w:bCs/>
          <w:color w:val="000000"/>
          <w:kern w:val="1"/>
          <w:sz w:val="22"/>
          <w:szCs w:val="22"/>
          <w:lang w:val="sr-Latn-ME" w:eastAsia="en-US"/>
        </w:rPr>
        <w:t xml:space="preserve"> </w:t>
      </w:r>
      <w:r w:rsidRPr="003840B5">
        <w:rPr>
          <w:rFonts w:ascii="Arial" w:eastAsia="Arial Unicode MS" w:hAnsi="Arial" w:cs="Arial"/>
          <w:b/>
          <w:bCs/>
          <w:color w:val="000000"/>
          <w:kern w:val="1"/>
          <w:sz w:val="22"/>
          <w:szCs w:val="22"/>
          <w:lang w:val="en-US" w:eastAsia="en-US"/>
        </w:rPr>
        <w:t>za</w:t>
      </w:r>
      <w:r w:rsidRPr="00236B7C">
        <w:rPr>
          <w:rFonts w:ascii="Arial" w:eastAsia="Arial Unicode MS" w:hAnsi="Arial" w:cs="Arial"/>
          <w:b/>
          <w:bCs/>
          <w:color w:val="000000"/>
          <w:kern w:val="1"/>
          <w:sz w:val="22"/>
          <w:szCs w:val="22"/>
          <w:lang w:val="sr-Latn-ME" w:eastAsia="en-US"/>
        </w:rPr>
        <w:t xml:space="preserve"> </w:t>
      </w:r>
      <w:r w:rsidRPr="003840B5">
        <w:rPr>
          <w:rFonts w:ascii="Arial" w:eastAsia="Arial Unicode MS" w:hAnsi="Arial" w:cs="Arial"/>
          <w:b/>
          <w:bCs/>
          <w:color w:val="000000"/>
          <w:kern w:val="1"/>
          <w:sz w:val="22"/>
          <w:szCs w:val="22"/>
          <w:lang w:val="en-US" w:eastAsia="en-US"/>
        </w:rPr>
        <w:t>priklju</w:t>
      </w:r>
      <w:r w:rsidRPr="00236B7C">
        <w:rPr>
          <w:rFonts w:ascii="Arial" w:eastAsia="Arial Unicode MS" w:hAnsi="Arial" w:cs="Arial"/>
          <w:b/>
          <w:bCs/>
          <w:color w:val="000000"/>
          <w:kern w:val="1"/>
          <w:sz w:val="22"/>
          <w:szCs w:val="22"/>
          <w:lang w:val="sr-Latn-ME" w:eastAsia="en-US"/>
        </w:rPr>
        <w:t>č</w:t>
      </w:r>
      <w:r w:rsidRPr="003840B5">
        <w:rPr>
          <w:rFonts w:ascii="Arial" w:eastAsia="Arial Unicode MS" w:hAnsi="Arial" w:cs="Arial"/>
          <w:b/>
          <w:bCs/>
          <w:color w:val="000000"/>
          <w:kern w:val="1"/>
          <w:sz w:val="22"/>
          <w:szCs w:val="22"/>
          <w:lang w:val="en-US" w:eastAsia="en-US"/>
        </w:rPr>
        <w:t>enje</w:t>
      </w:r>
    </w:p>
    <w:p w14:paraId="72598746" w14:textId="77777777" w:rsidR="00C30D9E" w:rsidRPr="00236B7C" w:rsidRDefault="00C30D9E" w:rsidP="00C30D9E">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p>
    <w:p w14:paraId="6623851B" w14:textId="032660BB" w:rsidR="00602469" w:rsidRPr="00236B7C" w:rsidRDefault="00602469" w:rsidP="00C30D9E">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r w:rsidRPr="00236B7C">
        <w:rPr>
          <w:rFonts w:ascii="Arial" w:eastAsia="Arial Unicode MS" w:hAnsi="Arial" w:cs="Arial"/>
          <w:b/>
          <w:bCs/>
          <w:color w:val="000000"/>
          <w:kern w:val="1"/>
          <w:sz w:val="22"/>
          <w:szCs w:val="22"/>
          <w:lang w:val="sr-Latn-ME" w:eastAsia="en-US"/>
        </w:rPr>
        <w:t>Č</w:t>
      </w:r>
      <w:r w:rsidRPr="00C30D9E">
        <w:rPr>
          <w:rFonts w:ascii="Arial" w:eastAsia="Arial Unicode MS" w:hAnsi="Arial" w:cs="Arial"/>
          <w:b/>
          <w:bCs/>
          <w:color w:val="000000"/>
          <w:kern w:val="1"/>
          <w:sz w:val="22"/>
          <w:szCs w:val="22"/>
          <w:lang w:val="en-US" w:eastAsia="en-US"/>
        </w:rPr>
        <w:t>lan</w:t>
      </w:r>
      <w:r w:rsidRPr="00236B7C">
        <w:rPr>
          <w:rFonts w:ascii="Arial" w:eastAsia="Arial Unicode MS" w:hAnsi="Arial" w:cs="Arial"/>
          <w:b/>
          <w:bCs/>
          <w:color w:val="000000"/>
          <w:kern w:val="1"/>
          <w:sz w:val="22"/>
          <w:szCs w:val="22"/>
          <w:lang w:val="sr-Latn-ME" w:eastAsia="en-US"/>
        </w:rPr>
        <w:t xml:space="preserve"> 180</w:t>
      </w:r>
    </w:p>
    <w:p w14:paraId="7BB64721" w14:textId="77777777" w:rsidR="00602469" w:rsidRPr="00236B7C" w:rsidRDefault="00602469" w:rsidP="00602469">
      <w:pPr>
        <w:widowControl w:val="0"/>
        <w:suppressAutoHyphens/>
        <w:autoSpaceDE w:val="0"/>
        <w:autoSpaceDN w:val="0"/>
        <w:adjustRightInd w:val="0"/>
        <w:jc w:val="both"/>
        <w:rPr>
          <w:rFonts w:ascii="Arial" w:eastAsia="Arial Unicode MS" w:hAnsi="Arial" w:cs="Arial"/>
          <w:strike/>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(1) </w:t>
      </w:r>
      <w:r w:rsidRPr="00752DDE">
        <w:rPr>
          <w:rFonts w:ascii="Arial" w:eastAsia="Arial Unicode MS" w:hAnsi="Arial" w:cs="Arial"/>
          <w:color w:val="000000"/>
          <w:kern w:val="1"/>
          <w:sz w:val="22"/>
          <w:szCs w:val="22"/>
          <w:lang w:val="en-US" w:eastAsia="en-US"/>
        </w:rPr>
        <w:t>Podnosilac</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zahtjeva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enje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pove</w:t>
      </w:r>
      <w:r w:rsidRPr="00236B7C">
        <w:rPr>
          <w:rFonts w:ascii="Arial" w:eastAsia="Arial Unicode MS" w:hAnsi="Arial" w:cs="Arial"/>
          <w:color w:val="000000"/>
          <w:kern w:val="1"/>
          <w:sz w:val="22"/>
          <w:szCs w:val="22"/>
          <w:lang w:val="sr-Latn-ME" w:eastAsia="en-US"/>
        </w:rPr>
        <w:t>ć</w:t>
      </w:r>
      <w:r w:rsidRPr="00752DDE">
        <w:rPr>
          <w:rFonts w:ascii="Arial" w:eastAsia="Arial Unicode MS" w:hAnsi="Arial" w:cs="Arial"/>
          <w:color w:val="000000"/>
          <w:kern w:val="1"/>
          <w:sz w:val="22"/>
          <w:szCs w:val="22"/>
          <w:lang w:val="en-US" w:eastAsia="en-US"/>
        </w:rPr>
        <w:t>anje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ne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snage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kapaciteta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prenosni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distributivni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sistem</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elektri</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ne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energije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gasa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du</w:t>
      </w:r>
      <w:r w:rsidRPr="00236B7C">
        <w:rPr>
          <w:rFonts w:ascii="Arial" w:eastAsia="Arial Unicode MS" w:hAnsi="Arial" w:cs="Arial"/>
          <w:color w:val="000000"/>
          <w:kern w:val="1"/>
          <w:sz w:val="22"/>
          <w:szCs w:val="22"/>
          <w:lang w:val="sr-Latn-ME" w:eastAsia="en-US"/>
        </w:rPr>
        <w:t>ž</w:t>
      </w:r>
      <w:r w:rsidRPr="00752DDE">
        <w:rPr>
          <w:rFonts w:ascii="Arial" w:eastAsia="Arial Unicode MS" w:hAnsi="Arial" w:cs="Arial"/>
          <w:color w:val="000000"/>
          <w:kern w:val="1"/>
          <w:sz w:val="22"/>
          <w:szCs w:val="22"/>
          <w:lang w:val="en-US" w:eastAsia="en-US"/>
        </w:rPr>
        <w:t>an</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da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plati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naknadu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nu</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snagu</w:t>
      </w:r>
      <w:r w:rsidRPr="00236B7C">
        <w:rPr>
          <w:rFonts w:ascii="Arial" w:eastAsia="Arial Unicode MS" w:hAnsi="Arial" w:cs="Arial"/>
          <w:color w:val="000000"/>
          <w:kern w:val="1"/>
          <w:sz w:val="22"/>
          <w:szCs w:val="22"/>
          <w:lang w:val="sr-Latn-ME" w:eastAsia="en-US"/>
        </w:rPr>
        <w:t>.</w:t>
      </w:r>
    </w:p>
    <w:p w14:paraId="1AD3B387" w14:textId="25A96CD8" w:rsidR="00602469" w:rsidRPr="00236B7C" w:rsidRDefault="00602469" w:rsidP="00602469">
      <w:pPr>
        <w:widowControl w:val="0"/>
        <w:suppressAutoHyphens/>
        <w:autoSpaceDE w:val="0"/>
        <w:autoSpaceDN w:val="0"/>
        <w:adjustRightInd w:val="0"/>
        <w:jc w:val="both"/>
        <w:rPr>
          <w:rFonts w:ascii="Arial" w:eastAsia="Arial Unicode MS" w:hAnsi="Arial" w:cs="Arial"/>
          <w:strike/>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(2) </w:t>
      </w:r>
      <w:r w:rsidRPr="00752DDE">
        <w:rPr>
          <w:rFonts w:ascii="Arial" w:eastAsia="Arial Unicode MS" w:hAnsi="Arial" w:cs="Arial"/>
          <w:color w:val="000000"/>
          <w:kern w:val="1"/>
          <w:sz w:val="22"/>
          <w:szCs w:val="22"/>
          <w:lang w:val="en-US" w:eastAsia="en-US"/>
        </w:rPr>
        <w:t>Naknada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iz</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stava</w:t>
      </w:r>
      <w:r w:rsidRPr="00236B7C">
        <w:rPr>
          <w:rFonts w:ascii="Arial" w:eastAsia="Arial Unicode MS" w:hAnsi="Arial" w:cs="Arial"/>
          <w:color w:val="000000"/>
          <w:kern w:val="1"/>
          <w:sz w:val="22"/>
          <w:szCs w:val="22"/>
          <w:lang w:val="sr-Latn-ME" w:eastAsia="en-US"/>
        </w:rPr>
        <w:t xml:space="preserve"> 1 </w:t>
      </w:r>
      <w:r w:rsidRPr="00752DDE">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č</w:t>
      </w:r>
      <w:r w:rsidRPr="00752DDE">
        <w:rPr>
          <w:rFonts w:ascii="Arial" w:eastAsia="Arial Unicode MS" w:hAnsi="Arial" w:cs="Arial"/>
          <w:color w:val="000000"/>
          <w:kern w:val="1"/>
          <w:sz w:val="22"/>
          <w:szCs w:val="22"/>
          <w:lang w:val="en-US" w:eastAsia="en-US"/>
        </w:rPr>
        <w:t>lana</w:t>
      </w:r>
      <w:r w:rsidR="00C30D9E" w:rsidRPr="00236B7C">
        <w:rPr>
          <w:rFonts w:ascii="Arial" w:eastAsia="Arial Unicode MS" w:hAnsi="Arial" w:cs="Arial"/>
          <w:color w:val="000000"/>
          <w:kern w:val="1"/>
          <w:sz w:val="22"/>
          <w:szCs w:val="22"/>
          <w:lang w:val="sr-Latn-ME" w:eastAsia="en-US"/>
        </w:rPr>
        <w:t>,</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mora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biti</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jednaka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za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priklju</w:t>
      </w:r>
      <w:r w:rsidRPr="00236B7C">
        <w:rPr>
          <w:rFonts w:ascii="Arial" w:eastAsia="Arial Unicode MS" w:hAnsi="Arial" w:cs="Arial"/>
          <w:color w:val="000000"/>
          <w:kern w:val="1"/>
          <w:sz w:val="22"/>
          <w:szCs w:val="22"/>
          <w:lang w:val="sr-Latn-ME" w:eastAsia="en-US"/>
        </w:rPr>
        <w:t>č</w:t>
      </w:r>
      <w:r w:rsidRPr="00752DDE">
        <w:rPr>
          <w:rFonts w:ascii="Arial" w:eastAsia="Arial Unicode MS" w:hAnsi="Arial" w:cs="Arial"/>
          <w:color w:val="000000"/>
          <w:kern w:val="1"/>
          <w:sz w:val="22"/>
          <w:szCs w:val="22"/>
          <w:lang w:val="en-US" w:eastAsia="en-US"/>
        </w:rPr>
        <w:t>ke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iste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snage</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istom</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naponskom</w:t>
      </w:r>
      <w:r w:rsidRPr="00236B7C">
        <w:rPr>
          <w:rFonts w:ascii="Arial" w:eastAsia="Arial Unicode MS" w:hAnsi="Arial" w:cs="Arial"/>
          <w:color w:val="000000"/>
          <w:kern w:val="1"/>
          <w:sz w:val="22"/>
          <w:szCs w:val="22"/>
          <w:lang w:val="sr-Latn-ME" w:eastAsia="en-US"/>
        </w:rPr>
        <w:t xml:space="preserve"> </w:t>
      </w:r>
      <w:r w:rsidRPr="00752DDE">
        <w:rPr>
          <w:rFonts w:ascii="Arial" w:eastAsia="Arial Unicode MS" w:hAnsi="Arial" w:cs="Arial"/>
          <w:color w:val="000000"/>
          <w:kern w:val="1"/>
          <w:sz w:val="22"/>
          <w:szCs w:val="22"/>
          <w:lang w:val="en-US" w:eastAsia="en-US"/>
        </w:rPr>
        <w:t>nivou</w:t>
      </w:r>
      <w:r w:rsidRPr="00236B7C">
        <w:rPr>
          <w:rFonts w:ascii="Arial" w:eastAsia="Arial Unicode MS" w:hAnsi="Arial" w:cs="Arial"/>
          <w:color w:val="000000"/>
          <w:kern w:val="1"/>
          <w:sz w:val="22"/>
          <w:szCs w:val="22"/>
          <w:lang w:val="sr-Latn-ME" w:eastAsia="en-US"/>
        </w:rPr>
        <w:t>.</w:t>
      </w:r>
    </w:p>
    <w:p w14:paraId="097A9338" w14:textId="0CDDDB2B" w:rsidR="00D336F3" w:rsidRPr="00752DDE" w:rsidRDefault="00D336F3" w:rsidP="00D336F3">
      <w:pPr>
        <w:autoSpaceDE w:val="0"/>
        <w:autoSpaceDN w:val="0"/>
        <w:adjustRightInd w:val="0"/>
        <w:jc w:val="both"/>
        <w:rPr>
          <w:rFonts w:ascii="Arial" w:hAnsi="Arial" w:cs="Arial"/>
          <w:color w:val="000000"/>
          <w:sz w:val="22"/>
          <w:szCs w:val="22"/>
        </w:rPr>
      </w:pPr>
      <w:r w:rsidRPr="00752DDE">
        <w:rPr>
          <w:rFonts w:ascii="Arial" w:hAnsi="Arial" w:cs="Arial"/>
          <w:color w:val="000000"/>
          <w:sz w:val="22"/>
          <w:szCs w:val="22"/>
        </w:rPr>
        <w:t>(</w:t>
      </w:r>
      <w:r>
        <w:rPr>
          <w:rFonts w:ascii="Arial" w:hAnsi="Arial" w:cs="Arial"/>
          <w:color w:val="000000"/>
          <w:sz w:val="22"/>
          <w:szCs w:val="22"/>
        </w:rPr>
        <w:t>3</w:t>
      </w:r>
      <w:r w:rsidRPr="00752DDE">
        <w:rPr>
          <w:rFonts w:ascii="Arial" w:hAnsi="Arial" w:cs="Arial"/>
          <w:color w:val="000000"/>
          <w:sz w:val="22"/>
          <w:szCs w:val="22"/>
        </w:rPr>
        <w:t xml:space="preserve">) </w:t>
      </w:r>
      <w:r w:rsidR="00AF4E9F">
        <w:rPr>
          <w:rFonts w:ascii="Arial" w:hAnsi="Arial" w:cs="Arial"/>
          <w:color w:val="000000"/>
          <w:sz w:val="22"/>
          <w:szCs w:val="22"/>
        </w:rPr>
        <w:t>Visinu</w:t>
      </w:r>
      <w:r w:rsidRPr="00752DDE">
        <w:rPr>
          <w:rFonts w:ascii="Arial" w:hAnsi="Arial" w:cs="Arial"/>
          <w:color w:val="000000"/>
          <w:sz w:val="22"/>
          <w:szCs w:val="22"/>
        </w:rPr>
        <w:t xml:space="preserve"> naknade iz stav</w:t>
      </w:r>
      <w:r w:rsidR="00EC27B8">
        <w:rPr>
          <w:rFonts w:ascii="Arial" w:hAnsi="Arial" w:cs="Arial"/>
          <w:color w:val="000000"/>
          <w:sz w:val="22"/>
          <w:szCs w:val="22"/>
        </w:rPr>
        <w:t>a</w:t>
      </w:r>
      <w:r w:rsidRPr="00752DDE">
        <w:rPr>
          <w:rFonts w:ascii="Arial" w:hAnsi="Arial" w:cs="Arial"/>
          <w:color w:val="000000"/>
          <w:sz w:val="22"/>
          <w:szCs w:val="22"/>
        </w:rPr>
        <w:t xml:space="preserve"> 1 ovog </w:t>
      </w:r>
      <w:r w:rsidR="00EC27B8">
        <w:rPr>
          <w:rFonts w:ascii="Arial" w:hAnsi="Arial" w:cs="Arial"/>
          <w:color w:val="000000"/>
          <w:sz w:val="22"/>
          <w:szCs w:val="22"/>
        </w:rPr>
        <w:t>člana</w:t>
      </w:r>
      <w:r>
        <w:rPr>
          <w:rFonts w:ascii="Arial" w:hAnsi="Arial" w:cs="Arial"/>
          <w:color w:val="000000"/>
          <w:sz w:val="22"/>
          <w:szCs w:val="22"/>
        </w:rPr>
        <w:t>,</w:t>
      </w:r>
      <w:r w:rsidR="00AF4E9F">
        <w:rPr>
          <w:rFonts w:ascii="Arial" w:hAnsi="Arial" w:cs="Arial"/>
          <w:color w:val="000000"/>
          <w:sz w:val="22"/>
          <w:szCs w:val="22"/>
        </w:rPr>
        <w:t xml:space="preserve"> određuje</w:t>
      </w:r>
      <w:r w:rsidRPr="00752DDE">
        <w:rPr>
          <w:rFonts w:ascii="Arial" w:hAnsi="Arial" w:cs="Arial"/>
          <w:color w:val="000000"/>
          <w:sz w:val="22"/>
          <w:szCs w:val="22"/>
        </w:rPr>
        <w:t xml:space="preserve"> na osnovu jedinične naknade nadležni operator sistema</w:t>
      </w:r>
      <w:r w:rsidR="00F954A9">
        <w:rPr>
          <w:rFonts w:ascii="Arial" w:hAnsi="Arial" w:cs="Arial"/>
          <w:color w:val="000000"/>
          <w:sz w:val="22"/>
          <w:szCs w:val="22"/>
        </w:rPr>
        <w:t xml:space="preserve">, </w:t>
      </w:r>
      <w:r w:rsidR="004C1D4F">
        <w:rPr>
          <w:rFonts w:ascii="Arial" w:eastAsia="Arial Unicode MS" w:hAnsi="Arial" w:cs="Arial"/>
          <w:color w:val="000000"/>
          <w:kern w:val="1"/>
          <w:sz w:val="22"/>
          <w:szCs w:val="22"/>
          <w:lang w:val="en-US" w:eastAsia="en-US"/>
        </w:rPr>
        <w:t>u</w:t>
      </w:r>
      <w:r w:rsidR="004C1D4F" w:rsidRPr="004C1D4F">
        <w:rPr>
          <w:rFonts w:ascii="Arial" w:eastAsia="Arial Unicode MS" w:hAnsi="Arial" w:cs="Arial"/>
          <w:color w:val="000000"/>
          <w:kern w:val="1"/>
          <w:sz w:val="22"/>
          <w:szCs w:val="22"/>
          <w:lang w:val="sr-Latn-ME" w:eastAsia="en-US"/>
        </w:rPr>
        <w:t xml:space="preserve"> </w:t>
      </w:r>
      <w:r w:rsidR="004C1D4F">
        <w:rPr>
          <w:rFonts w:ascii="Arial" w:eastAsia="Arial Unicode MS" w:hAnsi="Arial" w:cs="Arial"/>
          <w:color w:val="000000"/>
          <w:kern w:val="1"/>
          <w:sz w:val="22"/>
          <w:szCs w:val="22"/>
          <w:lang w:val="en-US" w:eastAsia="en-US"/>
        </w:rPr>
        <w:t>skladu</w:t>
      </w:r>
      <w:r w:rsidR="00F954A9" w:rsidRPr="00F954A9">
        <w:rPr>
          <w:rFonts w:ascii="Arial" w:eastAsia="Arial Unicode MS" w:hAnsi="Arial" w:cs="Arial"/>
          <w:color w:val="000000"/>
          <w:kern w:val="1"/>
          <w:sz w:val="22"/>
          <w:szCs w:val="22"/>
          <w:lang w:val="sr-Latn-ME" w:eastAsia="en-US"/>
        </w:rPr>
        <w:t xml:space="preserve"> </w:t>
      </w:r>
      <w:r w:rsidR="004C1D4F">
        <w:rPr>
          <w:rFonts w:ascii="Arial" w:eastAsia="Arial Unicode MS" w:hAnsi="Arial" w:cs="Arial"/>
          <w:color w:val="000000"/>
          <w:kern w:val="1"/>
          <w:sz w:val="22"/>
          <w:szCs w:val="22"/>
          <w:lang w:val="sr-Latn-ME" w:eastAsia="en-US"/>
        </w:rPr>
        <w:t xml:space="preserve">sa </w:t>
      </w:r>
      <w:r w:rsidR="00F954A9">
        <w:rPr>
          <w:rFonts w:ascii="Arial" w:eastAsia="Arial Unicode MS" w:hAnsi="Arial" w:cs="Arial"/>
          <w:color w:val="000000"/>
          <w:kern w:val="1"/>
          <w:sz w:val="22"/>
          <w:szCs w:val="22"/>
          <w:lang w:val="en-US" w:eastAsia="en-US"/>
        </w:rPr>
        <w:t>m</w:t>
      </w:r>
      <w:r w:rsidR="004C1D4F">
        <w:rPr>
          <w:rFonts w:ascii="Arial" w:eastAsia="Arial Unicode MS" w:hAnsi="Arial" w:cs="Arial"/>
          <w:color w:val="000000"/>
          <w:kern w:val="1"/>
          <w:sz w:val="22"/>
          <w:szCs w:val="22"/>
          <w:lang w:val="en-US" w:eastAsia="en-US"/>
        </w:rPr>
        <w:t>etodologijom</w:t>
      </w:r>
      <w:r w:rsidR="00F954A9" w:rsidRPr="00F954A9">
        <w:rPr>
          <w:rFonts w:ascii="Arial" w:eastAsia="Arial Unicode MS" w:hAnsi="Arial" w:cs="Arial"/>
          <w:color w:val="000000"/>
          <w:kern w:val="1"/>
          <w:sz w:val="22"/>
          <w:szCs w:val="22"/>
          <w:lang w:val="sr-Latn-ME" w:eastAsia="en-US"/>
        </w:rPr>
        <w:t xml:space="preserve"> </w:t>
      </w:r>
      <w:r w:rsidR="00F954A9">
        <w:rPr>
          <w:rFonts w:ascii="Arial" w:eastAsia="Arial Unicode MS" w:hAnsi="Arial" w:cs="Arial"/>
          <w:color w:val="000000"/>
          <w:kern w:val="1"/>
          <w:sz w:val="22"/>
          <w:szCs w:val="22"/>
          <w:lang w:val="sr-Latn-ME" w:eastAsia="en-US"/>
        </w:rPr>
        <w:t>iz člana 112 stav 1 tačka 31</w:t>
      </w:r>
      <w:r w:rsidR="004C1D4F">
        <w:rPr>
          <w:rFonts w:ascii="Arial" w:eastAsia="Arial Unicode MS" w:hAnsi="Arial" w:cs="Arial"/>
          <w:color w:val="000000"/>
          <w:kern w:val="1"/>
          <w:sz w:val="22"/>
          <w:szCs w:val="22"/>
          <w:lang w:val="sr-Latn-ME" w:eastAsia="en-US"/>
        </w:rPr>
        <w:t xml:space="preserve"> odnosno</w:t>
      </w:r>
      <w:r w:rsidR="00F954A9">
        <w:rPr>
          <w:rFonts w:ascii="Arial" w:eastAsia="Arial Unicode MS" w:hAnsi="Arial" w:cs="Arial"/>
          <w:color w:val="000000"/>
          <w:kern w:val="1"/>
          <w:sz w:val="22"/>
          <w:szCs w:val="22"/>
          <w:lang w:val="sr-Latn-ME" w:eastAsia="en-US"/>
        </w:rPr>
        <w:t xml:space="preserve"> člana </w:t>
      </w:r>
      <w:r w:rsidR="00F954A9" w:rsidRPr="00F954A9">
        <w:rPr>
          <w:rFonts w:ascii="Arial" w:eastAsia="Arial Unicode MS" w:hAnsi="Arial" w:cs="Arial"/>
          <w:color w:val="000000"/>
          <w:kern w:val="1"/>
          <w:sz w:val="22"/>
          <w:szCs w:val="22"/>
          <w:lang w:val="sr-Latn-ME" w:eastAsia="en-US"/>
        </w:rPr>
        <w:t>116</w:t>
      </w:r>
      <w:r w:rsidR="00F954A9">
        <w:rPr>
          <w:rFonts w:ascii="Arial" w:eastAsia="Arial Unicode MS" w:hAnsi="Arial" w:cs="Arial"/>
          <w:color w:val="000000"/>
          <w:kern w:val="1"/>
          <w:sz w:val="22"/>
          <w:szCs w:val="22"/>
          <w:lang w:val="sr-Latn-ME" w:eastAsia="en-US"/>
        </w:rPr>
        <w:t xml:space="preserve"> stav</w:t>
      </w:r>
      <w:r w:rsidR="00F954A9">
        <w:rPr>
          <w:rFonts w:ascii="Arial" w:hAnsi="Arial" w:cs="Arial"/>
          <w:color w:val="000000"/>
          <w:sz w:val="22"/>
          <w:szCs w:val="22"/>
        </w:rPr>
        <w:t xml:space="preserve"> 1 tačka 12 ovog zakona.</w:t>
      </w:r>
    </w:p>
    <w:p w14:paraId="6AD196B8" w14:textId="5D217995" w:rsidR="00C01383" w:rsidRDefault="00C01383" w:rsidP="00C01383">
      <w:pPr>
        <w:autoSpaceDE w:val="0"/>
        <w:autoSpaceDN w:val="0"/>
        <w:adjustRightInd w:val="0"/>
        <w:jc w:val="both"/>
        <w:rPr>
          <w:rFonts w:ascii="Arial" w:hAnsi="Arial" w:cs="Arial"/>
          <w:color w:val="000000"/>
          <w:sz w:val="22"/>
          <w:szCs w:val="22"/>
        </w:rPr>
      </w:pPr>
      <w:r>
        <w:rPr>
          <w:rFonts w:ascii="Arial" w:hAnsi="Arial" w:cs="Arial"/>
          <w:color w:val="000000"/>
          <w:sz w:val="22"/>
          <w:szCs w:val="22"/>
        </w:rPr>
        <w:t>(4) Prihod operatora ostvaren po osnovu n</w:t>
      </w:r>
      <w:r w:rsidRPr="00236B7C">
        <w:rPr>
          <w:rFonts w:ascii="Arial" w:eastAsia="Arial Unicode MS" w:hAnsi="Arial" w:cs="Arial"/>
          <w:color w:val="000000"/>
          <w:kern w:val="1"/>
          <w:sz w:val="22"/>
          <w:szCs w:val="22"/>
          <w:lang w:val="it-IT" w:eastAsia="en-US"/>
        </w:rPr>
        <w:t>aknade iz stava 1 ovog člana predstavlja ostali prihod iz člana 59 stav 8 ovog zakona.</w:t>
      </w:r>
    </w:p>
    <w:p w14:paraId="059010AD" w14:textId="77777777" w:rsidR="00C01383" w:rsidRPr="00752DDE" w:rsidRDefault="00C01383" w:rsidP="00C01383">
      <w:pPr>
        <w:autoSpaceDE w:val="0"/>
        <w:autoSpaceDN w:val="0"/>
        <w:adjustRightInd w:val="0"/>
        <w:jc w:val="both"/>
        <w:rPr>
          <w:rFonts w:ascii="Arial" w:hAnsi="Arial" w:cs="Arial"/>
          <w:color w:val="000000"/>
          <w:sz w:val="22"/>
          <w:szCs w:val="22"/>
        </w:rPr>
      </w:pPr>
    </w:p>
    <w:p w14:paraId="3E6E88DC" w14:textId="4D4CD0A6" w:rsidR="00D336F3" w:rsidRPr="006A7327" w:rsidRDefault="00D336F3" w:rsidP="00D336F3">
      <w:pPr>
        <w:autoSpaceDE w:val="0"/>
        <w:autoSpaceDN w:val="0"/>
        <w:adjustRightInd w:val="0"/>
        <w:jc w:val="both"/>
        <w:rPr>
          <w:rFonts w:ascii="Arial" w:hAnsi="Arial" w:cs="Arial"/>
          <w:color w:val="000000"/>
          <w:sz w:val="22"/>
          <w:szCs w:val="22"/>
        </w:rPr>
      </w:pPr>
    </w:p>
    <w:p w14:paraId="69E5624E" w14:textId="77777777" w:rsidR="00D336F3" w:rsidRDefault="00D336F3" w:rsidP="00556422">
      <w:pPr>
        <w:autoSpaceDE w:val="0"/>
        <w:autoSpaceDN w:val="0"/>
        <w:adjustRightInd w:val="0"/>
        <w:jc w:val="center"/>
        <w:rPr>
          <w:rFonts w:ascii="Arial" w:hAnsi="Arial" w:cs="Arial"/>
          <w:b/>
          <w:sz w:val="22"/>
          <w:szCs w:val="22"/>
          <w:lang w:val="sr-Latn-ME" w:eastAsia="sr-Latn-ME"/>
        </w:rPr>
      </w:pPr>
    </w:p>
    <w:p w14:paraId="07D9BC17" w14:textId="2C80AD58" w:rsidR="00F616EE" w:rsidRDefault="00D336F3" w:rsidP="00556422">
      <w:pPr>
        <w:autoSpaceDE w:val="0"/>
        <w:autoSpaceDN w:val="0"/>
        <w:adjustRightInd w:val="0"/>
        <w:jc w:val="center"/>
        <w:rPr>
          <w:rFonts w:ascii="Arial" w:hAnsi="Arial" w:cs="Arial"/>
          <w:b/>
          <w:sz w:val="22"/>
          <w:szCs w:val="22"/>
          <w:lang w:val="sr-Latn-ME" w:eastAsia="sr-Latn-ME"/>
        </w:rPr>
      </w:pPr>
      <w:r>
        <w:rPr>
          <w:rFonts w:ascii="Arial" w:hAnsi="Arial" w:cs="Arial"/>
          <w:b/>
          <w:sz w:val="22"/>
          <w:szCs w:val="22"/>
          <w:lang w:val="sr-Latn-ME" w:eastAsia="sr-Latn-ME"/>
        </w:rPr>
        <w:t xml:space="preserve">Član </w:t>
      </w:r>
      <w:r w:rsidR="00D43B68">
        <w:rPr>
          <w:rFonts w:ascii="Arial" w:hAnsi="Arial" w:cs="Arial"/>
          <w:b/>
          <w:sz w:val="22"/>
          <w:szCs w:val="22"/>
          <w:lang w:val="sr-Latn-ME" w:eastAsia="sr-Latn-ME"/>
        </w:rPr>
        <w:t>5</w:t>
      </w:r>
      <w:r w:rsidR="006156D6">
        <w:rPr>
          <w:rFonts w:ascii="Arial" w:hAnsi="Arial" w:cs="Arial"/>
          <w:b/>
          <w:sz w:val="22"/>
          <w:szCs w:val="22"/>
          <w:lang w:val="sr-Latn-ME" w:eastAsia="sr-Latn-ME"/>
        </w:rPr>
        <w:t>7</w:t>
      </w:r>
    </w:p>
    <w:p w14:paraId="4711664B" w14:textId="06C03004" w:rsidR="00556422" w:rsidRPr="00556422" w:rsidRDefault="00556422" w:rsidP="00556422">
      <w:pPr>
        <w:autoSpaceDE w:val="0"/>
        <w:autoSpaceDN w:val="0"/>
        <w:adjustRightInd w:val="0"/>
        <w:jc w:val="center"/>
        <w:rPr>
          <w:rFonts w:ascii="Arial" w:hAnsi="Arial" w:cs="Arial"/>
          <w:b/>
          <w:sz w:val="22"/>
          <w:szCs w:val="22"/>
          <w:lang w:val="sr-Latn-ME" w:eastAsia="sr-Latn-ME"/>
        </w:rPr>
      </w:pPr>
    </w:p>
    <w:p w14:paraId="179F82FE" w14:textId="3248E138" w:rsidR="006A7327" w:rsidRPr="00D336F3" w:rsidRDefault="00AB0699" w:rsidP="00D336F3">
      <w:pPr>
        <w:autoSpaceDE w:val="0"/>
        <w:autoSpaceDN w:val="0"/>
        <w:adjustRightInd w:val="0"/>
        <w:rPr>
          <w:rFonts w:ascii="Arial" w:hAnsi="Arial" w:cs="Arial"/>
          <w:color w:val="000000"/>
          <w:sz w:val="22"/>
          <w:szCs w:val="22"/>
        </w:rPr>
      </w:pPr>
      <w:r w:rsidRPr="00D336F3">
        <w:rPr>
          <w:rFonts w:ascii="Arial" w:hAnsi="Arial" w:cs="Arial"/>
          <w:color w:val="000000"/>
          <w:sz w:val="22"/>
          <w:szCs w:val="22"/>
        </w:rPr>
        <w:t>Član 181</w:t>
      </w:r>
      <w:r w:rsidR="00D336F3" w:rsidRPr="00D336F3">
        <w:rPr>
          <w:rFonts w:ascii="Arial" w:hAnsi="Arial" w:cs="Arial"/>
          <w:color w:val="000000"/>
          <w:sz w:val="22"/>
          <w:szCs w:val="22"/>
        </w:rPr>
        <w:t xml:space="preserve"> briše se</w:t>
      </w:r>
    </w:p>
    <w:p w14:paraId="2FB1AEDC" w14:textId="77777777" w:rsidR="00C30D9E" w:rsidRPr="00C30D9E" w:rsidRDefault="00C30D9E" w:rsidP="00C30D9E">
      <w:pPr>
        <w:autoSpaceDE w:val="0"/>
        <w:autoSpaceDN w:val="0"/>
        <w:adjustRightInd w:val="0"/>
        <w:jc w:val="center"/>
        <w:rPr>
          <w:rFonts w:ascii="Arial" w:hAnsi="Arial" w:cs="Arial"/>
          <w:b/>
          <w:color w:val="000000"/>
          <w:sz w:val="22"/>
          <w:szCs w:val="22"/>
        </w:rPr>
      </w:pPr>
    </w:p>
    <w:p w14:paraId="1602E587" w14:textId="51E67155" w:rsidR="006A7327" w:rsidRPr="00D336F3" w:rsidRDefault="00D336F3" w:rsidP="00D336F3">
      <w:pPr>
        <w:autoSpaceDE w:val="0"/>
        <w:autoSpaceDN w:val="0"/>
        <w:adjustRightInd w:val="0"/>
        <w:jc w:val="center"/>
        <w:rPr>
          <w:rFonts w:ascii="Arial" w:hAnsi="Arial" w:cs="Arial"/>
          <w:b/>
          <w:sz w:val="22"/>
          <w:szCs w:val="22"/>
          <w:lang w:val="sr-Latn-ME" w:eastAsia="sr-Latn-ME"/>
        </w:rPr>
      </w:pPr>
      <w:r w:rsidRPr="00D336F3">
        <w:rPr>
          <w:rFonts w:ascii="Arial" w:hAnsi="Arial" w:cs="Arial"/>
          <w:b/>
          <w:sz w:val="22"/>
          <w:szCs w:val="22"/>
          <w:lang w:val="sr-Latn-ME" w:eastAsia="sr-Latn-ME"/>
        </w:rPr>
        <w:t xml:space="preserve">Član </w:t>
      </w:r>
      <w:r w:rsidR="00D43B68">
        <w:rPr>
          <w:rFonts w:ascii="Arial" w:hAnsi="Arial" w:cs="Arial"/>
          <w:b/>
          <w:sz w:val="22"/>
          <w:szCs w:val="22"/>
          <w:lang w:val="sr-Latn-ME" w:eastAsia="sr-Latn-ME"/>
        </w:rPr>
        <w:t>5</w:t>
      </w:r>
      <w:r w:rsidR="006156D6">
        <w:rPr>
          <w:rFonts w:ascii="Arial" w:hAnsi="Arial" w:cs="Arial"/>
          <w:b/>
          <w:sz w:val="22"/>
          <w:szCs w:val="22"/>
          <w:lang w:val="sr-Latn-ME" w:eastAsia="sr-Latn-ME"/>
        </w:rPr>
        <w:t>8</w:t>
      </w:r>
    </w:p>
    <w:p w14:paraId="0BC2616E" w14:textId="0A47A7B7" w:rsidR="00D32281" w:rsidRPr="00236B7C" w:rsidRDefault="00D32281" w:rsidP="00D32281">
      <w:pPr>
        <w:widowControl w:val="0"/>
        <w:suppressAutoHyphens/>
        <w:autoSpaceDE w:val="0"/>
        <w:autoSpaceDN w:val="0"/>
        <w:adjustRightInd w:val="0"/>
        <w:rPr>
          <w:rFonts w:ascii="Arial" w:eastAsia="Arial Unicode MS" w:hAnsi="Arial" w:cs="Arial"/>
          <w:bCs/>
          <w:color w:val="000000"/>
          <w:kern w:val="1"/>
          <w:sz w:val="22"/>
          <w:szCs w:val="22"/>
          <w:lang w:val="it-IT" w:eastAsia="en-US"/>
        </w:rPr>
      </w:pPr>
      <w:r w:rsidRPr="00236B7C">
        <w:rPr>
          <w:rFonts w:ascii="Arial" w:eastAsia="Arial Unicode MS" w:hAnsi="Arial" w:cs="Arial"/>
          <w:bCs/>
          <w:color w:val="000000"/>
          <w:kern w:val="1"/>
          <w:sz w:val="22"/>
          <w:szCs w:val="22"/>
          <w:lang w:val="it-IT" w:eastAsia="en-US"/>
        </w:rPr>
        <w:t xml:space="preserve">Čl. 182 </w:t>
      </w:r>
      <w:r w:rsidR="00474940" w:rsidRPr="00236B7C">
        <w:rPr>
          <w:rFonts w:ascii="Arial" w:eastAsia="Arial Unicode MS" w:hAnsi="Arial" w:cs="Arial"/>
          <w:bCs/>
          <w:color w:val="000000"/>
          <w:kern w:val="1"/>
          <w:sz w:val="22"/>
          <w:szCs w:val="22"/>
          <w:lang w:val="it-IT" w:eastAsia="en-US"/>
        </w:rPr>
        <w:t>do 185</w:t>
      </w:r>
      <w:r w:rsidRPr="00236B7C">
        <w:rPr>
          <w:rFonts w:ascii="Arial" w:eastAsia="Arial Unicode MS" w:hAnsi="Arial" w:cs="Arial"/>
          <w:bCs/>
          <w:color w:val="000000"/>
          <w:kern w:val="1"/>
          <w:sz w:val="22"/>
          <w:szCs w:val="22"/>
          <w:lang w:val="it-IT" w:eastAsia="en-US"/>
        </w:rPr>
        <w:t xml:space="preserve"> mijenjaju se i glase:</w:t>
      </w:r>
    </w:p>
    <w:p w14:paraId="6A5F4F2E" w14:textId="79DB5787" w:rsidR="00D32281" w:rsidRPr="00236B7C" w:rsidRDefault="00D32281" w:rsidP="00D32281">
      <w:pPr>
        <w:widowControl w:val="0"/>
        <w:suppressAutoHyphens/>
        <w:autoSpaceDE w:val="0"/>
        <w:autoSpaceDN w:val="0"/>
        <w:adjustRightInd w:val="0"/>
        <w:rPr>
          <w:rFonts w:ascii="Arial" w:eastAsia="Arial Unicode MS" w:hAnsi="Arial" w:cs="Arial"/>
          <w:bCs/>
          <w:color w:val="000000"/>
          <w:kern w:val="1"/>
          <w:sz w:val="22"/>
          <w:szCs w:val="22"/>
          <w:lang w:val="it-IT" w:eastAsia="en-US"/>
        </w:rPr>
      </w:pPr>
    </w:p>
    <w:p w14:paraId="4BF69DD7" w14:textId="10186BC3" w:rsidR="00D32281" w:rsidRPr="00236B7C" w:rsidRDefault="00D32281" w:rsidP="00D32281">
      <w:pPr>
        <w:widowControl w:val="0"/>
        <w:suppressAutoHyphens/>
        <w:autoSpaceDE w:val="0"/>
        <w:autoSpaceDN w:val="0"/>
        <w:adjustRightInd w:val="0"/>
        <w:jc w:val="center"/>
        <w:rPr>
          <w:rFonts w:ascii="Arial" w:eastAsia="Arial Unicode MS" w:hAnsi="Arial" w:cs="Arial"/>
          <w:b/>
          <w:bCs/>
          <w:color w:val="000000"/>
          <w:kern w:val="1"/>
          <w:sz w:val="22"/>
          <w:szCs w:val="22"/>
          <w:lang w:val="it-IT" w:eastAsia="en-US"/>
        </w:rPr>
      </w:pPr>
      <w:r w:rsidRPr="00236B7C">
        <w:rPr>
          <w:rFonts w:ascii="Arial" w:eastAsia="Arial Unicode MS" w:hAnsi="Arial" w:cs="Arial"/>
          <w:b/>
          <w:bCs/>
          <w:color w:val="000000"/>
          <w:kern w:val="1"/>
          <w:sz w:val="22"/>
          <w:szCs w:val="22"/>
          <w:lang w:val="it-IT" w:eastAsia="en-US"/>
        </w:rPr>
        <w:t>“Prijavljivanje ugovora o snabdijevanju</w:t>
      </w:r>
    </w:p>
    <w:p w14:paraId="13EAC9E5" w14:textId="77777777" w:rsidR="00D32281" w:rsidRPr="00236B7C" w:rsidRDefault="00D32281" w:rsidP="00D32281">
      <w:pPr>
        <w:widowControl w:val="0"/>
        <w:suppressAutoHyphens/>
        <w:autoSpaceDE w:val="0"/>
        <w:autoSpaceDN w:val="0"/>
        <w:adjustRightInd w:val="0"/>
        <w:jc w:val="center"/>
        <w:rPr>
          <w:rFonts w:ascii="Arial" w:eastAsia="Arial Unicode MS" w:hAnsi="Arial" w:cs="Arial"/>
          <w:b/>
          <w:bCs/>
          <w:color w:val="000000"/>
          <w:kern w:val="1"/>
          <w:sz w:val="22"/>
          <w:szCs w:val="22"/>
          <w:lang w:val="it-IT" w:eastAsia="en-US"/>
        </w:rPr>
      </w:pPr>
    </w:p>
    <w:p w14:paraId="6EB9DCC3" w14:textId="62EA2768" w:rsidR="00D32281" w:rsidRPr="00236B7C" w:rsidRDefault="00D32281" w:rsidP="00D32281">
      <w:pPr>
        <w:widowControl w:val="0"/>
        <w:suppressAutoHyphens/>
        <w:autoSpaceDE w:val="0"/>
        <w:autoSpaceDN w:val="0"/>
        <w:adjustRightInd w:val="0"/>
        <w:jc w:val="center"/>
        <w:rPr>
          <w:rFonts w:ascii="Arial" w:eastAsia="Arial Unicode MS" w:hAnsi="Arial" w:cs="Arial"/>
          <w:b/>
          <w:bCs/>
          <w:color w:val="000000"/>
          <w:kern w:val="1"/>
          <w:sz w:val="22"/>
          <w:szCs w:val="22"/>
          <w:lang w:val="it-IT" w:eastAsia="en-US"/>
        </w:rPr>
      </w:pPr>
      <w:r w:rsidRPr="00236B7C">
        <w:rPr>
          <w:rFonts w:ascii="Arial" w:eastAsia="Arial Unicode MS" w:hAnsi="Arial" w:cs="Arial"/>
          <w:b/>
          <w:bCs/>
          <w:color w:val="000000"/>
          <w:kern w:val="1"/>
          <w:sz w:val="22"/>
          <w:szCs w:val="22"/>
          <w:lang w:val="it-IT" w:eastAsia="en-US"/>
        </w:rPr>
        <w:t>Član 182</w:t>
      </w:r>
    </w:p>
    <w:p w14:paraId="557AA53B" w14:textId="2CB22CED" w:rsidR="006A7327" w:rsidRPr="00236B7C" w:rsidRDefault="006A7327"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(1) Snabdjevač i krajnji kupac energije mogu da zaključe ugovor o snab</w:t>
      </w:r>
      <w:r w:rsidR="00D32281" w:rsidRPr="00236B7C">
        <w:rPr>
          <w:rFonts w:ascii="Arial" w:eastAsia="Arial Unicode MS" w:hAnsi="Arial" w:cs="Arial"/>
          <w:color w:val="000000"/>
          <w:kern w:val="1"/>
          <w:sz w:val="22"/>
          <w:szCs w:val="22"/>
          <w:lang w:val="it-IT" w:eastAsia="en-US"/>
        </w:rPr>
        <w:t>dijevanju električnom energijom ili</w:t>
      </w:r>
      <w:r w:rsidRPr="00236B7C">
        <w:rPr>
          <w:rFonts w:ascii="Arial" w:eastAsia="Arial Unicode MS" w:hAnsi="Arial" w:cs="Arial"/>
          <w:color w:val="000000"/>
          <w:kern w:val="1"/>
          <w:sz w:val="22"/>
          <w:szCs w:val="22"/>
          <w:lang w:val="it-IT" w:eastAsia="en-US"/>
        </w:rPr>
        <w:t xml:space="preserve"> gasom nakon obavještenja nadležnog operatora prenosnog ili distributivnog sistema električne energije ili gasa da je kr</w:t>
      </w:r>
      <w:r w:rsidR="000D3B77" w:rsidRPr="00236B7C">
        <w:rPr>
          <w:rFonts w:ascii="Arial" w:eastAsia="Arial Unicode MS" w:hAnsi="Arial" w:cs="Arial"/>
          <w:color w:val="000000"/>
          <w:kern w:val="1"/>
          <w:sz w:val="22"/>
          <w:szCs w:val="22"/>
          <w:lang w:val="it-IT" w:eastAsia="en-US"/>
        </w:rPr>
        <w:t xml:space="preserve">ajnji kupac ispunio </w:t>
      </w:r>
      <w:r w:rsidR="00A95244">
        <w:rPr>
          <w:rFonts w:ascii="Arial" w:eastAsia="Arial Unicode MS" w:hAnsi="Arial" w:cs="Arial"/>
          <w:color w:val="000000"/>
          <w:kern w:val="1"/>
          <w:sz w:val="22"/>
          <w:szCs w:val="22"/>
          <w:lang w:val="it-IT" w:eastAsia="en-US"/>
        </w:rPr>
        <w:t>obaveze</w:t>
      </w:r>
      <w:r w:rsidRPr="00236B7C">
        <w:rPr>
          <w:rFonts w:ascii="Arial" w:eastAsia="Arial Unicode MS" w:hAnsi="Arial" w:cs="Arial"/>
          <w:color w:val="000000"/>
          <w:kern w:val="1"/>
          <w:sz w:val="22"/>
          <w:szCs w:val="22"/>
          <w:lang w:val="it-IT" w:eastAsia="en-US"/>
        </w:rPr>
        <w:t xml:space="preserve"> iz </w:t>
      </w:r>
      <w:r w:rsidR="00A95244">
        <w:rPr>
          <w:rFonts w:ascii="Arial" w:eastAsia="Arial Unicode MS" w:hAnsi="Arial" w:cs="Arial"/>
          <w:color w:val="000000"/>
          <w:kern w:val="1"/>
          <w:sz w:val="22"/>
          <w:szCs w:val="22"/>
          <w:lang w:val="it-IT" w:eastAsia="en-US"/>
        </w:rPr>
        <w:t xml:space="preserve">ugovora iz </w:t>
      </w:r>
      <w:r w:rsidRPr="00236B7C">
        <w:rPr>
          <w:rFonts w:ascii="Arial" w:eastAsia="Arial Unicode MS" w:hAnsi="Arial" w:cs="Arial"/>
          <w:color w:val="000000"/>
          <w:kern w:val="1"/>
          <w:sz w:val="22"/>
          <w:szCs w:val="22"/>
          <w:lang w:val="it-IT" w:eastAsia="en-US"/>
        </w:rPr>
        <w:t>člana 175 stav 2 ovog zakona</w:t>
      </w:r>
      <w:r w:rsidR="00A95244">
        <w:rPr>
          <w:rFonts w:ascii="Arial" w:eastAsia="Arial Unicode MS" w:hAnsi="Arial" w:cs="Arial"/>
          <w:color w:val="000000"/>
          <w:kern w:val="1"/>
          <w:sz w:val="22"/>
          <w:szCs w:val="22"/>
          <w:lang w:val="it-IT" w:eastAsia="en-US"/>
        </w:rPr>
        <w:t>, koje se odnose na priključenje</w:t>
      </w:r>
      <w:r w:rsidRPr="00236B7C">
        <w:rPr>
          <w:rFonts w:ascii="Arial" w:eastAsia="Arial Unicode MS" w:hAnsi="Arial" w:cs="Arial"/>
          <w:color w:val="000000"/>
          <w:kern w:val="1"/>
          <w:sz w:val="22"/>
          <w:szCs w:val="22"/>
          <w:lang w:val="it-IT" w:eastAsia="en-US"/>
        </w:rPr>
        <w:t xml:space="preserve">. </w:t>
      </w:r>
    </w:p>
    <w:p w14:paraId="5D21B4EE" w14:textId="55EAB70D" w:rsidR="006A7327" w:rsidRPr="00236B7C" w:rsidRDefault="006A7327"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(2) Snabdjevač je dužan da, prije početka snabdijevanja krajnjeg kupca, operatoru sistema prijavi ugovor, odnosno svaku promjenu ugovora i dostavi podatke</w:t>
      </w:r>
      <w:r w:rsidR="00D32281" w:rsidRPr="00236B7C">
        <w:rPr>
          <w:rFonts w:ascii="Arial" w:eastAsia="Arial Unicode MS" w:hAnsi="Arial" w:cs="Arial"/>
          <w:color w:val="000000"/>
          <w:kern w:val="1"/>
          <w:sz w:val="22"/>
          <w:szCs w:val="22"/>
          <w:lang w:val="it-IT" w:eastAsia="en-US"/>
        </w:rPr>
        <w:t xml:space="preserve"> o</w:t>
      </w:r>
      <w:r w:rsidRPr="00236B7C">
        <w:rPr>
          <w:rFonts w:ascii="Arial" w:eastAsia="Arial Unicode MS" w:hAnsi="Arial" w:cs="Arial"/>
          <w:color w:val="000000"/>
          <w:kern w:val="1"/>
          <w:sz w:val="22"/>
          <w:szCs w:val="22"/>
          <w:lang w:val="it-IT" w:eastAsia="en-US"/>
        </w:rPr>
        <w:t>: krajnjem kupcu, mjestu primopredaje energije, vrsti ugovora i periodu snabdijevanja.</w:t>
      </w:r>
    </w:p>
    <w:p w14:paraId="7126E8E6" w14:textId="41508F09" w:rsidR="006A7327" w:rsidRPr="00236B7C" w:rsidRDefault="006A7327"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(3) Operator prenosnog ili distributiv</w:t>
      </w:r>
      <w:r w:rsidR="00D32281" w:rsidRPr="00236B7C">
        <w:rPr>
          <w:rFonts w:ascii="Arial" w:eastAsia="Arial Unicode MS" w:hAnsi="Arial" w:cs="Arial"/>
          <w:color w:val="000000"/>
          <w:kern w:val="1"/>
          <w:sz w:val="22"/>
          <w:szCs w:val="22"/>
          <w:lang w:val="it-IT" w:eastAsia="en-US"/>
        </w:rPr>
        <w:t>nog sistema električne energije ili</w:t>
      </w:r>
      <w:r w:rsidRPr="00236B7C">
        <w:rPr>
          <w:rFonts w:ascii="Arial" w:eastAsia="Arial Unicode MS" w:hAnsi="Arial" w:cs="Arial"/>
          <w:color w:val="000000"/>
          <w:kern w:val="1"/>
          <w:sz w:val="22"/>
          <w:szCs w:val="22"/>
          <w:lang w:val="it-IT" w:eastAsia="en-US"/>
        </w:rPr>
        <w:t xml:space="preserve"> gasa, dužan je da na </w:t>
      </w:r>
      <w:r w:rsidRPr="00236B7C">
        <w:rPr>
          <w:rFonts w:ascii="Arial" w:eastAsia="Arial Unicode MS" w:hAnsi="Arial" w:cs="Arial"/>
          <w:color w:val="000000"/>
          <w:kern w:val="1"/>
          <w:sz w:val="22"/>
          <w:szCs w:val="22"/>
          <w:lang w:val="it-IT" w:eastAsia="en-US"/>
        </w:rPr>
        <w:lastRenderedPageBreak/>
        <w:t>osnovu ugovora iz stava 2 ovog člana, priključi objekat krajnjeg kupca na prenosni ili distributivni sistem u roku koji ne može biti duži od sedam dana, od dana prijavljivanja.</w:t>
      </w:r>
    </w:p>
    <w:p w14:paraId="7CC1A29B" w14:textId="1930EAFB" w:rsidR="006A7327" w:rsidRPr="005471ED" w:rsidRDefault="006A7327"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 xml:space="preserve">(4) </w:t>
      </w:r>
      <w:r w:rsidRPr="005471ED">
        <w:rPr>
          <w:rFonts w:ascii="Arial" w:eastAsia="Arial Unicode MS" w:hAnsi="Arial" w:cs="Arial"/>
          <w:color w:val="000000"/>
          <w:kern w:val="1"/>
          <w:sz w:val="22"/>
          <w:szCs w:val="22"/>
          <w:lang w:val="it-IT" w:eastAsia="en-US"/>
        </w:rPr>
        <w:t>Nakon izvršenog priključenja operator prenosnog ili distributivnog sistema električne energije ili gasa</w:t>
      </w:r>
      <w:r w:rsidR="007A1691" w:rsidRPr="005471ED">
        <w:rPr>
          <w:rFonts w:ascii="Arial" w:eastAsia="Arial Unicode MS" w:hAnsi="Arial" w:cs="Arial"/>
          <w:color w:val="000000"/>
          <w:kern w:val="1"/>
          <w:sz w:val="22"/>
          <w:szCs w:val="22"/>
          <w:lang w:val="it-IT" w:eastAsia="en-US"/>
        </w:rPr>
        <w:t>,</w:t>
      </w:r>
      <w:r w:rsidRPr="005471ED">
        <w:rPr>
          <w:rFonts w:ascii="Arial" w:eastAsia="Arial Unicode MS" w:hAnsi="Arial" w:cs="Arial"/>
          <w:color w:val="000000"/>
          <w:kern w:val="1"/>
          <w:sz w:val="22"/>
          <w:szCs w:val="22"/>
          <w:lang w:val="it-IT" w:eastAsia="en-US"/>
        </w:rPr>
        <w:t xml:space="preserve"> sa nadležnim snabdjevačem </w:t>
      </w:r>
      <w:r w:rsidR="007A1691" w:rsidRPr="005471ED">
        <w:rPr>
          <w:rFonts w:ascii="Arial" w:eastAsia="Arial Unicode MS" w:hAnsi="Arial" w:cs="Arial"/>
          <w:color w:val="000000"/>
          <w:kern w:val="1"/>
          <w:sz w:val="22"/>
          <w:szCs w:val="22"/>
          <w:lang w:val="it-IT" w:eastAsia="en-US"/>
        </w:rPr>
        <w:t>zaključuje u</w:t>
      </w:r>
      <w:r w:rsidRPr="005471ED">
        <w:rPr>
          <w:rFonts w:ascii="Arial" w:eastAsia="Arial Unicode MS" w:hAnsi="Arial" w:cs="Arial"/>
          <w:color w:val="000000"/>
          <w:kern w:val="1"/>
          <w:sz w:val="22"/>
          <w:szCs w:val="22"/>
          <w:lang w:val="it-IT" w:eastAsia="en-US"/>
        </w:rPr>
        <w:t xml:space="preserve">govor o korišćenju </w:t>
      </w:r>
      <w:r w:rsidR="007A1691" w:rsidRPr="005471ED">
        <w:rPr>
          <w:rFonts w:ascii="Arial" w:eastAsia="Arial Unicode MS" w:hAnsi="Arial" w:cs="Arial"/>
          <w:color w:val="000000"/>
          <w:kern w:val="1"/>
          <w:sz w:val="22"/>
          <w:szCs w:val="22"/>
          <w:lang w:val="it-IT" w:eastAsia="en-US"/>
        </w:rPr>
        <w:t xml:space="preserve">prenosnog ili </w:t>
      </w:r>
      <w:r w:rsidR="003840B5" w:rsidRPr="005471ED">
        <w:rPr>
          <w:rFonts w:ascii="Arial" w:eastAsia="Arial Unicode MS" w:hAnsi="Arial" w:cs="Arial"/>
          <w:color w:val="000000"/>
          <w:kern w:val="1"/>
          <w:sz w:val="22"/>
          <w:szCs w:val="22"/>
          <w:lang w:val="it-IT" w:eastAsia="en-US"/>
        </w:rPr>
        <w:t>distributivnog sistema.</w:t>
      </w:r>
    </w:p>
    <w:p w14:paraId="11017BA8" w14:textId="77777777" w:rsidR="004C1D4F" w:rsidRDefault="004C1D4F" w:rsidP="00D32281">
      <w:pPr>
        <w:pStyle w:val="ListParagraph"/>
        <w:autoSpaceDE w:val="0"/>
        <w:autoSpaceDN w:val="0"/>
        <w:adjustRightInd w:val="0"/>
        <w:jc w:val="center"/>
        <w:rPr>
          <w:rFonts w:ascii="Arial" w:hAnsi="Arial" w:cs="Arial"/>
          <w:b/>
          <w:sz w:val="22"/>
          <w:szCs w:val="22"/>
          <w:lang w:val="sr-Latn-ME" w:eastAsia="sr-Latn-ME"/>
        </w:rPr>
      </w:pPr>
    </w:p>
    <w:p w14:paraId="274EA59B" w14:textId="710BE08A" w:rsidR="006A7327" w:rsidRDefault="0000325F" w:rsidP="00D32281">
      <w:pPr>
        <w:pStyle w:val="ListParagraph"/>
        <w:autoSpaceDE w:val="0"/>
        <w:autoSpaceDN w:val="0"/>
        <w:adjustRightInd w:val="0"/>
        <w:jc w:val="center"/>
        <w:rPr>
          <w:rFonts w:ascii="Arial" w:hAnsi="Arial" w:cs="Arial"/>
          <w:b/>
          <w:sz w:val="22"/>
          <w:szCs w:val="22"/>
          <w:lang w:val="sr-Latn-ME" w:eastAsia="sr-Latn-ME"/>
        </w:rPr>
      </w:pPr>
      <w:r>
        <w:rPr>
          <w:rFonts w:ascii="Arial" w:hAnsi="Arial" w:cs="Arial"/>
          <w:b/>
          <w:sz w:val="22"/>
          <w:szCs w:val="22"/>
          <w:lang w:val="sr-Latn-ME" w:eastAsia="sr-Latn-ME"/>
        </w:rPr>
        <w:t>P</w:t>
      </w:r>
      <w:r w:rsidR="00D32281" w:rsidRPr="00D32281">
        <w:rPr>
          <w:rFonts w:ascii="Arial" w:hAnsi="Arial" w:cs="Arial"/>
          <w:b/>
          <w:sz w:val="22"/>
          <w:szCs w:val="22"/>
          <w:lang w:val="sr-Latn-ME" w:eastAsia="sr-Latn-ME"/>
        </w:rPr>
        <w:t>rivremeno priključenje</w:t>
      </w:r>
    </w:p>
    <w:p w14:paraId="0BD79535" w14:textId="77777777" w:rsidR="00D32281" w:rsidRPr="00D32281" w:rsidRDefault="00D32281" w:rsidP="00D32281">
      <w:pPr>
        <w:pStyle w:val="ListParagraph"/>
        <w:autoSpaceDE w:val="0"/>
        <w:autoSpaceDN w:val="0"/>
        <w:adjustRightInd w:val="0"/>
        <w:jc w:val="center"/>
        <w:rPr>
          <w:rFonts w:ascii="Arial" w:hAnsi="Arial" w:cs="Arial"/>
          <w:b/>
          <w:sz w:val="22"/>
          <w:szCs w:val="22"/>
          <w:lang w:val="sr-Latn-ME" w:eastAsia="sr-Latn-ME"/>
        </w:rPr>
      </w:pPr>
    </w:p>
    <w:p w14:paraId="45F1FB8B" w14:textId="687E208C" w:rsidR="006A7327" w:rsidRPr="00236B7C" w:rsidRDefault="006A7327" w:rsidP="00D32281">
      <w:pPr>
        <w:widowControl w:val="0"/>
        <w:suppressAutoHyphens/>
        <w:autoSpaceDE w:val="0"/>
        <w:autoSpaceDN w:val="0"/>
        <w:adjustRightInd w:val="0"/>
        <w:jc w:val="center"/>
        <w:rPr>
          <w:rFonts w:ascii="Arial" w:eastAsia="Arial Unicode MS" w:hAnsi="Arial" w:cs="Arial"/>
          <w:b/>
          <w:bCs/>
          <w:color w:val="000000"/>
          <w:kern w:val="1"/>
          <w:sz w:val="22"/>
          <w:szCs w:val="22"/>
          <w:lang w:val="it-IT" w:eastAsia="en-US"/>
        </w:rPr>
      </w:pPr>
      <w:r w:rsidRPr="00236B7C">
        <w:rPr>
          <w:rFonts w:ascii="Arial" w:eastAsia="Arial Unicode MS" w:hAnsi="Arial" w:cs="Arial"/>
          <w:b/>
          <w:bCs/>
          <w:color w:val="000000"/>
          <w:kern w:val="1"/>
          <w:sz w:val="22"/>
          <w:szCs w:val="22"/>
          <w:lang w:val="it-IT" w:eastAsia="en-US"/>
        </w:rPr>
        <w:t>Član 183</w:t>
      </w:r>
    </w:p>
    <w:p w14:paraId="4A0CF9B8" w14:textId="67DF8984" w:rsidR="006A7327" w:rsidRPr="00236B7C" w:rsidRDefault="0000325F"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 xml:space="preserve"> </w:t>
      </w:r>
      <w:r>
        <w:rPr>
          <w:rFonts w:ascii="Arial" w:eastAsia="Arial Unicode MS" w:hAnsi="Arial" w:cs="Arial"/>
          <w:color w:val="000000"/>
          <w:kern w:val="1"/>
          <w:sz w:val="22"/>
          <w:szCs w:val="22"/>
          <w:lang w:val="it-IT" w:eastAsia="en-US"/>
        </w:rPr>
        <w:t>(1</w:t>
      </w:r>
      <w:r w:rsidR="006A7327" w:rsidRPr="00236B7C">
        <w:rPr>
          <w:rFonts w:ascii="Arial" w:eastAsia="Arial Unicode MS" w:hAnsi="Arial" w:cs="Arial"/>
          <w:color w:val="000000"/>
          <w:kern w:val="1"/>
          <w:sz w:val="22"/>
          <w:szCs w:val="22"/>
          <w:lang w:val="it-IT" w:eastAsia="en-US"/>
        </w:rPr>
        <w:t>) Privremeno se mogu priključiti na prenosni ili distributivni sistem električne energije ili gasa:</w:t>
      </w:r>
    </w:p>
    <w:p w14:paraId="6ED4E4FA" w14:textId="77777777" w:rsidR="006A7327" w:rsidRPr="00236B7C" w:rsidRDefault="006A7327"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1) objekti privremenog karaktera i gradilišta;</w:t>
      </w:r>
    </w:p>
    <w:p w14:paraId="7861428D" w14:textId="77777777" w:rsidR="006A7327" w:rsidRPr="00236B7C" w:rsidRDefault="006A7327"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2) objekti za koje je odobren probni rad i funkcionalno ispitivanje u skladu sa zakonom.</w:t>
      </w:r>
    </w:p>
    <w:p w14:paraId="4643259D" w14:textId="33D27FC2" w:rsidR="006A7327" w:rsidRDefault="0000325F"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Pr>
          <w:rFonts w:ascii="Arial" w:eastAsia="Arial Unicode MS" w:hAnsi="Arial" w:cs="Arial"/>
          <w:color w:val="000000"/>
          <w:kern w:val="1"/>
          <w:sz w:val="22"/>
          <w:szCs w:val="22"/>
          <w:lang w:val="it-IT" w:eastAsia="en-US"/>
        </w:rPr>
        <w:t>(2) Objekti iz stava 1</w:t>
      </w:r>
      <w:r w:rsidR="006A7327" w:rsidRPr="00236B7C">
        <w:rPr>
          <w:rFonts w:ascii="Arial" w:eastAsia="Arial Unicode MS" w:hAnsi="Arial" w:cs="Arial"/>
          <w:color w:val="000000"/>
          <w:kern w:val="1"/>
          <w:sz w:val="22"/>
          <w:szCs w:val="22"/>
          <w:lang w:val="it-IT" w:eastAsia="en-US"/>
        </w:rPr>
        <w:t xml:space="preserve"> ovog člana priključuju se na osnovu obavještenja nadležnog operatora prenosnog ili distributivnog sistema električne energije ili gasa iz člana 182 stav 1 ovog zakona i ugovora o snabdijevanju.</w:t>
      </w:r>
    </w:p>
    <w:p w14:paraId="2D7C0D72" w14:textId="02B3EC2B" w:rsidR="0000325F" w:rsidRPr="00236B7C" w:rsidRDefault="003571FF" w:rsidP="006A7327">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Pr>
          <w:rFonts w:ascii="Arial" w:eastAsia="Arial Unicode MS" w:hAnsi="Arial" w:cs="Arial"/>
          <w:color w:val="000000"/>
          <w:kern w:val="1"/>
          <w:sz w:val="22"/>
          <w:szCs w:val="22"/>
          <w:lang w:val="it-IT" w:eastAsia="en-US"/>
        </w:rPr>
        <w:t xml:space="preserve">(3) Osim obavještenja iz stava 2 ovog člana, </w:t>
      </w:r>
      <w:r w:rsidR="0000325F">
        <w:rPr>
          <w:rFonts w:ascii="Arial" w:eastAsia="Arial Unicode MS" w:hAnsi="Arial" w:cs="Arial"/>
          <w:color w:val="000000"/>
          <w:kern w:val="1"/>
          <w:sz w:val="22"/>
          <w:szCs w:val="22"/>
          <w:lang w:val="it-IT" w:eastAsia="en-US"/>
        </w:rPr>
        <w:t>podnosilac zahtjeva za priključenje</w:t>
      </w:r>
      <w:r w:rsidR="0024622D">
        <w:rPr>
          <w:rFonts w:ascii="Arial" w:eastAsia="Arial Unicode MS" w:hAnsi="Arial" w:cs="Arial"/>
          <w:color w:val="000000"/>
          <w:kern w:val="1"/>
          <w:sz w:val="22"/>
          <w:szCs w:val="22"/>
          <w:lang w:val="it-IT" w:eastAsia="en-US"/>
        </w:rPr>
        <w:t xml:space="preserve"> na prenosni </w:t>
      </w:r>
      <w:r w:rsidR="00DA000D">
        <w:rPr>
          <w:rFonts w:ascii="Arial" w:eastAsia="Arial Unicode MS" w:hAnsi="Arial" w:cs="Arial"/>
          <w:color w:val="000000"/>
          <w:kern w:val="1"/>
          <w:sz w:val="22"/>
          <w:szCs w:val="22"/>
          <w:lang w:val="it-IT" w:eastAsia="en-US"/>
        </w:rPr>
        <w:t xml:space="preserve">odnosno distributivni </w:t>
      </w:r>
      <w:r w:rsidR="0024622D">
        <w:rPr>
          <w:rFonts w:ascii="Arial" w:eastAsia="Arial Unicode MS" w:hAnsi="Arial" w:cs="Arial"/>
          <w:color w:val="000000"/>
          <w:kern w:val="1"/>
          <w:sz w:val="22"/>
          <w:szCs w:val="22"/>
          <w:lang w:val="it-IT" w:eastAsia="en-US"/>
        </w:rPr>
        <w:t>sistem,</w:t>
      </w:r>
      <w:r w:rsidR="0000325F">
        <w:rPr>
          <w:rFonts w:ascii="Arial" w:eastAsia="Arial Unicode MS" w:hAnsi="Arial" w:cs="Arial"/>
          <w:color w:val="000000"/>
          <w:kern w:val="1"/>
          <w:sz w:val="22"/>
          <w:szCs w:val="22"/>
          <w:lang w:val="it-IT" w:eastAsia="en-US"/>
        </w:rPr>
        <w:t xml:space="preserve"> koji je zaključio ugovor iz člana 175 stav 2 ovog zakona, dužan je da za period privremenog priključenja zaključi </w:t>
      </w:r>
      <w:r w:rsidR="0024622D">
        <w:rPr>
          <w:rFonts w:ascii="Arial" w:eastAsia="Arial Unicode MS" w:hAnsi="Arial" w:cs="Arial"/>
          <w:color w:val="000000"/>
          <w:kern w:val="1"/>
          <w:sz w:val="22"/>
          <w:szCs w:val="22"/>
          <w:lang w:val="it-IT" w:eastAsia="en-US"/>
        </w:rPr>
        <w:t xml:space="preserve">i </w:t>
      </w:r>
      <w:r w:rsidR="0000325F">
        <w:rPr>
          <w:rFonts w:ascii="Arial" w:eastAsia="Arial Unicode MS" w:hAnsi="Arial" w:cs="Arial"/>
          <w:color w:val="000000"/>
          <w:kern w:val="1"/>
          <w:sz w:val="22"/>
          <w:szCs w:val="22"/>
          <w:lang w:val="it-IT" w:eastAsia="en-US"/>
        </w:rPr>
        <w:t xml:space="preserve">ugovor o </w:t>
      </w:r>
      <w:r>
        <w:rPr>
          <w:rFonts w:ascii="Arial" w:eastAsia="Arial Unicode MS" w:hAnsi="Arial" w:cs="Arial"/>
          <w:color w:val="000000"/>
          <w:kern w:val="1"/>
          <w:sz w:val="22"/>
          <w:szCs w:val="22"/>
          <w:lang w:val="it-IT" w:eastAsia="en-US"/>
        </w:rPr>
        <w:t xml:space="preserve">korišćenju prenosnog </w:t>
      </w:r>
      <w:r w:rsidR="0092672B">
        <w:rPr>
          <w:rFonts w:ascii="Arial" w:eastAsia="Arial Unicode MS" w:hAnsi="Arial" w:cs="Arial"/>
          <w:color w:val="000000"/>
          <w:kern w:val="1"/>
          <w:sz w:val="22"/>
          <w:szCs w:val="22"/>
          <w:lang w:val="it-IT" w:eastAsia="en-US"/>
        </w:rPr>
        <w:t xml:space="preserve">odnosno distributivnog </w:t>
      </w:r>
      <w:r>
        <w:rPr>
          <w:rFonts w:ascii="Arial" w:eastAsia="Arial Unicode MS" w:hAnsi="Arial" w:cs="Arial"/>
          <w:color w:val="000000"/>
          <w:kern w:val="1"/>
          <w:sz w:val="22"/>
          <w:szCs w:val="22"/>
          <w:lang w:val="it-IT" w:eastAsia="en-US"/>
        </w:rPr>
        <w:t>sistema, ugovor o snabdijevanju</w:t>
      </w:r>
      <w:r w:rsidR="00166F02">
        <w:rPr>
          <w:rFonts w:ascii="Arial" w:eastAsia="Arial Unicode MS" w:hAnsi="Arial" w:cs="Arial"/>
          <w:color w:val="000000"/>
          <w:kern w:val="1"/>
          <w:sz w:val="22"/>
          <w:szCs w:val="22"/>
          <w:lang w:val="it-IT" w:eastAsia="en-US"/>
        </w:rPr>
        <w:t>,</w:t>
      </w:r>
      <w:r>
        <w:rPr>
          <w:rFonts w:ascii="Arial" w:eastAsia="Arial Unicode MS" w:hAnsi="Arial" w:cs="Arial"/>
          <w:color w:val="000000"/>
          <w:kern w:val="1"/>
          <w:sz w:val="22"/>
          <w:szCs w:val="22"/>
          <w:lang w:val="it-IT" w:eastAsia="en-US"/>
        </w:rPr>
        <w:t xml:space="preserve"> </w:t>
      </w:r>
      <w:r w:rsidR="00166F02">
        <w:rPr>
          <w:rFonts w:ascii="Arial" w:eastAsia="Arial Unicode MS" w:hAnsi="Arial" w:cs="Arial"/>
          <w:color w:val="000000"/>
          <w:kern w:val="1"/>
          <w:sz w:val="22"/>
          <w:szCs w:val="22"/>
          <w:lang w:val="it-IT" w:eastAsia="en-US"/>
        </w:rPr>
        <w:t xml:space="preserve">a na zahtjev operatora ugovor o otkupu energije </w:t>
      </w:r>
      <w:r>
        <w:rPr>
          <w:rFonts w:ascii="Arial" w:eastAsia="Arial Unicode MS" w:hAnsi="Arial" w:cs="Arial"/>
          <w:color w:val="000000"/>
          <w:kern w:val="1"/>
          <w:sz w:val="22"/>
          <w:szCs w:val="22"/>
          <w:lang w:val="it-IT" w:eastAsia="en-US"/>
        </w:rPr>
        <w:t>i ugovor o balansnoj odgovornosti.</w:t>
      </w:r>
    </w:p>
    <w:p w14:paraId="1906E4C2" w14:textId="2F204010" w:rsidR="006A7327" w:rsidRPr="007A1691" w:rsidRDefault="003571FF" w:rsidP="006A7327">
      <w:pPr>
        <w:widowControl w:val="0"/>
        <w:suppressAutoHyphens/>
        <w:jc w:val="both"/>
        <w:rPr>
          <w:rFonts w:ascii="Arial" w:eastAsia="Arial Unicode MS" w:hAnsi="Arial" w:cs="Arial"/>
          <w:kern w:val="1"/>
          <w:sz w:val="22"/>
          <w:szCs w:val="22"/>
          <w:lang w:val="sr-Latn-ME"/>
        </w:rPr>
      </w:pPr>
      <w:r>
        <w:rPr>
          <w:rFonts w:ascii="Arial" w:eastAsia="Arial Unicode MS" w:hAnsi="Arial" w:cs="Arial"/>
          <w:kern w:val="1"/>
          <w:sz w:val="22"/>
          <w:szCs w:val="22"/>
          <w:lang w:val="sr-Latn-ME"/>
        </w:rPr>
        <w:t>(4</w:t>
      </w:r>
      <w:r w:rsidR="006A7327" w:rsidRPr="007A1691">
        <w:rPr>
          <w:rFonts w:ascii="Arial" w:eastAsia="Arial Unicode MS" w:hAnsi="Arial" w:cs="Arial"/>
          <w:kern w:val="1"/>
          <w:sz w:val="22"/>
          <w:szCs w:val="22"/>
          <w:lang w:val="sr-Latn-ME"/>
        </w:rPr>
        <w:t xml:space="preserve">) </w:t>
      </w:r>
      <w:r w:rsidR="0000325F">
        <w:rPr>
          <w:rFonts w:ascii="Arial" w:eastAsia="Arial Unicode MS" w:hAnsi="Arial" w:cs="Arial"/>
          <w:kern w:val="1"/>
          <w:sz w:val="22"/>
          <w:szCs w:val="22"/>
          <w:lang w:val="sr-Latn-ME"/>
        </w:rPr>
        <w:t>U</w:t>
      </w:r>
      <w:r w:rsidR="006A7327" w:rsidRPr="006F680B">
        <w:rPr>
          <w:rFonts w:ascii="Arial" w:eastAsia="Arial Unicode MS" w:hAnsi="Arial" w:cs="Arial"/>
          <w:kern w:val="1"/>
          <w:sz w:val="22"/>
          <w:szCs w:val="22"/>
          <w:lang w:val="sr-Latn-ME"/>
        </w:rPr>
        <w:t>z odobrenje nadležnog inspekcijskog organa, mogu se priključiti energetski obj</w:t>
      </w:r>
      <w:r w:rsidR="00D32281" w:rsidRPr="006F680B">
        <w:rPr>
          <w:rFonts w:ascii="Arial" w:eastAsia="Arial Unicode MS" w:hAnsi="Arial" w:cs="Arial"/>
          <w:kern w:val="1"/>
          <w:sz w:val="22"/>
          <w:szCs w:val="22"/>
          <w:lang w:val="sr-Latn-ME"/>
        </w:rPr>
        <w:t>ekti za čiju izgradnju je utvrđ</w:t>
      </w:r>
      <w:r w:rsidR="006A7327" w:rsidRPr="006F680B">
        <w:rPr>
          <w:rFonts w:ascii="Arial" w:eastAsia="Arial Unicode MS" w:hAnsi="Arial" w:cs="Arial"/>
          <w:kern w:val="1"/>
          <w:sz w:val="22"/>
          <w:szCs w:val="22"/>
          <w:lang w:val="sr-Latn-ME"/>
        </w:rPr>
        <w:t xml:space="preserve">en javni interes ili pokrenut postupak eksproprijacije </w:t>
      </w:r>
      <w:r w:rsidR="0000325F">
        <w:rPr>
          <w:rFonts w:ascii="Arial" w:eastAsia="Arial Unicode MS" w:hAnsi="Arial" w:cs="Arial"/>
          <w:kern w:val="1"/>
          <w:sz w:val="22"/>
          <w:szCs w:val="22"/>
          <w:lang w:val="sr-Latn-ME"/>
        </w:rPr>
        <w:t>u skladu sa zakonom</w:t>
      </w:r>
      <w:r w:rsidR="006A7327" w:rsidRPr="0000325F">
        <w:rPr>
          <w:rFonts w:ascii="Arial" w:eastAsia="Arial Unicode MS" w:hAnsi="Arial" w:cs="Arial"/>
          <w:kern w:val="1"/>
          <w:sz w:val="22"/>
          <w:szCs w:val="22"/>
          <w:lang w:val="sr-Latn-ME"/>
        </w:rPr>
        <w:t>.</w:t>
      </w:r>
    </w:p>
    <w:p w14:paraId="3882AF75" w14:textId="7154DF39" w:rsidR="006A7327" w:rsidRPr="006A7327" w:rsidRDefault="003571FF" w:rsidP="006A7327">
      <w:pPr>
        <w:widowControl w:val="0"/>
        <w:suppressAutoHyphens/>
        <w:jc w:val="both"/>
        <w:rPr>
          <w:rFonts w:ascii="Arial" w:eastAsia="Arial Unicode MS" w:hAnsi="Arial" w:cs="Arial"/>
          <w:kern w:val="1"/>
          <w:sz w:val="22"/>
          <w:szCs w:val="22"/>
          <w:lang w:val="sr-Latn-ME"/>
        </w:rPr>
      </w:pPr>
      <w:r>
        <w:rPr>
          <w:rFonts w:ascii="Arial" w:eastAsia="Arial Unicode MS" w:hAnsi="Arial" w:cs="Arial"/>
          <w:kern w:val="1"/>
          <w:sz w:val="22"/>
          <w:szCs w:val="22"/>
          <w:lang w:val="sr-Latn-ME"/>
        </w:rPr>
        <w:t>(5</w:t>
      </w:r>
      <w:r w:rsidR="006A7327" w:rsidRPr="007A1691">
        <w:rPr>
          <w:rFonts w:ascii="Arial" w:eastAsia="Arial Unicode MS" w:hAnsi="Arial" w:cs="Arial"/>
          <w:kern w:val="1"/>
          <w:sz w:val="22"/>
          <w:szCs w:val="22"/>
          <w:lang w:val="sr-Latn-ME"/>
        </w:rPr>
        <w:t>)</w:t>
      </w:r>
      <w:r w:rsidR="008B25C3">
        <w:rPr>
          <w:rFonts w:ascii="Arial" w:eastAsia="Arial Unicode MS" w:hAnsi="Arial" w:cs="Arial"/>
          <w:kern w:val="1"/>
          <w:sz w:val="22"/>
          <w:szCs w:val="22"/>
          <w:lang w:val="sr-Latn-ME"/>
        </w:rPr>
        <w:t xml:space="preserve"> </w:t>
      </w:r>
      <w:r w:rsidR="006A7327" w:rsidRPr="007A1691">
        <w:rPr>
          <w:rFonts w:ascii="Arial" w:eastAsia="Arial Unicode MS" w:hAnsi="Arial" w:cs="Arial"/>
          <w:kern w:val="1"/>
          <w:sz w:val="22"/>
          <w:szCs w:val="22"/>
          <w:lang w:val="sr-Latn-ME"/>
        </w:rPr>
        <w:t xml:space="preserve">Objekti iz stava 4 ovog člana priključuju se na osnovu obavještenja nadležnog operatora prenosnog ili distributivnog sistema električne energije ili gasa o ispunjenosti ugovorih obaveza iz člana 177 ovog zakona i privremenog ugovora o </w:t>
      </w:r>
      <w:r w:rsidR="00392288">
        <w:rPr>
          <w:rFonts w:ascii="Arial" w:eastAsia="Arial Unicode MS" w:hAnsi="Arial" w:cs="Arial"/>
          <w:kern w:val="1"/>
          <w:sz w:val="22"/>
          <w:szCs w:val="22"/>
          <w:lang w:val="sr-Latn-ME"/>
        </w:rPr>
        <w:t>snabdijevanju, na vrijeme određ</w:t>
      </w:r>
      <w:r w:rsidR="006A7327" w:rsidRPr="007A1691">
        <w:rPr>
          <w:rFonts w:ascii="Arial" w:eastAsia="Arial Unicode MS" w:hAnsi="Arial" w:cs="Arial"/>
          <w:kern w:val="1"/>
          <w:sz w:val="22"/>
          <w:szCs w:val="22"/>
          <w:lang w:val="sr-Latn-ME"/>
        </w:rPr>
        <w:t>eno od inspekcijskog organa.</w:t>
      </w:r>
    </w:p>
    <w:p w14:paraId="50A8F7A3" w14:textId="77777777" w:rsidR="00F0556F" w:rsidRDefault="00F0556F" w:rsidP="00556422">
      <w:pPr>
        <w:autoSpaceDE w:val="0"/>
        <w:autoSpaceDN w:val="0"/>
        <w:adjustRightInd w:val="0"/>
        <w:jc w:val="center"/>
        <w:rPr>
          <w:rFonts w:ascii="Arial" w:hAnsi="Arial" w:cs="Arial"/>
          <w:b/>
          <w:sz w:val="22"/>
          <w:szCs w:val="22"/>
          <w:lang w:val="sr-Latn-ME" w:eastAsia="sr-Latn-ME"/>
        </w:rPr>
      </w:pPr>
    </w:p>
    <w:p w14:paraId="6326682B" w14:textId="77777777" w:rsidR="00CF734A" w:rsidRDefault="00CF734A" w:rsidP="005656E9">
      <w:pPr>
        <w:autoSpaceDE w:val="0"/>
        <w:autoSpaceDN w:val="0"/>
        <w:adjustRightInd w:val="0"/>
        <w:jc w:val="center"/>
        <w:rPr>
          <w:rFonts w:ascii="Arial" w:hAnsi="Arial" w:cs="Arial"/>
          <w:b/>
          <w:sz w:val="22"/>
          <w:szCs w:val="22"/>
          <w:lang w:val="sr-Latn-ME" w:eastAsia="sr-Latn-ME"/>
        </w:rPr>
      </w:pPr>
    </w:p>
    <w:p w14:paraId="5C6AC1C8" w14:textId="13B35DE9" w:rsidR="00556422" w:rsidRDefault="005656E9" w:rsidP="005656E9">
      <w:pPr>
        <w:autoSpaceDE w:val="0"/>
        <w:autoSpaceDN w:val="0"/>
        <w:adjustRightInd w:val="0"/>
        <w:jc w:val="center"/>
        <w:rPr>
          <w:rFonts w:ascii="Arial" w:hAnsi="Arial" w:cs="Arial"/>
          <w:b/>
          <w:sz w:val="22"/>
          <w:szCs w:val="22"/>
          <w:lang w:val="sr-Latn-ME" w:eastAsia="sr-Latn-ME"/>
        </w:rPr>
      </w:pPr>
      <w:r>
        <w:rPr>
          <w:rFonts w:ascii="Arial" w:hAnsi="Arial" w:cs="Arial"/>
          <w:b/>
          <w:sz w:val="22"/>
          <w:szCs w:val="22"/>
          <w:lang w:val="sr-Latn-ME" w:eastAsia="sr-Latn-ME"/>
        </w:rPr>
        <w:t xml:space="preserve">Procjena vrijednosti </w:t>
      </w:r>
      <w:r w:rsidRPr="005656E9">
        <w:rPr>
          <w:rFonts w:ascii="Arial" w:hAnsi="Arial" w:cs="Arial"/>
          <w:b/>
          <w:sz w:val="22"/>
          <w:szCs w:val="22"/>
          <w:lang w:val="sr-Latn-ME" w:eastAsia="sr-Latn-ME"/>
        </w:rPr>
        <w:t>izgrađene infrastrukture</w:t>
      </w:r>
    </w:p>
    <w:p w14:paraId="353C458E" w14:textId="77777777" w:rsidR="005656E9" w:rsidRPr="005656E9" w:rsidRDefault="005656E9" w:rsidP="005656E9">
      <w:pPr>
        <w:autoSpaceDE w:val="0"/>
        <w:autoSpaceDN w:val="0"/>
        <w:adjustRightInd w:val="0"/>
        <w:jc w:val="center"/>
        <w:rPr>
          <w:rFonts w:ascii="Arial" w:hAnsi="Arial" w:cs="Arial"/>
          <w:b/>
          <w:sz w:val="22"/>
          <w:szCs w:val="22"/>
          <w:lang w:val="sr-Latn-ME" w:eastAsia="sr-Latn-ME"/>
        </w:rPr>
      </w:pPr>
    </w:p>
    <w:p w14:paraId="170B1843" w14:textId="03E79939" w:rsidR="005656E9" w:rsidRPr="005656E9" w:rsidRDefault="000E1157" w:rsidP="005656E9">
      <w:pPr>
        <w:jc w:val="center"/>
        <w:rPr>
          <w:rFonts w:ascii="Arial" w:hAnsi="Arial" w:cs="Arial"/>
          <w:b/>
          <w:sz w:val="22"/>
          <w:szCs w:val="22"/>
          <w:lang w:val="sr-Latn-ME"/>
        </w:rPr>
      </w:pPr>
      <w:r w:rsidRPr="005656E9">
        <w:rPr>
          <w:rFonts w:ascii="Arial" w:hAnsi="Arial" w:cs="Arial"/>
          <w:b/>
          <w:sz w:val="22"/>
          <w:szCs w:val="22"/>
          <w:lang w:val="sr-Latn-ME"/>
        </w:rPr>
        <w:t>Član 184</w:t>
      </w:r>
    </w:p>
    <w:p w14:paraId="5E4EDCEA" w14:textId="3211A451" w:rsidR="000E1157" w:rsidRPr="00236B7C" w:rsidRDefault="000E1157" w:rsidP="005656E9">
      <w:pPr>
        <w:pStyle w:val="ListParagraph"/>
        <w:numPr>
          <w:ilvl w:val="0"/>
          <w:numId w:val="20"/>
        </w:numPr>
        <w:ind w:left="270"/>
        <w:jc w:val="both"/>
        <w:rPr>
          <w:rFonts w:ascii="Arial" w:eastAsia="Arial Unicode MS" w:hAnsi="Arial" w:cs="Arial"/>
          <w:bCs/>
          <w:color w:val="000000"/>
          <w:kern w:val="1"/>
          <w:sz w:val="22"/>
          <w:szCs w:val="22"/>
          <w:lang w:val="sr-Latn-ME"/>
        </w:rPr>
      </w:pPr>
      <w:r w:rsidRPr="005656E9">
        <w:rPr>
          <w:rFonts w:ascii="Arial" w:eastAsia="Arial Unicode MS" w:hAnsi="Arial" w:cs="Arial"/>
          <w:color w:val="000000"/>
          <w:kern w:val="1"/>
          <w:sz w:val="22"/>
          <w:szCs w:val="22"/>
        </w:rPr>
        <w:t>U</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slu</w:t>
      </w:r>
      <w:r w:rsidRPr="00236B7C">
        <w:rPr>
          <w:rFonts w:ascii="Arial" w:eastAsia="Arial Unicode MS" w:hAnsi="Arial" w:cs="Arial"/>
          <w:color w:val="000000"/>
          <w:kern w:val="1"/>
          <w:sz w:val="22"/>
          <w:szCs w:val="22"/>
          <w:lang w:val="sr-Latn-ME"/>
        </w:rPr>
        <w:t>č</w:t>
      </w:r>
      <w:r w:rsidRPr="005656E9">
        <w:rPr>
          <w:rFonts w:ascii="Arial" w:eastAsia="Arial Unicode MS" w:hAnsi="Arial" w:cs="Arial"/>
          <w:color w:val="000000"/>
          <w:kern w:val="1"/>
          <w:sz w:val="22"/>
          <w:szCs w:val="22"/>
        </w:rPr>
        <w:t>aju</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kada</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podnosilac</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zahtjeva</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izgradi</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infrastrukturu</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za</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priklju</w:t>
      </w:r>
      <w:r w:rsidRPr="00236B7C">
        <w:rPr>
          <w:rFonts w:ascii="Arial" w:eastAsia="Arial Unicode MS" w:hAnsi="Arial" w:cs="Arial"/>
          <w:color w:val="000000"/>
          <w:kern w:val="1"/>
          <w:sz w:val="22"/>
          <w:szCs w:val="22"/>
          <w:lang w:val="sr-Latn-ME"/>
        </w:rPr>
        <w:t>č</w:t>
      </w:r>
      <w:r w:rsidRPr="005656E9">
        <w:rPr>
          <w:rFonts w:ascii="Arial" w:eastAsia="Arial Unicode MS" w:hAnsi="Arial" w:cs="Arial"/>
          <w:color w:val="000000"/>
          <w:kern w:val="1"/>
          <w:sz w:val="22"/>
          <w:szCs w:val="22"/>
        </w:rPr>
        <w:t>enje</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o</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svom</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tro</w:t>
      </w:r>
      <w:r w:rsidRPr="00236B7C">
        <w:rPr>
          <w:rFonts w:ascii="Arial" w:eastAsia="Arial Unicode MS" w:hAnsi="Arial" w:cs="Arial"/>
          <w:color w:val="000000"/>
          <w:kern w:val="1"/>
          <w:sz w:val="22"/>
          <w:szCs w:val="22"/>
          <w:lang w:val="sr-Latn-ME"/>
        </w:rPr>
        <w:t>š</w:t>
      </w:r>
      <w:r w:rsidRPr="005656E9">
        <w:rPr>
          <w:rFonts w:ascii="Arial" w:eastAsia="Arial Unicode MS" w:hAnsi="Arial" w:cs="Arial"/>
          <w:color w:val="000000"/>
          <w:kern w:val="1"/>
          <w:sz w:val="22"/>
          <w:szCs w:val="22"/>
        </w:rPr>
        <w:t>ku</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u</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skladu</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sa</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ugovorom</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iz</w:t>
      </w:r>
      <w:r w:rsidRPr="00236B7C">
        <w:rPr>
          <w:rFonts w:ascii="Arial" w:eastAsia="Arial Unicode MS" w:hAnsi="Arial" w:cs="Arial"/>
          <w:color w:val="000000"/>
          <w:kern w:val="1"/>
          <w:sz w:val="22"/>
          <w:szCs w:val="22"/>
          <w:lang w:val="sr-Latn-ME"/>
        </w:rPr>
        <w:t xml:space="preserve"> č</w:t>
      </w:r>
      <w:r w:rsidRPr="005656E9">
        <w:rPr>
          <w:rFonts w:ascii="Arial" w:eastAsia="Arial Unicode MS" w:hAnsi="Arial" w:cs="Arial"/>
          <w:color w:val="000000"/>
          <w:kern w:val="1"/>
          <w:sz w:val="22"/>
          <w:szCs w:val="22"/>
        </w:rPr>
        <w:t>lana</w:t>
      </w:r>
      <w:r w:rsidRPr="00236B7C">
        <w:rPr>
          <w:rFonts w:ascii="Arial" w:eastAsia="Arial Unicode MS" w:hAnsi="Arial" w:cs="Arial"/>
          <w:color w:val="000000"/>
          <w:kern w:val="1"/>
          <w:sz w:val="22"/>
          <w:szCs w:val="22"/>
          <w:lang w:val="sr-Latn-ME"/>
        </w:rPr>
        <w:t xml:space="preserve"> 177 </w:t>
      </w:r>
      <w:r w:rsidRPr="005656E9">
        <w:rPr>
          <w:rFonts w:ascii="Arial" w:eastAsia="Arial Unicode MS" w:hAnsi="Arial" w:cs="Arial"/>
          <w:color w:val="000000"/>
          <w:kern w:val="1"/>
          <w:sz w:val="22"/>
          <w:szCs w:val="22"/>
        </w:rPr>
        <w:t>stav</w:t>
      </w:r>
      <w:r w:rsidRPr="00236B7C">
        <w:rPr>
          <w:rFonts w:ascii="Arial" w:eastAsia="Arial Unicode MS" w:hAnsi="Arial" w:cs="Arial"/>
          <w:color w:val="000000"/>
          <w:kern w:val="1"/>
          <w:sz w:val="22"/>
          <w:szCs w:val="22"/>
          <w:lang w:val="sr-Latn-ME"/>
        </w:rPr>
        <w:t xml:space="preserve"> 2 </w:t>
      </w:r>
      <w:r w:rsidRPr="005656E9">
        <w:rPr>
          <w:rFonts w:ascii="Arial" w:eastAsia="Arial Unicode MS" w:hAnsi="Arial" w:cs="Arial"/>
          <w:color w:val="000000"/>
          <w:kern w:val="1"/>
          <w:sz w:val="22"/>
          <w:szCs w:val="22"/>
        </w:rPr>
        <w:t>ovog</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zakona</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operator</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si</w:t>
      </w:r>
      <w:r w:rsidR="007A5FEB" w:rsidRPr="005656E9">
        <w:rPr>
          <w:rFonts w:ascii="Arial" w:eastAsia="Arial Unicode MS" w:hAnsi="Arial" w:cs="Arial"/>
          <w:color w:val="000000"/>
          <w:kern w:val="1"/>
          <w:sz w:val="22"/>
          <w:szCs w:val="22"/>
        </w:rPr>
        <w:t>s</w:t>
      </w:r>
      <w:r w:rsidRPr="005656E9">
        <w:rPr>
          <w:rFonts w:ascii="Arial" w:eastAsia="Arial Unicode MS" w:hAnsi="Arial" w:cs="Arial"/>
          <w:color w:val="000000"/>
          <w:kern w:val="1"/>
          <w:sz w:val="22"/>
          <w:szCs w:val="22"/>
        </w:rPr>
        <w:t>tema</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je</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du</w:t>
      </w:r>
      <w:r w:rsidRPr="00236B7C">
        <w:rPr>
          <w:rFonts w:ascii="Arial" w:eastAsia="Arial Unicode MS" w:hAnsi="Arial" w:cs="Arial"/>
          <w:color w:val="000000"/>
          <w:kern w:val="1"/>
          <w:sz w:val="22"/>
          <w:szCs w:val="22"/>
          <w:lang w:val="sr-Latn-ME"/>
        </w:rPr>
        <w:t>ž</w:t>
      </w:r>
      <w:r w:rsidRPr="005656E9">
        <w:rPr>
          <w:rFonts w:ascii="Arial" w:eastAsia="Arial Unicode MS" w:hAnsi="Arial" w:cs="Arial"/>
          <w:color w:val="000000"/>
          <w:kern w:val="1"/>
          <w:sz w:val="22"/>
          <w:szCs w:val="22"/>
        </w:rPr>
        <w:t>an</w:t>
      </w:r>
      <w:r w:rsidRPr="00236B7C">
        <w:rPr>
          <w:rFonts w:ascii="Arial" w:eastAsia="Arial Unicode MS" w:hAnsi="Arial" w:cs="Arial"/>
          <w:color w:val="000000"/>
          <w:kern w:val="1"/>
          <w:sz w:val="22"/>
          <w:szCs w:val="22"/>
          <w:lang w:val="sr-Latn-ME"/>
        </w:rPr>
        <w:t xml:space="preserve"> </w:t>
      </w:r>
      <w:r w:rsidRPr="005656E9">
        <w:rPr>
          <w:rFonts w:ascii="Arial" w:eastAsia="Arial Unicode MS" w:hAnsi="Arial" w:cs="Arial"/>
          <w:color w:val="000000"/>
          <w:kern w:val="1"/>
          <w:sz w:val="22"/>
          <w:szCs w:val="22"/>
        </w:rPr>
        <w:t>da</w:t>
      </w:r>
      <w:r w:rsidRPr="00236B7C">
        <w:rPr>
          <w:rFonts w:ascii="Arial" w:eastAsia="Arial Unicode MS" w:hAnsi="Arial" w:cs="Arial"/>
          <w:color w:val="000000"/>
          <w:kern w:val="1"/>
          <w:sz w:val="22"/>
          <w:szCs w:val="22"/>
          <w:lang w:val="sr-Latn-ME"/>
        </w:rPr>
        <w:t xml:space="preserve"> </w:t>
      </w:r>
      <w:r w:rsidR="00881616" w:rsidRPr="005656E9">
        <w:rPr>
          <w:rFonts w:ascii="Arial" w:eastAsia="Arial Unicode MS" w:hAnsi="Arial" w:cs="Arial"/>
          <w:color w:val="000000"/>
          <w:kern w:val="1"/>
          <w:sz w:val="22"/>
          <w:szCs w:val="22"/>
        </w:rPr>
        <w:t>obezbijedi</w:t>
      </w:r>
      <w:r w:rsidR="00881616" w:rsidRPr="00236B7C">
        <w:rPr>
          <w:rFonts w:ascii="Arial" w:eastAsia="Arial Unicode MS" w:hAnsi="Arial" w:cs="Arial"/>
          <w:color w:val="000000"/>
          <w:kern w:val="1"/>
          <w:sz w:val="22"/>
          <w:szCs w:val="22"/>
          <w:lang w:val="sr-Latn-ME"/>
        </w:rPr>
        <w:t xml:space="preserve"> </w:t>
      </w:r>
      <w:r w:rsidR="00881616" w:rsidRPr="005656E9">
        <w:rPr>
          <w:rFonts w:ascii="Arial" w:eastAsia="Arial Unicode MS" w:hAnsi="Arial" w:cs="Arial"/>
          <w:color w:val="000000"/>
          <w:kern w:val="1"/>
          <w:sz w:val="22"/>
          <w:szCs w:val="22"/>
        </w:rPr>
        <w:t>procjenu</w:t>
      </w:r>
      <w:r w:rsidR="00881616" w:rsidRPr="00236B7C">
        <w:rPr>
          <w:rFonts w:ascii="Arial" w:eastAsia="Arial Unicode MS" w:hAnsi="Arial" w:cs="Arial"/>
          <w:color w:val="000000"/>
          <w:kern w:val="1"/>
          <w:sz w:val="22"/>
          <w:szCs w:val="22"/>
          <w:lang w:val="sr-Latn-ME"/>
        </w:rPr>
        <w:t xml:space="preserve"> </w:t>
      </w:r>
      <w:r w:rsidR="00881616" w:rsidRPr="005656E9">
        <w:rPr>
          <w:rFonts w:ascii="Arial" w:eastAsia="Arial Unicode MS" w:hAnsi="Arial" w:cs="Arial"/>
          <w:color w:val="000000"/>
          <w:kern w:val="1"/>
          <w:sz w:val="22"/>
          <w:szCs w:val="22"/>
        </w:rPr>
        <w:t>vrijednosti</w:t>
      </w:r>
      <w:r w:rsidR="00881616" w:rsidRPr="00236B7C">
        <w:rPr>
          <w:rFonts w:ascii="Arial" w:eastAsia="Arial Unicode MS" w:hAnsi="Arial" w:cs="Arial"/>
          <w:color w:val="000000"/>
          <w:kern w:val="1"/>
          <w:sz w:val="22"/>
          <w:szCs w:val="22"/>
          <w:lang w:val="sr-Latn-ME"/>
        </w:rPr>
        <w:t xml:space="preserve"> </w:t>
      </w:r>
      <w:r w:rsidR="00881616" w:rsidRPr="005656E9">
        <w:rPr>
          <w:rFonts w:ascii="Arial" w:eastAsia="Arial Unicode MS" w:hAnsi="Arial" w:cs="Arial"/>
          <w:color w:val="000000"/>
          <w:kern w:val="1"/>
          <w:sz w:val="22"/>
          <w:szCs w:val="22"/>
        </w:rPr>
        <w:t>tako</w:t>
      </w:r>
      <w:r w:rsidR="00881616" w:rsidRPr="00236B7C">
        <w:rPr>
          <w:rFonts w:ascii="Arial" w:eastAsia="Arial Unicode MS" w:hAnsi="Arial" w:cs="Arial"/>
          <w:color w:val="000000"/>
          <w:kern w:val="1"/>
          <w:sz w:val="22"/>
          <w:szCs w:val="22"/>
          <w:lang w:val="sr-Latn-ME"/>
        </w:rPr>
        <w:t xml:space="preserve"> </w:t>
      </w:r>
      <w:r w:rsidR="00881616" w:rsidRPr="005656E9">
        <w:rPr>
          <w:rFonts w:ascii="Arial" w:eastAsia="Arial Unicode MS" w:hAnsi="Arial" w:cs="Arial"/>
          <w:color w:val="000000"/>
          <w:kern w:val="1"/>
          <w:sz w:val="22"/>
          <w:szCs w:val="22"/>
        </w:rPr>
        <w:t>izgra</w:t>
      </w:r>
      <w:r w:rsidR="00881616" w:rsidRPr="00236B7C">
        <w:rPr>
          <w:rFonts w:ascii="Arial" w:eastAsia="Arial Unicode MS" w:hAnsi="Arial" w:cs="Arial"/>
          <w:color w:val="000000"/>
          <w:kern w:val="1"/>
          <w:sz w:val="22"/>
          <w:szCs w:val="22"/>
          <w:lang w:val="sr-Latn-ME"/>
        </w:rPr>
        <w:t>đ</w:t>
      </w:r>
      <w:r w:rsidRPr="005656E9">
        <w:rPr>
          <w:rFonts w:ascii="Arial" w:eastAsia="Arial Unicode MS" w:hAnsi="Arial" w:cs="Arial"/>
          <w:color w:val="000000"/>
          <w:kern w:val="1"/>
          <w:sz w:val="22"/>
          <w:szCs w:val="22"/>
        </w:rPr>
        <w:t>ene</w:t>
      </w:r>
      <w:r w:rsidRPr="00236B7C">
        <w:rPr>
          <w:rFonts w:ascii="Arial" w:eastAsia="Arial Unicode MS" w:hAnsi="Arial" w:cs="Arial"/>
          <w:color w:val="000000"/>
          <w:kern w:val="1"/>
          <w:sz w:val="22"/>
          <w:szCs w:val="22"/>
          <w:lang w:val="sr-Latn-ME"/>
        </w:rPr>
        <w:t xml:space="preserve"> </w:t>
      </w:r>
      <w:r w:rsidR="008B25C3">
        <w:rPr>
          <w:rFonts w:ascii="Arial" w:eastAsia="Arial Unicode MS" w:hAnsi="Arial" w:cs="Arial"/>
          <w:color w:val="000000"/>
          <w:kern w:val="1"/>
          <w:sz w:val="22"/>
          <w:szCs w:val="22"/>
        </w:rPr>
        <w:t>infrastruk</w:t>
      </w:r>
      <w:r w:rsidR="00C01383">
        <w:rPr>
          <w:rFonts w:ascii="Arial" w:eastAsia="Arial Unicode MS" w:hAnsi="Arial" w:cs="Arial"/>
          <w:color w:val="000000"/>
          <w:kern w:val="1"/>
          <w:sz w:val="22"/>
          <w:szCs w:val="22"/>
        </w:rPr>
        <w:t>ture</w:t>
      </w:r>
      <w:r w:rsidR="00C01383" w:rsidRPr="00236B7C">
        <w:rPr>
          <w:rFonts w:ascii="Arial" w:eastAsia="Arial Unicode MS" w:hAnsi="Arial" w:cs="Arial"/>
          <w:color w:val="000000"/>
          <w:kern w:val="1"/>
          <w:sz w:val="22"/>
          <w:szCs w:val="22"/>
          <w:lang w:val="sr-Latn-ME"/>
        </w:rPr>
        <w:t xml:space="preserve"> </w:t>
      </w:r>
      <w:r w:rsidR="00C01383">
        <w:rPr>
          <w:rFonts w:ascii="Arial" w:eastAsia="Arial Unicode MS" w:hAnsi="Arial" w:cs="Arial"/>
          <w:color w:val="000000"/>
          <w:kern w:val="1"/>
          <w:sz w:val="22"/>
          <w:szCs w:val="22"/>
        </w:rPr>
        <w:t>anga</w:t>
      </w:r>
      <w:r w:rsidR="00C01383" w:rsidRPr="00236B7C">
        <w:rPr>
          <w:rFonts w:ascii="Arial" w:eastAsia="Arial Unicode MS" w:hAnsi="Arial" w:cs="Arial"/>
          <w:color w:val="000000"/>
          <w:kern w:val="1"/>
          <w:sz w:val="22"/>
          <w:szCs w:val="22"/>
          <w:lang w:val="sr-Latn-ME"/>
        </w:rPr>
        <w:t>ž</w:t>
      </w:r>
      <w:r w:rsidR="00C01383">
        <w:rPr>
          <w:rFonts w:ascii="Arial" w:eastAsia="Arial Unicode MS" w:hAnsi="Arial" w:cs="Arial"/>
          <w:color w:val="000000"/>
          <w:kern w:val="1"/>
          <w:sz w:val="22"/>
          <w:szCs w:val="22"/>
        </w:rPr>
        <w:t>ovanjem</w:t>
      </w:r>
      <w:r w:rsidR="00C01383" w:rsidRPr="00236B7C">
        <w:rPr>
          <w:rFonts w:ascii="Arial" w:eastAsia="Arial Unicode MS" w:hAnsi="Arial" w:cs="Arial"/>
          <w:color w:val="000000"/>
          <w:kern w:val="1"/>
          <w:sz w:val="22"/>
          <w:szCs w:val="22"/>
          <w:lang w:val="sr-Latn-ME"/>
        </w:rPr>
        <w:t xml:space="preserve"> </w:t>
      </w:r>
      <w:r w:rsidR="00C01383">
        <w:rPr>
          <w:rFonts w:ascii="Arial" w:eastAsia="Arial Unicode MS" w:hAnsi="Arial" w:cs="Arial"/>
          <w:color w:val="000000"/>
          <w:kern w:val="1"/>
          <w:sz w:val="22"/>
          <w:szCs w:val="22"/>
        </w:rPr>
        <w:t>nezavinsog</w:t>
      </w:r>
      <w:r w:rsidR="00C01383" w:rsidRPr="00236B7C">
        <w:rPr>
          <w:rFonts w:ascii="Arial" w:eastAsia="Arial Unicode MS" w:hAnsi="Arial" w:cs="Arial"/>
          <w:color w:val="000000"/>
          <w:kern w:val="1"/>
          <w:sz w:val="22"/>
          <w:szCs w:val="22"/>
          <w:lang w:val="sr-Latn-ME"/>
        </w:rPr>
        <w:t xml:space="preserve"> </w:t>
      </w:r>
      <w:r w:rsidR="00C01383">
        <w:rPr>
          <w:rFonts w:ascii="Arial" w:eastAsia="Arial Unicode MS" w:hAnsi="Arial" w:cs="Arial"/>
          <w:color w:val="000000"/>
          <w:kern w:val="1"/>
          <w:sz w:val="22"/>
          <w:szCs w:val="22"/>
        </w:rPr>
        <w:t>procjenitelja</w:t>
      </w:r>
      <w:r w:rsidRPr="00236B7C">
        <w:rPr>
          <w:rFonts w:ascii="Arial" w:eastAsia="Arial Unicode MS" w:hAnsi="Arial" w:cs="Arial"/>
          <w:color w:val="000000"/>
          <w:kern w:val="1"/>
          <w:sz w:val="22"/>
          <w:szCs w:val="22"/>
          <w:lang w:val="sr-Latn-ME"/>
        </w:rPr>
        <w:t>.</w:t>
      </w:r>
    </w:p>
    <w:p w14:paraId="56562448" w14:textId="0FC9C949" w:rsidR="002D2F6D" w:rsidRPr="00A63CA6" w:rsidRDefault="00AE79F3" w:rsidP="005656E9">
      <w:pPr>
        <w:pStyle w:val="ListParagraph"/>
        <w:widowControl w:val="0"/>
        <w:numPr>
          <w:ilvl w:val="0"/>
          <w:numId w:val="20"/>
        </w:numPr>
        <w:suppressAutoHyphens/>
        <w:autoSpaceDE w:val="0"/>
        <w:autoSpaceDN w:val="0"/>
        <w:adjustRightInd w:val="0"/>
        <w:ind w:left="270"/>
        <w:jc w:val="both"/>
        <w:rPr>
          <w:rFonts w:ascii="Arial" w:eastAsia="Arial Unicode MS" w:hAnsi="Arial" w:cs="Arial"/>
          <w:bCs/>
          <w:color w:val="000000"/>
          <w:kern w:val="1"/>
          <w:sz w:val="22"/>
          <w:szCs w:val="22"/>
          <w:lang w:val="sr-Latn-ME"/>
        </w:rPr>
      </w:pPr>
      <w:r>
        <w:rPr>
          <w:rFonts w:ascii="Arial" w:eastAsia="Arial Unicode MS" w:hAnsi="Arial" w:cs="Arial"/>
          <w:color w:val="000000"/>
          <w:kern w:val="1"/>
          <w:sz w:val="22"/>
          <w:szCs w:val="22"/>
        </w:rPr>
        <w:t>Izuzetno</w:t>
      </w:r>
      <w:r w:rsidRPr="00A63CA6">
        <w:rPr>
          <w:rFonts w:ascii="Arial" w:eastAsia="Arial Unicode MS" w:hAnsi="Arial" w:cs="Arial"/>
          <w:color w:val="000000"/>
          <w:kern w:val="1"/>
          <w:sz w:val="22"/>
          <w:szCs w:val="22"/>
          <w:lang w:val="sr-Latn-ME"/>
        </w:rPr>
        <w:t xml:space="preserve"> </w:t>
      </w:r>
      <w:r>
        <w:rPr>
          <w:rFonts w:ascii="Arial" w:eastAsia="Arial Unicode MS" w:hAnsi="Arial" w:cs="Arial"/>
          <w:color w:val="000000"/>
          <w:kern w:val="1"/>
          <w:sz w:val="22"/>
          <w:szCs w:val="22"/>
        </w:rPr>
        <w:t>od</w:t>
      </w:r>
      <w:r w:rsidRPr="00A63CA6">
        <w:rPr>
          <w:rFonts w:ascii="Arial" w:eastAsia="Arial Unicode MS" w:hAnsi="Arial" w:cs="Arial"/>
          <w:color w:val="000000"/>
          <w:kern w:val="1"/>
          <w:sz w:val="22"/>
          <w:szCs w:val="22"/>
          <w:lang w:val="sr-Latn-ME"/>
        </w:rPr>
        <w:t xml:space="preserve"> </w:t>
      </w:r>
      <w:r>
        <w:rPr>
          <w:rFonts w:ascii="Arial" w:eastAsia="Arial Unicode MS" w:hAnsi="Arial" w:cs="Arial"/>
          <w:color w:val="000000"/>
          <w:kern w:val="1"/>
          <w:sz w:val="22"/>
          <w:szCs w:val="22"/>
        </w:rPr>
        <w:t>stava</w:t>
      </w:r>
      <w:r w:rsidRPr="00A63CA6">
        <w:rPr>
          <w:rFonts w:ascii="Arial" w:eastAsia="Arial Unicode MS" w:hAnsi="Arial" w:cs="Arial"/>
          <w:color w:val="000000"/>
          <w:kern w:val="1"/>
          <w:sz w:val="22"/>
          <w:szCs w:val="22"/>
          <w:lang w:val="sr-Latn-ME"/>
        </w:rPr>
        <w:t xml:space="preserve"> 1 </w:t>
      </w:r>
      <w:r>
        <w:rPr>
          <w:rFonts w:ascii="Arial" w:eastAsia="Arial Unicode MS" w:hAnsi="Arial" w:cs="Arial"/>
          <w:color w:val="000000"/>
          <w:kern w:val="1"/>
          <w:sz w:val="22"/>
          <w:szCs w:val="22"/>
        </w:rPr>
        <w:t>ovog</w:t>
      </w:r>
      <w:r w:rsidRPr="00A63CA6">
        <w:rPr>
          <w:rFonts w:ascii="Arial" w:eastAsia="Arial Unicode MS" w:hAnsi="Arial" w:cs="Arial"/>
          <w:color w:val="000000"/>
          <w:kern w:val="1"/>
          <w:sz w:val="22"/>
          <w:szCs w:val="22"/>
          <w:lang w:val="sr-Latn-ME"/>
        </w:rPr>
        <w:t xml:space="preserve"> č</w:t>
      </w:r>
      <w:r>
        <w:rPr>
          <w:rFonts w:ascii="Arial" w:eastAsia="Arial Unicode MS" w:hAnsi="Arial" w:cs="Arial"/>
          <w:color w:val="000000"/>
          <w:kern w:val="1"/>
          <w:sz w:val="22"/>
          <w:szCs w:val="22"/>
        </w:rPr>
        <w:t>lana</w:t>
      </w:r>
      <w:r w:rsidRPr="00A63CA6">
        <w:rPr>
          <w:rFonts w:ascii="Arial" w:eastAsia="Arial Unicode MS" w:hAnsi="Arial" w:cs="Arial"/>
          <w:color w:val="000000"/>
          <w:kern w:val="1"/>
          <w:sz w:val="22"/>
          <w:szCs w:val="22"/>
          <w:lang w:val="sr-Latn-ME"/>
        </w:rPr>
        <w:t>,</w:t>
      </w:r>
      <w:r>
        <w:rPr>
          <w:rFonts w:ascii="Arial" w:eastAsia="Arial Unicode MS" w:hAnsi="Arial" w:cs="Arial"/>
          <w:color w:val="000000"/>
          <w:kern w:val="1"/>
          <w:sz w:val="22"/>
          <w:szCs w:val="22"/>
        </w:rPr>
        <w:t>v</w:t>
      </w:r>
      <w:r w:rsidR="002D2F6D">
        <w:rPr>
          <w:rFonts w:ascii="Arial" w:eastAsia="Arial Unicode MS" w:hAnsi="Arial" w:cs="Arial"/>
          <w:color w:val="000000"/>
          <w:kern w:val="1"/>
          <w:sz w:val="22"/>
          <w:szCs w:val="22"/>
        </w:rPr>
        <w:t>rijednost</w:t>
      </w:r>
      <w:r w:rsidR="002D2F6D" w:rsidRPr="00A63CA6">
        <w:rPr>
          <w:rFonts w:ascii="Arial" w:eastAsia="Arial Unicode MS" w:hAnsi="Arial" w:cs="Arial"/>
          <w:color w:val="000000"/>
          <w:kern w:val="1"/>
          <w:sz w:val="22"/>
          <w:szCs w:val="22"/>
          <w:lang w:val="sr-Latn-ME"/>
        </w:rPr>
        <w:t xml:space="preserve"> </w:t>
      </w:r>
      <w:r w:rsidR="002D2F6D">
        <w:rPr>
          <w:rFonts w:ascii="Arial" w:eastAsia="Arial Unicode MS" w:hAnsi="Arial" w:cs="Arial"/>
          <w:color w:val="000000"/>
          <w:kern w:val="1"/>
          <w:sz w:val="22"/>
          <w:szCs w:val="22"/>
        </w:rPr>
        <w:t>izgra</w:t>
      </w:r>
      <w:r w:rsidR="002D2F6D" w:rsidRPr="00A63CA6">
        <w:rPr>
          <w:rFonts w:ascii="Arial" w:eastAsia="Arial Unicode MS" w:hAnsi="Arial" w:cs="Arial"/>
          <w:color w:val="000000"/>
          <w:kern w:val="1"/>
          <w:sz w:val="22"/>
          <w:szCs w:val="22"/>
          <w:lang w:val="sr-Latn-ME"/>
        </w:rPr>
        <w:t>đ</w:t>
      </w:r>
      <w:r w:rsidR="002D2F6D">
        <w:rPr>
          <w:rFonts w:ascii="Arial" w:eastAsia="Arial Unicode MS" w:hAnsi="Arial" w:cs="Arial"/>
          <w:color w:val="000000"/>
          <w:kern w:val="1"/>
          <w:sz w:val="22"/>
          <w:szCs w:val="22"/>
        </w:rPr>
        <w:t>ene</w:t>
      </w:r>
      <w:r w:rsidR="002D2F6D" w:rsidRPr="00A63CA6">
        <w:rPr>
          <w:rFonts w:ascii="Arial" w:eastAsia="Arial Unicode MS" w:hAnsi="Arial" w:cs="Arial"/>
          <w:color w:val="000000"/>
          <w:kern w:val="1"/>
          <w:sz w:val="22"/>
          <w:szCs w:val="22"/>
          <w:lang w:val="sr-Latn-ME"/>
        </w:rPr>
        <w:t xml:space="preserve"> </w:t>
      </w:r>
      <w:r>
        <w:rPr>
          <w:rFonts w:ascii="Arial" w:eastAsia="Arial Unicode MS" w:hAnsi="Arial" w:cs="Arial"/>
          <w:color w:val="000000"/>
          <w:kern w:val="1"/>
          <w:sz w:val="22"/>
          <w:szCs w:val="22"/>
        </w:rPr>
        <w:t>infrastrukture</w:t>
      </w:r>
      <w:r w:rsidRPr="00A63CA6">
        <w:rPr>
          <w:rFonts w:ascii="Arial" w:eastAsia="Arial Unicode MS" w:hAnsi="Arial" w:cs="Arial"/>
          <w:color w:val="000000"/>
          <w:kern w:val="1"/>
          <w:sz w:val="22"/>
          <w:szCs w:val="22"/>
          <w:lang w:val="sr-Latn-ME"/>
        </w:rPr>
        <w:t xml:space="preserve"> </w:t>
      </w:r>
      <w:r>
        <w:rPr>
          <w:rFonts w:ascii="Arial" w:eastAsia="Arial Unicode MS" w:hAnsi="Arial" w:cs="Arial"/>
          <w:color w:val="000000"/>
          <w:kern w:val="1"/>
          <w:sz w:val="22"/>
          <w:szCs w:val="22"/>
        </w:rPr>
        <w:t>na</w:t>
      </w:r>
      <w:r w:rsidRPr="00A63CA6">
        <w:rPr>
          <w:rFonts w:ascii="Arial" w:eastAsia="Arial Unicode MS" w:hAnsi="Arial" w:cs="Arial"/>
          <w:color w:val="000000"/>
          <w:kern w:val="1"/>
          <w:sz w:val="22"/>
          <w:szCs w:val="22"/>
          <w:lang w:val="sr-Latn-ME"/>
        </w:rPr>
        <w:t xml:space="preserve"> </w:t>
      </w:r>
      <w:r>
        <w:rPr>
          <w:rFonts w:ascii="Arial" w:eastAsia="Arial Unicode MS" w:hAnsi="Arial" w:cs="Arial"/>
          <w:color w:val="000000"/>
          <w:kern w:val="1"/>
          <w:sz w:val="22"/>
          <w:szCs w:val="22"/>
        </w:rPr>
        <w:t>naponskom</w:t>
      </w:r>
      <w:r w:rsidRPr="00A63CA6">
        <w:rPr>
          <w:rFonts w:ascii="Arial" w:eastAsia="Arial Unicode MS" w:hAnsi="Arial" w:cs="Arial"/>
          <w:color w:val="000000"/>
          <w:kern w:val="1"/>
          <w:sz w:val="22"/>
          <w:szCs w:val="22"/>
          <w:lang w:val="sr-Latn-ME"/>
        </w:rPr>
        <w:t xml:space="preserve"> </w:t>
      </w:r>
      <w:r>
        <w:rPr>
          <w:rFonts w:ascii="Arial" w:eastAsia="Arial Unicode MS" w:hAnsi="Arial" w:cs="Arial"/>
          <w:color w:val="000000"/>
          <w:kern w:val="1"/>
          <w:sz w:val="22"/>
          <w:szCs w:val="22"/>
        </w:rPr>
        <w:t>nivou</w:t>
      </w:r>
      <w:r w:rsidRPr="00A63CA6">
        <w:rPr>
          <w:rFonts w:ascii="Arial" w:eastAsia="Arial Unicode MS" w:hAnsi="Arial" w:cs="Arial"/>
          <w:color w:val="000000"/>
          <w:kern w:val="1"/>
          <w:sz w:val="22"/>
          <w:szCs w:val="22"/>
          <w:lang w:val="sr-Latn-ME"/>
        </w:rPr>
        <w:t xml:space="preserve"> 0/4 </w:t>
      </w:r>
      <w:r>
        <w:rPr>
          <w:rFonts w:ascii="Arial" w:eastAsia="Arial Unicode MS" w:hAnsi="Arial" w:cs="Arial"/>
          <w:color w:val="000000"/>
          <w:kern w:val="1"/>
          <w:sz w:val="22"/>
          <w:szCs w:val="22"/>
        </w:rPr>
        <w:t>kV</w:t>
      </w:r>
      <w:r w:rsidRPr="00A63CA6">
        <w:rPr>
          <w:rFonts w:ascii="Arial" w:eastAsia="Arial Unicode MS" w:hAnsi="Arial" w:cs="Arial"/>
          <w:color w:val="000000"/>
          <w:kern w:val="1"/>
          <w:sz w:val="22"/>
          <w:szCs w:val="22"/>
          <w:lang w:val="sr-Latn-ME"/>
        </w:rPr>
        <w:t>,</w:t>
      </w:r>
      <w:r w:rsidR="002D2F6D" w:rsidRPr="00A63CA6">
        <w:rPr>
          <w:rFonts w:ascii="Arial" w:eastAsia="Arial Unicode MS" w:hAnsi="Arial" w:cs="Arial"/>
          <w:color w:val="000000"/>
          <w:kern w:val="1"/>
          <w:sz w:val="22"/>
          <w:szCs w:val="22"/>
          <w:lang w:val="sr-Latn-ME"/>
        </w:rPr>
        <w:t xml:space="preserve"> </w:t>
      </w:r>
      <w:r w:rsidR="00F12038">
        <w:rPr>
          <w:rFonts w:ascii="Arial" w:eastAsia="Arial Unicode MS" w:hAnsi="Arial" w:cs="Arial"/>
          <w:color w:val="000000"/>
          <w:kern w:val="1"/>
          <w:sz w:val="22"/>
          <w:szCs w:val="22"/>
        </w:rPr>
        <w:t>nadle</w:t>
      </w:r>
      <w:r w:rsidR="00F12038" w:rsidRPr="00A63CA6">
        <w:rPr>
          <w:rFonts w:ascii="Arial" w:eastAsia="Arial Unicode MS" w:hAnsi="Arial" w:cs="Arial"/>
          <w:color w:val="000000"/>
          <w:kern w:val="1"/>
          <w:sz w:val="22"/>
          <w:szCs w:val="22"/>
          <w:lang w:val="sr-Latn-ME"/>
        </w:rPr>
        <w:t>ž</w:t>
      </w:r>
      <w:r w:rsidR="00F12038">
        <w:rPr>
          <w:rFonts w:ascii="Arial" w:eastAsia="Arial Unicode MS" w:hAnsi="Arial" w:cs="Arial"/>
          <w:color w:val="000000"/>
          <w:kern w:val="1"/>
          <w:sz w:val="22"/>
          <w:szCs w:val="22"/>
        </w:rPr>
        <w:t>ni</w:t>
      </w:r>
      <w:r w:rsidR="00F12038" w:rsidRPr="00A63CA6">
        <w:rPr>
          <w:rFonts w:ascii="Arial" w:eastAsia="Arial Unicode MS" w:hAnsi="Arial" w:cs="Arial"/>
          <w:color w:val="000000"/>
          <w:kern w:val="1"/>
          <w:sz w:val="22"/>
          <w:szCs w:val="22"/>
          <w:lang w:val="sr-Latn-ME"/>
        </w:rPr>
        <w:t xml:space="preserve"> </w:t>
      </w:r>
      <w:r w:rsidR="00F12038">
        <w:rPr>
          <w:rFonts w:ascii="Arial" w:eastAsia="Arial Unicode MS" w:hAnsi="Arial" w:cs="Arial"/>
          <w:color w:val="000000"/>
          <w:kern w:val="1"/>
          <w:sz w:val="22"/>
          <w:szCs w:val="22"/>
        </w:rPr>
        <w:t>operator</w:t>
      </w:r>
      <w:r w:rsidR="00F12038" w:rsidRPr="00A63CA6">
        <w:rPr>
          <w:rFonts w:ascii="Arial" w:eastAsia="Arial Unicode MS" w:hAnsi="Arial" w:cs="Arial"/>
          <w:color w:val="000000"/>
          <w:kern w:val="1"/>
          <w:sz w:val="22"/>
          <w:szCs w:val="22"/>
          <w:lang w:val="sr-Latn-ME"/>
        </w:rPr>
        <w:t xml:space="preserve"> </w:t>
      </w:r>
      <w:r w:rsidR="00F12038">
        <w:rPr>
          <w:rFonts w:ascii="Arial" w:eastAsia="Arial Unicode MS" w:hAnsi="Arial" w:cs="Arial"/>
          <w:color w:val="000000"/>
          <w:kern w:val="1"/>
          <w:sz w:val="22"/>
          <w:szCs w:val="22"/>
        </w:rPr>
        <w:t>utvr</w:t>
      </w:r>
      <w:r w:rsidR="00F12038" w:rsidRPr="00A63CA6">
        <w:rPr>
          <w:rFonts w:ascii="Arial" w:eastAsia="Arial Unicode MS" w:hAnsi="Arial" w:cs="Arial"/>
          <w:color w:val="000000"/>
          <w:kern w:val="1"/>
          <w:sz w:val="22"/>
          <w:szCs w:val="22"/>
          <w:lang w:val="sr-Latn-ME"/>
        </w:rPr>
        <w:t>đ</w:t>
      </w:r>
      <w:r w:rsidR="00F12038">
        <w:rPr>
          <w:rFonts w:ascii="Arial" w:eastAsia="Arial Unicode MS" w:hAnsi="Arial" w:cs="Arial"/>
          <w:color w:val="000000"/>
          <w:kern w:val="1"/>
          <w:sz w:val="22"/>
          <w:szCs w:val="22"/>
        </w:rPr>
        <w:t>uje</w:t>
      </w:r>
      <w:r w:rsidR="00F12038" w:rsidRPr="00A63CA6">
        <w:rPr>
          <w:rFonts w:ascii="Arial" w:eastAsia="Arial Unicode MS" w:hAnsi="Arial" w:cs="Arial"/>
          <w:color w:val="000000"/>
          <w:kern w:val="1"/>
          <w:sz w:val="22"/>
          <w:szCs w:val="22"/>
          <w:lang w:val="sr-Latn-ME"/>
        </w:rPr>
        <w:t xml:space="preserve"> </w:t>
      </w:r>
      <w:r w:rsidR="00F12038">
        <w:rPr>
          <w:rFonts w:ascii="Arial" w:eastAsia="Arial Unicode MS" w:hAnsi="Arial" w:cs="Arial"/>
          <w:color w:val="000000"/>
          <w:kern w:val="1"/>
          <w:sz w:val="22"/>
          <w:szCs w:val="22"/>
        </w:rPr>
        <w:t>na</w:t>
      </w:r>
      <w:r w:rsidR="00F12038" w:rsidRPr="00A63CA6">
        <w:rPr>
          <w:rFonts w:ascii="Arial" w:eastAsia="Arial Unicode MS" w:hAnsi="Arial" w:cs="Arial"/>
          <w:color w:val="000000"/>
          <w:kern w:val="1"/>
          <w:sz w:val="22"/>
          <w:szCs w:val="22"/>
          <w:lang w:val="sr-Latn-ME"/>
        </w:rPr>
        <w:t xml:space="preserve"> </w:t>
      </w:r>
      <w:r w:rsidR="00F12038">
        <w:rPr>
          <w:rFonts w:ascii="Arial" w:eastAsia="Arial Unicode MS" w:hAnsi="Arial" w:cs="Arial"/>
          <w:color w:val="000000"/>
          <w:kern w:val="1"/>
          <w:sz w:val="22"/>
          <w:szCs w:val="22"/>
        </w:rPr>
        <w:t>o</w:t>
      </w:r>
      <w:r w:rsidR="002D2F6D">
        <w:rPr>
          <w:rFonts w:ascii="Arial" w:eastAsia="Arial Unicode MS" w:hAnsi="Arial" w:cs="Arial"/>
          <w:color w:val="000000"/>
          <w:kern w:val="1"/>
          <w:sz w:val="22"/>
          <w:szCs w:val="22"/>
        </w:rPr>
        <w:t>s</w:t>
      </w:r>
      <w:r w:rsidR="00F12038">
        <w:rPr>
          <w:rFonts w:ascii="Arial" w:eastAsia="Arial Unicode MS" w:hAnsi="Arial" w:cs="Arial"/>
          <w:color w:val="000000"/>
          <w:kern w:val="1"/>
          <w:sz w:val="22"/>
          <w:szCs w:val="22"/>
        </w:rPr>
        <w:t>n</w:t>
      </w:r>
      <w:r w:rsidR="002D2F6D">
        <w:rPr>
          <w:rFonts w:ascii="Arial" w:eastAsia="Arial Unicode MS" w:hAnsi="Arial" w:cs="Arial"/>
          <w:color w:val="000000"/>
          <w:kern w:val="1"/>
          <w:sz w:val="22"/>
          <w:szCs w:val="22"/>
        </w:rPr>
        <w:t>ovu</w:t>
      </w:r>
      <w:r w:rsidR="002D2F6D" w:rsidRPr="00A63CA6">
        <w:rPr>
          <w:rFonts w:ascii="Arial" w:eastAsia="Arial Unicode MS" w:hAnsi="Arial" w:cs="Arial"/>
          <w:color w:val="000000"/>
          <w:kern w:val="1"/>
          <w:sz w:val="22"/>
          <w:szCs w:val="22"/>
          <w:lang w:val="sr-Latn-ME"/>
        </w:rPr>
        <w:t xml:space="preserve"> </w:t>
      </w:r>
      <w:r w:rsidR="002D2F6D">
        <w:rPr>
          <w:rFonts w:ascii="Arial" w:eastAsia="Arial Unicode MS" w:hAnsi="Arial" w:cs="Arial"/>
          <w:color w:val="000000"/>
          <w:kern w:val="1"/>
          <w:sz w:val="22"/>
          <w:szCs w:val="22"/>
        </w:rPr>
        <w:t>cjenovnika</w:t>
      </w:r>
      <w:r w:rsidR="002D2F6D" w:rsidRPr="00A63CA6">
        <w:rPr>
          <w:rFonts w:ascii="Arial" w:eastAsia="Arial Unicode MS" w:hAnsi="Arial" w:cs="Arial"/>
          <w:color w:val="000000"/>
          <w:kern w:val="1"/>
          <w:sz w:val="22"/>
          <w:szCs w:val="22"/>
          <w:lang w:val="sr-Latn-ME"/>
        </w:rPr>
        <w:t xml:space="preserve"> </w:t>
      </w:r>
      <w:r w:rsidR="002D2F6D">
        <w:rPr>
          <w:rFonts w:ascii="Arial" w:eastAsia="Arial Unicode MS" w:hAnsi="Arial" w:cs="Arial"/>
          <w:color w:val="000000"/>
          <w:kern w:val="1"/>
          <w:sz w:val="22"/>
          <w:szCs w:val="22"/>
        </w:rPr>
        <w:t>za</w:t>
      </w:r>
      <w:r w:rsidR="002D2F6D" w:rsidRPr="00A63CA6">
        <w:rPr>
          <w:rFonts w:ascii="Arial" w:eastAsia="Arial Unicode MS" w:hAnsi="Arial" w:cs="Arial"/>
          <w:color w:val="000000"/>
          <w:kern w:val="1"/>
          <w:sz w:val="22"/>
          <w:szCs w:val="22"/>
          <w:lang w:val="sr-Latn-ME"/>
        </w:rPr>
        <w:t xml:space="preserve"> </w:t>
      </w:r>
      <w:r w:rsidR="002D2F6D">
        <w:rPr>
          <w:rFonts w:ascii="Arial" w:eastAsia="Arial Unicode MS" w:hAnsi="Arial" w:cs="Arial"/>
          <w:color w:val="000000"/>
          <w:kern w:val="1"/>
          <w:sz w:val="22"/>
          <w:szCs w:val="22"/>
        </w:rPr>
        <w:t>otkup</w:t>
      </w:r>
      <w:r w:rsidR="002D2F6D" w:rsidRPr="00A63CA6">
        <w:rPr>
          <w:rFonts w:ascii="Arial" w:eastAsia="Arial Unicode MS" w:hAnsi="Arial" w:cs="Arial"/>
          <w:color w:val="000000"/>
          <w:kern w:val="1"/>
          <w:sz w:val="22"/>
          <w:szCs w:val="22"/>
          <w:lang w:val="sr-Latn-ME"/>
        </w:rPr>
        <w:t xml:space="preserve"> </w:t>
      </w:r>
      <w:r w:rsidR="002D2F6D">
        <w:rPr>
          <w:rFonts w:ascii="Arial" w:eastAsia="Arial Unicode MS" w:hAnsi="Arial" w:cs="Arial"/>
          <w:color w:val="000000"/>
          <w:kern w:val="1"/>
          <w:sz w:val="22"/>
          <w:szCs w:val="22"/>
        </w:rPr>
        <w:t>infrastru</w:t>
      </w:r>
      <w:r w:rsidR="005E5F23">
        <w:rPr>
          <w:rFonts w:ascii="Arial" w:eastAsia="Arial Unicode MS" w:hAnsi="Arial" w:cs="Arial"/>
          <w:color w:val="000000"/>
          <w:kern w:val="1"/>
          <w:sz w:val="22"/>
          <w:szCs w:val="22"/>
        </w:rPr>
        <w:t>k</w:t>
      </w:r>
      <w:r w:rsidR="002D2F6D">
        <w:rPr>
          <w:rFonts w:ascii="Arial" w:eastAsia="Arial Unicode MS" w:hAnsi="Arial" w:cs="Arial"/>
          <w:color w:val="000000"/>
          <w:kern w:val="1"/>
          <w:sz w:val="22"/>
          <w:szCs w:val="22"/>
        </w:rPr>
        <w:t>ture</w:t>
      </w:r>
      <w:r w:rsidR="002D2F6D" w:rsidRPr="00A63CA6">
        <w:rPr>
          <w:rFonts w:ascii="Arial" w:eastAsia="Arial Unicode MS" w:hAnsi="Arial" w:cs="Arial"/>
          <w:color w:val="000000"/>
          <w:kern w:val="1"/>
          <w:sz w:val="22"/>
          <w:szCs w:val="22"/>
          <w:lang w:val="sr-Latn-ME"/>
        </w:rPr>
        <w:t xml:space="preserve">. </w:t>
      </w:r>
    </w:p>
    <w:p w14:paraId="1805A5DD" w14:textId="424044CD" w:rsidR="002D2F6D" w:rsidRPr="005656E9" w:rsidRDefault="002D2F6D" w:rsidP="005656E9">
      <w:pPr>
        <w:pStyle w:val="ListParagraph"/>
        <w:widowControl w:val="0"/>
        <w:numPr>
          <w:ilvl w:val="0"/>
          <w:numId w:val="20"/>
        </w:numPr>
        <w:suppressAutoHyphens/>
        <w:autoSpaceDE w:val="0"/>
        <w:autoSpaceDN w:val="0"/>
        <w:adjustRightInd w:val="0"/>
        <w:ind w:left="270"/>
        <w:jc w:val="both"/>
        <w:rPr>
          <w:rFonts w:ascii="Arial" w:eastAsia="Arial Unicode MS" w:hAnsi="Arial" w:cs="Arial"/>
          <w:bCs/>
          <w:color w:val="000000"/>
          <w:kern w:val="1"/>
          <w:sz w:val="22"/>
          <w:szCs w:val="22"/>
        </w:rPr>
      </w:pPr>
      <w:r>
        <w:rPr>
          <w:rFonts w:ascii="Arial" w:eastAsia="Arial Unicode MS" w:hAnsi="Arial" w:cs="Arial"/>
          <w:color w:val="000000"/>
          <w:kern w:val="1"/>
          <w:sz w:val="22"/>
          <w:szCs w:val="22"/>
        </w:rPr>
        <w:t>Agencija može po potrebi u postupku davanja saglasnosti na cjenovni</w:t>
      </w:r>
      <w:r w:rsidR="00F12038">
        <w:rPr>
          <w:rFonts w:ascii="Arial" w:eastAsia="Arial Unicode MS" w:hAnsi="Arial" w:cs="Arial"/>
          <w:color w:val="000000"/>
          <w:kern w:val="1"/>
          <w:sz w:val="22"/>
          <w:szCs w:val="22"/>
        </w:rPr>
        <w:t>k</w:t>
      </w:r>
      <w:r>
        <w:rPr>
          <w:rFonts w:ascii="Arial" w:eastAsia="Arial Unicode MS" w:hAnsi="Arial" w:cs="Arial"/>
          <w:color w:val="000000"/>
          <w:kern w:val="1"/>
          <w:sz w:val="22"/>
          <w:szCs w:val="22"/>
        </w:rPr>
        <w:t xml:space="preserve"> iz </w:t>
      </w:r>
      <w:r w:rsidR="00F12038">
        <w:rPr>
          <w:rFonts w:ascii="Arial" w:eastAsia="Arial Unicode MS" w:hAnsi="Arial" w:cs="Arial"/>
          <w:color w:val="000000"/>
          <w:kern w:val="1"/>
          <w:sz w:val="22"/>
          <w:szCs w:val="22"/>
        </w:rPr>
        <w:t>stava</w:t>
      </w:r>
      <w:r>
        <w:rPr>
          <w:rFonts w:ascii="Arial" w:eastAsia="Arial Unicode MS" w:hAnsi="Arial" w:cs="Arial"/>
          <w:color w:val="000000"/>
          <w:kern w:val="1"/>
          <w:sz w:val="22"/>
          <w:szCs w:val="22"/>
        </w:rPr>
        <w:t xml:space="preserve"> 2 ovog člana angažovati nezav</w:t>
      </w:r>
      <w:r w:rsidR="00F12038">
        <w:rPr>
          <w:rFonts w:ascii="Arial" w:eastAsia="Arial Unicode MS" w:hAnsi="Arial" w:cs="Arial"/>
          <w:color w:val="000000"/>
          <w:kern w:val="1"/>
          <w:sz w:val="22"/>
          <w:szCs w:val="22"/>
        </w:rPr>
        <w:t>i</w:t>
      </w:r>
      <w:r>
        <w:rPr>
          <w:rFonts w:ascii="Arial" w:eastAsia="Arial Unicode MS" w:hAnsi="Arial" w:cs="Arial"/>
          <w:color w:val="000000"/>
          <w:kern w:val="1"/>
          <w:sz w:val="22"/>
          <w:szCs w:val="22"/>
        </w:rPr>
        <w:t>snog procjenitelja.</w:t>
      </w:r>
    </w:p>
    <w:p w14:paraId="393D7704" w14:textId="77A3EBBE" w:rsidR="00556422" w:rsidRDefault="00556422" w:rsidP="003F053D">
      <w:pPr>
        <w:rPr>
          <w:rFonts w:ascii="Arial" w:hAnsi="Arial" w:cs="Arial"/>
          <w:b/>
          <w:sz w:val="22"/>
          <w:szCs w:val="22"/>
          <w:lang w:val="sr-Latn-ME"/>
        </w:rPr>
      </w:pPr>
    </w:p>
    <w:p w14:paraId="1FCFB9B3" w14:textId="77777777" w:rsidR="009B78F5" w:rsidRDefault="009B78F5" w:rsidP="005656E9">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p>
    <w:p w14:paraId="335AB20B" w14:textId="2840E809" w:rsidR="009B78F5" w:rsidRDefault="009B78F5" w:rsidP="005656E9">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r>
        <w:rPr>
          <w:rFonts w:ascii="Arial" w:eastAsia="Arial Unicode MS" w:hAnsi="Arial" w:cs="Arial"/>
          <w:b/>
          <w:bCs/>
          <w:color w:val="000000"/>
          <w:kern w:val="1"/>
          <w:sz w:val="22"/>
          <w:szCs w:val="22"/>
          <w:lang w:val="en-US" w:eastAsia="en-US"/>
        </w:rPr>
        <w:t>Ugovor o otkupu</w:t>
      </w:r>
    </w:p>
    <w:p w14:paraId="5D126AFF" w14:textId="77777777" w:rsidR="009B78F5" w:rsidRDefault="009B78F5" w:rsidP="005656E9">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p>
    <w:p w14:paraId="47DB4BF1" w14:textId="7F13BD86" w:rsidR="000E1157" w:rsidRDefault="000E1157" w:rsidP="005656E9">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r w:rsidRPr="005656E9">
        <w:rPr>
          <w:rFonts w:ascii="Arial" w:eastAsia="Arial Unicode MS" w:hAnsi="Arial" w:cs="Arial"/>
          <w:b/>
          <w:bCs/>
          <w:color w:val="000000"/>
          <w:kern w:val="1"/>
          <w:sz w:val="22"/>
          <w:szCs w:val="22"/>
          <w:lang w:val="en-US" w:eastAsia="en-US"/>
        </w:rPr>
        <w:t>Član 185</w:t>
      </w:r>
    </w:p>
    <w:p w14:paraId="6828FE34" w14:textId="77777777" w:rsidR="005656E9" w:rsidRPr="005656E9" w:rsidRDefault="005656E9" w:rsidP="005656E9">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p>
    <w:p w14:paraId="42FD2695" w14:textId="31439F9C" w:rsidR="000E1157" w:rsidRPr="00236B7C" w:rsidRDefault="000E1157" w:rsidP="000E1157">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E21526">
        <w:rPr>
          <w:rFonts w:ascii="Arial" w:eastAsia="Arial Unicode MS" w:hAnsi="Arial" w:cs="Arial"/>
          <w:color w:val="000000"/>
          <w:kern w:val="1"/>
          <w:sz w:val="22"/>
          <w:szCs w:val="22"/>
          <w:lang w:val="en-US" w:eastAsia="en-US"/>
        </w:rPr>
        <w:t xml:space="preserve">(1) Operator sistema </w:t>
      </w:r>
      <w:r w:rsidR="00A63CA6">
        <w:rPr>
          <w:rFonts w:ascii="Arial" w:eastAsia="Arial Unicode MS" w:hAnsi="Arial" w:cs="Arial"/>
          <w:color w:val="000000"/>
          <w:kern w:val="1"/>
          <w:sz w:val="22"/>
          <w:szCs w:val="22"/>
          <w:lang w:val="en-US" w:eastAsia="en-US"/>
        </w:rPr>
        <w:t>vrši otkup izgrađene infrastrukture</w:t>
      </w:r>
      <w:r w:rsidRPr="00E21526">
        <w:rPr>
          <w:rFonts w:ascii="Arial" w:eastAsia="Arial Unicode MS" w:hAnsi="Arial" w:cs="Arial"/>
          <w:color w:val="000000"/>
          <w:kern w:val="1"/>
          <w:sz w:val="22"/>
          <w:szCs w:val="22"/>
          <w:lang w:val="en-US" w:eastAsia="en-US"/>
        </w:rPr>
        <w:t xml:space="preserve"> iz člana 1</w:t>
      </w:r>
      <w:r w:rsidR="009B78F5">
        <w:rPr>
          <w:rFonts w:ascii="Arial" w:eastAsia="Arial Unicode MS" w:hAnsi="Arial" w:cs="Arial"/>
          <w:color w:val="000000"/>
          <w:kern w:val="1"/>
          <w:sz w:val="22"/>
          <w:szCs w:val="22"/>
          <w:lang w:val="en-US" w:eastAsia="en-US"/>
        </w:rPr>
        <w:t>84</w:t>
      </w:r>
      <w:r w:rsidRPr="00E21526">
        <w:rPr>
          <w:rFonts w:ascii="Arial" w:eastAsia="Arial Unicode MS" w:hAnsi="Arial" w:cs="Arial"/>
          <w:color w:val="000000"/>
          <w:kern w:val="1"/>
          <w:sz w:val="22"/>
          <w:szCs w:val="22"/>
          <w:lang w:val="en-US" w:eastAsia="en-US"/>
        </w:rPr>
        <w:t xml:space="preserve"> ovog zakona na osnovu ugovora o otkupu koji se zaključuje najkasnije u roku od šest mjeseci, od dana </w:t>
      </w:r>
      <w:r w:rsidR="00BA2B28">
        <w:rPr>
          <w:rFonts w:ascii="Arial" w:eastAsia="Arial Unicode MS" w:hAnsi="Arial" w:cs="Arial"/>
          <w:color w:val="000000"/>
          <w:kern w:val="1"/>
          <w:sz w:val="22"/>
          <w:szCs w:val="22"/>
          <w:lang w:val="en-US" w:eastAsia="en-US"/>
        </w:rPr>
        <w:t xml:space="preserve">dobijanja </w:t>
      </w:r>
      <w:r w:rsidR="00BA2B28" w:rsidRPr="00C17C37">
        <w:rPr>
          <w:rFonts w:ascii="Arial" w:eastAsia="Arial Unicode MS" w:hAnsi="Arial" w:cs="Arial"/>
          <w:color w:val="000000"/>
          <w:kern w:val="1"/>
          <w:sz w:val="22"/>
          <w:szCs w:val="22"/>
          <w:lang w:val="en-US" w:eastAsia="en-US"/>
        </w:rPr>
        <w:t xml:space="preserve">upotrebne </w:t>
      </w:r>
      <w:r w:rsidR="00C17C37">
        <w:rPr>
          <w:rFonts w:ascii="Arial" w:eastAsia="Arial Unicode MS" w:hAnsi="Arial" w:cs="Arial"/>
          <w:color w:val="000000"/>
          <w:kern w:val="1"/>
          <w:sz w:val="22"/>
          <w:szCs w:val="22"/>
          <w:lang w:val="en-US" w:eastAsia="en-US"/>
        </w:rPr>
        <w:t>dozvole odnosno drugog</w:t>
      </w:r>
      <w:r w:rsidR="00493840" w:rsidRPr="00C17C37">
        <w:rPr>
          <w:rFonts w:ascii="Arial" w:eastAsia="Arial Unicode MS" w:hAnsi="Arial" w:cs="Arial"/>
          <w:color w:val="000000"/>
          <w:kern w:val="1"/>
          <w:sz w:val="22"/>
          <w:szCs w:val="22"/>
          <w:lang w:val="en-US" w:eastAsia="en-US"/>
        </w:rPr>
        <w:t xml:space="preserve"> </w:t>
      </w:r>
      <w:r w:rsidR="00C17C37">
        <w:rPr>
          <w:rFonts w:ascii="Arial" w:eastAsia="Arial Unicode MS" w:hAnsi="Arial" w:cs="Arial"/>
          <w:color w:val="000000"/>
          <w:kern w:val="1"/>
          <w:sz w:val="22"/>
          <w:szCs w:val="22"/>
          <w:lang w:val="en-US" w:eastAsia="en-US"/>
        </w:rPr>
        <w:t>ak</w:t>
      </w:r>
      <w:r w:rsidR="00C17C37" w:rsidRPr="00C17C37">
        <w:rPr>
          <w:rFonts w:ascii="Arial" w:eastAsia="Arial Unicode MS" w:hAnsi="Arial" w:cs="Arial"/>
          <w:color w:val="000000"/>
          <w:kern w:val="1"/>
          <w:sz w:val="22"/>
          <w:szCs w:val="22"/>
          <w:lang w:val="en-US" w:eastAsia="en-US"/>
        </w:rPr>
        <w:t>ta</w:t>
      </w:r>
      <w:r w:rsidR="00A63CA6" w:rsidRPr="00C17C37">
        <w:rPr>
          <w:rFonts w:ascii="Arial" w:eastAsia="Arial Unicode MS" w:hAnsi="Arial" w:cs="Arial"/>
          <w:color w:val="000000"/>
          <w:kern w:val="1"/>
          <w:sz w:val="22"/>
          <w:szCs w:val="22"/>
          <w:lang w:val="en-US" w:eastAsia="en-US"/>
        </w:rPr>
        <w:t xml:space="preserve"> </w:t>
      </w:r>
      <w:r w:rsidR="00BA2B28" w:rsidRPr="00C17C37">
        <w:rPr>
          <w:rFonts w:ascii="Arial" w:eastAsia="Arial Unicode MS" w:hAnsi="Arial" w:cs="Arial"/>
          <w:color w:val="000000"/>
          <w:kern w:val="1"/>
          <w:sz w:val="22"/>
          <w:szCs w:val="22"/>
          <w:lang w:val="en-US" w:eastAsia="en-US"/>
        </w:rPr>
        <w:t xml:space="preserve">nadležnog </w:t>
      </w:r>
      <w:r w:rsidR="00C17C37" w:rsidRPr="00C17C37">
        <w:rPr>
          <w:rFonts w:ascii="Arial" w:eastAsia="Arial Unicode MS" w:hAnsi="Arial" w:cs="Arial"/>
          <w:color w:val="000000"/>
          <w:kern w:val="1"/>
          <w:sz w:val="22"/>
          <w:szCs w:val="22"/>
          <w:lang w:val="en-US" w:eastAsia="en-US"/>
        </w:rPr>
        <w:t>organa</w:t>
      </w:r>
      <w:r w:rsidR="00493840">
        <w:rPr>
          <w:rFonts w:ascii="Arial" w:eastAsia="Arial Unicode MS" w:hAnsi="Arial" w:cs="Arial"/>
          <w:color w:val="000000"/>
          <w:kern w:val="1"/>
          <w:sz w:val="22"/>
          <w:szCs w:val="22"/>
          <w:lang w:val="en-US" w:eastAsia="en-US"/>
        </w:rPr>
        <w:t>, u skladu sa zakonom</w:t>
      </w:r>
      <w:r w:rsidRPr="00236B7C">
        <w:rPr>
          <w:rFonts w:ascii="Arial" w:eastAsia="Arial Unicode MS" w:hAnsi="Arial" w:cs="Arial"/>
          <w:color w:val="000000"/>
          <w:kern w:val="1"/>
          <w:sz w:val="22"/>
          <w:szCs w:val="22"/>
          <w:lang w:val="sr-Latn-ME" w:eastAsia="en-US"/>
        </w:rPr>
        <w:t>.</w:t>
      </w:r>
    </w:p>
    <w:p w14:paraId="04BDE74B" w14:textId="63CAE9A3" w:rsidR="000E1157" w:rsidRPr="009B78F5" w:rsidRDefault="000E1157" w:rsidP="000E1157">
      <w:pPr>
        <w:autoSpaceDE w:val="0"/>
        <w:autoSpaceDN w:val="0"/>
        <w:adjustRightInd w:val="0"/>
        <w:jc w:val="both"/>
        <w:rPr>
          <w:rFonts w:ascii="Arial" w:hAnsi="Arial" w:cs="Arial"/>
          <w:sz w:val="22"/>
          <w:szCs w:val="22"/>
          <w:lang w:val="sr-Latn-ME" w:eastAsia="sr-Latn-ME"/>
        </w:rPr>
      </w:pPr>
      <w:r w:rsidRPr="009B78F5">
        <w:rPr>
          <w:rFonts w:ascii="Arial" w:eastAsia="Arial Unicode MS" w:hAnsi="Arial" w:cs="Arial"/>
          <w:color w:val="000000"/>
          <w:kern w:val="1"/>
          <w:sz w:val="22"/>
          <w:szCs w:val="22"/>
          <w:lang w:val="sr-Latn-ME" w:eastAsia="en-US"/>
        </w:rPr>
        <w:t xml:space="preserve">(2) </w:t>
      </w:r>
      <w:r w:rsidRPr="009B78F5">
        <w:rPr>
          <w:rFonts w:ascii="Arial" w:hAnsi="Arial" w:cs="Arial"/>
          <w:sz w:val="22"/>
          <w:szCs w:val="22"/>
          <w:lang w:val="sr-Latn-ME" w:eastAsia="sr-Latn-ME"/>
        </w:rPr>
        <w:t>Ugov</w:t>
      </w:r>
      <w:r w:rsidR="001F2578" w:rsidRPr="009B78F5">
        <w:rPr>
          <w:rFonts w:ascii="Arial" w:hAnsi="Arial" w:cs="Arial"/>
          <w:sz w:val="22"/>
          <w:szCs w:val="22"/>
          <w:lang w:val="sr-Latn-ME" w:eastAsia="sr-Latn-ME"/>
        </w:rPr>
        <w:t>orom iz stava 1 ovog člana uređuju se međ</w:t>
      </w:r>
      <w:r w:rsidRPr="009B78F5">
        <w:rPr>
          <w:rFonts w:ascii="Arial" w:hAnsi="Arial" w:cs="Arial"/>
          <w:sz w:val="22"/>
          <w:szCs w:val="22"/>
          <w:lang w:val="sr-Latn-ME" w:eastAsia="sr-Latn-ME"/>
        </w:rPr>
        <w:t xml:space="preserve">usobna prava i obaveze </w:t>
      </w:r>
      <w:r w:rsidR="009B78F5" w:rsidRPr="009B78F5">
        <w:rPr>
          <w:rFonts w:ascii="Arial" w:hAnsi="Arial" w:cs="Arial"/>
          <w:sz w:val="22"/>
          <w:szCs w:val="22"/>
          <w:lang w:val="sr-Latn-ME" w:eastAsia="sr-Latn-ME"/>
        </w:rPr>
        <w:t>operatora i investitora i utvrđ</w:t>
      </w:r>
      <w:r w:rsidRPr="009B78F5">
        <w:rPr>
          <w:rFonts w:ascii="Arial" w:hAnsi="Arial" w:cs="Arial"/>
          <w:sz w:val="22"/>
          <w:szCs w:val="22"/>
          <w:lang w:val="sr-Latn-ME" w:eastAsia="sr-Latn-ME"/>
        </w:rPr>
        <w:t xml:space="preserve">uje iznos naknade za otkup infrastrukture, koja </w:t>
      </w:r>
      <w:r w:rsidR="00EB159B" w:rsidRPr="009B78F5">
        <w:rPr>
          <w:rFonts w:ascii="Arial" w:hAnsi="Arial" w:cs="Arial"/>
          <w:sz w:val="22"/>
          <w:szCs w:val="22"/>
          <w:lang w:val="sr-Latn-ME" w:eastAsia="sr-Latn-ME"/>
        </w:rPr>
        <w:t>se sastoji od vrijednosti utvrđ</w:t>
      </w:r>
      <w:r w:rsidRPr="009B78F5">
        <w:rPr>
          <w:rFonts w:ascii="Arial" w:hAnsi="Arial" w:cs="Arial"/>
          <w:sz w:val="22"/>
          <w:szCs w:val="22"/>
          <w:lang w:val="sr-Latn-ME" w:eastAsia="sr-Latn-ME"/>
        </w:rPr>
        <w:t xml:space="preserve">ene u skladu sa članom </w:t>
      </w:r>
      <w:r w:rsidRPr="009B78F5">
        <w:rPr>
          <w:rFonts w:ascii="Arial" w:hAnsi="Arial" w:cs="Arial"/>
          <w:color w:val="000000"/>
          <w:sz w:val="22"/>
          <w:szCs w:val="22"/>
          <w:lang w:val="sr-Latn-ME" w:eastAsia="sr-Latn-ME"/>
        </w:rPr>
        <w:t>184 ovog</w:t>
      </w:r>
      <w:r w:rsidRPr="009B78F5">
        <w:rPr>
          <w:rFonts w:ascii="Arial" w:hAnsi="Arial" w:cs="Arial"/>
          <w:sz w:val="22"/>
          <w:szCs w:val="22"/>
          <w:lang w:val="sr-Latn-ME" w:eastAsia="sr-Latn-ME"/>
        </w:rPr>
        <w:t xml:space="preserve"> zakona i kamate, obračunate za period otplate koja je jednaka stopi povrat</w:t>
      </w:r>
      <w:r w:rsidR="00EB159B" w:rsidRPr="009B78F5">
        <w:rPr>
          <w:rFonts w:ascii="Arial" w:hAnsi="Arial" w:cs="Arial"/>
          <w:sz w:val="22"/>
          <w:szCs w:val="22"/>
          <w:lang w:val="sr-Latn-ME" w:eastAsia="sr-Latn-ME"/>
        </w:rPr>
        <w:t>a na pozajmljeni kapital, utvrđ</w:t>
      </w:r>
      <w:r w:rsidRPr="009B78F5">
        <w:rPr>
          <w:rFonts w:ascii="Arial" w:hAnsi="Arial" w:cs="Arial"/>
          <w:sz w:val="22"/>
          <w:szCs w:val="22"/>
          <w:lang w:val="sr-Latn-ME" w:eastAsia="sr-Latn-ME"/>
        </w:rPr>
        <w:t xml:space="preserve">enoj kao trogodišnji ponderisani prosjek </w:t>
      </w:r>
      <w:r w:rsidRPr="009B78F5">
        <w:rPr>
          <w:rFonts w:ascii="Arial" w:hAnsi="Arial" w:cs="Arial"/>
          <w:sz w:val="22"/>
          <w:szCs w:val="22"/>
          <w:lang w:val="sr-Latn-ME" w:eastAsia="sr-Latn-ME"/>
        </w:rPr>
        <w:lastRenderedPageBreak/>
        <w:t xml:space="preserve">kamatnih stopa ugovorenih na aktivna dugoročna kreditna </w:t>
      </w:r>
      <w:r w:rsidRPr="009E73A4">
        <w:rPr>
          <w:rFonts w:ascii="Arial" w:hAnsi="Arial" w:cs="Arial"/>
          <w:sz w:val="22"/>
          <w:szCs w:val="22"/>
          <w:lang w:val="sr-Latn-ME" w:eastAsia="sr-Latn-ME"/>
        </w:rPr>
        <w:t>zaduženja mrežnih operatora</w:t>
      </w:r>
      <w:r w:rsidR="00754AB1">
        <w:rPr>
          <w:rFonts w:ascii="Arial" w:hAnsi="Arial" w:cs="Arial"/>
          <w:sz w:val="22"/>
          <w:szCs w:val="22"/>
          <w:lang w:val="sr-Latn-ME" w:eastAsia="sr-Latn-ME"/>
        </w:rPr>
        <w:t xml:space="preserve"> </w:t>
      </w:r>
      <w:r w:rsidRPr="009B78F5">
        <w:rPr>
          <w:rFonts w:ascii="Arial" w:hAnsi="Arial" w:cs="Arial"/>
          <w:sz w:val="22"/>
          <w:szCs w:val="22"/>
          <w:lang w:val="sr-Latn-ME" w:eastAsia="sr-Latn-ME"/>
        </w:rPr>
        <w:t>u Crnoj Gori, koja važi za regulatornu godinu u kojoj se zaključuje ugovor o otkupu.</w:t>
      </w:r>
    </w:p>
    <w:p w14:paraId="19DE6F7C" w14:textId="604D6A8F" w:rsidR="000E1157" w:rsidRPr="00236B7C" w:rsidRDefault="000E1157" w:rsidP="000E1157">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(3) </w:t>
      </w:r>
      <w:r w:rsidRPr="00E21526">
        <w:rPr>
          <w:rFonts w:ascii="Arial" w:eastAsia="Arial Unicode MS" w:hAnsi="Arial" w:cs="Arial"/>
          <w:color w:val="000000"/>
          <w:kern w:val="1"/>
          <w:sz w:val="22"/>
          <w:szCs w:val="22"/>
          <w:lang w:val="en-US" w:eastAsia="en-US"/>
        </w:rPr>
        <w:t>Operator</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je</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du</w:t>
      </w:r>
      <w:r w:rsidRPr="00236B7C">
        <w:rPr>
          <w:rFonts w:ascii="Arial" w:eastAsia="Arial Unicode MS" w:hAnsi="Arial" w:cs="Arial"/>
          <w:color w:val="000000"/>
          <w:kern w:val="1"/>
          <w:sz w:val="22"/>
          <w:szCs w:val="22"/>
          <w:lang w:val="sr-Latn-ME" w:eastAsia="en-US"/>
        </w:rPr>
        <w:t>ž</w:t>
      </w:r>
      <w:r w:rsidRPr="00E21526">
        <w:rPr>
          <w:rFonts w:ascii="Arial" w:eastAsia="Arial Unicode MS" w:hAnsi="Arial" w:cs="Arial"/>
          <w:color w:val="000000"/>
          <w:kern w:val="1"/>
          <w:sz w:val="22"/>
          <w:szCs w:val="22"/>
          <w:lang w:val="en-US" w:eastAsia="en-US"/>
        </w:rPr>
        <w:t>an</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da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naknadu</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iz</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stava</w:t>
      </w:r>
      <w:r w:rsidRPr="00236B7C">
        <w:rPr>
          <w:rFonts w:ascii="Arial" w:eastAsia="Arial Unicode MS" w:hAnsi="Arial" w:cs="Arial"/>
          <w:color w:val="000000"/>
          <w:kern w:val="1"/>
          <w:sz w:val="22"/>
          <w:szCs w:val="22"/>
          <w:lang w:val="sr-Latn-ME" w:eastAsia="en-US"/>
        </w:rPr>
        <w:t xml:space="preserve"> 2 </w:t>
      </w:r>
      <w:r w:rsidRPr="00E21526">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č</w:t>
      </w:r>
      <w:r w:rsidRPr="00E21526">
        <w:rPr>
          <w:rFonts w:ascii="Arial" w:eastAsia="Arial Unicode MS" w:hAnsi="Arial" w:cs="Arial"/>
          <w:color w:val="000000"/>
          <w:kern w:val="1"/>
          <w:sz w:val="22"/>
          <w:szCs w:val="22"/>
          <w:lang w:val="en-US" w:eastAsia="en-US"/>
        </w:rPr>
        <w:t>lana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ispla</w:t>
      </w:r>
      <w:r w:rsidRPr="00236B7C">
        <w:rPr>
          <w:rFonts w:ascii="Arial" w:eastAsia="Arial Unicode MS" w:hAnsi="Arial" w:cs="Arial"/>
          <w:color w:val="000000"/>
          <w:kern w:val="1"/>
          <w:sz w:val="22"/>
          <w:szCs w:val="22"/>
          <w:lang w:val="sr-Latn-ME" w:eastAsia="en-US"/>
        </w:rPr>
        <w:t>ć</w:t>
      </w:r>
      <w:r w:rsidRPr="00E21526">
        <w:rPr>
          <w:rFonts w:ascii="Arial" w:eastAsia="Arial Unicode MS" w:hAnsi="Arial" w:cs="Arial"/>
          <w:color w:val="000000"/>
          <w:kern w:val="1"/>
          <w:sz w:val="22"/>
          <w:szCs w:val="22"/>
          <w:lang w:val="en-US" w:eastAsia="en-US"/>
        </w:rPr>
        <w:t>uje</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investitoru</w:t>
      </w:r>
      <w:r w:rsidRPr="00236B7C">
        <w:rPr>
          <w:rFonts w:ascii="Arial" w:eastAsia="Arial Unicode MS" w:hAnsi="Arial" w:cs="Arial"/>
          <w:color w:val="000000"/>
          <w:kern w:val="1"/>
          <w:sz w:val="22"/>
          <w:szCs w:val="22"/>
          <w:lang w:val="sr-Latn-ME" w:eastAsia="en-US"/>
        </w:rPr>
        <w:t xml:space="preserve"> </w:t>
      </w:r>
      <w:r w:rsidRPr="00CF218C">
        <w:rPr>
          <w:rFonts w:ascii="Arial" w:eastAsia="Arial Unicode MS" w:hAnsi="Arial" w:cs="Arial"/>
          <w:color w:val="000000"/>
          <w:kern w:val="1"/>
          <w:sz w:val="22"/>
          <w:szCs w:val="22"/>
          <w:lang w:val="en-US" w:eastAsia="en-US"/>
        </w:rPr>
        <w:t>u</w:t>
      </w:r>
      <w:r w:rsidRPr="00CF218C">
        <w:rPr>
          <w:rFonts w:ascii="Arial" w:eastAsia="Arial Unicode MS" w:hAnsi="Arial" w:cs="Arial"/>
          <w:color w:val="000000"/>
          <w:kern w:val="1"/>
          <w:sz w:val="22"/>
          <w:szCs w:val="22"/>
          <w:lang w:val="sr-Latn-ME" w:eastAsia="en-US"/>
        </w:rPr>
        <w:t xml:space="preserve"> </w:t>
      </w:r>
      <w:r w:rsidRPr="00CF218C">
        <w:rPr>
          <w:rFonts w:ascii="Arial" w:eastAsia="Arial Unicode MS" w:hAnsi="Arial" w:cs="Arial"/>
          <w:color w:val="000000"/>
          <w:kern w:val="1"/>
          <w:sz w:val="22"/>
          <w:szCs w:val="22"/>
          <w:lang w:val="en-US" w:eastAsia="en-US"/>
        </w:rPr>
        <w:t>najvi</w:t>
      </w:r>
      <w:r w:rsidRPr="00CF218C">
        <w:rPr>
          <w:rFonts w:ascii="Arial" w:eastAsia="Arial Unicode MS" w:hAnsi="Arial" w:cs="Arial"/>
          <w:color w:val="000000"/>
          <w:kern w:val="1"/>
          <w:sz w:val="22"/>
          <w:szCs w:val="22"/>
          <w:lang w:val="sr-Latn-ME" w:eastAsia="en-US"/>
        </w:rPr>
        <w:t>š</w:t>
      </w:r>
      <w:r w:rsidRPr="00CF218C">
        <w:rPr>
          <w:rFonts w:ascii="Arial" w:eastAsia="Arial Unicode MS" w:hAnsi="Arial" w:cs="Arial"/>
          <w:color w:val="000000"/>
          <w:kern w:val="1"/>
          <w:sz w:val="22"/>
          <w:szCs w:val="22"/>
          <w:lang w:val="en-US" w:eastAsia="en-US"/>
        </w:rPr>
        <w:t>e</w:t>
      </w:r>
      <w:r w:rsidRPr="00CF218C">
        <w:rPr>
          <w:rFonts w:ascii="Arial" w:eastAsia="Arial Unicode MS" w:hAnsi="Arial" w:cs="Arial"/>
          <w:color w:val="000000"/>
          <w:kern w:val="1"/>
          <w:sz w:val="22"/>
          <w:szCs w:val="22"/>
          <w:lang w:val="sr-Latn-ME" w:eastAsia="en-US"/>
        </w:rPr>
        <w:t xml:space="preserve"> 20</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jednakih</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godi</w:t>
      </w:r>
      <w:r w:rsidRPr="00236B7C">
        <w:rPr>
          <w:rFonts w:ascii="Arial" w:eastAsia="Arial Unicode MS" w:hAnsi="Arial" w:cs="Arial"/>
          <w:color w:val="000000"/>
          <w:kern w:val="1"/>
          <w:sz w:val="22"/>
          <w:szCs w:val="22"/>
          <w:lang w:val="sr-Latn-ME" w:eastAsia="en-US"/>
        </w:rPr>
        <w:t>š</w:t>
      </w:r>
      <w:r w:rsidRPr="00E21526">
        <w:rPr>
          <w:rFonts w:ascii="Arial" w:eastAsia="Arial Unicode MS" w:hAnsi="Arial" w:cs="Arial"/>
          <w:color w:val="000000"/>
          <w:kern w:val="1"/>
          <w:sz w:val="22"/>
          <w:szCs w:val="22"/>
          <w:lang w:val="en-US" w:eastAsia="en-US"/>
        </w:rPr>
        <w:t>njih</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anuiteta</w:t>
      </w:r>
      <w:r w:rsidRPr="00236B7C">
        <w:rPr>
          <w:rFonts w:ascii="Arial" w:eastAsia="Arial Unicode MS" w:hAnsi="Arial" w:cs="Arial"/>
          <w:color w:val="000000"/>
          <w:kern w:val="1"/>
          <w:sz w:val="22"/>
          <w:szCs w:val="22"/>
          <w:lang w:val="sr-Latn-ME" w:eastAsia="en-US"/>
        </w:rPr>
        <w:t>.</w:t>
      </w:r>
    </w:p>
    <w:p w14:paraId="05679A54" w14:textId="178F01C6" w:rsidR="000E1157" w:rsidRPr="00236B7C" w:rsidRDefault="000E1157" w:rsidP="000E1157">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236B7C">
        <w:rPr>
          <w:rFonts w:ascii="Arial" w:eastAsia="Arial Unicode MS" w:hAnsi="Arial" w:cs="Arial"/>
          <w:color w:val="000000"/>
          <w:kern w:val="1"/>
          <w:sz w:val="22"/>
          <w:szCs w:val="22"/>
          <w:lang w:val="sr-Latn-ME" w:eastAsia="en-US"/>
        </w:rPr>
        <w:t xml:space="preserve">(4) </w:t>
      </w:r>
      <w:r w:rsidRPr="00E21526">
        <w:rPr>
          <w:rFonts w:ascii="Arial" w:eastAsia="Arial Unicode MS" w:hAnsi="Arial" w:cs="Arial"/>
          <w:color w:val="000000"/>
          <w:kern w:val="1"/>
          <w:sz w:val="22"/>
          <w:szCs w:val="22"/>
          <w:lang w:val="en-US" w:eastAsia="en-US"/>
        </w:rPr>
        <w:t>Danom</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zaklju</w:t>
      </w:r>
      <w:r w:rsidRPr="00236B7C">
        <w:rPr>
          <w:rFonts w:ascii="Arial" w:eastAsia="Arial Unicode MS" w:hAnsi="Arial" w:cs="Arial"/>
          <w:color w:val="000000"/>
          <w:kern w:val="1"/>
          <w:sz w:val="22"/>
          <w:szCs w:val="22"/>
          <w:lang w:val="sr-Latn-ME" w:eastAsia="en-US"/>
        </w:rPr>
        <w:t>č</w:t>
      </w:r>
      <w:r w:rsidRPr="00E21526">
        <w:rPr>
          <w:rFonts w:ascii="Arial" w:eastAsia="Arial Unicode MS" w:hAnsi="Arial" w:cs="Arial"/>
          <w:color w:val="000000"/>
          <w:kern w:val="1"/>
          <w:sz w:val="22"/>
          <w:szCs w:val="22"/>
          <w:lang w:val="en-US" w:eastAsia="en-US"/>
        </w:rPr>
        <w:t>ivanja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ugovora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iz</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stava</w:t>
      </w:r>
      <w:r w:rsidRPr="00236B7C">
        <w:rPr>
          <w:rFonts w:ascii="Arial" w:eastAsia="Arial Unicode MS" w:hAnsi="Arial" w:cs="Arial"/>
          <w:color w:val="000000"/>
          <w:kern w:val="1"/>
          <w:sz w:val="22"/>
          <w:szCs w:val="22"/>
          <w:lang w:val="sr-Latn-ME" w:eastAsia="en-US"/>
        </w:rPr>
        <w:t xml:space="preserve"> 1 </w:t>
      </w:r>
      <w:r w:rsidRPr="00E21526">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č</w:t>
      </w:r>
      <w:r w:rsidRPr="00E21526">
        <w:rPr>
          <w:rFonts w:ascii="Arial" w:eastAsia="Arial Unicode MS" w:hAnsi="Arial" w:cs="Arial"/>
          <w:color w:val="000000"/>
          <w:kern w:val="1"/>
          <w:sz w:val="22"/>
          <w:szCs w:val="22"/>
          <w:lang w:val="en-US" w:eastAsia="en-US"/>
        </w:rPr>
        <w:t>lana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izgra</w:t>
      </w:r>
      <w:r w:rsidRPr="00236B7C">
        <w:rPr>
          <w:rFonts w:ascii="Arial" w:eastAsia="Arial Unicode MS" w:hAnsi="Arial" w:cs="Arial"/>
          <w:color w:val="000000"/>
          <w:kern w:val="1"/>
          <w:sz w:val="22"/>
          <w:szCs w:val="22"/>
          <w:lang w:val="sr-Latn-ME" w:eastAsia="en-US"/>
        </w:rPr>
        <w:t>đ</w:t>
      </w:r>
      <w:r w:rsidRPr="00E21526">
        <w:rPr>
          <w:rFonts w:ascii="Arial" w:eastAsia="Arial Unicode MS" w:hAnsi="Arial" w:cs="Arial"/>
          <w:color w:val="000000"/>
          <w:kern w:val="1"/>
          <w:sz w:val="22"/>
          <w:szCs w:val="22"/>
          <w:lang w:val="en-US" w:eastAsia="en-US"/>
        </w:rPr>
        <w:t>ena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infrastruktura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postaje</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dio</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prenosnog</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ili</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distributivnog</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sistema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i</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evidentira</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se</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kao</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osnovno</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sredstvo</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u</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poslovnim</w:t>
      </w:r>
      <w:r w:rsidRPr="00236B7C">
        <w:rPr>
          <w:rFonts w:ascii="Arial" w:eastAsia="Arial Unicode MS" w:hAnsi="Arial" w:cs="Arial"/>
          <w:color w:val="000000"/>
          <w:kern w:val="1"/>
          <w:sz w:val="22"/>
          <w:szCs w:val="22"/>
          <w:lang w:val="sr-Latn-ME" w:eastAsia="en-US"/>
        </w:rPr>
        <w:t xml:space="preserve"> </w:t>
      </w:r>
      <w:r w:rsidRPr="00E21526">
        <w:rPr>
          <w:rFonts w:ascii="Arial" w:eastAsia="Arial Unicode MS" w:hAnsi="Arial" w:cs="Arial"/>
          <w:color w:val="000000"/>
          <w:kern w:val="1"/>
          <w:sz w:val="22"/>
          <w:szCs w:val="22"/>
          <w:lang w:val="en-US" w:eastAsia="en-US"/>
        </w:rPr>
        <w:t>kn</w:t>
      </w:r>
      <w:r w:rsidR="009B78F5">
        <w:rPr>
          <w:rFonts w:ascii="Arial" w:eastAsia="Arial Unicode MS" w:hAnsi="Arial" w:cs="Arial"/>
          <w:color w:val="000000"/>
          <w:kern w:val="1"/>
          <w:sz w:val="22"/>
          <w:szCs w:val="22"/>
          <w:lang w:val="en-US" w:eastAsia="en-US"/>
        </w:rPr>
        <w:t>jigama</w:t>
      </w:r>
      <w:r w:rsidR="009B78F5" w:rsidRPr="00236B7C">
        <w:rPr>
          <w:rFonts w:ascii="Arial" w:eastAsia="Arial Unicode MS" w:hAnsi="Arial" w:cs="Arial"/>
          <w:color w:val="000000"/>
          <w:kern w:val="1"/>
          <w:sz w:val="22"/>
          <w:szCs w:val="22"/>
          <w:lang w:val="sr-Latn-ME" w:eastAsia="en-US"/>
        </w:rPr>
        <w:t xml:space="preserve"> </w:t>
      </w:r>
      <w:r w:rsidR="009B78F5">
        <w:rPr>
          <w:rFonts w:ascii="Arial" w:eastAsia="Arial Unicode MS" w:hAnsi="Arial" w:cs="Arial"/>
          <w:color w:val="000000"/>
          <w:kern w:val="1"/>
          <w:sz w:val="22"/>
          <w:szCs w:val="22"/>
          <w:lang w:val="en-US" w:eastAsia="en-US"/>
        </w:rPr>
        <w:t>operatora</w:t>
      </w:r>
      <w:r w:rsidR="009B78F5" w:rsidRPr="00236B7C">
        <w:rPr>
          <w:rFonts w:ascii="Arial" w:eastAsia="Arial Unicode MS" w:hAnsi="Arial" w:cs="Arial"/>
          <w:color w:val="000000"/>
          <w:kern w:val="1"/>
          <w:sz w:val="22"/>
          <w:szCs w:val="22"/>
          <w:lang w:val="sr-Latn-ME" w:eastAsia="en-US"/>
        </w:rPr>
        <w:t xml:space="preserve"> </w:t>
      </w:r>
      <w:r w:rsidR="009B78F5">
        <w:rPr>
          <w:rFonts w:ascii="Arial" w:eastAsia="Arial Unicode MS" w:hAnsi="Arial" w:cs="Arial"/>
          <w:color w:val="000000"/>
          <w:kern w:val="1"/>
          <w:sz w:val="22"/>
          <w:szCs w:val="22"/>
          <w:lang w:val="en-US" w:eastAsia="en-US"/>
        </w:rPr>
        <w:t>sistema</w:t>
      </w:r>
      <w:r w:rsidR="004838C9">
        <w:rPr>
          <w:rFonts w:ascii="Arial" w:eastAsia="Arial Unicode MS" w:hAnsi="Arial" w:cs="Arial"/>
          <w:color w:val="000000"/>
          <w:kern w:val="1"/>
          <w:sz w:val="22"/>
          <w:szCs w:val="22"/>
          <w:lang w:val="en-US" w:eastAsia="en-US"/>
        </w:rPr>
        <w:t>, a otplata anuiteta vrši se u skladu sa dinamikom utvrđenom ugovorom iz člana 175 stav 2 ovog zakona</w:t>
      </w:r>
      <w:r w:rsidR="009B78F5" w:rsidRPr="00236B7C">
        <w:rPr>
          <w:rFonts w:ascii="Arial" w:eastAsia="Arial Unicode MS" w:hAnsi="Arial" w:cs="Arial"/>
          <w:color w:val="000000"/>
          <w:kern w:val="1"/>
          <w:sz w:val="22"/>
          <w:szCs w:val="22"/>
          <w:lang w:val="sr-Latn-ME" w:eastAsia="en-US"/>
        </w:rPr>
        <w:t>.</w:t>
      </w:r>
    </w:p>
    <w:p w14:paraId="7298376B" w14:textId="7C45652B" w:rsidR="000E1157" w:rsidRDefault="004838C9" w:rsidP="000E1157">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Pr>
          <w:rFonts w:ascii="Arial" w:eastAsia="Arial Unicode MS" w:hAnsi="Arial" w:cs="Arial"/>
          <w:color w:val="000000"/>
          <w:kern w:val="1"/>
          <w:sz w:val="22"/>
          <w:szCs w:val="22"/>
          <w:lang w:val="sr-Latn-ME" w:eastAsia="en-US"/>
        </w:rPr>
        <w:t>(5) Vrijednost osnovnog sredstva iz stava 4 ovog člana, uračunava se u osnovicu za utvrđivanje povrata na sredstva iz člana 60 stav 1 ovog zakona do vrijednosti osnovnih sredstava utvrđenih na osnovu člana 8 stav 3 ovog zakona</w:t>
      </w:r>
      <w:r w:rsidR="00684762">
        <w:rPr>
          <w:rFonts w:ascii="Arial" w:eastAsia="Arial Unicode MS" w:hAnsi="Arial" w:cs="Arial"/>
          <w:color w:val="000000"/>
          <w:kern w:val="1"/>
          <w:sz w:val="22"/>
          <w:szCs w:val="22"/>
          <w:lang w:val="sr-Latn-ME" w:eastAsia="en-US"/>
        </w:rPr>
        <w:t>.</w:t>
      </w:r>
    </w:p>
    <w:p w14:paraId="0D471557" w14:textId="77777777" w:rsidR="00684762" w:rsidRPr="00236B7C" w:rsidRDefault="00684762" w:rsidP="000E1157">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p>
    <w:p w14:paraId="441973E0" w14:textId="7DCBBEBF" w:rsidR="00474940" w:rsidRPr="00236B7C" w:rsidRDefault="00474940" w:rsidP="009B78F5">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r w:rsidRPr="00236B7C">
        <w:rPr>
          <w:rFonts w:ascii="Arial" w:eastAsia="Arial Unicode MS" w:hAnsi="Arial" w:cs="Arial"/>
          <w:b/>
          <w:bCs/>
          <w:color w:val="000000"/>
          <w:kern w:val="1"/>
          <w:sz w:val="22"/>
          <w:szCs w:val="22"/>
          <w:lang w:val="sr-Latn-ME" w:eastAsia="en-US"/>
        </w:rPr>
        <w:t>Č</w:t>
      </w:r>
      <w:r>
        <w:rPr>
          <w:rFonts w:ascii="Arial" w:eastAsia="Arial Unicode MS" w:hAnsi="Arial" w:cs="Arial"/>
          <w:b/>
          <w:bCs/>
          <w:color w:val="000000"/>
          <w:kern w:val="1"/>
          <w:sz w:val="22"/>
          <w:szCs w:val="22"/>
          <w:lang w:val="en-US" w:eastAsia="en-US"/>
        </w:rPr>
        <w:t>lan</w:t>
      </w:r>
      <w:r w:rsidRPr="00236B7C">
        <w:rPr>
          <w:rFonts w:ascii="Arial" w:eastAsia="Arial Unicode MS" w:hAnsi="Arial" w:cs="Arial"/>
          <w:b/>
          <w:bCs/>
          <w:color w:val="000000"/>
          <w:kern w:val="1"/>
          <w:sz w:val="22"/>
          <w:szCs w:val="22"/>
          <w:lang w:val="sr-Latn-ME" w:eastAsia="en-US"/>
        </w:rPr>
        <w:t xml:space="preserve"> </w:t>
      </w:r>
      <w:r w:rsidR="00D43B68">
        <w:rPr>
          <w:rFonts w:ascii="Arial" w:eastAsia="Arial Unicode MS" w:hAnsi="Arial" w:cs="Arial"/>
          <w:b/>
          <w:bCs/>
          <w:color w:val="000000"/>
          <w:kern w:val="1"/>
          <w:sz w:val="22"/>
          <w:szCs w:val="22"/>
          <w:lang w:val="sr-Latn-ME" w:eastAsia="en-US"/>
        </w:rPr>
        <w:t>5</w:t>
      </w:r>
      <w:r w:rsidR="006156D6">
        <w:rPr>
          <w:rFonts w:ascii="Arial" w:eastAsia="Arial Unicode MS" w:hAnsi="Arial" w:cs="Arial"/>
          <w:b/>
          <w:bCs/>
          <w:color w:val="000000"/>
          <w:kern w:val="1"/>
          <w:sz w:val="22"/>
          <w:szCs w:val="22"/>
          <w:lang w:val="sr-Latn-ME" w:eastAsia="en-US"/>
        </w:rPr>
        <w:t>9</w:t>
      </w:r>
    </w:p>
    <w:p w14:paraId="6E994F6F" w14:textId="77777777" w:rsidR="00474940" w:rsidRPr="00236B7C" w:rsidRDefault="00474940" w:rsidP="009B78F5">
      <w:pPr>
        <w:widowControl w:val="0"/>
        <w:suppressAutoHyphens/>
        <w:autoSpaceDE w:val="0"/>
        <w:autoSpaceDN w:val="0"/>
        <w:adjustRightInd w:val="0"/>
        <w:jc w:val="center"/>
        <w:rPr>
          <w:rFonts w:ascii="Arial" w:eastAsia="Arial Unicode MS" w:hAnsi="Arial" w:cs="Arial"/>
          <w:b/>
          <w:bCs/>
          <w:color w:val="000000"/>
          <w:kern w:val="1"/>
          <w:sz w:val="22"/>
          <w:szCs w:val="22"/>
          <w:lang w:val="sr-Latn-ME" w:eastAsia="en-US"/>
        </w:rPr>
      </w:pPr>
    </w:p>
    <w:p w14:paraId="4EC5EEB1" w14:textId="4FD834D9" w:rsidR="00474940" w:rsidRPr="00236B7C" w:rsidRDefault="000A496D" w:rsidP="00290A05">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Pr>
          <w:rFonts w:ascii="Arial" w:eastAsia="Arial Unicode MS" w:hAnsi="Arial" w:cs="Arial"/>
          <w:bCs/>
          <w:color w:val="000000"/>
          <w:kern w:val="1"/>
          <w:sz w:val="22"/>
          <w:szCs w:val="22"/>
          <w:lang w:val="en-US" w:eastAsia="en-US"/>
        </w:rPr>
        <w:t>U</w:t>
      </w:r>
      <w:r w:rsidRPr="00236B7C">
        <w:rPr>
          <w:rFonts w:ascii="Arial" w:eastAsia="Arial Unicode MS" w:hAnsi="Arial" w:cs="Arial"/>
          <w:bCs/>
          <w:color w:val="000000"/>
          <w:kern w:val="1"/>
          <w:sz w:val="22"/>
          <w:szCs w:val="22"/>
          <w:lang w:val="sr-Latn-ME" w:eastAsia="en-US"/>
        </w:rPr>
        <w:t xml:space="preserve"> č</w:t>
      </w:r>
      <w:r w:rsidR="00474940" w:rsidRPr="00474940">
        <w:rPr>
          <w:rFonts w:ascii="Arial" w:eastAsia="Arial Unicode MS" w:hAnsi="Arial" w:cs="Arial"/>
          <w:bCs/>
          <w:color w:val="000000"/>
          <w:kern w:val="1"/>
          <w:sz w:val="22"/>
          <w:szCs w:val="22"/>
          <w:lang w:val="en-US" w:eastAsia="en-US"/>
        </w:rPr>
        <w:t>lan</w:t>
      </w:r>
      <w:r>
        <w:rPr>
          <w:rFonts w:ascii="Arial" w:eastAsia="Arial Unicode MS" w:hAnsi="Arial" w:cs="Arial"/>
          <w:bCs/>
          <w:color w:val="000000"/>
          <w:kern w:val="1"/>
          <w:sz w:val="22"/>
          <w:szCs w:val="22"/>
          <w:lang w:val="en-US" w:eastAsia="en-US"/>
        </w:rPr>
        <w:t>u</w:t>
      </w:r>
      <w:r w:rsidR="00474940" w:rsidRPr="00236B7C">
        <w:rPr>
          <w:rFonts w:ascii="Arial" w:eastAsia="Arial Unicode MS" w:hAnsi="Arial" w:cs="Arial"/>
          <w:bCs/>
          <w:color w:val="000000"/>
          <w:kern w:val="1"/>
          <w:sz w:val="22"/>
          <w:szCs w:val="22"/>
          <w:lang w:val="sr-Latn-ME" w:eastAsia="en-US"/>
        </w:rPr>
        <w:t xml:space="preserve"> 186 </w:t>
      </w:r>
      <w:r>
        <w:rPr>
          <w:rFonts w:ascii="Arial" w:eastAsia="Arial Unicode MS" w:hAnsi="Arial" w:cs="Arial"/>
          <w:bCs/>
          <w:color w:val="000000"/>
          <w:kern w:val="1"/>
          <w:sz w:val="22"/>
          <w:szCs w:val="22"/>
          <w:lang w:val="en-US" w:eastAsia="en-US"/>
        </w:rPr>
        <w:t>stav</w:t>
      </w:r>
      <w:r w:rsidRPr="00236B7C">
        <w:rPr>
          <w:rFonts w:ascii="Arial" w:eastAsia="Arial Unicode MS" w:hAnsi="Arial" w:cs="Arial"/>
          <w:bCs/>
          <w:color w:val="000000"/>
          <w:kern w:val="1"/>
          <w:sz w:val="22"/>
          <w:szCs w:val="22"/>
          <w:lang w:val="sr-Latn-ME" w:eastAsia="en-US"/>
        </w:rPr>
        <w:t xml:space="preserve"> 2 </w:t>
      </w:r>
      <w:r w:rsidR="00290A05">
        <w:rPr>
          <w:rFonts w:ascii="Arial" w:eastAsia="Arial Unicode MS" w:hAnsi="Arial" w:cs="Arial"/>
          <w:bCs/>
          <w:color w:val="000000"/>
          <w:kern w:val="1"/>
          <w:sz w:val="22"/>
          <w:szCs w:val="22"/>
          <w:lang w:val="en-US" w:eastAsia="en-US"/>
        </w:rPr>
        <w:t>rije</w:t>
      </w:r>
      <w:r w:rsidR="00290A05" w:rsidRPr="00290A05">
        <w:rPr>
          <w:rFonts w:ascii="Arial" w:eastAsia="Arial Unicode MS" w:hAnsi="Arial" w:cs="Arial"/>
          <w:bCs/>
          <w:color w:val="000000"/>
          <w:kern w:val="1"/>
          <w:sz w:val="22"/>
          <w:szCs w:val="22"/>
          <w:lang w:val="sr-Latn-ME" w:eastAsia="en-US"/>
        </w:rPr>
        <w:t>č</w:t>
      </w:r>
      <w:r w:rsidR="00290A05">
        <w:rPr>
          <w:rFonts w:ascii="Arial" w:eastAsia="Arial Unicode MS" w:hAnsi="Arial" w:cs="Arial"/>
          <w:bCs/>
          <w:color w:val="000000"/>
          <w:kern w:val="1"/>
          <w:sz w:val="22"/>
          <w:szCs w:val="22"/>
          <w:lang w:val="en-US" w:eastAsia="en-US"/>
        </w:rPr>
        <w:t>i</w:t>
      </w:r>
      <w:r w:rsidR="00290A05" w:rsidRPr="00290A05">
        <w:rPr>
          <w:rFonts w:ascii="Arial" w:eastAsia="Arial Unicode MS" w:hAnsi="Arial" w:cs="Arial"/>
          <w:bCs/>
          <w:color w:val="000000"/>
          <w:kern w:val="1"/>
          <w:sz w:val="22"/>
          <w:szCs w:val="22"/>
          <w:lang w:val="sr-Latn-ME" w:eastAsia="en-US"/>
        </w:rPr>
        <w:t xml:space="preserve">: </w:t>
      </w:r>
      <w:r w:rsidR="00290A05">
        <w:rPr>
          <w:rFonts w:ascii="Arial" w:eastAsia="Arial Unicode MS" w:hAnsi="Arial" w:cs="Arial"/>
          <w:bCs/>
          <w:color w:val="000000"/>
          <w:kern w:val="1"/>
          <w:sz w:val="22"/>
          <w:szCs w:val="22"/>
          <w:lang w:val="sr-Latn-ME" w:eastAsia="en-US"/>
        </w:rPr>
        <w:t>„na osnovu izdate energetske saglasnosti nadležnog operatora sistema</w:t>
      </w:r>
      <w:r w:rsidR="00290A05" w:rsidRPr="00290A05">
        <w:rPr>
          <w:rFonts w:ascii="Arial" w:eastAsia="Arial Unicode MS" w:hAnsi="Arial" w:cs="Arial"/>
          <w:bCs/>
          <w:color w:val="000000"/>
          <w:kern w:val="1"/>
          <w:sz w:val="22"/>
          <w:szCs w:val="22"/>
          <w:lang w:val="sr-Latn-ME" w:eastAsia="en-US"/>
        </w:rPr>
        <w:t>“</w:t>
      </w:r>
      <w:r w:rsidRPr="00236B7C">
        <w:rPr>
          <w:rFonts w:ascii="Arial" w:eastAsia="Arial Unicode MS" w:hAnsi="Arial" w:cs="Arial"/>
          <w:bCs/>
          <w:color w:val="000000"/>
          <w:kern w:val="1"/>
          <w:sz w:val="22"/>
          <w:szCs w:val="22"/>
          <w:lang w:val="sr-Latn-ME" w:eastAsia="en-US"/>
        </w:rPr>
        <w:t xml:space="preserve"> </w:t>
      </w:r>
      <w:r w:rsidR="00290A05">
        <w:rPr>
          <w:rFonts w:ascii="Arial" w:eastAsia="Arial Unicode MS" w:hAnsi="Arial" w:cs="Arial"/>
          <w:bCs/>
          <w:color w:val="000000"/>
          <w:kern w:val="1"/>
          <w:sz w:val="22"/>
          <w:szCs w:val="22"/>
          <w:lang w:val="en-US" w:eastAsia="en-US"/>
        </w:rPr>
        <w:t>zamjenjuju</w:t>
      </w:r>
      <w:r w:rsidR="00290A05" w:rsidRPr="00290A05">
        <w:rPr>
          <w:rFonts w:ascii="Arial" w:eastAsia="Arial Unicode MS" w:hAnsi="Arial" w:cs="Arial"/>
          <w:bCs/>
          <w:color w:val="000000"/>
          <w:kern w:val="1"/>
          <w:sz w:val="22"/>
          <w:szCs w:val="22"/>
          <w:lang w:val="sr-Latn-ME" w:eastAsia="en-US"/>
        </w:rPr>
        <w:t xml:space="preserve"> </w:t>
      </w:r>
      <w:r w:rsidR="00290A05">
        <w:rPr>
          <w:rFonts w:ascii="Arial" w:eastAsia="Arial Unicode MS" w:hAnsi="Arial" w:cs="Arial"/>
          <w:bCs/>
          <w:color w:val="000000"/>
          <w:kern w:val="1"/>
          <w:sz w:val="22"/>
          <w:szCs w:val="22"/>
          <w:lang w:val="en-US" w:eastAsia="en-US"/>
        </w:rPr>
        <w:t>se</w:t>
      </w:r>
      <w:r w:rsidRPr="00236B7C">
        <w:rPr>
          <w:rFonts w:ascii="Arial" w:eastAsia="Arial Unicode MS" w:hAnsi="Arial" w:cs="Arial"/>
          <w:bCs/>
          <w:color w:val="000000"/>
          <w:kern w:val="1"/>
          <w:sz w:val="22"/>
          <w:szCs w:val="22"/>
          <w:lang w:val="sr-Latn-ME" w:eastAsia="en-US"/>
        </w:rPr>
        <w:t xml:space="preserve"> </w:t>
      </w:r>
      <w:r>
        <w:rPr>
          <w:rFonts w:ascii="Arial" w:eastAsia="Arial Unicode MS" w:hAnsi="Arial" w:cs="Arial"/>
          <w:bCs/>
          <w:color w:val="000000"/>
          <w:kern w:val="1"/>
          <w:sz w:val="22"/>
          <w:szCs w:val="22"/>
          <w:lang w:val="en-US" w:eastAsia="en-US"/>
        </w:rPr>
        <w:t>rije</w:t>
      </w:r>
      <w:r w:rsidRPr="00236B7C">
        <w:rPr>
          <w:rFonts w:ascii="Arial" w:eastAsia="Arial Unicode MS" w:hAnsi="Arial" w:cs="Arial"/>
          <w:bCs/>
          <w:color w:val="000000"/>
          <w:kern w:val="1"/>
          <w:sz w:val="22"/>
          <w:szCs w:val="22"/>
          <w:lang w:val="sr-Latn-ME" w:eastAsia="en-US"/>
        </w:rPr>
        <w:t>č</w:t>
      </w:r>
      <w:r>
        <w:rPr>
          <w:rFonts w:ascii="Arial" w:eastAsia="Arial Unicode MS" w:hAnsi="Arial" w:cs="Arial"/>
          <w:bCs/>
          <w:color w:val="000000"/>
          <w:kern w:val="1"/>
          <w:sz w:val="22"/>
          <w:szCs w:val="22"/>
          <w:lang w:val="en-US" w:eastAsia="en-US"/>
        </w:rPr>
        <w:t>i</w:t>
      </w:r>
      <w:r w:rsidR="00290A05">
        <w:rPr>
          <w:rFonts w:ascii="Arial" w:eastAsia="Arial Unicode MS" w:hAnsi="Arial" w:cs="Arial"/>
          <w:bCs/>
          <w:color w:val="000000"/>
          <w:kern w:val="1"/>
          <w:sz w:val="22"/>
          <w:szCs w:val="22"/>
          <w:lang w:val="en-US" w:eastAsia="en-US"/>
        </w:rPr>
        <w:t>ma</w:t>
      </w:r>
      <w:r w:rsidRPr="00236B7C">
        <w:rPr>
          <w:rFonts w:ascii="Arial" w:eastAsia="Arial Unicode MS" w:hAnsi="Arial" w:cs="Arial"/>
          <w:bCs/>
          <w:color w:val="000000"/>
          <w:kern w:val="1"/>
          <w:sz w:val="22"/>
          <w:szCs w:val="22"/>
          <w:lang w:val="sr-Latn-ME" w:eastAsia="en-US"/>
        </w:rPr>
        <w:t>: “</w:t>
      </w:r>
      <w:r w:rsidRPr="000A496D">
        <w:rPr>
          <w:rFonts w:ascii="Arial" w:eastAsia="Arial Unicode MS" w:hAnsi="Arial" w:cs="Arial"/>
          <w:color w:val="000000"/>
          <w:kern w:val="1"/>
          <w:sz w:val="22"/>
          <w:szCs w:val="22"/>
          <w:lang w:val="en-US" w:eastAsia="en-US"/>
        </w:rPr>
        <w:t>odnosno</w:t>
      </w:r>
      <w:r w:rsidRPr="00236B7C">
        <w:rPr>
          <w:rFonts w:ascii="Arial" w:eastAsia="Arial Unicode MS" w:hAnsi="Arial" w:cs="Arial"/>
          <w:color w:val="000000"/>
          <w:kern w:val="1"/>
          <w:sz w:val="22"/>
          <w:szCs w:val="22"/>
          <w:lang w:val="sr-Latn-ME" w:eastAsia="en-US"/>
        </w:rPr>
        <w:t xml:space="preserve">, </w:t>
      </w:r>
      <w:r w:rsidRPr="000A496D">
        <w:rPr>
          <w:rFonts w:ascii="Arial" w:eastAsia="Arial Unicode MS" w:hAnsi="Arial" w:cs="Arial"/>
          <w:color w:val="000000"/>
          <w:kern w:val="1"/>
          <w:sz w:val="22"/>
          <w:szCs w:val="22"/>
          <w:lang w:val="en-US" w:eastAsia="en-US"/>
        </w:rPr>
        <w:t>novi</w:t>
      </w:r>
      <w:r w:rsidRPr="00236B7C">
        <w:rPr>
          <w:rFonts w:ascii="Arial" w:eastAsia="Arial Unicode MS" w:hAnsi="Arial" w:cs="Arial"/>
          <w:color w:val="000000"/>
          <w:kern w:val="1"/>
          <w:sz w:val="22"/>
          <w:szCs w:val="22"/>
          <w:lang w:val="sr-Latn-ME" w:eastAsia="en-US"/>
        </w:rPr>
        <w:t xml:space="preserve"> </w:t>
      </w:r>
      <w:r w:rsidRPr="000A496D">
        <w:rPr>
          <w:rFonts w:ascii="Arial" w:eastAsia="Arial Unicode MS" w:hAnsi="Arial" w:cs="Arial"/>
          <w:color w:val="000000"/>
          <w:kern w:val="1"/>
          <w:sz w:val="22"/>
          <w:szCs w:val="22"/>
          <w:lang w:val="en-US" w:eastAsia="en-US"/>
        </w:rPr>
        <w:t>korisnici</w:t>
      </w:r>
      <w:r w:rsidRPr="00236B7C">
        <w:rPr>
          <w:rFonts w:ascii="Arial" w:eastAsia="Arial Unicode MS" w:hAnsi="Arial" w:cs="Arial"/>
          <w:color w:val="000000"/>
          <w:kern w:val="1"/>
          <w:sz w:val="22"/>
          <w:szCs w:val="22"/>
          <w:lang w:val="sr-Latn-ME" w:eastAsia="en-US"/>
        </w:rPr>
        <w:t xml:space="preserve"> </w:t>
      </w:r>
      <w:r w:rsidRPr="000A496D">
        <w:rPr>
          <w:rFonts w:ascii="Arial" w:eastAsia="Arial Unicode MS" w:hAnsi="Arial" w:cs="Arial"/>
          <w:color w:val="000000"/>
          <w:kern w:val="1"/>
          <w:sz w:val="22"/>
          <w:szCs w:val="22"/>
          <w:lang w:val="en-US" w:eastAsia="en-US"/>
        </w:rPr>
        <w:t>na</w:t>
      </w:r>
      <w:r w:rsidRPr="00236B7C">
        <w:rPr>
          <w:rFonts w:ascii="Arial" w:eastAsia="Arial Unicode MS" w:hAnsi="Arial" w:cs="Arial"/>
          <w:color w:val="000000"/>
          <w:kern w:val="1"/>
          <w:sz w:val="22"/>
          <w:szCs w:val="22"/>
          <w:lang w:val="sr-Latn-ME" w:eastAsia="en-US"/>
        </w:rPr>
        <w:t xml:space="preserve"> </w:t>
      </w:r>
      <w:r w:rsidRPr="000A496D">
        <w:rPr>
          <w:rFonts w:ascii="Arial" w:eastAsia="Arial Unicode MS" w:hAnsi="Arial" w:cs="Arial"/>
          <w:color w:val="000000"/>
          <w:kern w:val="1"/>
          <w:sz w:val="22"/>
          <w:szCs w:val="22"/>
          <w:lang w:val="en-US" w:eastAsia="en-US"/>
        </w:rPr>
        <w:t>osnovu</w:t>
      </w:r>
      <w:r w:rsidRPr="00236B7C">
        <w:rPr>
          <w:rFonts w:ascii="Arial" w:eastAsia="Arial Unicode MS" w:hAnsi="Arial" w:cs="Arial"/>
          <w:color w:val="000000"/>
          <w:kern w:val="1"/>
          <w:sz w:val="22"/>
          <w:szCs w:val="22"/>
          <w:lang w:val="sr-Latn-ME" w:eastAsia="en-US"/>
        </w:rPr>
        <w:t xml:space="preserve"> </w:t>
      </w:r>
      <w:r w:rsidRPr="000A496D">
        <w:rPr>
          <w:rFonts w:ascii="Arial" w:eastAsia="Arial Unicode MS" w:hAnsi="Arial" w:cs="Arial"/>
          <w:color w:val="000000"/>
          <w:kern w:val="1"/>
          <w:sz w:val="22"/>
          <w:szCs w:val="22"/>
          <w:lang w:val="en-US" w:eastAsia="en-US"/>
        </w:rPr>
        <w:t>ugovora</w:t>
      </w:r>
      <w:r w:rsidRPr="00236B7C">
        <w:rPr>
          <w:rFonts w:ascii="Arial" w:eastAsia="Arial Unicode MS" w:hAnsi="Arial" w:cs="Arial"/>
          <w:color w:val="000000"/>
          <w:kern w:val="1"/>
          <w:sz w:val="22"/>
          <w:szCs w:val="22"/>
          <w:lang w:val="sr-Latn-ME" w:eastAsia="en-US"/>
        </w:rPr>
        <w:t xml:space="preserve"> </w:t>
      </w:r>
      <w:r w:rsidRPr="000A496D">
        <w:rPr>
          <w:rFonts w:ascii="Arial" w:eastAsia="Arial Unicode MS" w:hAnsi="Arial" w:cs="Arial"/>
          <w:color w:val="000000"/>
          <w:kern w:val="1"/>
          <w:sz w:val="22"/>
          <w:szCs w:val="22"/>
          <w:lang w:val="en-US" w:eastAsia="en-US"/>
        </w:rPr>
        <w:t>iz</w:t>
      </w:r>
      <w:r w:rsidRPr="00236B7C">
        <w:rPr>
          <w:rFonts w:ascii="Arial" w:eastAsia="Arial Unicode MS" w:hAnsi="Arial" w:cs="Arial"/>
          <w:color w:val="000000"/>
          <w:kern w:val="1"/>
          <w:sz w:val="22"/>
          <w:szCs w:val="22"/>
          <w:lang w:val="sr-Latn-ME" w:eastAsia="en-US"/>
        </w:rPr>
        <w:t xml:space="preserve"> č</w:t>
      </w:r>
      <w:r w:rsidRPr="000A496D">
        <w:rPr>
          <w:rFonts w:ascii="Arial" w:eastAsia="Arial Unicode MS" w:hAnsi="Arial" w:cs="Arial"/>
          <w:color w:val="000000"/>
          <w:kern w:val="1"/>
          <w:sz w:val="22"/>
          <w:szCs w:val="22"/>
          <w:lang w:val="en-US" w:eastAsia="en-US"/>
        </w:rPr>
        <w:t>lana</w:t>
      </w:r>
      <w:r w:rsidRPr="00236B7C">
        <w:rPr>
          <w:rFonts w:ascii="Arial" w:eastAsia="Arial Unicode MS" w:hAnsi="Arial" w:cs="Arial"/>
          <w:color w:val="000000"/>
          <w:kern w:val="1"/>
          <w:sz w:val="22"/>
          <w:szCs w:val="22"/>
          <w:lang w:val="sr-Latn-ME" w:eastAsia="en-US"/>
        </w:rPr>
        <w:t xml:space="preserve"> 175 </w:t>
      </w:r>
      <w:r w:rsidRPr="000A496D">
        <w:rPr>
          <w:rFonts w:ascii="Arial" w:eastAsia="Arial Unicode MS" w:hAnsi="Arial" w:cs="Arial"/>
          <w:color w:val="000000"/>
          <w:kern w:val="1"/>
          <w:sz w:val="22"/>
          <w:szCs w:val="22"/>
          <w:lang w:val="en-US" w:eastAsia="en-US"/>
        </w:rPr>
        <w:t>ovog</w:t>
      </w:r>
      <w:r w:rsidRPr="00236B7C">
        <w:rPr>
          <w:rFonts w:ascii="Arial" w:eastAsia="Arial Unicode MS" w:hAnsi="Arial" w:cs="Arial"/>
          <w:color w:val="000000"/>
          <w:kern w:val="1"/>
          <w:sz w:val="22"/>
          <w:szCs w:val="22"/>
          <w:lang w:val="sr-Latn-ME" w:eastAsia="en-US"/>
        </w:rPr>
        <w:t xml:space="preserve"> </w:t>
      </w:r>
      <w:r>
        <w:rPr>
          <w:rFonts w:ascii="Arial" w:eastAsia="Arial Unicode MS" w:hAnsi="Arial" w:cs="Arial"/>
          <w:color w:val="000000"/>
          <w:kern w:val="1"/>
          <w:sz w:val="22"/>
          <w:szCs w:val="22"/>
          <w:lang w:val="en-US" w:eastAsia="en-US"/>
        </w:rPr>
        <w:t>zakona</w:t>
      </w:r>
      <w:r w:rsidRPr="00236B7C">
        <w:rPr>
          <w:rFonts w:ascii="Arial" w:eastAsia="Arial Unicode MS" w:hAnsi="Arial" w:cs="Arial"/>
          <w:color w:val="000000"/>
          <w:kern w:val="1"/>
          <w:sz w:val="22"/>
          <w:szCs w:val="22"/>
          <w:lang w:val="sr-Latn-ME" w:eastAsia="en-US"/>
        </w:rPr>
        <w:t>”.</w:t>
      </w:r>
    </w:p>
    <w:p w14:paraId="36C7EF12" w14:textId="77777777" w:rsidR="00290A05" w:rsidRDefault="00290A05" w:rsidP="00474940">
      <w:pPr>
        <w:widowControl w:val="0"/>
        <w:suppressAutoHyphens/>
        <w:autoSpaceDE w:val="0"/>
        <w:autoSpaceDN w:val="0"/>
        <w:adjustRightInd w:val="0"/>
        <w:rPr>
          <w:rFonts w:ascii="Arial" w:hAnsi="Arial" w:cs="Arial"/>
          <w:sz w:val="22"/>
          <w:szCs w:val="22"/>
        </w:rPr>
      </w:pPr>
      <w:r>
        <w:rPr>
          <w:rFonts w:ascii="Arial" w:hAnsi="Arial" w:cs="Arial"/>
          <w:sz w:val="22"/>
          <w:szCs w:val="22"/>
        </w:rPr>
        <w:t>Stav 3 mijenja se i glasi:</w:t>
      </w:r>
    </w:p>
    <w:p w14:paraId="4F97D030" w14:textId="34A917DD" w:rsidR="00906F51" w:rsidRPr="00905AD8" w:rsidRDefault="00290A05" w:rsidP="00905AD8">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hAnsi="Arial" w:cs="Arial"/>
          <w:sz w:val="22"/>
          <w:szCs w:val="22"/>
        </w:rPr>
        <w:t>»</w:t>
      </w:r>
      <w:r w:rsidRPr="00290A05">
        <w:rPr>
          <w:rFonts w:ascii="Arial" w:hAnsi="Arial" w:cs="Arial"/>
          <w:sz w:val="22"/>
          <w:szCs w:val="22"/>
        </w:rPr>
        <w:t xml:space="preserve">Operator sistema dužan je da utvrđuje trogodišnje programe otkupa infrastrukture iz </w:t>
      </w:r>
      <w:r>
        <w:rPr>
          <w:rFonts w:ascii="Arial" w:hAnsi="Arial" w:cs="Arial"/>
          <w:sz w:val="22"/>
          <w:szCs w:val="22"/>
        </w:rPr>
        <w:t>člana 175</w:t>
      </w:r>
      <w:r w:rsidR="00905AD8">
        <w:rPr>
          <w:rFonts w:ascii="Arial" w:hAnsi="Arial" w:cs="Arial"/>
          <w:sz w:val="22"/>
          <w:szCs w:val="22"/>
        </w:rPr>
        <w:t xml:space="preserve"> ovog zakona</w:t>
      </w:r>
      <w:r>
        <w:rPr>
          <w:rFonts w:ascii="Arial" w:hAnsi="Arial" w:cs="Arial"/>
          <w:sz w:val="22"/>
          <w:szCs w:val="22"/>
        </w:rPr>
        <w:t xml:space="preserve"> </w:t>
      </w:r>
      <w:r w:rsidR="00905AD8">
        <w:rPr>
          <w:rFonts w:ascii="Arial" w:hAnsi="Arial" w:cs="Arial"/>
          <w:sz w:val="22"/>
          <w:szCs w:val="22"/>
        </w:rPr>
        <w:t xml:space="preserve">i </w:t>
      </w:r>
      <w:r w:rsidRPr="00290A05">
        <w:rPr>
          <w:rFonts w:ascii="Arial" w:hAnsi="Arial" w:cs="Arial"/>
          <w:sz w:val="22"/>
          <w:szCs w:val="22"/>
        </w:rPr>
        <w:t>stava 2 ovog člana, po</w:t>
      </w:r>
      <w:r w:rsidR="00905AD8">
        <w:rPr>
          <w:rFonts w:ascii="Arial" w:hAnsi="Arial" w:cs="Arial"/>
          <w:sz w:val="22"/>
          <w:szCs w:val="22"/>
        </w:rPr>
        <w:t xml:space="preserve"> vrstama sredstava i lokacijama</w:t>
      </w:r>
      <w:r w:rsidRPr="00290A05">
        <w:rPr>
          <w:rFonts w:ascii="Arial" w:hAnsi="Arial" w:cs="Arial"/>
          <w:sz w:val="22"/>
          <w:szCs w:val="22"/>
        </w:rPr>
        <w:t xml:space="preserve"> i infrastrukturu uključi u razvojni, odnosno investicioni plan.</w:t>
      </w:r>
      <w:r w:rsidR="00905AD8">
        <w:rPr>
          <w:rFonts w:ascii="Arial" w:hAnsi="Arial" w:cs="Arial"/>
          <w:sz w:val="22"/>
          <w:szCs w:val="22"/>
        </w:rPr>
        <w:t>«</w:t>
      </w:r>
    </w:p>
    <w:p w14:paraId="40665404" w14:textId="13221F0B" w:rsidR="000A496D" w:rsidRPr="00236B7C" w:rsidRDefault="000A496D" w:rsidP="00474940">
      <w:pPr>
        <w:widowControl w:val="0"/>
        <w:suppressAutoHyphens/>
        <w:autoSpaceDE w:val="0"/>
        <w:autoSpaceDN w:val="0"/>
        <w:adjustRightInd w:val="0"/>
        <w:rPr>
          <w:rFonts w:ascii="Arial" w:eastAsia="Arial Unicode MS" w:hAnsi="Arial" w:cs="Arial"/>
          <w:color w:val="000000"/>
          <w:kern w:val="1"/>
          <w:sz w:val="22"/>
          <w:szCs w:val="22"/>
          <w:lang w:val="it-IT" w:eastAsia="en-US"/>
        </w:rPr>
      </w:pPr>
      <w:r w:rsidRPr="00236B7C">
        <w:rPr>
          <w:rFonts w:ascii="Arial" w:eastAsia="Arial Unicode MS" w:hAnsi="Arial" w:cs="Arial"/>
          <w:color w:val="000000"/>
          <w:kern w:val="1"/>
          <w:sz w:val="22"/>
          <w:szCs w:val="22"/>
          <w:lang w:val="it-IT" w:eastAsia="en-US"/>
        </w:rPr>
        <w:t>Stav 4 mijenja se i glasi:</w:t>
      </w:r>
    </w:p>
    <w:p w14:paraId="56FBF35D" w14:textId="24F108B2" w:rsidR="009B78F5" w:rsidRPr="00236B7C" w:rsidRDefault="000A496D" w:rsidP="00762A4A">
      <w:pPr>
        <w:widowControl w:val="0"/>
        <w:suppressAutoHyphens/>
        <w:autoSpaceDE w:val="0"/>
        <w:autoSpaceDN w:val="0"/>
        <w:adjustRightInd w:val="0"/>
        <w:jc w:val="both"/>
        <w:rPr>
          <w:rFonts w:ascii="Arial" w:eastAsia="Arial Unicode MS" w:hAnsi="Arial" w:cs="Arial"/>
          <w:bCs/>
          <w:color w:val="000000"/>
          <w:kern w:val="1"/>
          <w:sz w:val="22"/>
          <w:szCs w:val="22"/>
          <w:lang w:val="it-IT" w:eastAsia="en-US"/>
        </w:rPr>
      </w:pPr>
      <w:r w:rsidRPr="00236B7C">
        <w:rPr>
          <w:rFonts w:ascii="Arial" w:eastAsia="Arial Unicode MS" w:hAnsi="Arial" w:cs="Arial"/>
          <w:color w:val="000000"/>
          <w:kern w:val="1"/>
          <w:sz w:val="22"/>
          <w:szCs w:val="22"/>
          <w:lang w:val="it-IT" w:eastAsia="en-US"/>
        </w:rPr>
        <w:t>“(4) Operator sistema dužan je da plati vlasniku naknadu koja se sastoji od iznosa korigovane vrijednosti infrastrukture, utvrđene u izvještaju nezavisnog procjenitelja koji nije stariji od šest mjeseci prije dana zaključivanja ugovora i kamate iz člana 185 ovog zakona.</w:t>
      </w:r>
      <w:r w:rsidR="005C5BC0" w:rsidRPr="00236B7C">
        <w:rPr>
          <w:rFonts w:ascii="Arial" w:eastAsia="Arial Unicode MS" w:hAnsi="Arial" w:cs="Arial"/>
          <w:color w:val="000000"/>
          <w:kern w:val="1"/>
          <w:sz w:val="22"/>
          <w:szCs w:val="22"/>
          <w:lang w:val="it-IT" w:eastAsia="en-US"/>
        </w:rPr>
        <w:t>”</w:t>
      </w:r>
    </w:p>
    <w:p w14:paraId="4BA8F11A" w14:textId="77777777" w:rsidR="00906F51" w:rsidRPr="00236B7C" w:rsidRDefault="00906F51" w:rsidP="00906F51">
      <w:pPr>
        <w:widowControl w:val="0"/>
        <w:suppressAutoHyphens/>
        <w:autoSpaceDE w:val="0"/>
        <w:autoSpaceDN w:val="0"/>
        <w:adjustRightInd w:val="0"/>
        <w:rPr>
          <w:rFonts w:ascii="Arial" w:eastAsia="Arial Unicode MS" w:hAnsi="Arial" w:cs="Arial"/>
          <w:bCs/>
          <w:color w:val="000000"/>
          <w:kern w:val="1"/>
          <w:sz w:val="22"/>
          <w:szCs w:val="22"/>
          <w:lang w:val="it-IT" w:eastAsia="en-US"/>
        </w:rPr>
      </w:pPr>
    </w:p>
    <w:p w14:paraId="43DB8D3F" w14:textId="6D1A3A70" w:rsidR="000E1157" w:rsidRPr="00F10F53" w:rsidRDefault="00906F51" w:rsidP="00906F51">
      <w:pPr>
        <w:widowControl w:val="0"/>
        <w:suppressAutoHyphens/>
        <w:autoSpaceDE w:val="0"/>
        <w:autoSpaceDN w:val="0"/>
        <w:adjustRightInd w:val="0"/>
        <w:rPr>
          <w:rFonts w:ascii="Arial" w:eastAsia="Arial Unicode MS" w:hAnsi="Arial" w:cs="Arial"/>
          <w:bCs/>
          <w:color w:val="000000"/>
          <w:kern w:val="1"/>
          <w:sz w:val="22"/>
          <w:szCs w:val="22"/>
          <w:lang w:val="it-IT" w:eastAsia="en-US"/>
        </w:rPr>
      </w:pPr>
      <w:r w:rsidRPr="00236B7C">
        <w:rPr>
          <w:rFonts w:ascii="Arial" w:eastAsia="Arial Unicode MS" w:hAnsi="Arial" w:cs="Arial"/>
          <w:bCs/>
          <w:color w:val="000000"/>
          <w:kern w:val="1"/>
          <w:sz w:val="22"/>
          <w:szCs w:val="22"/>
          <w:lang w:val="it-IT" w:eastAsia="en-US"/>
        </w:rPr>
        <w:t xml:space="preserve"> </w:t>
      </w:r>
      <w:r w:rsidRPr="00F10F53">
        <w:rPr>
          <w:rFonts w:ascii="Arial" w:eastAsia="Arial Unicode MS" w:hAnsi="Arial" w:cs="Arial"/>
          <w:bCs/>
          <w:color w:val="000000"/>
          <w:kern w:val="1"/>
          <w:sz w:val="22"/>
          <w:szCs w:val="22"/>
          <w:lang w:val="it-IT" w:eastAsia="en-US"/>
        </w:rPr>
        <w:t>Poslije stava 6 dodaje se novi stav koji glasi:</w:t>
      </w:r>
    </w:p>
    <w:p w14:paraId="2C632D15" w14:textId="502E13D0" w:rsidR="00906F51" w:rsidRPr="00906F51" w:rsidRDefault="00905AD8" w:rsidP="00906F51">
      <w:pPr>
        <w:widowControl w:val="0"/>
        <w:suppressAutoHyphens/>
        <w:autoSpaceDE w:val="0"/>
        <w:autoSpaceDN w:val="0"/>
        <w:adjustRightInd w:val="0"/>
        <w:jc w:val="both"/>
        <w:rPr>
          <w:rFonts w:ascii="Arial" w:eastAsia="Arial Unicode MS" w:hAnsi="Arial" w:cs="Arial"/>
          <w:color w:val="000000"/>
          <w:kern w:val="1"/>
          <w:sz w:val="22"/>
          <w:szCs w:val="22"/>
          <w:lang w:val="sr-Latn-ME" w:eastAsia="en-US"/>
        </w:rPr>
      </w:pPr>
      <w:r w:rsidRPr="00F10F53">
        <w:rPr>
          <w:rFonts w:ascii="Arial" w:eastAsia="Arial Unicode MS" w:hAnsi="Arial" w:cs="Arial"/>
          <w:color w:val="000000"/>
          <w:kern w:val="1"/>
          <w:sz w:val="22"/>
          <w:szCs w:val="22"/>
          <w:lang w:val="sr-Latn-ME" w:eastAsia="en-US"/>
        </w:rPr>
        <w:t>„(7) U</w:t>
      </w:r>
      <w:r w:rsidR="00906F51" w:rsidRPr="00F10F53">
        <w:rPr>
          <w:rFonts w:ascii="Arial" w:eastAsia="Arial Unicode MS" w:hAnsi="Arial" w:cs="Arial"/>
          <w:color w:val="000000"/>
          <w:kern w:val="1"/>
          <w:sz w:val="22"/>
          <w:szCs w:val="22"/>
          <w:lang w:val="sr-Latn-ME" w:eastAsia="en-US"/>
        </w:rPr>
        <w:t xml:space="preserve"> slučaju zaključenja</w:t>
      </w:r>
      <w:r w:rsidR="00F10F53">
        <w:rPr>
          <w:rFonts w:ascii="Arial" w:eastAsia="Arial Unicode MS" w:hAnsi="Arial" w:cs="Arial"/>
          <w:color w:val="000000"/>
          <w:kern w:val="1"/>
          <w:sz w:val="22"/>
          <w:szCs w:val="22"/>
          <w:lang w:val="sr-Latn-ME" w:eastAsia="en-US"/>
        </w:rPr>
        <w:t xml:space="preserve"> ugovora o otkupu u smislu st.</w:t>
      </w:r>
      <w:r w:rsidR="00906F51" w:rsidRPr="00F10F53">
        <w:rPr>
          <w:rFonts w:ascii="Arial" w:eastAsia="Arial Unicode MS" w:hAnsi="Arial" w:cs="Arial"/>
          <w:color w:val="000000"/>
          <w:kern w:val="1"/>
          <w:sz w:val="22"/>
          <w:szCs w:val="22"/>
          <w:lang w:val="sr-Latn-ME" w:eastAsia="en-US"/>
        </w:rPr>
        <w:t xml:space="preserve"> 1 i 2 ovog člana, operator sistema </w:t>
      </w:r>
      <w:r w:rsidR="00F30DC3">
        <w:rPr>
          <w:rFonts w:ascii="Arial" w:eastAsia="Arial Unicode MS" w:hAnsi="Arial" w:cs="Arial"/>
          <w:color w:val="000000"/>
          <w:kern w:val="1"/>
          <w:sz w:val="22"/>
          <w:szCs w:val="22"/>
          <w:lang w:val="sr-Latn-ME" w:eastAsia="en-US"/>
        </w:rPr>
        <w:t>će odrediti novo mjesto</w:t>
      </w:r>
      <w:r w:rsidR="00906F51" w:rsidRPr="00F10F53">
        <w:rPr>
          <w:rFonts w:ascii="Arial" w:eastAsia="Arial Unicode MS" w:hAnsi="Arial" w:cs="Arial"/>
          <w:color w:val="000000"/>
          <w:kern w:val="1"/>
          <w:sz w:val="22"/>
          <w:szCs w:val="22"/>
          <w:lang w:val="sr-Latn-ME" w:eastAsia="en-US"/>
        </w:rPr>
        <w:t xml:space="preserve"> priključenja</w:t>
      </w:r>
      <w:r w:rsidR="00F30DC3">
        <w:rPr>
          <w:rFonts w:ascii="Arial" w:eastAsia="Arial Unicode MS" w:hAnsi="Arial" w:cs="Arial"/>
          <w:color w:val="000000"/>
          <w:kern w:val="1"/>
          <w:sz w:val="22"/>
          <w:szCs w:val="22"/>
          <w:lang w:val="sr-Latn-ME" w:eastAsia="en-US"/>
        </w:rPr>
        <w:t xml:space="preserve"> korisnika</w:t>
      </w:r>
      <w:r w:rsidR="00906F51" w:rsidRPr="00F10F53">
        <w:rPr>
          <w:rFonts w:ascii="Arial" w:eastAsia="Arial Unicode MS" w:hAnsi="Arial" w:cs="Arial"/>
          <w:color w:val="000000"/>
          <w:kern w:val="1"/>
          <w:sz w:val="22"/>
          <w:szCs w:val="22"/>
          <w:lang w:val="sr-Latn-ME" w:eastAsia="en-US"/>
        </w:rPr>
        <w:t>“.</w:t>
      </w:r>
    </w:p>
    <w:p w14:paraId="3481CF95" w14:textId="77777777" w:rsidR="00906F51" w:rsidRPr="00236B7C" w:rsidRDefault="00906F51" w:rsidP="000E1157">
      <w:pPr>
        <w:widowControl w:val="0"/>
        <w:suppressAutoHyphens/>
        <w:autoSpaceDE w:val="0"/>
        <w:autoSpaceDN w:val="0"/>
        <w:adjustRightInd w:val="0"/>
        <w:jc w:val="center"/>
        <w:rPr>
          <w:rFonts w:ascii="Arial" w:eastAsia="Arial Unicode MS" w:hAnsi="Arial" w:cs="Arial"/>
          <w:b/>
          <w:bCs/>
          <w:color w:val="000000"/>
          <w:kern w:val="1"/>
          <w:sz w:val="22"/>
          <w:szCs w:val="22"/>
          <w:lang w:val="it-IT" w:eastAsia="en-US"/>
        </w:rPr>
      </w:pPr>
    </w:p>
    <w:p w14:paraId="4FF6B070" w14:textId="46201DB0" w:rsidR="000E1157" w:rsidRPr="000E1157" w:rsidRDefault="00D701E9" w:rsidP="000E1157">
      <w:pPr>
        <w:widowControl w:val="0"/>
        <w:suppressAutoHyphens/>
        <w:autoSpaceDE w:val="0"/>
        <w:autoSpaceDN w:val="0"/>
        <w:adjustRightInd w:val="0"/>
        <w:jc w:val="center"/>
        <w:rPr>
          <w:rFonts w:ascii="Arial" w:eastAsia="Arial Unicode MS" w:hAnsi="Arial" w:cs="Arial"/>
          <w:b/>
          <w:bCs/>
          <w:color w:val="000000"/>
          <w:kern w:val="1"/>
          <w:sz w:val="22"/>
          <w:szCs w:val="22"/>
          <w:lang w:val="en-US" w:eastAsia="en-US"/>
        </w:rPr>
      </w:pPr>
      <w:r>
        <w:rPr>
          <w:rFonts w:ascii="Arial" w:eastAsia="Arial Unicode MS" w:hAnsi="Arial" w:cs="Arial"/>
          <w:b/>
          <w:bCs/>
          <w:color w:val="000000"/>
          <w:kern w:val="1"/>
          <w:sz w:val="22"/>
          <w:szCs w:val="22"/>
          <w:lang w:val="en-US" w:eastAsia="en-US"/>
        </w:rPr>
        <w:t xml:space="preserve">Član </w:t>
      </w:r>
      <w:r w:rsidR="006156D6">
        <w:rPr>
          <w:rFonts w:ascii="Arial" w:eastAsia="Arial Unicode MS" w:hAnsi="Arial" w:cs="Arial"/>
          <w:b/>
          <w:bCs/>
          <w:color w:val="000000"/>
          <w:kern w:val="1"/>
          <w:sz w:val="22"/>
          <w:szCs w:val="22"/>
          <w:lang w:val="en-US" w:eastAsia="en-US"/>
        </w:rPr>
        <w:t>60</w:t>
      </w:r>
    </w:p>
    <w:p w14:paraId="165CD684" w14:textId="0DF212D1" w:rsidR="000E1157" w:rsidRPr="000A496D" w:rsidRDefault="000A496D" w:rsidP="000E1157">
      <w:pPr>
        <w:widowControl w:val="0"/>
        <w:suppressAutoHyphens/>
        <w:autoSpaceDE w:val="0"/>
        <w:autoSpaceDN w:val="0"/>
        <w:adjustRightInd w:val="0"/>
        <w:rPr>
          <w:rFonts w:ascii="Arial" w:eastAsia="Arial Unicode MS" w:hAnsi="Arial" w:cs="Arial"/>
          <w:bCs/>
          <w:color w:val="000000"/>
          <w:kern w:val="1"/>
          <w:sz w:val="22"/>
          <w:szCs w:val="22"/>
          <w:lang w:val="en-US" w:eastAsia="en-US"/>
        </w:rPr>
      </w:pPr>
      <w:r>
        <w:rPr>
          <w:rFonts w:ascii="Arial" w:eastAsia="Arial Unicode MS" w:hAnsi="Arial" w:cs="Arial"/>
          <w:bCs/>
          <w:color w:val="000000"/>
          <w:kern w:val="1"/>
          <w:sz w:val="22"/>
          <w:szCs w:val="22"/>
          <w:lang w:val="en-US" w:eastAsia="en-US"/>
        </w:rPr>
        <w:t>U č</w:t>
      </w:r>
      <w:r w:rsidR="000E1157" w:rsidRPr="000A496D">
        <w:rPr>
          <w:rFonts w:ascii="Arial" w:eastAsia="Arial Unicode MS" w:hAnsi="Arial" w:cs="Arial"/>
          <w:bCs/>
          <w:color w:val="000000"/>
          <w:kern w:val="1"/>
          <w:sz w:val="22"/>
          <w:szCs w:val="22"/>
          <w:lang w:val="en-US" w:eastAsia="en-US"/>
        </w:rPr>
        <w:t>lan</w:t>
      </w:r>
      <w:r>
        <w:rPr>
          <w:rFonts w:ascii="Arial" w:eastAsia="Arial Unicode MS" w:hAnsi="Arial" w:cs="Arial"/>
          <w:bCs/>
          <w:color w:val="000000"/>
          <w:kern w:val="1"/>
          <w:sz w:val="22"/>
          <w:szCs w:val="22"/>
          <w:lang w:val="en-US" w:eastAsia="en-US"/>
        </w:rPr>
        <w:t>u</w:t>
      </w:r>
      <w:r w:rsidR="000E1157" w:rsidRPr="000A496D">
        <w:rPr>
          <w:rFonts w:ascii="Arial" w:eastAsia="Arial Unicode MS" w:hAnsi="Arial" w:cs="Arial"/>
          <w:bCs/>
          <w:color w:val="000000"/>
          <w:kern w:val="1"/>
          <w:sz w:val="22"/>
          <w:szCs w:val="22"/>
          <w:lang w:val="en-US" w:eastAsia="en-US"/>
        </w:rPr>
        <w:t xml:space="preserve"> 187 </w:t>
      </w:r>
      <w:r>
        <w:rPr>
          <w:rFonts w:ascii="Arial" w:eastAsia="Arial Unicode MS" w:hAnsi="Arial" w:cs="Arial"/>
          <w:bCs/>
          <w:color w:val="000000"/>
          <w:kern w:val="1"/>
          <w:sz w:val="22"/>
          <w:szCs w:val="22"/>
          <w:lang w:val="en-US" w:eastAsia="en-US"/>
        </w:rPr>
        <w:t xml:space="preserve">st. 3 i 4 </w:t>
      </w:r>
      <w:r w:rsidR="000E1157" w:rsidRPr="000A496D">
        <w:rPr>
          <w:rFonts w:ascii="Arial" w:eastAsia="Arial Unicode MS" w:hAnsi="Arial" w:cs="Arial"/>
          <w:bCs/>
          <w:color w:val="000000"/>
          <w:kern w:val="1"/>
          <w:sz w:val="22"/>
          <w:szCs w:val="22"/>
          <w:lang w:val="en-US" w:eastAsia="en-US"/>
        </w:rPr>
        <w:t>mijenja</w:t>
      </w:r>
      <w:r>
        <w:rPr>
          <w:rFonts w:ascii="Arial" w:eastAsia="Arial Unicode MS" w:hAnsi="Arial" w:cs="Arial"/>
          <w:bCs/>
          <w:color w:val="000000"/>
          <w:kern w:val="1"/>
          <w:sz w:val="22"/>
          <w:szCs w:val="22"/>
          <w:lang w:val="en-US" w:eastAsia="en-US"/>
        </w:rPr>
        <w:t>ju se i glase</w:t>
      </w:r>
      <w:r w:rsidR="000E1157" w:rsidRPr="000A496D">
        <w:rPr>
          <w:rFonts w:ascii="Arial" w:eastAsia="Arial Unicode MS" w:hAnsi="Arial" w:cs="Arial"/>
          <w:bCs/>
          <w:color w:val="000000"/>
          <w:kern w:val="1"/>
          <w:sz w:val="22"/>
          <w:szCs w:val="22"/>
          <w:lang w:val="en-US" w:eastAsia="en-US"/>
        </w:rPr>
        <w:t>:</w:t>
      </w:r>
    </w:p>
    <w:p w14:paraId="2F5CBACC" w14:textId="6A5DEF6D" w:rsidR="000E1157" w:rsidRPr="000A496D" w:rsidRDefault="000A496D" w:rsidP="000E1157">
      <w:pPr>
        <w:widowControl w:val="0"/>
        <w:suppressAutoHyphens/>
        <w:autoSpaceDE w:val="0"/>
        <w:autoSpaceDN w:val="0"/>
        <w:adjustRightInd w:val="0"/>
        <w:jc w:val="both"/>
        <w:rPr>
          <w:rFonts w:ascii="Arial" w:eastAsia="Arial Unicode MS" w:hAnsi="Arial" w:cs="Arial"/>
          <w:color w:val="000000"/>
          <w:kern w:val="1"/>
          <w:sz w:val="22"/>
          <w:szCs w:val="22"/>
          <w:lang w:val="en-US" w:eastAsia="en-US"/>
        </w:rPr>
      </w:pPr>
      <w:r>
        <w:rPr>
          <w:rFonts w:ascii="Arial" w:eastAsia="Arial Unicode MS" w:hAnsi="Arial" w:cs="Arial"/>
          <w:color w:val="000000"/>
          <w:kern w:val="1"/>
          <w:sz w:val="22"/>
          <w:szCs w:val="22"/>
          <w:lang w:val="en-US" w:eastAsia="en-US"/>
        </w:rPr>
        <w:t>“</w:t>
      </w:r>
      <w:r w:rsidR="000E1157" w:rsidRPr="000A496D">
        <w:rPr>
          <w:rFonts w:ascii="Arial" w:eastAsia="Arial Unicode MS" w:hAnsi="Arial" w:cs="Arial"/>
          <w:kern w:val="1"/>
          <w:sz w:val="22"/>
          <w:szCs w:val="22"/>
          <w:lang w:val="sr-Latn-ME" w:eastAsia="sr-Latn-ME"/>
        </w:rPr>
        <w:t>(3)</w:t>
      </w:r>
      <w:r w:rsidR="00454D76">
        <w:rPr>
          <w:rFonts w:ascii="Arial" w:eastAsia="Arial Unicode MS" w:hAnsi="Arial" w:cs="Arial"/>
          <w:kern w:val="1"/>
          <w:sz w:val="22"/>
          <w:szCs w:val="22"/>
          <w:lang w:val="sr-Latn-ME" w:eastAsia="sr-Latn-ME"/>
        </w:rPr>
        <w:t xml:space="preserve"> </w:t>
      </w:r>
      <w:r w:rsidR="000E1157" w:rsidRPr="000A496D">
        <w:rPr>
          <w:rFonts w:ascii="Arial" w:eastAsia="Arial Unicode MS" w:hAnsi="Arial" w:cs="Arial"/>
          <w:kern w:val="1"/>
          <w:sz w:val="22"/>
          <w:szCs w:val="22"/>
          <w:lang w:val="sr-Latn-ME" w:eastAsia="sr-Latn-ME"/>
        </w:rPr>
        <w:t xml:space="preserve">Operator sistema pokreće postupak otkupa dostavljanjem </w:t>
      </w:r>
      <w:r w:rsidR="00A13735">
        <w:rPr>
          <w:rFonts w:ascii="Arial" w:eastAsia="Arial Unicode MS" w:hAnsi="Arial" w:cs="Arial"/>
          <w:kern w:val="1"/>
          <w:sz w:val="22"/>
          <w:szCs w:val="22"/>
          <w:lang w:val="sr-Latn-ME" w:eastAsia="sr-Latn-ME"/>
        </w:rPr>
        <w:t>predloga za zaključivanje ugovora</w:t>
      </w:r>
      <w:r w:rsidR="000E1157" w:rsidRPr="000A496D">
        <w:rPr>
          <w:rFonts w:ascii="Arial" w:eastAsia="Arial Unicode MS" w:hAnsi="Arial" w:cs="Arial"/>
          <w:kern w:val="1"/>
          <w:sz w:val="22"/>
          <w:szCs w:val="22"/>
          <w:lang w:val="sr-Latn-ME" w:eastAsia="sr-Latn-ME"/>
        </w:rPr>
        <w:t xml:space="preserve"> vlasn</w:t>
      </w:r>
      <w:r w:rsidR="00762A4A">
        <w:rPr>
          <w:rFonts w:ascii="Arial" w:eastAsia="Arial Unicode MS" w:hAnsi="Arial" w:cs="Arial"/>
          <w:kern w:val="1"/>
          <w:sz w:val="22"/>
          <w:szCs w:val="22"/>
          <w:lang w:val="sr-Latn-ME" w:eastAsia="sr-Latn-ME"/>
        </w:rPr>
        <w:t>iku infrastrukture</w:t>
      </w:r>
      <w:r w:rsidR="00A13735">
        <w:rPr>
          <w:rFonts w:ascii="Arial" w:eastAsia="Arial Unicode MS" w:hAnsi="Arial" w:cs="Arial"/>
          <w:kern w:val="1"/>
          <w:sz w:val="22"/>
          <w:szCs w:val="22"/>
          <w:lang w:val="sr-Latn-ME" w:eastAsia="sr-Latn-ME"/>
        </w:rPr>
        <w:t>,</w:t>
      </w:r>
      <w:r w:rsidR="00762A4A">
        <w:rPr>
          <w:rFonts w:ascii="Arial" w:eastAsia="Arial Unicode MS" w:hAnsi="Arial" w:cs="Arial"/>
          <w:kern w:val="1"/>
          <w:sz w:val="22"/>
          <w:szCs w:val="22"/>
          <w:lang w:val="sr-Latn-ME" w:eastAsia="sr-Latn-ME"/>
        </w:rPr>
        <w:t xml:space="preserve"> u skladu sa p</w:t>
      </w:r>
      <w:r w:rsidR="000E1157" w:rsidRPr="000A496D">
        <w:rPr>
          <w:rFonts w:ascii="Arial" w:eastAsia="Arial Unicode MS" w:hAnsi="Arial" w:cs="Arial"/>
          <w:kern w:val="1"/>
          <w:sz w:val="22"/>
          <w:szCs w:val="22"/>
          <w:lang w:val="sr-Latn-ME" w:eastAsia="sr-Latn-ME"/>
        </w:rPr>
        <w:t>rogramom iz člana 186 stav 3 ovog zakona.</w:t>
      </w:r>
    </w:p>
    <w:p w14:paraId="1376EAAF" w14:textId="78698E68" w:rsidR="000E1157" w:rsidRPr="000E1157" w:rsidRDefault="00454D76" w:rsidP="000E1157">
      <w:pPr>
        <w:widowControl w:val="0"/>
        <w:suppressAutoHyphens/>
        <w:autoSpaceDE w:val="0"/>
        <w:autoSpaceDN w:val="0"/>
        <w:adjustRightInd w:val="0"/>
        <w:jc w:val="both"/>
        <w:rPr>
          <w:rFonts w:ascii="Arial" w:eastAsia="Arial Unicode MS" w:hAnsi="Arial" w:cs="Arial"/>
          <w:kern w:val="1"/>
          <w:sz w:val="22"/>
          <w:szCs w:val="22"/>
          <w:lang w:val="sr-Latn-ME" w:eastAsia="sr-Latn-ME"/>
        </w:rPr>
      </w:pPr>
      <w:r>
        <w:rPr>
          <w:rFonts w:ascii="Arial" w:eastAsia="Arial Unicode MS" w:hAnsi="Arial" w:cs="Arial"/>
          <w:kern w:val="1"/>
          <w:sz w:val="22"/>
          <w:szCs w:val="22"/>
          <w:lang w:val="sr-Latn-ME" w:eastAsia="sr-Latn-ME"/>
        </w:rPr>
        <w:t xml:space="preserve"> </w:t>
      </w:r>
      <w:r w:rsidR="000E1157" w:rsidRPr="000A496D">
        <w:rPr>
          <w:rFonts w:ascii="Arial" w:eastAsia="Arial Unicode MS" w:hAnsi="Arial" w:cs="Arial"/>
          <w:kern w:val="1"/>
          <w:sz w:val="22"/>
          <w:szCs w:val="22"/>
          <w:lang w:val="sr-Latn-ME" w:eastAsia="sr-Latn-ME"/>
        </w:rPr>
        <w:t>(4)</w:t>
      </w:r>
      <w:r>
        <w:rPr>
          <w:rFonts w:ascii="Arial" w:eastAsia="Arial Unicode MS" w:hAnsi="Arial" w:cs="Arial"/>
          <w:kern w:val="1"/>
          <w:sz w:val="22"/>
          <w:szCs w:val="22"/>
          <w:lang w:val="sr-Latn-ME" w:eastAsia="sr-Latn-ME"/>
        </w:rPr>
        <w:t xml:space="preserve"> </w:t>
      </w:r>
      <w:r w:rsidR="000E1157" w:rsidRPr="000A496D">
        <w:rPr>
          <w:rFonts w:ascii="Arial" w:eastAsia="Arial Unicode MS" w:hAnsi="Arial" w:cs="Arial"/>
          <w:kern w:val="1"/>
          <w:sz w:val="22"/>
          <w:szCs w:val="22"/>
          <w:lang w:val="sr-Latn-ME" w:eastAsia="sr-Latn-ME"/>
        </w:rPr>
        <w:t>Do zaključivanja ug</w:t>
      </w:r>
      <w:r w:rsidR="00762A4A">
        <w:rPr>
          <w:rFonts w:ascii="Arial" w:eastAsia="Arial Unicode MS" w:hAnsi="Arial" w:cs="Arial"/>
          <w:kern w:val="1"/>
          <w:sz w:val="22"/>
          <w:szCs w:val="22"/>
          <w:lang w:val="sr-Latn-ME" w:eastAsia="sr-Latn-ME"/>
        </w:rPr>
        <w:t>ovora o otkupu prema odobrenom p</w:t>
      </w:r>
      <w:r w:rsidR="000E1157" w:rsidRPr="000A496D">
        <w:rPr>
          <w:rFonts w:ascii="Arial" w:eastAsia="Arial Unicode MS" w:hAnsi="Arial" w:cs="Arial"/>
          <w:kern w:val="1"/>
          <w:sz w:val="22"/>
          <w:szCs w:val="22"/>
          <w:lang w:val="sr-Latn-ME" w:eastAsia="sr-Latn-ME"/>
        </w:rPr>
        <w:t>rogramu iz člana 186 stav 3 ovog zakona korisnik sis</w:t>
      </w:r>
      <w:r w:rsidR="000A496D">
        <w:rPr>
          <w:rFonts w:ascii="Arial" w:eastAsia="Arial Unicode MS" w:hAnsi="Arial" w:cs="Arial"/>
          <w:kern w:val="1"/>
          <w:sz w:val="22"/>
          <w:szCs w:val="22"/>
          <w:lang w:val="sr-Latn-ME" w:eastAsia="sr-Latn-ME"/>
        </w:rPr>
        <w:t>tema dužan je da, radi obezbjeđ</w:t>
      </w:r>
      <w:r w:rsidR="000E1157" w:rsidRPr="000A496D">
        <w:rPr>
          <w:rFonts w:ascii="Arial" w:eastAsia="Arial Unicode MS" w:hAnsi="Arial" w:cs="Arial"/>
          <w:kern w:val="1"/>
          <w:sz w:val="22"/>
          <w:szCs w:val="22"/>
          <w:lang w:val="sr-Latn-ME" w:eastAsia="sr-Latn-ME"/>
        </w:rPr>
        <w:t xml:space="preserve">enja nesmetanih tokova električne energije operatorima sistema omogući korišćenje opreme koja je potrebna za funkcionisanje prenosnog ili distributivnog sistema i da održava tu infrastrukturu u funkcionalnom stanju, a u slučaju pokrenute inicijative u </w:t>
      </w:r>
      <w:r w:rsidR="00762A4A">
        <w:rPr>
          <w:rFonts w:ascii="Arial" w:eastAsia="Arial Unicode MS" w:hAnsi="Arial" w:cs="Arial"/>
          <w:kern w:val="1"/>
          <w:sz w:val="22"/>
          <w:szCs w:val="22"/>
          <w:lang w:val="sr-Latn-ME" w:eastAsia="sr-Latn-ME"/>
        </w:rPr>
        <w:t>smislu stava 3 ovog člana, ili r</w:t>
      </w:r>
      <w:r w:rsidR="000E1157" w:rsidRPr="000A496D">
        <w:rPr>
          <w:rFonts w:ascii="Arial" w:eastAsia="Arial Unicode MS" w:hAnsi="Arial" w:cs="Arial"/>
          <w:kern w:val="1"/>
          <w:sz w:val="22"/>
          <w:szCs w:val="22"/>
          <w:lang w:val="sr-Latn-ME" w:eastAsia="sr-Latn-ME"/>
        </w:rPr>
        <w:t>ješenja o garantovanju prava na otkup u skladu sa zakonom, omogući operatoru sistema priključenje novih korisnika ukoliko za to postoje kapaciteti.“</w:t>
      </w:r>
    </w:p>
    <w:p w14:paraId="060BB68A" w14:textId="52B11787" w:rsidR="0035387A" w:rsidRDefault="0035387A" w:rsidP="000E1157">
      <w:pPr>
        <w:pStyle w:val="lan"/>
        <w:jc w:val="left"/>
      </w:pPr>
    </w:p>
    <w:p w14:paraId="056FF376" w14:textId="035FD040" w:rsidR="00E96360" w:rsidRPr="00E96360" w:rsidRDefault="00E96360" w:rsidP="00E96360">
      <w:pPr>
        <w:jc w:val="both"/>
        <w:rPr>
          <w:rFonts w:ascii="Arial" w:hAnsi="Arial" w:cs="Arial"/>
          <w:color w:val="7030A0"/>
          <w:sz w:val="22"/>
          <w:szCs w:val="22"/>
          <w:lang w:val="sr-Latn-CS"/>
        </w:rPr>
      </w:pPr>
    </w:p>
    <w:p w14:paraId="07EBB3AD" w14:textId="77777777" w:rsidR="00E96360" w:rsidRPr="00E96360" w:rsidRDefault="00E96360" w:rsidP="000E1157">
      <w:pPr>
        <w:pStyle w:val="lan"/>
        <w:jc w:val="left"/>
        <w:rPr>
          <w:color w:val="7030A0"/>
        </w:rPr>
      </w:pPr>
    </w:p>
    <w:p w14:paraId="59D2C2AF" w14:textId="77777777" w:rsidR="00E96360" w:rsidRDefault="00E96360" w:rsidP="000E1157">
      <w:pPr>
        <w:pStyle w:val="lan"/>
        <w:jc w:val="left"/>
      </w:pPr>
    </w:p>
    <w:p w14:paraId="71423B99" w14:textId="3249806C" w:rsidR="00391FFD" w:rsidRPr="00CF734A" w:rsidRDefault="00E96360" w:rsidP="000E1157">
      <w:pPr>
        <w:pStyle w:val="lan"/>
        <w:jc w:val="left"/>
      </w:pPr>
      <w:r w:rsidRPr="00CF734A">
        <w:rPr>
          <w:color w:val="7030A0"/>
        </w:rPr>
        <w:t xml:space="preserve">                                                                  </w:t>
      </w:r>
      <w:r w:rsidR="00391FFD" w:rsidRPr="00CF734A">
        <w:rPr>
          <w:color w:val="7030A0"/>
        </w:rPr>
        <w:t xml:space="preserve"> </w:t>
      </w:r>
      <w:r w:rsidR="00391FFD" w:rsidRPr="00CF734A">
        <w:t xml:space="preserve">Član </w:t>
      </w:r>
      <w:r w:rsidR="00D43B68">
        <w:t>6</w:t>
      </w:r>
      <w:r w:rsidR="006156D6">
        <w:t>1</w:t>
      </w:r>
    </w:p>
    <w:p w14:paraId="23C47F0B" w14:textId="444A834A" w:rsidR="00391FFD" w:rsidRPr="008544F9" w:rsidRDefault="00391FFD" w:rsidP="000E1157">
      <w:pPr>
        <w:pStyle w:val="lan"/>
        <w:jc w:val="left"/>
      </w:pPr>
    </w:p>
    <w:p w14:paraId="799B93DB" w14:textId="2D74CAE4" w:rsidR="00391FFD" w:rsidRPr="008544F9" w:rsidRDefault="00391FFD" w:rsidP="000E1157">
      <w:pPr>
        <w:pStyle w:val="lan"/>
        <w:jc w:val="left"/>
        <w:rPr>
          <w:b w:val="0"/>
        </w:rPr>
      </w:pPr>
      <w:r w:rsidRPr="008544F9">
        <w:rPr>
          <w:b w:val="0"/>
        </w:rPr>
        <w:t>U članu 196 stav 2 poslije tačke 2 dodaje se nova tačka koja glasi:</w:t>
      </w:r>
    </w:p>
    <w:p w14:paraId="2C87E41B" w14:textId="77777777" w:rsidR="00391FFD" w:rsidRPr="008544F9" w:rsidRDefault="00391FFD" w:rsidP="00391FFD">
      <w:pPr>
        <w:ind w:left="284" w:hanging="426"/>
        <w:jc w:val="both"/>
        <w:rPr>
          <w:rFonts w:ascii="Arial" w:eastAsia="Calibri" w:hAnsi="Arial" w:cs="Arial"/>
          <w:sz w:val="22"/>
          <w:szCs w:val="22"/>
          <w:lang w:val="sr-Latn-CS" w:eastAsia="en-US"/>
        </w:rPr>
      </w:pPr>
      <w:r w:rsidRPr="008544F9">
        <w:rPr>
          <w:rFonts w:ascii="Arial" w:eastAsia="Calibri" w:hAnsi="Arial" w:cs="Arial"/>
          <w:sz w:val="22"/>
          <w:szCs w:val="22"/>
          <w:lang w:val="sr-Latn-CS" w:eastAsia="en-US"/>
        </w:rPr>
        <w:t xml:space="preserve">  „3) vodi evidencije o fakturisanoj realizaciji i naplati električne energije ili gasa pojedinačno za sve grupe kupaca iz stav 1 ovog člana i iste stavi na uvid po zahtjevu nadležnog organa.“</w:t>
      </w:r>
    </w:p>
    <w:p w14:paraId="74986607" w14:textId="77777777" w:rsidR="00391FFD" w:rsidRDefault="00391FFD" w:rsidP="000E1157">
      <w:pPr>
        <w:pStyle w:val="lan"/>
        <w:jc w:val="left"/>
      </w:pPr>
    </w:p>
    <w:p w14:paraId="4CBBB46A" w14:textId="03528DA3" w:rsidR="00391FFD" w:rsidRPr="004C7C84" w:rsidRDefault="005F4D4B" w:rsidP="005F4D4B">
      <w:pPr>
        <w:pStyle w:val="lan"/>
      </w:pPr>
      <w:r w:rsidRPr="004C7C84">
        <w:t xml:space="preserve">Član </w:t>
      </w:r>
      <w:r w:rsidR="00D43B68" w:rsidRPr="004C7C84">
        <w:t>6</w:t>
      </w:r>
      <w:r w:rsidR="006156D6">
        <w:t>2</w:t>
      </w:r>
    </w:p>
    <w:p w14:paraId="6B2FF320" w14:textId="77777777" w:rsidR="005F4D4B" w:rsidRPr="004C7C84" w:rsidRDefault="005F4D4B" w:rsidP="005F4D4B">
      <w:pPr>
        <w:jc w:val="both"/>
        <w:rPr>
          <w:rFonts w:ascii="Arial" w:hAnsi="Arial" w:cs="Arial"/>
          <w:sz w:val="22"/>
          <w:szCs w:val="22"/>
          <w:lang w:val="sr-Latn-CS" w:eastAsia="en-US"/>
        </w:rPr>
      </w:pPr>
      <w:r w:rsidRPr="004C7C84">
        <w:rPr>
          <w:rFonts w:ascii="Arial" w:hAnsi="Arial" w:cs="Arial"/>
          <w:sz w:val="22"/>
          <w:szCs w:val="22"/>
          <w:lang w:val="sr-Latn-CS" w:eastAsia="en-US"/>
        </w:rPr>
        <w:t>U član 204 stav 1 mijenja se i glasi:</w:t>
      </w:r>
    </w:p>
    <w:p w14:paraId="298F11C8" w14:textId="77777777" w:rsidR="005F4D4B" w:rsidRPr="004C7C84" w:rsidRDefault="005F4D4B" w:rsidP="005F4D4B">
      <w:pPr>
        <w:jc w:val="both"/>
        <w:rPr>
          <w:rFonts w:ascii="Arial" w:hAnsi="Arial" w:cs="Arial"/>
          <w:sz w:val="22"/>
          <w:szCs w:val="22"/>
          <w:lang w:val="sr-Latn-CS" w:eastAsia="en-US"/>
        </w:rPr>
      </w:pPr>
    </w:p>
    <w:p w14:paraId="70A9E292" w14:textId="1F7AC656" w:rsidR="005F4D4B" w:rsidRPr="004C7C84" w:rsidRDefault="0096309B" w:rsidP="0096309B">
      <w:pPr>
        <w:contextualSpacing/>
        <w:jc w:val="both"/>
        <w:rPr>
          <w:rFonts w:ascii="Arial" w:eastAsia="Calibri" w:hAnsi="Arial" w:cs="Arial"/>
          <w:sz w:val="22"/>
          <w:szCs w:val="22"/>
          <w:lang w:val="sr-Latn-CS" w:eastAsia="en-US"/>
        </w:rPr>
      </w:pPr>
      <w:r w:rsidRPr="004C7C84">
        <w:rPr>
          <w:rFonts w:ascii="Arial" w:eastAsia="Calibri" w:hAnsi="Arial" w:cs="Arial"/>
          <w:sz w:val="22"/>
          <w:szCs w:val="22"/>
          <w:lang w:val="sr-Latn-CS" w:eastAsia="en-US"/>
        </w:rPr>
        <w:lastRenderedPageBreak/>
        <w:t xml:space="preserve">„1) </w:t>
      </w:r>
      <w:r w:rsidR="005F4D4B" w:rsidRPr="004C7C84">
        <w:rPr>
          <w:rFonts w:ascii="Arial" w:eastAsia="Calibri" w:hAnsi="Arial" w:cs="Arial"/>
          <w:sz w:val="22"/>
          <w:szCs w:val="22"/>
          <w:lang w:val="sr-Latn-CS" w:eastAsia="en-US"/>
        </w:rPr>
        <w:t xml:space="preserve">krajnji kupac ima pravo na otklanjanje tehničkih i drugih smetnji u isporuci energije od strane nadležnog energetskog subjekta, čiji uzrok nije na </w:t>
      </w:r>
      <w:r w:rsidR="003E2FAD" w:rsidRPr="004C7C84">
        <w:rPr>
          <w:rFonts w:ascii="Arial" w:eastAsia="Calibri" w:hAnsi="Arial" w:cs="Arial"/>
          <w:sz w:val="22"/>
          <w:szCs w:val="22"/>
          <w:lang w:val="sr-Latn-CS" w:eastAsia="en-US"/>
        </w:rPr>
        <w:t>unutrašnjoj instalaciji kupca</w:t>
      </w:r>
      <w:r w:rsidRPr="004C7C84">
        <w:rPr>
          <w:rFonts w:ascii="Arial" w:eastAsia="Calibri" w:hAnsi="Arial" w:cs="Arial"/>
          <w:sz w:val="22"/>
          <w:szCs w:val="22"/>
          <w:lang w:val="sr-Latn-CS" w:eastAsia="en-US"/>
        </w:rPr>
        <w:t>“</w:t>
      </w:r>
      <w:r w:rsidR="005F4D4B" w:rsidRPr="004C7C84">
        <w:rPr>
          <w:rFonts w:ascii="Arial" w:eastAsia="Calibri" w:hAnsi="Arial" w:cs="Arial"/>
          <w:sz w:val="22"/>
          <w:szCs w:val="22"/>
          <w:lang w:val="sr-Latn-CS" w:eastAsia="en-US"/>
        </w:rPr>
        <w:t>.</w:t>
      </w:r>
    </w:p>
    <w:p w14:paraId="4065EEBB" w14:textId="77777777" w:rsidR="005F4D4B" w:rsidRPr="004C7C84" w:rsidRDefault="005F4D4B" w:rsidP="005F4D4B">
      <w:pPr>
        <w:jc w:val="both"/>
        <w:rPr>
          <w:rFonts w:ascii="Arial" w:hAnsi="Arial" w:cs="Arial"/>
          <w:sz w:val="22"/>
          <w:szCs w:val="22"/>
          <w:lang w:val="sr-Latn-CS" w:eastAsia="en-US"/>
        </w:rPr>
      </w:pPr>
    </w:p>
    <w:p w14:paraId="4EA6B617" w14:textId="77777777" w:rsidR="005F4D4B" w:rsidRPr="005F4D4B" w:rsidRDefault="005F4D4B" w:rsidP="005F4D4B">
      <w:pPr>
        <w:pStyle w:val="lan"/>
        <w:jc w:val="left"/>
        <w:rPr>
          <w:b w:val="0"/>
          <w:color w:val="7030A0"/>
        </w:rPr>
      </w:pPr>
    </w:p>
    <w:p w14:paraId="5951D582" w14:textId="77777777" w:rsidR="00391FFD" w:rsidRDefault="00391FFD" w:rsidP="000E1157">
      <w:pPr>
        <w:pStyle w:val="lan"/>
        <w:jc w:val="left"/>
      </w:pPr>
    </w:p>
    <w:p w14:paraId="65CEF99D" w14:textId="3D787404" w:rsidR="003C5C8D" w:rsidRPr="00152A5D" w:rsidRDefault="003C5C8D" w:rsidP="00DF134D">
      <w:pPr>
        <w:pStyle w:val="lan"/>
      </w:pPr>
      <w:r>
        <w:t xml:space="preserve">Član </w:t>
      </w:r>
      <w:r w:rsidR="00D43B68">
        <w:t>6</w:t>
      </w:r>
      <w:r w:rsidR="006156D6">
        <w:t>3</w:t>
      </w:r>
    </w:p>
    <w:p w14:paraId="0A6676B2" w14:textId="77777777" w:rsidR="0035387A" w:rsidRPr="005D41D3" w:rsidRDefault="0035387A" w:rsidP="0035387A">
      <w:pPr>
        <w:rPr>
          <w:rFonts w:ascii="Arial" w:hAnsi="Arial" w:cs="Arial"/>
          <w:b/>
          <w:sz w:val="22"/>
          <w:szCs w:val="22"/>
          <w:lang w:val="sr-Latn-ME"/>
        </w:rPr>
      </w:pPr>
    </w:p>
    <w:p w14:paraId="18D177B0" w14:textId="77777777" w:rsidR="003C5C8D" w:rsidRPr="008544F9" w:rsidRDefault="003C5C8D" w:rsidP="003C5C8D">
      <w:pPr>
        <w:pStyle w:val="lan"/>
        <w:jc w:val="left"/>
        <w:rPr>
          <w:b w:val="0"/>
          <w:bCs/>
          <w:sz w:val="24"/>
          <w:szCs w:val="24"/>
        </w:rPr>
      </w:pPr>
      <w:r w:rsidRPr="008544F9">
        <w:rPr>
          <w:b w:val="0"/>
          <w:bCs/>
          <w:sz w:val="24"/>
          <w:szCs w:val="24"/>
        </w:rPr>
        <w:t>U članu 205 stav 4 brišu se tač. 2 i 3.</w:t>
      </w:r>
    </w:p>
    <w:p w14:paraId="6722BB19" w14:textId="474DD965" w:rsidR="003C5C8D" w:rsidRDefault="00F7489A" w:rsidP="00761C17">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p>
    <w:p w14:paraId="3A708EE4" w14:textId="77777777" w:rsidR="003C5C8D" w:rsidRDefault="003C5C8D" w:rsidP="00F7489A">
      <w:pPr>
        <w:autoSpaceDE w:val="0"/>
        <w:autoSpaceDN w:val="0"/>
        <w:adjustRightInd w:val="0"/>
        <w:ind w:firstLine="708"/>
        <w:rPr>
          <w:rFonts w:ascii="Arial" w:hAnsi="Arial" w:cs="Arial"/>
          <w:b/>
          <w:sz w:val="22"/>
          <w:szCs w:val="22"/>
          <w:lang w:val="sr-Latn-ME" w:eastAsia="sr-Latn-ME"/>
        </w:rPr>
      </w:pPr>
    </w:p>
    <w:p w14:paraId="6C5D288B" w14:textId="2A6F337D" w:rsidR="000E1157" w:rsidRDefault="00F7489A" w:rsidP="00F7489A">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r w:rsidR="00391FFD">
        <w:rPr>
          <w:rFonts w:ascii="Arial" w:hAnsi="Arial" w:cs="Arial"/>
          <w:b/>
          <w:sz w:val="22"/>
          <w:szCs w:val="22"/>
          <w:lang w:val="sr-Latn-ME" w:eastAsia="sr-Latn-ME"/>
        </w:rPr>
        <w:t xml:space="preserve">                                                   </w:t>
      </w:r>
      <w:r w:rsidR="00761C17">
        <w:rPr>
          <w:rFonts w:ascii="Arial" w:hAnsi="Arial" w:cs="Arial"/>
          <w:b/>
          <w:sz w:val="22"/>
          <w:szCs w:val="22"/>
          <w:lang w:val="sr-Latn-ME" w:eastAsia="sr-Latn-ME"/>
        </w:rPr>
        <w:t xml:space="preserve">    </w:t>
      </w:r>
      <w:r>
        <w:rPr>
          <w:rFonts w:ascii="Arial" w:hAnsi="Arial" w:cs="Arial"/>
          <w:b/>
          <w:sz w:val="22"/>
          <w:szCs w:val="22"/>
          <w:lang w:val="sr-Latn-ME" w:eastAsia="sr-Latn-ME"/>
        </w:rPr>
        <w:t xml:space="preserve">Član </w:t>
      </w:r>
      <w:r w:rsidR="00D43B68">
        <w:rPr>
          <w:rFonts w:ascii="Arial" w:hAnsi="Arial" w:cs="Arial"/>
          <w:b/>
          <w:sz w:val="22"/>
          <w:szCs w:val="22"/>
          <w:lang w:val="sr-Latn-ME" w:eastAsia="sr-Latn-ME"/>
        </w:rPr>
        <w:t>6</w:t>
      </w:r>
      <w:r w:rsidR="006156D6">
        <w:rPr>
          <w:rFonts w:ascii="Arial" w:hAnsi="Arial" w:cs="Arial"/>
          <w:b/>
          <w:sz w:val="22"/>
          <w:szCs w:val="22"/>
          <w:lang w:val="sr-Latn-ME" w:eastAsia="sr-Latn-ME"/>
        </w:rPr>
        <w:t>4</w:t>
      </w:r>
    </w:p>
    <w:p w14:paraId="5A86F046" w14:textId="05BC9A87" w:rsidR="000E1157" w:rsidRDefault="000E1157" w:rsidP="000E1157">
      <w:pPr>
        <w:autoSpaceDE w:val="0"/>
        <w:autoSpaceDN w:val="0"/>
        <w:adjustRightInd w:val="0"/>
        <w:ind w:firstLine="708"/>
        <w:jc w:val="center"/>
        <w:rPr>
          <w:rFonts w:ascii="Arial" w:hAnsi="Arial" w:cs="Arial"/>
          <w:b/>
          <w:sz w:val="22"/>
          <w:szCs w:val="22"/>
          <w:lang w:val="sr-Latn-ME" w:eastAsia="sr-Latn-ME"/>
        </w:rPr>
      </w:pPr>
    </w:p>
    <w:p w14:paraId="3043EE91" w14:textId="43F22FDA" w:rsidR="003F3FBB" w:rsidRPr="008544F9" w:rsidRDefault="003F3FBB" w:rsidP="000E1157">
      <w:pPr>
        <w:widowControl w:val="0"/>
        <w:suppressAutoHyphens/>
        <w:autoSpaceDE w:val="0"/>
        <w:autoSpaceDN w:val="0"/>
        <w:adjustRightInd w:val="0"/>
        <w:rPr>
          <w:rFonts w:ascii="Arial" w:eastAsia="Arial Unicode MS" w:hAnsi="Arial" w:cs="Arial"/>
          <w:kern w:val="1"/>
          <w:sz w:val="22"/>
          <w:szCs w:val="22"/>
          <w:lang w:val="sr-Latn-ME" w:eastAsia="sr-Latn-ME"/>
        </w:rPr>
      </w:pPr>
      <w:r w:rsidRPr="003F3FBB">
        <w:rPr>
          <w:rFonts w:ascii="Arial" w:eastAsia="Arial Unicode MS" w:hAnsi="Arial" w:cs="Arial"/>
          <w:color w:val="7030A0"/>
          <w:kern w:val="1"/>
          <w:sz w:val="22"/>
          <w:szCs w:val="22"/>
          <w:lang w:val="sr-Latn-ME" w:eastAsia="sr-Latn-ME"/>
        </w:rPr>
        <w:t xml:space="preserve"> </w:t>
      </w:r>
      <w:r w:rsidR="000E1157" w:rsidRPr="008544F9">
        <w:rPr>
          <w:rFonts w:ascii="Arial" w:eastAsia="Arial Unicode MS" w:hAnsi="Arial" w:cs="Arial"/>
          <w:kern w:val="1"/>
          <w:sz w:val="22"/>
          <w:szCs w:val="22"/>
          <w:lang w:val="sr-Latn-ME" w:eastAsia="sr-Latn-ME"/>
        </w:rPr>
        <w:t xml:space="preserve">U članu 206 </w:t>
      </w:r>
      <w:r w:rsidRPr="008544F9">
        <w:rPr>
          <w:rFonts w:ascii="Arial" w:eastAsia="Arial Unicode MS" w:hAnsi="Arial" w:cs="Arial"/>
          <w:kern w:val="1"/>
          <w:sz w:val="22"/>
          <w:szCs w:val="22"/>
          <w:lang w:val="sr-Latn-ME" w:eastAsia="sr-Latn-ME"/>
        </w:rPr>
        <w:t>stav 1 mijenja se i glasi:</w:t>
      </w:r>
    </w:p>
    <w:p w14:paraId="735D60DF" w14:textId="516F597F" w:rsidR="003F3FBB" w:rsidRPr="008544F9" w:rsidRDefault="003F3FBB" w:rsidP="003F3FBB">
      <w:pPr>
        <w:contextualSpacing/>
        <w:jc w:val="both"/>
        <w:rPr>
          <w:rFonts w:ascii="Arial" w:eastAsia="Calibri" w:hAnsi="Arial" w:cs="Arial"/>
          <w:sz w:val="22"/>
          <w:szCs w:val="22"/>
          <w:lang w:val="sr-Latn-CS" w:eastAsia="en-US"/>
        </w:rPr>
      </w:pPr>
      <w:r w:rsidRPr="008544F9">
        <w:rPr>
          <w:rFonts w:ascii="Arial" w:eastAsia="Calibri" w:hAnsi="Arial" w:cs="Arial"/>
          <w:sz w:val="22"/>
          <w:szCs w:val="22"/>
          <w:lang w:val="sr-Latn-CS" w:eastAsia="en-US"/>
        </w:rPr>
        <w:t>„ Snabdjevač i krajnji kupac su dužni u pisanoj formi zaključiti ugovor o snabdijevanju“.</w:t>
      </w:r>
    </w:p>
    <w:p w14:paraId="3D22993C" w14:textId="77777777" w:rsidR="003F3FBB" w:rsidRPr="003F3FBB" w:rsidRDefault="003F3FBB" w:rsidP="000E1157">
      <w:pPr>
        <w:widowControl w:val="0"/>
        <w:suppressAutoHyphens/>
        <w:autoSpaceDE w:val="0"/>
        <w:autoSpaceDN w:val="0"/>
        <w:adjustRightInd w:val="0"/>
        <w:rPr>
          <w:rFonts w:ascii="Arial" w:eastAsia="Arial Unicode MS" w:hAnsi="Arial" w:cs="Arial"/>
          <w:color w:val="7030A0"/>
          <w:kern w:val="1"/>
          <w:sz w:val="22"/>
          <w:szCs w:val="22"/>
          <w:lang w:val="sr-Latn-ME" w:eastAsia="sr-Latn-ME"/>
        </w:rPr>
      </w:pPr>
    </w:p>
    <w:p w14:paraId="361EC25A" w14:textId="77777777" w:rsidR="003F3FBB" w:rsidRDefault="003F3FBB" w:rsidP="000E1157">
      <w:pPr>
        <w:widowControl w:val="0"/>
        <w:suppressAutoHyphens/>
        <w:autoSpaceDE w:val="0"/>
        <w:autoSpaceDN w:val="0"/>
        <w:adjustRightInd w:val="0"/>
        <w:rPr>
          <w:rFonts w:ascii="Arial" w:eastAsia="Arial Unicode MS" w:hAnsi="Arial" w:cs="Arial"/>
          <w:kern w:val="1"/>
          <w:sz w:val="22"/>
          <w:szCs w:val="22"/>
          <w:lang w:val="sr-Latn-ME" w:eastAsia="sr-Latn-ME"/>
        </w:rPr>
      </w:pPr>
    </w:p>
    <w:p w14:paraId="00E400F4" w14:textId="2658D2CF" w:rsidR="000E1157" w:rsidRPr="00F7489A" w:rsidRDefault="003F3FBB" w:rsidP="000E1157">
      <w:pPr>
        <w:widowControl w:val="0"/>
        <w:suppressAutoHyphens/>
        <w:autoSpaceDE w:val="0"/>
        <w:autoSpaceDN w:val="0"/>
        <w:adjustRightInd w:val="0"/>
        <w:rPr>
          <w:rFonts w:ascii="Arial" w:eastAsia="Arial Unicode MS" w:hAnsi="Arial" w:cs="Arial"/>
          <w:kern w:val="1"/>
          <w:sz w:val="22"/>
          <w:szCs w:val="22"/>
          <w:lang w:val="sr-Latn-ME" w:eastAsia="sr-Latn-ME"/>
        </w:rPr>
      </w:pPr>
      <w:r>
        <w:rPr>
          <w:rFonts w:ascii="Arial" w:eastAsia="Arial Unicode MS" w:hAnsi="Arial" w:cs="Arial"/>
          <w:kern w:val="1"/>
          <w:sz w:val="22"/>
          <w:szCs w:val="22"/>
          <w:lang w:val="sr-Latn-ME" w:eastAsia="sr-Latn-ME"/>
        </w:rPr>
        <w:t xml:space="preserve">U </w:t>
      </w:r>
      <w:r w:rsidR="000E1157" w:rsidRPr="00F7489A">
        <w:rPr>
          <w:rFonts w:ascii="Arial" w:eastAsia="Arial Unicode MS" w:hAnsi="Arial" w:cs="Arial"/>
          <w:kern w:val="1"/>
          <w:sz w:val="22"/>
          <w:szCs w:val="22"/>
          <w:lang w:val="sr-Latn-ME" w:eastAsia="sr-Latn-ME"/>
        </w:rPr>
        <w:t>stav</w:t>
      </w:r>
      <w:r>
        <w:rPr>
          <w:rFonts w:ascii="Arial" w:eastAsia="Arial Unicode MS" w:hAnsi="Arial" w:cs="Arial"/>
          <w:kern w:val="1"/>
          <w:sz w:val="22"/>
          <w:szCs w:val="22"/>
          <w:lang w:val="sr-Latn-ME" w:eastAsia="sr-Latn-ME"/>
        </w:rPr>
        <w:t>u</w:t>
      </w:r>
      <w:r w:rsidR="000E1157" w:rsidRPr="00F7489A">
        <w:rPr>
          <w:rFonts w:ascii="Arial" w:eastAsia="Arial Unicode MS" w:hAnsi="Arial" w:cs="Arial"/>
          <w:kern w:val="1"/>
          <w:sz w:val="22"/>
          <w:szCs w:val="22"/>
          <w:lang w:val="sr-Latn-ME" w:eastAsia="sr-Latn-ME"/>
        </w:rPr>
        <w:t xml:space="preserve"> 2 poslije tačke 2 dodaje se nova tačka  koja glasi:</w:t>
      </w:r>
    </w:p>
    <w:p w14:paraId="46054C0F" w14:textId="4811C8B1" w:rsidR="000E1157" w:rsidRDefault="000E1157" w:rsidP="000E1157">
      <w:pPr>
        <w:widowControl w:val="0"/>
        <w:suppressAutoHyphens/>
        <w:autoSpaceDE w:val="0"/>
        <w:autoSpaceDN w:val="0"/>
        <w:adjustRightInd w:val="0"/>
        <w:rPr>
          <w:rFonts w:ascii="Arial" w:eastAsia="Arial Unicode MS" w:hAnsi="Arial" w:cs="Arial"/>
          <w:kern w:val="1"/>
          <w:sz w:val="22"/>
          <w:szCs w:val="22"/>
          <w:lang w:val="sr-Latn-ME" w:eastAsia="sr-Latn-ME"/>
        </w:rPr>
      </w:pPr>
      <w:r w:rsidRPr="00F7489A">
        <w:rPr>
          <w:rFonts w:ascii="Arial" w:eastAsia="Arial Unicode MS" w:hAnsi="Arial" w:cs="Arial"/>
          <w:kern w:val="1"/>
          <w:sz w:val="22"/>
          <w:szCs w:val="22"/>
          <w:lang w:val="sr-Latn-ME" w:eastAsia="sr-Latn-ME"/>
        </w:rPr>
        <w:t xml:space="preserve"> „2a) elemente ugovora o korišćenju prenosnog ili distributivnog sistema“.</w:t>
      </w:r>
    </w:p>
    <w:p w14:paraId="6D4D103B" w14:textId="53AFB320" w:rsidR="00CC53D8" w:rsidRDefault="00CC53D8" w:rsidP="000E1157">
      <w:pPr>
        <w:widowControl w:val="0"/>
        <w:suppressAutoHyphens/>
        <w:autoSpaceDE w:val="0"/>
        <w:autoSpaceDN w:val="0"/>
        <w:adjustRightInd w:val="0"/>
        <w:rPr>
          <w:rFonts w:ascii="Arial" w:eastAsia="Arial Unicode MS" w:hAnsi="Arial" w:cs="Arial"/>
          <w:kern w:val="1"/>
          <w:sz w:val="22"/>
          <w:szCs w:val="22"/>
          <w:lang w:val="sr-Latn-ME" w:eastAsia="sr-Latn-ME"/>
        </w:rPr>
      </w:pPr>
    </w:p>
    <w:p w14:paraId="1E068BA4" w14:textId="77777777" w:rsidR="00CC53D8" w:rsidRPr="000E1157" w:rsidRDefault="00CC53D8" w:rsidP="000E1157">
      <w:pPr>
        <w:widowControl w:val="0"/>
        <w:suppressAutoHyphens/>
        <w:autoSpaceDE w:val="0"/>
        <w:autoSpaceDN w:val="0"/>
        <w:adjustRightInd w:val="0"/>
        <w:rPr>
          <w:rFonts w:ascii="Arial" w:eastAsia="Arial Unicode MS" w:hAnsi="Arial" w:cs="Arial"/>
          <w:kern w:val="1"/>
          <w:sz w:val="22"/>
          <w:szCs w:val="22"/>
          <w:lang w:val="sr-Latn-ME" w:eastAsia="sr-Latn-ME"/>
        </w:rPr>
      </w:pPr>
    </w:p>
    <w:p w14:paraId="086D3DB2" w14:textId="1C479910" w:rsidR="00484417" w:rsidRPr="006C61D5" w:rsidRDefault="00DD0AC1" w:rsidP="00DD0AC1">
      <w:pPr>
        <w:autoSpaceDE w:val="0"/>
        <w:autoSpaceDN w:val="0"/>
        <w:adjustRightInd w:val="0"/>
        <w:rPr>
          <w:rFonts w:ascii="Arial" w:hAnsi="Arial" w:cs="Arial"/>
          <w:b/>
          <w:sz w:val="22"/>
          <w:szCs w:val="22"/>
          <w:lang w:val="sr-Latn-ME" w:eastAsia="sr-Latn-ME"/>
        </w:rPr>
      </w:pPr>
      <w:r>
        <w:rPr>
          <w:rFonts w:ascii="Arial" w:hAnsi="Arial" w:cs="Arial"/>
          <w:b/>
          <w:sz w:val="22"/>
          <w:szCs w:val="22"/>
          <w:lang w:val="sr-Latn-ME" w:eastAsia="sr-Latn-ME"/>
        </w:rPr>
        <w:t xml:space="preserve">                                                                    </w:t>
      </w:r>
      <w:r w:rsidR="00484417" w:rsidRPr="006C61D5">
        <w:rPr>
          <w:rFonts w:ascii="Arial" w:hAnsi="Arial" w:cs="Arial"/>
          <w:b/>
          <w:sz w:val="22"/>
          <w:szCs w:val="22"/>
          <w:lang w:val="sr-Latn-ME" w:eastAsia="sr-Latn-ME"/>
        </w:rPr>
        <w:t xml:space="preserve">Član </w:t>
      </w:r>
      <w:r w:rsidR="00D43B68">
        <w:rPr>
          <w:rFonts w:ascii="Arial" w:hAnsi="Arial" w:cs="Arial"/>
          <w:b/>
          <w:sz w:val="22"/>
          <w:szCs w:val="22"/>
          <w:lang w:val="sr-Latn-ME" w:eastAsia="sr-Latn-ME"/>
        </w:rPr>
        <w:t>6</w:t>
      </w:r>
      <w:r w:rsidR="006156D6">
        <w:rPr>
          <w:rFonts w:ascii="Arial" w:hAnsi="Arial" w:cs="Arial"/>
          <w:b/>
          <w:sz w:val="22"/>
          <w:szCs w:val="22"/>
          <w:lang w:val="sr-Latn-ME" w:eastAsia="sr-Latn-ME"/>
        </w:rPr>
        <w:t>5</w:t>
      </w:r>
    </w:p>
    <w:p w14:paraId="61E49E0B" w14:textId="77777777" w:rsidR="00484417" w:rsidRPr="006C61D5" w:rsidRDefault="00484417" w:rsidP="000E1157">
      <w:pPr>
        <w:autoSpaceDE w:val="0"/>
        <w:autoSpaceDN w:val="0"/>
        <w:adjustRightInd w:val="0"/>
        <w:ind w:firstLine="708"/>
        <w:jc w:val="center"/>
        <w:rPr>
          <w:rFonts w:ascii="Arial" w:hAnsi="Arial" w:cs="Arial"/>
          <w:b/>
          <w:sz w:val="22"/>
          <w:szCs w:val="22"/>
          <w:lang w:val="sr-Latn-ME" w:eastAsia="sr-Latn-ME"/>
        </w:rPr>
      </w:pPr>
    </w:p>
    <w:p w14:paraId="7DE317DA" w14:textId="77777777" w:rsidR="00484417" w:rsidRPr="00761C17" w:rsidRDefault="00484417" w:rsidP="00484417">
      <w:pPr>
        <w:spacing w:after="160" w:line="259" w:lineRule="auto"/>
        <w:jc w:val="both"/>
        <w:rPr>
          <w:rFonts w:ascii="Arial" w:eastAsia="Calibri" w:hAnsi="Arial" w:cs="Arial"/>
          <w:sz w:val="22"/>
          <w:szCs w:val="22"/>
          <w:lang w:val="sr-Latn-ME"/>
        </w:rPr>
      </w:pPr>
      <w:r w:rsidRPr="00761C17">
        <w:rPr>
          <w:rFonts w:ascii="Arial" w:eastAsia="Calibri" w:hAnsi="Arial" w:cs="Arial"/>
          <w:sz w:val="22"/>
          <w:szCs w:val="22"/>
          <w:lang w:val="sr-Latn-ME"/>
        </w:rPr>
        <w:t xml:space="preserve">U članu 209 poslije stava 2 dodaje se novi stav koji glasi: </w:t>
      </w:r>
    </w:p>
    <w:p w14:paraId="0C16FEE9" w14:textId="77777777" w:rsidR="00484417" w:rsidRPr="00761C17" w:rsidRDefault="00484417" w:rsidP="00484417">
      <w:pPr>
        <w:autoSpaceDE w:val="0"/>
        <w:autoSpaceDN w:val="0"/>
        <w:adjustRightInd w:val="0"/>
        <w:ind w:firstLine="708"/>
        <w:jc w:val="both"/>
        <w:rPr>
          <w:rFonts w:ascii="Arial" w:eastAsia="Calibri" w:hAnsi="Arial" w:cs="Arial"/>
          <w:sz w:val="22"/>
          <w:szCs w:val="22"/>
          <w:lang w:val="sr-Latn-ME"/>
        </w:rPr>
      </w:pPr>
      <w:r w:rsidRPr="00761C17">
        <w:rPr>
          <w:rFonts w:ascii="Arial" w:eastAsia="Calibri" w:hAnsi="Arial" w:cs="Arial"/>
          <w:sz w:val="22"/>
          <w:szCs w:val="22"/>
          <w:lang w:val="sr-Latn-ME"/>
        </w:rPr>
        <w:t>„(3) Nadležni organ lokalne uprave izdaje dozvolu za obavljanje djelatnosti iz oblasti toplotne energije, u skladu sa uslovima utvrđenim propisom iz člana 211 stav 4 ovog zakona.“</w:t>
      </w:r>
    </w:p>
    <w:p w14:paraId="1A8FF7AC" w14:textId="77777777" w:rsidR="00484417" w:rsidRPr="00761C17" w:rsidRDefault="00484417" w:rsidP="000E1157">
      <w:pPr>
        <w:autoSpaceDE w:val="0"/>
        <w:autoSpaceDN w:val="0"/>
        <w:adjustRightInd w:val="0"/>
        <w:ind w:firstLine="708"/>
        <w:jc w:val="center"/>
        <w:rPr>
          <w:rFonts w:ascii="Arial" w:hAnsi="Arial" w:cs="Arial"/>
          <w:b/>
          <w:sz w:val="22"/>
          <w:szCs w:val="22"/>
          <w:lang w:val="sr-Latn-ME" w:eastAsia="sr-Latn-ME"/>
        </w:rPr>
      </w:pPr>
    </w:p>
    <w:p w14:paraId="201D35A3" w14:textId="77777777" w:rsidR="00484417" w:rsidRPr="00761C17" w:rsidRDefault="00484417" w:rsidP="000E1157">
      <w:pPr>
        <w:autoSpaceDE w:val="0"/>
        <w:autoSpaceDN w:val="0"/>
        <w:adjustRightInd w:val="0"/>
        <w:ind w:firstLine="708"/>
        <w:jc w:val="center"/>
        <w:rPr>
          <w:rFonts w:ascii="Arial" w:hAnsi="Arial" w:cs="Arial"/>
          <w:b/>
          <w:sz w:val="22"/>
          <w:szCs w:val="22"/>
          <w:lang w:val="sr-Latn-ME" w:eastAsia="sr-Latn-ME"/>
        </w:rPr>
      </w:pPr>
    </w:p>
    <w:p w14:paraId="42C46273" w14:textId="66E8C25C" w:rsidR="00173E1C" w:rsidRPr="00761C17" w:rsidRDefault="00D43B68" w:rsidP="00D43B68">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r w:rsidR="00173E1C" w:rsidRPr="00761C17">
        <w:rPr>
          <w:rFonts w:ascii="Arial" w:hAnsi="Arial" w:cs="Arial"/>
          <w:b/>
          <w:sz w:val="22"/>
          <w:szCs w:val="22"/>
          <w:lang w:val="sr-Latn-ME" w:eastAsia="sr-Latn-ME"/>
        </w:rPr>
        <w:t xml:space="preserve">Član </w:t>
      </w:r>
      <w:r>
        <w:rPr>
          <w:rFonts w:ascii="Arial" w:hAnsi="Arial" w:cs="Arial"/>
          <w:b/>
          <w:sz w:val="22"/>
          <w:szCs w:val="22"/>
          <w:lang w:val="sr-Latn-ME" w:eastAsia="sr-Latn-ME"/>
        </w:rPr>
        <w:t>6</w:t>
      </w:r>
      <w:r w:rsidR="006156D6">
        <w:rPr>
          <w:rFonts w:ascii="Arial" w:hAnsi="Arial" w:cs="Arial"/>
          <w:b/>
          <w:sz w:val="22"/>
          <w:szCs w:val="22"/>
          <w:lang w:val="sr-Latn-ME" w:eastAsia="sr-Latn-ME"/>
        </w:rPr>
        <w:t>6</w:t>
      </w:r>
    </w:p>
    <w:p w14:paraId="03019FBC" w14:textId="77777777" w:rsidR="00173E1C" w:rsidRPr="00761C17" w:rsidRDefault="00173E1C" w:rsidP="000E1157">
      <w:pPr>
        <w:autoSpaceDE w:val="0"/>
        <w:autoSpaceDN w:val="0"/>
        <w:adjustRightInd w:val="0"/>
        <w:ind w:firstLine="708"/>
        <w:jc w:val="center"/>
        <w:rPr>
          <w:rFonts w:ascii="Arial" w:hAnsi="Arial" w:cs="Arial"/>
          <w:b/>
          <w:sz w:val="22"/>
          <w:szCs w:val="22"/>
          <w:lang w:val="sr-Latn-ME" w:eastAsia="sr-Latn-ME"/>
        </w:rPr>
      </w:pPr>
    </w:p>
    <w:p w14:paraId="7059AD7C" w14:textId="77777777" w:rsidR="00173E1C" w:rsidRPr="00761C17" w:rsidRDefault="00173E1C" w:rsidP="000E1157">
      <w:pPr>
        <w:autoSpaceDE w:val="0"/>
        <w:autoSpaceDN w:val="0"/>
        <w:adjustRightInd w:val="0"/>
        <w:ind w:firstLine="708"/>
        <w:jc w:val="center"/>
        <w:rPr>
          <w:rFonts w:ascii="Arial" w:hAnsi="Arial" w:cs="Arial"/>
          <w:b/>
          <w:sz w:val="22"/>
          <w:szCs w:val="22"/>
          <w:lang w:val="sr-Latn-ME" w:eastAsia="sr-Latn-ME"/>
        </w:rPr>
      </w:pPr>
    </w:p>
    <w:p w14:paraId="398E2A8B" w14:textId="77777777" w:rsidR="00173E1C" w:rsidRPr="00761C17" w:rsidRDefault="00173E1C" w:rsidP="00173E1C">
      <w:pPr>
        <w:spacing w:after="160" w:line="259" w:lineRule="auto"/>
        <w:jc w:val="both"/>
        <w:rPr>
          <w:rFonts w:ascii="Arial" w:eastAsia="Calibri" w:hAnsi="Arial" w:cs="Arial"/>
          <w:sz w:val="22"/>
          <w:szCs w:val="22"/>
          <w:lang w:val="sr-Latn-ME"/>
        </w:rPr>
      </w:pPr>
      <w:r w:rsidRPr="00761C17">
        <w:rPr>
          <w:rFonts w:ascii="Arial" w:eastAsia="Calibri" w:hAnsi="Arial" w:cs="Arial"/>
          <w:sz w:val="22"/>
          <w:szCs w:val="22"/>
          <w:lang w:val="sr-Latn-ME"/>
        </w:rPr>
        <w:t>U članu 211 stav 4 poslije tačke 1 dodaje se nova tačka koja glasi:</w:t>
      </w:r>
    </w:p>
    <w:p w14:paraId="1E02F728" w14:textId="77777777" w:rsidR="00173E1C" w:rsidRPr="00761C17" w:rsidRDefault="00173E1C" w:rsidP="00173E1C">
      <w:pPr>
        <w:autoSpaceDE w:val="0"/>
        <w:autoSpaceDN w:val="0"/>
        <w:adjustRightInd w:val="0"/>
        <w:ind w:firstLine="708"/>
        <w:jc w:val="both"/>
        <w:rPr>
          <w:rFonts w:ascii="Arial" w:hAnsi="Arial" w:cs="Arial"/>
          <w:sz w:val="22"/>
          <w:szCs w:val="22"/>
          <w:lang w:val="sr-Latn-ME" w:eastAsia="sr-Latn-ME"/>
        </w:rPr>
      </w:pPr>
      <w:r w:rsidRPr="00761C17">
        <w:rPr>
          <w:rFonts w:ascii="Arial" w:eastAsia="Calibri" w:hAnsi="Arial" w:cs="Arial"/>
          <w:sz w:val="22"/>
          <w:szCs w:val="22"/>
          <w:lang w:val="sr-Latn-ME"/>
        </w:rPr>
        <w:t>„1a) uslove za obavljanje djelatnosti iz člana 3 stav 1 tač. 17, 18 i 19 ovog zakona;“</w:t>
      </w:r>
    </w:p>
    <w:p w14:paraId="1B9F71E1" w14:textId="77777777" w:rsidR="00484417" w:rsidRDefault="00484417" w:rsidP="000E1157">
      <w:pPr>
        <w:autoSpaceDE w:val="0"/>
        <w:autoSpaceDN w:val="0"/>
        <w:adjustRightInd w:val="0"/>
        <w:ind w:firstLine="708"/>
        <w:jc w:val="center"/>
        <w:rPr>
          <w:rFonts w:ascii="Arial" w:hAnsi="Arial" w:cs="Arial"/>
          <w:b/>
          <w:sz w:val="22"/>
          <w:szCs w:val="22"/>
          <w:lang w:val="sr-Latn-ME" w:eastAsia="sr-Latn-ME"/>
        </w:rPr>
      </w:pPr>
    </w:p>
    <w:p w14:paraId="4EE0790A" w14:textId="77777777" w:rsidR="00484417" w:rsidRDefault="00484417" w:rsidP="000E1157">
      <w:pPr>
        <w:autoSpaceDE w:val="0"/>
        <w:autoSpaceDN w:val="0"/>
        <w:adjustRightInd w:val="0"/>
        <w:ind w:firstLine="708"/>
        <w:jc w:val="center"/>
        <w:rPr>
          <w:rFonts w:ascii="Arial" w:hAnsi="Arial" w:cs="Arial"/>
          <w:b/>
          <w:sz w:val="22"/>
          <w:szCs w:val="22"/>
          <w:lang w:val="sr-Latn-ME" w:eastAsia="sr-Latn-ME"/>
        </w:rPr>
      </w:pPr>
    </w:p>
    <w:p w14:paraId="1490463C" w14:textId="77777777" w:rsidR="00484417" w:rsidRDefault="00484417" w:rsidP="000E1157">
      <w:pPr>
        <w:autoSpaceDE w:val="0"/>
        <w:autoSpaceDN w:val="0"/>
        <w:adjustRightInd w:val="0"/>
        <w:ind w:firstLine="708"/>
        <w:jc w:val="center"/>
        <w:rPr>
          <w:rFonts w:ascii="Arial" w:hAnsi="Arial" w:cs="Arial"/>
          <w:b/>
          <w:sz w:val="22"/>
          <w:szCs w:val="22"/>
          <w:lang w:val="sr-Latn-ME" w:eastAsia="sr-Latn-ME"/>
        </w:rPr>
      </w:pPr>
    </w:p>
    <w:p w14:paraId="365218B3" w14:textId="4D37D640" w:rsidR="00013D4E" w:rsidRDefault="00F7489A" w:rsidP="00F7489A">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r w:rsidR="0022538D">
        <w:rPr>
          <w:rFonts w:ascii="Arial" w:hAnsi="Arial" w:cs="Arial"/>
          <w:b/>
          <w:sz w:val="22"/>
          <w:szCs w:val="22"/>
          <w:lang w:val="sr-Latn-ME" w:eastAsia="sr-Latn-ME"/>
        </w:rPr>
        <w:t xml:space="preserve">   </w:t>
      </w:r>
      <w:r>
        <w:rPr>
          <w:rFonts w:ascii="Arial" w:hAnsi="Arial" w:cs="Arial"/>
          <w:b/>
          <w:sz w:val="22"/>
          <w:szCs w:val="22"/>
          <w:lang w:val="sr-Latn-ME" w:eastAsia="sr-Latn-ME"/>
        </w:rPr>
        <w:t xml:space="preserve">Član </w:t>
      </w:r>
      <w:r w:rsidR="00D43B68">
        <w:rPr>
          <w:rFonts w:ascii="Arial" w:hAnsi="Arial" w:cs="Arial"/>
          <w:b/>
          <w:sz w:val="22"/>
          <w:szCs w:val="22"/>
          <w:lang w:val="sr-Latn-ME" w:eastAsia="sr-Latn-ME"/>
        </w:rPr>
        <w:t>6</w:t>
      </w:r>
      <w:r w:rsidR="006156D6">
        <w:rPr>
          <w:rFonts w:ascii="Arial" w:hAnsi="Arial" w:cs="Arial"/>
          <w:b/>
          <w:sz w:val="22"/>
          <w:szCs w:val="22"/>
          <w:lang w:val="sr-Latn-ME" w:eastAsia="sr-Latn-ME"/>
        </w:rPr>
        <w:t>7</w:t>
      </w:r>
    </w:p>
    <w:p w14:paraId="4DFCF8F8" w14:textId="73262F92" w:rsidR="00013D4E" w:rsidRPr="00E37E24" w:rsidRDefault="00013D4E" w:rsidP="00013D4E">
      <w:pPr>
        <w:widowControl w:val="0"/>
        <w:suppressAutoHyphens/>
        <w:autoSpaceDE w:val="0"/>
        <w:autoSpaceDN w:val="0"/>
        <w:adjustRightInd w:val="0"/>
        <w:rPr>
          <w:rFonts w:ascii="Arial" w:eastAsia="Arial Unicode MS" w:hAnsi="Arial" w:cs="Arial"/>
          <w:kern w:val="1"/>
          <w:sz w:val="22"/>
          <w:szCs w:val="22"/>
          <w:lang w:val="sr-Latn-ME" w:eastAsia="sr-Latn-ME"/>
        </w:rPr>
      </w:pPr>
      <w:r>
        <w:rPr>
          <w:rFonts w:ascii="Arial" w:eastAsia="Arial Unicode MS" w:hAnsi="Arial" w:cs="Arial"/>
          <w:kern w:val="1"/>
          <w:sz w:val="22"/>
          <w:szCs w:val="22"/>
          <w:lang w:val="sr-Latn-ME" w:eastAsia="sr-Latn-ME"/>
        </w:rPr>
        <w:t xml:space="preserve">  </w:t>
      </w:r>
      <w:r w:rsidRPr="00E37E24">
        <w:rPr>
          <w:rFonts w:ascii="Arial" w:eastAsia="Arial Unicode MS" w:hAnsi="Arial" w:cs="Arial"/>
          <w:kern w:val="1"/>
          <w:sz w:val="22"/>
          <w:szCs w:val="22"/>
          <w:lang w:val="sr-Latn-ME" w:eastAsia="sr-Latn-ME"/>
        </w:rPr>
        <w:t>U članu 222 stav 2  tačka 5 brišu se riječi</w:t>
      </w:r>
      <w:r w:rsidR="00F7489A" w:rsidRPr="00E37E24">
        <w:rPr>
          <w:rFonts w:ascii="Arial" w:eastAsia="Arial Unicode MS" w:hAnsi="Arial" w:cs="Arial"/>
          <w:kern w:val="1"/>
          <w:sz w:val="22"/>
          <w:szCs w:val="22"/>
          <w:lang w:val="sr-Latn-ME" w:eastAsia="sr-Latn-ME"/>
        </w:rPr>
        <w:t>:</w:t>
      </w:r>
      <w:r w:rsidRPr="00E37E24">
        <w:rPr>
          <w:rFonts w:ascii="Arial" w:eastAsia="Arial Unicode MS" w:hAnsi="Arial" w:cs="Arial"/>
          <w:kern w:val="1"/>
          <w:sz w:val="22"/>
          <w:szCs w:val="22"/>
          <w:lang w:val="sr-Latn-ME" w:eastAsia="sr-Latn-ME"/>
        </w:rPr>
        <w:t xml:space="preserve"> „ priključenju i“.</w:t>
      </w:r>
    </w:p>
    <w:p w14:paraId="7211E8FE" w14:textId="02311656" w:rsidR="00013D4E" w:rsidRPr="00013D4E" w:rsidRDefault="00013D4E" w:rsidP="00013D4E">
      <w:pPr>
        <w:widowControl w:val="0"/>
        <w:suppressAutoHyphens/>
        <w:autoSpaceDE w:val="0"/>
        <w:autoSpaceDN w:val="0"/>
        <w:adjustRightInd w:val="0"/>
        <w:rPr>
          <w:rFonts w:ascii="Arial" w:eastAsia="Arial Unicode MS" w:hAnsi="Arial" w:cs="Arial"/>
          <w:kern w:val="1"/>
          <w:sz w:val="22"/>
          <w:szCs w:val="22"/>
          <w:lang w:val="sr-Latn-ME" w:eastAsia="sr-Latn-ME"/>
        </w:rPr>
      </w:pPr>
      <w:r w:rsidRPr="00E37E24">
        <w:rPr>
          <w:rFonts w:ascii="Arial" w:eastAsia="Arial Unicode MS" w:hAnsi="Arial" w:cs="Arial"/>
          <w:kern w:val="1"/>
          <w:sz w:val="22"/>
          <w:szCs w:val="22"/>
          <w:lang w:val="sr-Latn-ME" w:eastAsia="sr-Latn-ME"/>
        </w:rPr>
        <w:t xml:space="preserve">  U tački 6 brišu se riječi: „ili isteka ugovora o priključenju ili“.</w:t>
      </w:r>
    </w:p>
    <w:p w14:paraId="04528116" w14:textId="77777777" w:rsidR="00013D4E" w:rsidRPr="000E1157" w:rsidRDefault="00013D4E" w:rsidP="000E1157">
      <w:pPr>
        <w:autoSpaceDE w:val="0"/>
        <w:autoSpaceDN w:val="0"/>
        <w:adjustRightInd w:val="0"/>
        <w:ind w:firstLine="708"/>
        <w:jc w:val="center"/>
        <w:rPr>
          <w:rFonts w:ascii="Arial" w:hAnsi="Arial" w:cs="Arial"/>
          <w:b/>
          <w:sz w:val="22"/>
          <w:szCs w:val="22"/>
          <w:lang w:val="sr-Latn-ME" w:eastAsia="sr-Latn-ME"/>
        </w:rPr>
      </w:pPr>
    </w:p>
    <w:p w14:paraId="2B65E117" w14:textId="4D089D8D" w:rsidR="000E1157" w:rsidRPr="00F7489A" w:rsidRDefault="00F7489A" w:rsidP="00F7489A">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r w:rsidR="0022538D">
        <w:rPr>
          <w:rFonts w:ascii="Arial" w:hAnsi="Arial" w:cs="Arial"/>
          <w:b/>
          <w:sz w:val="22"/>
          <w:szCs w:val="22"/>
          <w:lang w:val="sr-Latn-ME" w:eastAsia="sr-Latn-ME"/>
        </w:rPr>
        <w:t xml:space="preserve">   </w:t>
      </w:r>
      <w:r w:rsidRPr="00F7489A">
        <w:rPr>
          <w:rFonts w:ascii="Arial" w:hAnsi="Arial" w:cs="Arial"/>
          <w:b/>
          <w:sz w:val="22"/>
          <w:szCs w:val="22"/>
          <w:lang w:val="sr-Latn-ME" w:eastAsia="sr-Latn-ME"/>
        </w:rPr>
        <w:t xml:space="preserve">Član </w:t>
      </w:r>
      <w:r w:rsidR="00D43B68">
        <w:rPr>
          <w:rFonts w:ascii="Arial" w:hAnsi="Arial" w:cs="Arial"/>
          <w:b/>
          <w:sz w:val="22"/>
          <w:szCs w:val="22"/>
          <w:lang w:val="sr-Latn-ME" w:eastAsia="sr-Latn-ME"/>
        </w:rPr>
        <w:t>6</w:t>
      </w:r>
      <w:r w:rsidR="006156D6">
        <w:rPr>
          <w:rFonts w:ascii="Arial" w:hAnsi="Arial" w:cs="Arial"/>
          <w:b/>
          <w:sz w:val="22"/>
          <w:szCs w:val="22"/>
          <w:lang w:val="sr-Latn-ME" w:eastAsia="sr-Latn-ME"/>
        </w:rPr>
        <w:t>8</w:t>
      </w:r>
    </w:p>
    <w:p w14:paraId="51FAC906" w14:textId="08E95A7F" w:rsidR="00013D4E" w:rsidRPr="00F7489A" w:rsidRDefault="00013D4E" w:rsidP="00013D4E">
      <w:pPr>
        <w:widowControl w:val="0"/>
        <w:suppressAutoHyphens/>
        <w:jc w:val="both"/>
        <w:rPr>
          <w:rFonts w:ascii="Arial" w:eastAsia="Arial Unicode MS" w:hAnsi="Arial" w:cs="Arial"/>
          <w:bCs/>
          <w:color w:val="000000"/>
          <w:kern w:val="1"/>
          <w:sz w:val="22"/>
          <w:szCs w:val="22"/>
          <w:lang w:val="sr-Latn-ME" w:eastAsia="sr-Latn-ME"/>
        </w:rPr>
      </w:pPr>
      <w:r w:rsidRPr="00F7489A">
        <w:rPr>
          <w:rFonts w:ascii="Arial" w:eastAsia="Arial Unicode MS" w:hAnsi="Arial" w:cs="Arial"/>
          <w:bCs/>
          <w:color w:val="000000"/>
          <w:kern w:val="1"/>
          <w:sz w:val="22"/>
          <w:szCs w:val="22"/>
          <w:lang w:val="sr-Latn-ME" w:eastAsia="sr-Latn-ME"/>
        </w:rPr>
        <w:t xml:space="preserve">U članu 229 </w:t>
      </w:r>
      <w:r w:rsidR="004447E2">
        <w:rPr>
          <w:rFonts w:ascii="Arial" w:eastAsia="Arial Unicode MS" w:hAnsi="Arial" w:cs="Arial"/>
          <w:bCs/>
          <w:color w:val="000000"/>
          <w:kern w:val="1"/>
          <w:sz w:val="22"/>
          <w:szCs w:val="22"/>
          <w:lang w:val="sr-Latn-ME" w:eastAsia="sr-Latn-ME"/>
        </w:rPr>
        <w:t>stav 1</w:t>
      </w:r>
      <w:r w:rsidRPr="00F7489A">
        <w:rPr>
          <w:rFonts w:ascii="Arial" w:eastAsia="Arial Unicode MS" w:hAnsi="Arial" w:cs="Arial"/>
          <w:bCs/>
          <w:color w:val="000000"/>
          <w:kern w:val="1"/>
          <w:sz w:val="22"/>
          <w:szCs w:val="22"/>
          <w:lang w:val="sr-Latn-ME" w:eastAsia="sr-Latn-ME"/>
        </w:rPr>
        <w:t xml:space="preserve"> </w:t>
      </w:r>
      <w:r w:rsidR="004447E2">
        <w:rPr>
          <w:rFonts w:ascii="Arial" w:eastAsia="Arial Unicode MS" w:hAnsi="Arial" w:cs="Arial"/>
          <w:bCs/>
          <w:color w:val="000000"/>
          <w:kern w:val="1"/>
          <w:sz w:val="22"/>
          <w:szCs w:val="22"/>
          <w:lang w:val="sr-Latn-ME" w:eastAsia="sr-Latn-ME"/>
        </w:rPr>
        <w:t xml:space="preserve">poslije tačke </w:t>
      </w:r>
      <w:r w:rsidRPr="00F7489A">
        <w:rPr>
          <w:rFonts w:ascii="Arial" w:eastAsia="Arial Unicode MS" w:hAnsi="Arial" w:cs="Arial"/>
          <w:bCs/>
          <w:color w:val="000000"/>
          <w:kern w:val="1"/>
          <w:sz w:val="22"/>
          <w:szCs w:val="22"/>
          <w:lang w:val="sr-Latn-ME" w:eastAsia="sr-Latn-ME"/>
        </w:rPr>
        <w:t xml:space="preserve">3 dodaje </w:t>
      </w:r>
      <w:r w:rsidR="004447E2">
        <w:rPr>
          <w:rFonts w:ascii="Arial" w:eastAsia="Arial Unicode MS" w:hAnsi="Arial" w:cs="Arial"/>
          <w:bCs/>
          <w:color w:val="000000"/>
          <w:kern w:val="1"/>
          <w:sz w:val="22"/>
          <w:szCs w:val="22"/>
          <w:lang w:val="sr-Latn-ME" w:eastAsia="sr-Latn-ME"/>
        </w:rPr>
        <w:t>se nova</w:t>
      </w:r>
      <w:r w:rsidRPr="00F7489A">
        <w:rPr>
          <w:rFonts w:ascii="Arial" w:eastAsia="Arial Unicode MS" w:hAnsi="Arial" w:cs="Arial"/>
          <w:bCs/>
          <w:color w:val="000000"/>
          <w:kern w:val="1"/>
          <w:sz w:val="22"/>
          <w:szCs w:val="22"/>
          <w:lang w:val="sr-Latn-ME" w:eastAsia="sr-Latn-ME"/>
        </w:rPr>
        <w:t xml:space="preserve"> </w:t>
      </w:r>
      <w:r w:rsidR="004447E2">
        <w:rPr>
          <w:rFonts w:ascii="Arial" w:eastAsia="Arial Unicode MS" w:hAnsi="Arial" w:cs="Arial"/>
          <w:bCs/>
          <w:color w:val="000000"/>
          <w:kern w:val="1"/>
          <w:sz w:val="22"/>
          <w:szCs w:val="22"/>
          <w:lang w:val="sr-Latn-ME" w:eastAsia="sr-Latn-ME"/>
        </w:rPr>
        <w:t>tačka koja</w:t>
      </w:r>
      <w:r w:rsidRPr="00F7489A">
        <w:rPr>
          <w:rFonts w:ascii="Arial" w:eastAsia="Arial Unicode MS" w:hAnsi="Arial" w:cs="Arial"/>
          <w:bCs/>
          <w:color w:val="000000"/>
          <w:kern w:val="1"/>
          <w:sz w:val="22"/>
          <w:szCs w:val="22"/>
          <w:lang w:val="sr-Latn-ME" w:eastAsia="sr-Latn-ME"/>
        </w:rPr>
        <w:t xml:space="preserve"> glasi:</w:t>
      </w:r>
    </w:p>
    <w:p w14:paraId="1CFEC0E6" w14:textId="2C80E504" w:rsidR="00013D4E" w:rsidRDefault="004447E2" w:rsidP="00C6291C">
      <w:pPr>
        <w:widowControl w:val="0"/>
        <w:suppressAutoHyphens/>
        <w:jc w:val="both"/>
        <w:rPr>
          <w:rFonts w:ascii="Arial" w:eastAsia="Arial Unicode MS" w:hAnsi="Arial" w:cs="Arial"/>
          <w:bCs/>
          <w:color w:val="000000"/>
          <w:kern w:val="1"/>
          <w:sz w:val="22"/>
          <w:szCs w:val="22"/>
          <w:lang w:val="sr-Latn-ME" w:eastAsia="sr-Latn-ME"/>
        </w:rPr>
      </w:pPr>
      <w:r>
        <w:rPr>
          <w:rFonts w:ascii="Arial" w:eastAsia="Arial Unicode MS" w:hAnsi="Arial" w:cs="Arial"/>
          <w:bCs/>
          <w:color w:val="000000"/>
          <w:kern w:val="1"/>
          <w:sz w:val="22"/>
          <w:szCs w:val="22"/>
          <w:lang w:val="sr-Latn-ME" w:eastAsia="sr-Latn-ME"/>
        </w:rPr>
        <w:t xml:space="preserve"> „(3a</w:t>
      </w:r>
      <w:r w:rsidR="006C6897">
        <w:rPr>
          <w:rFonts w:ascii="Arial" w:eastAsia="Arial Unicode MS" w:hAnsi="Arial" w:cs="Arial"/>
          <w:bCs/>
          <w:color w:val="000000"/>
          <w:kern w:val="1"/>
          <w:sz w:val="22"/>
          <w:szCs w:val="22"/>
          <w:lang w:val="sr-Latn-ME" w:eastAsia="sr-Latn-ME"/>
        </w:rPr>
        <w:t>)narede</w:t>
      </w:r>
      <w:r w:rsidR="00013D4E" w:rsidRPr="00F7489A">
        <w:rPr>
          <w:rFonts w:ascii="Arial" w:eastAsia="Arial Unicode MS" w:hAnsi="Arial" w:cs="Arial"/>
          <w:bCs/>
          <w:color w:val="000000"/>
          <w:kern w:val="1"/>
          <w:sz w:val="22"/>
          <w:szCs w:val="22"/>
          <w:lang w:val="sr-Latn-ME" w:eastAsia="sr-Latn-ME"/>
        </w:rPr>
        <w:t xml:space="preserve"> vlasnicima i nosiocima drugih prava na nepokretnostima koje se nalaze ispod, iznad ili pored energetskog objekta da omoguće pristup</w:t>
      </w:r>
      <w:r w:rsidR="00C6291C">
        <w:rPr>
          <w:rFonts w:ascii="Arial" w:eastAsia="Arial Unicode MS" w:hAnsi="Arial" w:cs="Arial"/>
          <w:bCs/>
          <w:color w:val="000000"/>
          <w:kern w:val="1"/>
          <w:sz w:val="22"/>
          <w:szCs w:val="22"/>
          <w:lang w:val="sr-Latn-ME" w:eastAsia="sr-Latn-ME"/>
        </w:rPr>
        <w:t xml:space="preserve"> operatorima sistema radi izvođ</w:t>
      </w:r>
      <w:r w:rsidR="00013D4E" w:rsidRPr="00F7489A">
        <w:rPr>
          <w:rFonts w:ascii="Arial" w:eastAsia="Arial Unicode MS" w:hAnsi="Arial" w:cs="Arial"/>
          <w:bCs/>
          <w:color w:val="000000"/>
          <w:kern w:val="1"/>
          <w:sz w:val="22"/>
          <w:szCs w:val="22"/>
          <w:lang w:val="sr-Latn-ME" w:eastAsia="sr-Latn-ME"/>
        </w:rPr>
        <w:t>enja  radova kojima se uspostavlja snabdijev</w:t>
      </w:r>
      <w:r w:rsidR="00C6291C">
        <w:rPr>
          <w:rFonts w:ascii="Arial" w:eastAsia="Arial Unicode MS" w:hAnsi="Arial" w:cs="Arial"/>
          <w:bCs/>
          <w:color w:val="000000"/>
          <w:kern w:val="1"/>
          <w:sz w:val="22"/>
          <w:szCs w:val="22"/>
          <w:lang w:val="sr-Latn-ME" w:eastAsia="sr-Latn-ME"/>
        </w:rPr>
        <w:t xml:space="preserve">anje električnom energijom </w:t>
      </w:r>
      <w:r w:rsidR="00013D4E" w:rsidRPr="00F7489A">
        <w:rPr>
          <w:rFonts w:ascii="Arial" w:eastAsia="Arial Unicode MS" w:hAnsi="Arial" w:cs="Arial"/>
          <w:bCs/>
          <w:color w:val="000000"/>
          <w:kern w:val="1"/>
          <w:sz w:val="22"/>
          <w:szCs w:val="22"/>
          <w:lang w:val="sr-Latn-ME" w:eastAsia="sr-Latn-ME"/>
        </w:rPr>
        <w:t>ili se otklanja konkretna opasnost po ljude i imovinu.“</w:t>
      </w:r>
      <w:r w:rsidR="00013D4E" w:rsidRPr="00013D4E">
        <w:rPr>
          <w:rFonts w:ascii="Arial" w:eastAsia="Arial Unicode MS" w:hAnsi="Arial" w:cs="Arial"/>
          <w:bCs/>
          <w:color w:val="000000"/>
          <w:kern w:val="1"/>
          <w:sz w:val="22"/>
          <w:szCs w:val="22"/>
          <w:lang w:val="sr-Latn-ME" w:eastAsia="sr-Latn-ME"/>
        </w:rPr>
        <w:t xml:space="preserve"> </w:t>
      </w:r>
    </w:p>
    <w:p w14:paraId="0E9AFBB2" w14:textId="6673F052" w:rsidR="00A778C8" w:rsidRPr="00761C17" w:rsidRDefault="00A778C8" w:rsidP="00A30B70">
      <w:pPr>
        <w:widowControl w:val="0"/>
        <w:suppressAutoHyphens/>
        <w:rPr>
          <w:rFonts w:ascii="Calibri" w:eastAsia="Arial Unicode MS" w:hAnsi="Calibri" w:cs="Calibri"/>
          <w:b/>
          <w:bCs/>
          <w:color w:val="000000"/>
          <w:kern w:val="1"/>
          <w:sz w:val="22"/>
          <w:szCs w:val="22"/>
          <w:lang w:val="sr-Latn-ME" w:eastAsia="sr-Latn-ME"/>
        </w:rPr>
      </w:pPr>
    </w:p>
    <w:p w14:paraId="1E9AEBA8" w14:textId="156C2710" w:rsidR="003671F2" w:rsidRPr="00761C17" w:rsidRDefault="00FE18DE" w:rsidP="003671F2">
      <w:pPr>
        <w:widowControl w:val="0"/>
        <w:suppressAutoHyphens/>
        <w:jc w:val="center"/>
        <w:rPr>
          <w:rFonts w:ascii="Arial" w:eastAsia="Arial Unicode MS" w:hAnsi="Arial" w:cs="Arial"/>
          <w:b/>
          <w:bCs/>
          <w:color w:val="000000"/>
          <w:kern w:val="1"/>
          <w:sz w:val="22"/>
          <w:szCs w:val="22"/>
          <w:lang w:val="sr-Latn-ME" w:eastAsia="sr-Latn-ME"/>
        </w:rPr>
      </w:pPr>
      <w:r w:rsidRPr="00761C17">
        <w:rPr>
          <w:rFonts w:ascii="Arial" w:eastAsia="Arial Unicode MS" w:hAnsi="Arial" w:cs="Arial"/>
          <w:b/>
          <w:bCs/>
          <w:color w:val="000000"/>
          <w:kern w:val="1"/>
          <w:sz w:val="22"/>
          <w:szCs w:val="22"/>
          <w:lang w:val="sr-Latn-ME" w:eastAsia="sr-Latn-ME"/>
        </w:rPr>
        <w:t xml:space="preserve">     </w:t>
      </w:r>
      <w:r w:rsidR="00C6291C" w:rsidRPr="00761C17">
        <w:rPr>
          <w:rFonts w:ascii="Arial" w:eastAsia="Arial Unicode MS" w:hAnsi="Arial" w:cs="Arial"/>
          <w:b/>
          <w:bCs/>
          <w:color w:val="000000"/>
          <w:kern w:val="1"/>
          <w:sz w:val="22"/>
          <w:szCs w:val="22"/>
          <w:lang w:val="sr-Latn-ME" w:eastAsia="sr-Latn-ME"/>
        </w:rPr>
        <w:t xml:space="preserve">Član </w:t>
      </w:r>
      <w:r w:rsidR="006156D6">
        <w:rPr>
          <w:rFonts w:ascii="Arial" w:eastAsia="Arial Unicode MS" w:hAnsi="Arial" w:cs="Arial"/>
          <w:b/>
          <w:bCs/>
          <w:color w:val="000000"/>
          <w:kern w:val="1"/>
          <w:sz w:val="22"/>
          <w:szCs w:val="22"/>
          <w:lang w:val="sr-Latn-ME" w:eastAsia="sr-Latn-ME"/>
        </w:rPr>
        <w:t>69</w:t>
      </w:r>
    </w:p>
    <w:p w14:paraId="60666F78" w14:textId="77777777" w:rsidR="00E97E5D" w:rsidRPr="00761C17" w:rsidRDefault="00E97E5D" w:rsidP="003671F2">
      <w:pPr>
        <w:widowControl w:val="0"/>
        <w:suppressAutoHyphens/>
        <w:jc w:val="center"/>
        <w:rPr>
          <w:rFonts w:ascii="Arial" w:eastAsia="Arial Unicode MS" w:hAnsi="Arial" w:cs="Arial"/>
          <w:b/>
          <w:bCs/>
          <w:color w:val="000000"/>
          <w:kern w:val="1"/>
          <w:sz w:val="22"/>
          <w:szCs w:val="22"/>
          <w:lang w:val="sr-Latn-ME" w:eastAsia="sr-Latn-ME"/>
        </w:rPr>
      </w:pPr>
    </w:p>
    <w:p w14:paraId="2397455D" w14:textId="77777777" w:rsidR="004E2E8B" w:rsidRPr="00761C17" w:rsidRDefault="004E2E8B" w:rsidP="004E2E8B">
      <w:pPr>
        <w:widowControl w:val="0"/>
        <w:suppressAutoHyphens/>
        <w:jc w:val="center"/>
        <w:rPr>
          <w:rFonts w:ascii="Arial" w:eastAsia="Arial Unicode MS" w:hAnsi="Arial" w:cs="Arial"/>
          <w:b/>
          <w:bCs/>
          <w:color w:val="000000"/>
          <w:kern w:val="1"/>
          <w:sz w:val="22"/>
          <w:szCs w:val="22"/>
        </w:rPr>
      </w:pPr>
    </w:p>
    <w:p w14:paraId="7D4CD527" w14:textId="77777777" w:rsidR="004E2E8B" w:rsidRPr="00761C17" w:rsidRDefault="004E2E8B" w:rsidP="004E2E8B">
      <w:pPr>
        <w:widowControl w:val="0"/>
        <w:suppressAutoHyphens/>
        <w:jc w:val="center"/>
        <w:rPr>
          <w:rFonts w:ascii="Arial" w:eastAsia="Arial Unicode MS" w:hAnsi="Arial" w:cs="Arial"/>
          <w:b/>
          <w:bCs/>
          <w:color w:val="000000"/>
          <w:kern w:val="1"/>
          <w:sz w:val="22"/>
          <w:szCs w:val="22"/>
        </w:rPr>
      </w:pPr>
    </w:p>
    <w:p w14:paraId="079A273E" w14:textId="77777777" w:rsidR="004E2E8B" w:rsidRPr="00525051" w:rsidRDefault="004E2E8B" w:rsidP="004E2E8B">
      <w:pPr>
        <w:pStyle w:val="Heading1"/>
        <w:ind w:left="0"/>
        <w:jc w:val="both"/>
        <w:rPr>
          <w:sz w:val="22"/>
          <w:szCs w:val="22"/>
        </w:rPr>
      </w:pPr>
      <w:r w:rsidRPr="00525051">
        <w:rPr>
          <w:sz w:val="22"/>
          <w:szCs w:val="22"/>
        </w:rPr>
        <w:t>U članu 231 stav 1 poslije tačke 3 dodaju se dvije nove tačke koje glase:</w:t>
      </w:r>
    </w:p>
    <w:p w14:paraId="3FE0228E" w14:textId="77777777" w:rsidR="004E2E8B" w:rsidRPr="00525051" w:rsidRDefault="004E2E8B" w:rsidP="004E2E8B">
      <w:pPr>
        <w:pStyle w:val="Heading1"/>
        <w:jc w:val="both"/>
        <w:rPr>
          <w:sz w:val="22"/>
          <w:szCs w:val="22"/>
        </w:rPr>
      </w:pPr>
    </w:p>
    <w:p w14:paraId="149A81CC" w14:textId="77777777" w:rsidR="004E2E8B" w:rsidRPr="003B0566" w:rsidRDefault="004E2E8B" w:rsidP="004E2E8B">
      <w:pPr>
        <w:pStyle w:val="Heading1"/>
        <w:ind w:left="0" w:firstLine="127"/>
        <w:jc w:val="both"/>
        <w:rPr>
          <w:sz w:val="22"/>
          <w:szCs w:val="22"/>
          <w:lang w:val="sr-Latn-ME"/>
        </w:rPr>
      </w:pPr>
      <w:r>
        <w:rPr>
          <w:sz w:val="22"/>
          <w:szCs w:val="22"/>
        </w:rPr>
        <w:lastRenderedPageBreak/>
        <w:t>„3a) obavlja energetsku djelatnost protivno uslovima iz licence(</w:t>
      </w:r>
      <w:r w:rsidRPr="002423B8">
        <w:rPr>
          <w:sz w:val="22"/>
          <w:szCs w:val="22"/>
        </w:rPr>
        <w:t>član 65 stav 3</w:t>
      </w:r>
      <w:r>
        <w:rPr>
          <w:sz w:val="22"/>
          <w:szCs w:val="22"/>
        </w:rPr>
        <w:t>a)</w:t>
      </w:r>
      <w:r>
        <w:rPr>
          <w:sz w:val="22"/>
          <w:szCs w:val="22"/>
          <w:lang w:val="sr-Latn-ME"/>
        </w:rPr>
        <w:t>;</w:t>
      </w:r>
    </w:p>
    <w:p w14:paraId="06722B48" w14:textId="77777777" w:rsidR="004E2E8B" w:rsidRDefault="004E2E8B" w:rsidP="004E2E8B">
      <w:pPr>
        <w:pStyle w:val="Heading1"/>
        <w:ind w:left="0" w:firstLine="127"/>
        <w:jc w:val="both"/>
        <w:rPr>
          <w:sz w:val="22"/>
          <w:szCs w:val="22"/>
        </w:rPr>
      </w:pPr>
      <w:r w:rsidRPr="002423B8">
        <w:rPr>
          <w:sz w:val="22"/>
          <w:szCs w:val="22"/>
        </w:rPr>
        <w:t xml:space="preserve"> </w:t>
      </w:r>
      <w:r w:rsidRPr="00525051">
        <w:rPr>
          <w:sz w:val="22"/>
          <w:szCs w:val="22"/>
        </w:rPr>
        <w:t>3b) obavlja energetsku djelatnost nakon isteka perioda na koji je licenca izdata</w:t>
      </w:r>
      <w:r>
        <w:rPr>
          <w:sz w:val="22"/>
          <w:szCs w:val="22"/>
        </w:rPr>
        <w:t xml:space="preserve"> (</w:t>
      </w:r>
      <w:r w:rsidRPr="002423B8">
        <w:rPr>
          <w:sz w:val="22"/>
          <w:szCs w:val="22"/>
        </w:rPr>
        <w:t>član 6</w:t>
      </w:r>
      <w:r>
        <w:rPr>
          <w:sz w:val="22"/>
          <w:szCs w:val="22"/>
        </w:rPr>
        <w:t>6</w:t>
      </w:r>
      <w:r w:rsidRPr="002423B8">
        <w:rPr>
          <w:sz w:val="22"/>
          <w:szCs w:val="22"/>
        </w:rPr>
        <w:t xml:space="preserve"> </w:t>
      </w:r>
      <w:r w:rsidRPr="00525051">
        <w:rPr>
          <w:sz w:val="22"/>
          <w:szCs w:val="22"/>
        </w:rPr>
        <w:t xml:space="preserve"> </w:t>
      </w:r>
      <w:r w:rsidRPr="002423B8">
        <w:rPr>
          <w:sz w:val="22"/>
          <w:szCs w:val="22"/>
        </w:rPr>
        <w:t xml:space="preserve">stav </w:t>
      </w:r>
      <w:r>
        <w:rPr>
          <w:sz w:val="22"/>
          <w:szCs w:val="22"/>
        </w:rPr>
        <w:t>1)</w:t>
      </w:r>
      <w:r w:rsidRPr="002423B8">
        <w:rPr>
          <w:sz w:val="22"/>
          <w:szCs w:val="22"/>
        </w:rPr>
        <w:t>;“</w:t>
      </w:r>
    </w:p>
    <w:p w14:paraId="64F31729" w14:textId="77777777" w:rsidR="004E2E8B" w:rsidRPr="00525051" w:rsidRDefault="004E2E8B" w:rsidP="004E2E8B">
      <w:pPr>
        <w:pStyle w:val="Heading1"/>
        <w:jc w:val="both"/>
        <w:rPr>
          <w:sz w:val="22"/>
          <w:szCs w:val="22"/>
        </w:rPr>
      </w:pPr>
    </w:p>
    <w:p w14:paraId="5CCC6DF6" w14:textId="77777777" w:rsidR="004E2E8B" w:rsidRPr="00525051" w:rsidRDefault="004E2E8B" w:rsidP="004E2E8B">
      <w:pPr>
        <w:pStyle w:val="Heading1"/>
        <w:ind w:left="0"/>
        <w:jc w:val="both"/>
        <w:rPr>
          <w:sz w:val="22"/>
          <w:szCs w:val="22"/>
        </w:rPr>
      </w:pPr>
      <w:r w:rsidRPr="007522E0">
        <w:rPr>
          <w:sz w:val="22"/>
          <w:szCs w:val="22"/>
        </w:rPr>
        <w:t>P</w:t>
      </w:r>
      <w:r w:rsidRPr="00525051">
        <w:rPr>
          <w:sz w:val="22"/>
          <w:szCs w:val="22"/>
        </w:rPr>
        <w:t>oslije tačke 6 dodaje se nova tačka koja glasi:</w:t>
      </w:r>
    </w:p>
    <w:p w14:paraId="29A3700D" w14:textId="77777777" w:rsidR="004E2E8B" w:rsidRDefault="004E2E8B" w:rsidP="004E2E8B">
      <w:pPr>
        <w:pStyle w:val="Heading1"/>
        <w:jc w:val="both"/>
        <w:rPr>
          <w:sz w:val="22"/>
          <w:szCs w:val="22"/>
        </w:rPr>
      </w:pPr>
      <w:r>
        <w:rPr>
          <w:sz w:val="22"/>
          <w:szCs w:val="22"/>
        </w:rPr>
        <w:t>„6a) obavlja energetsku djelatnost nakon privremenog oduzimanja ili oduzimanja licence  (član 76 st. 2 i 4);“</w:t>
      </w:r>
      <w:r w:rsidRPr="007522E0">
        <w:rPr>
          <w:sz w:val="22"/>
          <w:szCs w:val="22"/>
        </w:rPr>
        <w:t xml:space="preserve"> </w:t>
      </w:r>
    </w:p>
    <w:p w14:paraId="0CB67306" w14:textId="095D65DC" w:rsidR="004E2E8B" w:rsidRDefault="004E2E8B" w:rsidP="001721C7">
      <w:pPr>
        <w:pStyle w:val="Heading1"/>
        <w:ind w:left="0"/>
        <w:jc w:val="both"/>
        <w:rPr>
          <w:sz w:val="22"/>
          <w:szCs w:val="22"/>
        </w:rPr>
      </w:pPr>
    </w:p>
    <w:p w14:paraId="4E675AF6" w14:textId="77777777" w:rsidR="004E2E8B" w:rsidRDefault="004E2E8B" w:rsidP="004E2E8B">
      <w:pPr>
        <w:pStyle w:val="Heading1"/>
        <w:jc w:val="both"/>
        <w:rPr>
          <w:sz w:val="22"/>
          <w:szCs w:val="22"/>
        </w:rPr>
      </w:pPr>
    </w:p>
    <w:p w14:paraId="6E196888" w14:textId="77777777" w:rsidR="004E2E8B" w:rsidRPr="007522E0" w:rsidRDefault="004E2E8B" w:rsidP="004E2E8B">
      <w:pPr>
        <w:pStyle w:val="Heading1"/>
        <w:jc w:val="both"/>
        <w:rPr>
          <w:sz w:val="22"/>
          <w:szCs w:val="22"/>
          <w:lang w:val="sl-SI"/>
        </w:rPr>
      </w:pPr>
      <w:r w:rsidRPr="007522E0">
        <w:rPr>
          <w:sz w:val="22"/>
          <w:szCs w:val="22"/>
        </w:rPr>
        <w:t>Tačka 20 mijenja se i glasi:</w:t>
      </w:r>
      <w:r w:rsidRPr="007522E0">
        <w:rPr>
          <w:sz w:val="22"/>
          <w:szCs w:val="22"/>
          <w:lang w:val="sl-SI"/>
        </w:rPr>
        <w:t xml:space="preserve"> </w:t>
      </w:r>
    </w:p>
    <w:p w14:paraId="5FCC0917" w14:textId="77777777" w:rsidR="004E2E8B" w:rsidRDefault="004E2E8B" w:rsidP="004E2E8B">
      <w:pPr>
        <w:tabs>
          <w:tab w:val="left" w:pos="1134"/>
        </w:tabs>
        <w:jc w:val="both"/>
        <w:rPr>
          <w:rFonts w:ascii="Arial" w:hAnsi="Arial" w:cs="Arial"/>
          <w:sz w:val="22"/>
          <w:szCs w:val="22"/>
        </w:rPr>
      </w:pPr>
    </w:p>
    <w:p w14:paraId="31858F8C" w14:textId="77777777" w:rsidR="004E2E8B" w:rsidRDefault="004E2E8B" w:rsidP="004E2E8B">
      <w:pPr>
        <w:tabs>
          <w:tab w:val="left" w:pos="1134"/>
        </w:tabs>
        <w:jc w:val="both"/>
        <w:rPr>
          <w:rFonts w:ascii="Arial" w:hAnsi="Arial" w:cs="Arial"/>
          <w:sz w:val="22"/>
          <w:szCs w:val="22"/>
        </w:rPr>
      </w:pPr>
      <w:r>
        <w:rPr>
          <w:rFonts w:ascii="Arial" w:hAnsi="Arial" w:cs="Arial"/>
          <w:sz w:val="22"/>
          <w:szCs w:val="22"/>
        </w:rPr>
        <w:t>»</w:t>
      </w:r>
      <w:r w:rsidRPr="00B563E4">
        <w:rPr>
          <w:rFonts w:ascii="Arial" w:hAnsi="Arial" w:cs="Arial"/>
          <w:sz w:val="22"/>
          <w:szCs w:val="22"/>
        </w:rPr>
        <w:t>k</w:t>
      </w:r>
      <w:r w:rsidRPr="002423B8">
        <w:rPr>
          <w:rFonts w:ascii="Arial" w:hAnsi="Arial" w:cs="Arial"/>
          <w:sz w:val="22"/>
          <w:szCs w:val="22"/>
        </w:rPr>
        <w:t xml:space="preserve">ao </w:t>
      </w:r>
      <w:r w:rsidRPr="007522E0">
        <w:rPr>
          <w:rFonts w:ascii="Arial" w:hAnsi="Arial" w:cs="Arial"/>
          <w:sz w:val="22"/>
          <w:szCs w:val="22"/>
        </w:rPr>
        <w:t>snabdjevač električnom energijom na računu ili promotivnom materijalu uz račun krajnjem kupcu, ne učini dostupnim najmanje jednom godišnje informacije o uticajima na životnu sredinu, u odnosu na emisije ugljendioksida i druge štetne emisije koje nastaju u proizvodnji električne energije iz svih izvora energije korišćenih za snabdijevanje kupaca  električno</w:t>
      </w:r>
      <w:r>
        <w:rPr>
          <w:rFonts w:ascii="Arial" w:hAnsi="Arial" w:cs="Arial"/>
          <w:sz w:val="22"/>
          <w:szCs w:val="22"/>
        </w:rPr>
        <w:t xml:space="preserve">m energijom u prethodnoj godini </w:t>
      </w:r>
      <w:r w:rsidRPr="002D03DB">
        <w:rPr>
          <w:rFonts w:ascii="Arial" w:hAnsi="Arial" w:cs="Arial"/>
          <w:sz w:val="22"/>
          <w:szCs w:val="22"/>
        </w:rPr>
        <w:t xml:space="preserve">(član </w:t>
      </w:r>
      <w:r>
        <w:rPr>
          <w:rFonts w:ascii="Arial" w:hAnsi="Arial" w:cs="Arial"/>
          <w:sz w:val="22"/>
          <w:szCs w:val="22"/>
        </w:rPr>
        <w:t>95</w:t>
      </w:r>
      <w:r w:rsidRPr="002D03DB">
        <w:rPr>
          <w:rFonts w:ascii="Arial" w:hAnsi="Arial" w:cs="Arial"/>
          <w:sz w:val="22"/>
          <w:szCs w:val="22"/>
        </w:rPr>
        <w:t xml:space="preserve"> stav </w:t>
      </w:r>
      <w:r>
        <w:rPr>
          <w:rFonts w:ascii="Arial" w:hAnsi="Arial" w:cs="Arial"/>
          <w:sz w:val="22"/>
          <w:szCs w:val="22"/>
        </w:rPr>
        <w:t>3</w:t>
      </w:r>
      <w:r w:rsidRPr="007522E0">
        <w:rPr>
          <w:rFonts w:ascii="Arial" w:hAnsi="Arial" w:cs="Arial"/>
          <w:sz w:val="22"/>
          <w:szCs w:val="22"/>
        </w:rPr>
        <w:t>)</w:t>
      </w:r>
      <w:r>
        <w:rPr>
          <w:rFonts w:ascii="Arial" w:hAnsi="Arial" w:cs="Arial"/>
          <w:sz w:val="22"/>
          <w:szCs w:val="22"/>
        </w:rPr>
        <w:t>;«</w:t>
      </w:r>
    </w:p>
    <w:p w14:paraId="6BE0BFAE" w14:textId="77777777" w:rsidR="004E2E8B" w:rsidRPr="007522E0" w:rsidRDefault="004E2E8B" w:rsidP="004E2E8B">
      <w:pPr>
        <w:tabs>
          <w:tab w:val="left" w:pos="1134"/>
        </w:tabs>
        <w:ind w:left="360"/>
        <w:jc w:val="both"/>
        <w:rPr>
          <w:rFonts w:ascii="Arial" w:hAnsi="Arial" w:cs="Arial"/>
          <w:sz w:val="22"/>
          <w:szCs w:val="22"/>
        </w:rPr>
      </w:pPr>
    </w:p>
    <w:p w14:paraId="28265D8A" w14:textId="77777777" w:rsidR="004E2E8B" w:rsidRDefault="004E2E8B" w:rsidP="004E2E8B">
      <w:pPr>
        <w:pStyle w:val="ListParagraph"/>
        <w:tabs>
          <w:tab w:val="left" w:pos="1134"/>
        </w:tabs>
        <w:jc w:val="both"/>
        <w:rPr>
          <w:rFonts w:ascii="Arial" w:hAnsi="Arial" w:cs="Arial"/>
          <w:sz w:val="22"/>
          <w:szCs w:val="22"/>
          <w:lang w:val="sl-SI"/>
        </w:rPr>
      </w:pPr>
    </w:p>
    <w:p w14:paraId="62DF3D30" w14:textId="77777777" w:rsidR="004E2E8B" w:rsidRDefault="004E2E8B" w:rsidP="004E2E8B">
      <w:pPr>
        <w:pStyle w:val="ListParagraph"/>
        <w:autoSpaceDE w:val="0"/>
        <w:autoSpaceDN w:val="0"/>
        <w:adjustRightInd w:val="0"/>
        <w:spacing w:after="27" w:line="259" w:lineRule="auto"/>
        <w:ind w:left="0"/>
        <w:jc w:val="both"/>
        <w:rPr>
          <w:rFonts w:ascii="Arial" w:hAnsi="Arial" w:cs="Arial"/>
          <w:sz w:val="22"/>
          <w:szCs w:val="22"/>
          <w:lang w:val="sl-SI"/>
        </w:rPr>
      </w:pPr>
      <w:r w:rsidRPr="00525051">
        <w:rPr>
          <w:rFonts w:ascii="Arial" w:hAnsi="Arial" w:cs="Arial"/>
          <w:sz w:val="22"/>
          <w:szCs w:val="22"/>
          <w:lang w:val="sl-SI"/>
        </w:rPr>
        <w:t xml:space="preserve">Tačka 21 mijenja se i glasi: </w:t>
      </w:r>
    </w:p>
    <w:p w14:paraId="293B5446" w14:textId="77777777" w:rsidR="004E2E8B" w:rsidRPr="002423B8" w:rsidRDefault="004E2E8B" w:rsidP="004E2E8B">
      <w:pPr>
        <w:pStyle w:val="ListParagraph"/>
        <w:autoSpaceDE w:val="0"/>
        <w:autoSpaceDN w:val="0"/>
        <w:adjustRightInd w:val="0"/>
        <w:spacing w:after="27" w:line="259" w:lineRule="auto"/>
        <w:ind w:left="0"/>
        <w:jc w:val="both"/>
        <w:rPr>
          <w:rFonts w:ascii="Arial" w:eastAsiaTheme="minorHAnsi" w:hAnsi="Arial" w:cs="Arial"/>
          <w:color w:val="000000"/>
          <w:sz w:val="22"/>
          <w:szCs w:val="22"/>
        </w:rPr>
      </w:pPr>
      <w:r>
        <w:rPr>
          <w:rFonts w:ascii="Arial" w:hAnsi="Arial" w:cs="Arial"/>
          <w:sz w:val="22"/>
          <w:szCs w:val="22"/>
          <w:lang w:val="sl-SI"/>
        </w:rPr>
        <w:t>»kao s</w:t>
      </w:r>
      <w:r>
        <w:rPr>
          <w:rFonts w:ascii="Arial" w:eastAsiaTheme="minorHAnsi" w:hAnsi="Arial" w:cs="Arial"/>
          <w:color w:val="000000"/>
          <w:sz w:val="22"/>
          <w:szCs w:val="22"/>
        </w:rPr>
        <w:t xml:space="preserve">nabdjevač koji vrši snabdijevanje kupca - proizvođača iz stava 1 ovog člana ne otkupljuje višak proizvedene električne energije po cijeni energije iz ugovora o snabdijevanju </w:t>
      </w:r>
      <w:r w:rsidRPr="00113313">
        <w:rPr>
          <w:rFonts w:ascii="Arial" w:eastAsiaTheme="minorHAnsi" w:hAnsi="Arial" w:cs="Arial"/>
          <w:color w:val="000000"/>
          <w:sz w:val="22"/>
          <w:szCs w:val="22"/>
        </w:rPr>
        <w:t xml:space="preserve">(član 96 stav 2 </w:t>
      </w:r>
      <w:r w:rsidRPr="007522E0">
        <w:rPr>
          <w:rFonts w:ascii="Arial" w:eastAsiaTheme="minorHAnsi" w:hAnsi="Arial" w:cs="Arial"/>
          <w:color w:val="000000"/>
          <w:sz w:val="22"/>
          <w:szCs w:val="22"/>
        </w:rPr>
        <w:t>ovog zakona)</w:t>
      </w:r>
      <w:r>
        <w:rPr>
          <w:rFonts w:ascii="Arial" w:eastAsiaTheme="minorHAnsi" w:hAnsi="Arial" w:cs="Arial"/>
          <w:color w:val="000000"/>
          <w:sz w:val="22"/>
          <w:szCs w:val="22"/>
        </w:rPr>
        <w:t>;”</w:t>
      </w:r>
    </w:p>
    <w:p w14:paraId="641CC23E" w14:textId="77777777" w:rsidR="004E2E8B" w:rsidRPr="007522E0" w:rsidRDefault="004E2E8B" w:rsidP="004E2E8B">
      <w:pPr>
        <w:tabs>
          <w:tab w:val="left" w:pos="1134"/>
        </w:tabs>
        <w:jc w:val="both"/>
        <w:rPr>
          <w:rFonts w:ascii="Arial" w:hAnsi="Arial" w:cs="Arial"/>
          <w:sz w:val="22"/>
          <w:szCs w:val="22"/>
        </w:rPr>
      </w:pPr>
    </w:p>
    <w:p w14:paraId="3E54A2EF" w14:textId="77777777" w:rsidR="004E2E8B" w:rsidRDefault="004E2E8B" w:rsidP="004E2E8B">
      <w:pPr>
        <w:pStyle w:val="ListParagraph"/>
        <w:autoSpaceDE w:val="0"/>
        <w:autoSpaceDN w:val="0"/>
        <w:adjustRightInd w:val="0"/>
        <w:spacing w:after="27" w:line="259" w:lineRule="auto"/>
        <w:ind w:left="0"/>
        <w:jc w:val="both"/>
        <w:rPr>
          <w:rFonts w:ascii="Arial" w:eastAsiaTheme="minorHAnsi" w:hAnsi="Arial" w:cs="Arial"/>
          <w:color w:val="000000"/>
          <w:sz w:val="22"/>
          <w:szCs w:val="22"/>
        </w:rPr>
      </w:pPr>
      <w:r>
        <w:rPr>
          <w:rFonts w:ascii="Arial" w:hAnsi="Arial" w:cs="Arial"/>
          <w:sz w:val="22"/>
          <w:szCs w:val="22"/>
          <w:lang w:val="sl-SI"/>
        </w:rPr>
        <w:t>Tačka 22 mijenja se i glasi:</w:t>
      </w:r>
      <w:r>
        <w:rPr>
          <w:rFonts w:ascii="Arial" w:eastAsiaTheme="minorHAnsi" w:hAnsi="Arial" w:cs="Arial"/>
          <w:color w:val="000000"/>
          <w:sz w:val="22"/>
          <w:szCs w:val="22"/>
        </w:rPr>
        <w:t xml:space="preserve"> </w:t>
      </w:r>
    </w:p>
    <w:p w14:paraId="4FFB7F91" w14:textId="77777777" w:rsidR="004E2E8B" w:rsidRDefault="004E2E8B" w:rsidP="004E2E8B">
      <w:pPr>
        <w:pStyle w:val="ListParagraph"/>
        <w:autoSpaceDE w:val="0"/>
        <w:autoSpaceDN w:val="0"/>
        <w:adjustRightInd w:val="0"/>
        <w:spacing w:after="27" w:line="259" w:lineRule="auto"/>
        <w:ind w:left="0"/>
        <w:jc w:val="both"/>
        <w:rPr>
          <w:rFonts w:ascii="Arial" w:eastAsiaTheme="minorHAnsi" w:hAnsi="Arial" w:cs="Arial"/>
          <w:color w:val="000000"/>
          <w:sz w:val="22"/>
          <w:szCs w:val="22"/>
        </w:rPr>
      </w:pPr>
      <w:r>
        <w:rPr>
          <w:rFonts w:ascii="Arial" w:eastAsiaTheme="minorHAnsi" w:hAnsi="Arial" w:cs="Arial"/>
          <w:color w:val="000000"/>
          <w:sz w:val="22"/>
          <w:szCs w:val="22"/>
        </w:rPr>
        <w:t xml:space="preserve">“kao operator distributivnog sistema snabdijevaču i operatoru tržišta električne energije mjesečno ne dostavlja podatke o mjerenju na mjestu konekcije kupca-proizvođača distributivnog sistema, a na zahtjev Agencije, Ministarstva ili operatora tržišta električne energije i podatke o mjerenju ukupne proizvedene električne energije (član 97 stav 3);” </w:t>
      </w:r>
    </w:p>
    <w:p w14:paraId="7E59C838" w14:textId="77777777" w:rsidR="004E2E8B" w:rsidRPr="007522E0" w:rsidRDefault="004E2E8B" w:rsidP="004E2E8B">
      <w:pPr>
        <w:pStyle w:val="ListParagraph"/>
        <w:rPr>
          <w:rFonts w:ascii="Arial" w:eastAsiaTheme="minorHAnsi" w:hAnsi="Arial" w:cs="Arial"/>
          <w:color w:val="000000"/>
          <w:sz w:val="22"/>
          <w:szCs w:val="22"/>
        </w:rPr>
      </w:pPr>
    </w:p>
    <w:p w14:paraId="556317C9" w14:textId="77777777" w:rsidR="004E2E8B" w:rsidRDefault="004E2E8B" w:rsidP="004E2E8B">
      <w:pPr>
        <w:autoSpaceDE w:val="0"/>
        <w:autoSpaceDN w:val="0"/>
        <w:adjustRightInd w:val="0"/>
        <w:spacing w:after="27" w:line="259" w:lineRule="auto"/>
        <w:jc w:val="both"/>
        <w:rPr>
          <w:rFonts w:ascii="Arial" w:eastAsiaTheme="minorHAnsi" w:hAnsi="Arial" w:cs="Arial"/>
          <w:color w:val="000000"/>
          <w:sz w:val="22"/>
          <w:szCs w:val="22"/>
        </w:rPr>
      </w:pPr>
      <w:r w:rsidRPr="00525051">
        <w:rPr>
          <w:rFonts w:ascii="Arial" w:eastAsiaTheme="minorHAnsi" w:hAnsi="Arial" w:cs="Arial"/>
          <w:color w:val="000000"/>
          <w:sz w:val="22"/>
          <w:szCs w:val="22"/>
        </w:rPr>
        <w:t xml:space="preserve">Poslije tačke 22 dodaju se </w:t>
      </w:r>
      <w:r>
        <w:rPr>
          <w:rFonts w:ascii="Arial" w:eastAsiaTheme="minorHAnsi" w:hAnsi="Arial" w:cs="Arial"/>
          <w:color w:val="000000"/>
          <w:sz w:val="22"/>
          <w:szCs w:val="22"/>
        </w:rPr>
        <w:t>3</w:t>
      </w:r>
      <w:r w:rsidRPr="00525051">
        <w:rPr>
          <w:rFonts w:ascii="Arial" w:eastAsiaTheme="minorHAnsi" w:hAnsi="Arial" w:cs="Arial"/>
          <w:color w:val="000000"/>
          <w:sz w:val="22"/>
          <w:szCs w:val="22"/>
        </w:rPr>
        <w:t xml:space="preserve"> nove tačke koje</w:t>
      </w:r>
      <w:r w:rsidRPr="00B563E4">
        <w:rPr>
          <w:rFonts w:ascii="Arial" w:eastAsiaTheme="minorHAnsi" w:hAnsi="Arial" w:cs="Arial"/>
          <w:color w:val="000000"/>
          <w:sz w:val="22"/>
          <w:szCs w:val="22"/>
        </w:rPr>
        <w:t xml:space="preserve"> glase: </w:t>
      </w:r>
    </w:p>
    <w:p w14:paraId="55945535" w14:textId="77777777" w:rsidR="004E2E8B" w:rsidRPr="002423B8" w:rsidRDefault="004E2E8B" w:rsidP="004E2E8B">
      <w:pPr>
        <w:autoSpaceDE w:val="0"/>
        <w:autoSpaceDN w:val="0"/>
        <w:adjustRightInd w:val="0"/>
        <w:spacing w:after="27" w:line="259" w:lineRule="auto"/>
        <w:jc w:val="both"/>
        <w:rPr>
          <w:rFonts w:ascii="Arial" w:eastAsiaTheme="minorHAnsi" w:hAnsi="Arial" w:cs="Arial"/>
          <w:color w:val="000000"/>
          <w:sz w:val="22"/>
          <w:szCs w:val="22"/>
        </w:rPr>
      </w:pPr>
      <w:r w:rsidRPr="002423B8">
        <w:rPr>
          <w:rFonts w:ascii="Arial" w:eastAsiaTheme="minorHAnsi" w:hAnsi="Arial" w:cs="Arial"/>
          <w:color w:val="000000"/>
          <w:sz w:val="22"/>
          <w:szCs w:val="22"/>
        </w:rPr>
        <w:t>“22a)</w:t>
      </w:r>
      <w:r w:rsidRPr="007522E0">
        <w:rPr>
          <w:rFonts w:ascii="Arial" w:eastAsiaTheme="minorHAnsi" w:hAnsi="Arial" w:cs="Arial"/>
          <w:color w:val="000000"/>
          <w:sz w:val="22"/>
          <w:szCs w:val="22"/>
          <w:lang w:eastAsia="en-US"/>
        </w:rPr>
        <w:t xml:space="preserve"> kao snabdijevač ne vrši finalni obračun količina predate i preuzete električne energije 1. aprila svake godine, a obračunati višak ne plati kupcu-proizvođaču po cijeni energije iz ugovora o snabdijevanju, bez obračunavanja naknada utvrđenih ovim zakonom, u tarifi u</w:t>
      </w:r>
      <w:r>
        <w:rPr>
          <w:rFonts w:ascii="Arial" w:eastAsiaTheme="minorHAnsi" w:hAnsi="Arial" w:cs="Arial"/>
          <w:color w:val="000000"/>
          <w:sz w:val="22"/>
          <w:szCs w:val="22"/>
          <w:lang w:eastAsia="en-US"/>
        </w:rPr>
        <w:t xml:space="preserve"> kojoj je energija proizvedena (član 96 stav 9);</w:t>
      </w:r>
    </w:p>
    <w:p w14:paraId="3695AE44" w14:textId="77777777" w:rsidR="004E2E8B" w:rsidRPr="007522E0" w:rsidRDefault="004E2E8B" w:rsidP="004E2E8B">
      <w:pPr>
        <w:autoSpaceDE w:val="0"/>
        <w:autoSpaceDN w:val="0"/>
        <w:adjustRightInd w:val="0"/>
        <w:spacing w:after="27" w:line="259" w:lineRule="auto"/>
        <w:jc w:val="both"/>
        <w:rPr>
          <w:rFonts w:ascii="Arial" w:eastAsiaTheme="minorHAnsi" w:hAnsi="Arial" w:cs="Arial"/>
          <w:color w:val="000000"/>
          <w:sz w:val="22"/>
          <w:szCs w:val="22"/>
        </w:rPr>
      </w:pPr>
    </w:p>
    <w:p w14:paraId="274B42A4" w14:textId="77777777" w:rsidR="004E2E8B" w:rsidRPr="002423B8" w:rsidRDefault="004E2E8B" w:rsidP="004E2E8B">
      <w:pPr>
        <w:autoSpaceDE w:val="0"/>
        <w:autoSpaceDN w:val="0"/>
        <w:adjustRightInd w:val="0"/>
        <w:spacing w:after="27" w:line="259" w:lineRule="auto"/>
        <w:jc w:val="both"/>
        <w:rPr>
          <w:rFonts w:ascii="Arial" w:eastAsiaTheme="minorHAnsi" w:hAnsi="Arial" w:cs="Arial"/>
          <w:color w:val="000000"/>
          <w:sz w:val="22"/>
          <w:szCs w:val="22"/>
        </w:rPr>
      </w:pPr>
      <w:r>
        <w:rPr>
          <w:rFonts w:ascii="Arial" w:eastAsiaTheme="minorHAnsi" w:hAnsi="Arial" w:cs="Arial"/>
          <w:color w:val="000000"/>
          <w:sz w:val="22"/>
          <w:szCs w:val="22"/>
          <w:lang w:eastAsia="en-US"/>
        </w:rPr>
        <w:t xml:space="preserve"> </w:t>
      </w:r>
      <w:r w:rsidRPr="007522E0">
        <w:rPr>
          <w:rFonts w:ascii="Arial" w:eastAsiaTheme="minorHAnsi" w:hAnsi="Arial" w:cs="Arial"/>
          <w:color w:val="000000"/>
          <w:sz w:val="22"/>
          <w:szCs w:val="22"/>
          <w:lang w:eastAsia="en-US"/>
        </w:rPr>
        <w:t>22b) kao snabdjevač obračunati višak energije iz stava 9 ovog člana ne plati kupcu-proizvođaču u roku od 30 dana od dana obračuna, ako ugovorom o snabdi</w:t>
      </w:r>
      <w:r>
        <w:rPr>
          <w:rFonts w:ascii="Arial" w:eastAsiaTheme="minorHAnsi" w:hAnsi="Arial" w:cs="Arial"/>
          <w:color w:val="000000"/>
          <w:sz w:val="22"/>
          <w:szCs w:val="22"/>
          <w:lang w:eastAsia="en-US"/>
        </w:rPr>
        <w:t>jevanju nije drugačije utvrđeno (član 96 stav 10);</w:t>
      </w:r>
    </w:p>
    <w:p w14:paraId="0D48628D" w14:textId="77777777" w:rsidR="004E2E8B" w:rsidRPr="007522E0" w:rsidRDefault="004E2E8B" w:rsidP="004E2E8B">
      <w:pPr>
        <w:autoSpaceDE w:val="0"/>
        <w:autoSpaceDN w:val="0"/>
        <w:adjustRightInd w:val="0"/>
        <w:spacing w:after="27" w:line="259" w:lineRule="auto"/>
        <w:jc w:val="both"/>
        <w:rPr>
          <w:rFonts w:ascii="Arial" w:eastAsiaTheme="minorHAnsi" w:hAnsi="Arial" w:cs="Arial"/>
          <w:color w:val="000000"/>
          <w:sz w:val="22"/>
          <w:szCs w:val="22"/>
        </w:rPr>
      </w:pPr>
    </w:p>
    <w:p w14:paraId="2CF96DF3" w14:textId="77777777" w:rsidR="004E2E8B" w:rsidRPr="007522E0" w:rsidRDefault="004E2E8B" w:rsidP="004E2E8B">
      <w:pPr>
        <w:autoSpaceDE w:val="0"/>
        <w:autoSpaceDN w:val="0"/>
        <w:adjustRightInd w:val="0"/>
        <w:spacing w:after="27" w:line="259" w:lineRule="auto"/>
        <w:jc w:val="both"/>
        <w:rPr>
          <w:rFonts w:ascii="Arial" w:eastAsiaTheme="minorHAnsi" w:hAnsi="Arial" w:cs="Arial"/>
          <w:color w:val="000000"/>
          <w:sz w:val="22"/>
          <w:szCs w:val="22"/>
        </w:rPr>
      </w:pPr>
      <w:r w:rsidRPr="007522E0">
        <w:rPr>
          <w:rFonts w:ascii="Arial" w:eastAsiaTheme="minorHAnsi" w:hAnsi="Arial" w:cs="Arial"/>
          <w:color w:val="000000"/>
          <w:sz w:val="22"/>
          <w:szCs w:val="22"/>
          <w:lang w:eastAsia="en-US"/>
        </w:rPr>
        <w:t xml:space="preserve"> 22v)</w:t>
      </w:r>
      <w:r w:rsidRPr="00461706">
        <w:rPr>
          <w:rFonts w:ascii="Arial" w:eastAsia="Arial" w:hAnsi="Arial" w:cs="Arial"/>
          <w:kern w:val="3"/>
          <w:sz w:val="22"/>
          <w:szCs w:val="22"/>
          <w:lang w:val="en-US" w:eastAsia="en-US"/>
        </w:rPr>
        <w:t xml:space="preserve"> kao operator prenosnog ili distributivnog sistema na koji je priključen objekat koji koristi obnovljive izvore energije ili visokoefikasnu kogeneraciju, na zahtjev proizvođača električne energije ne izda potvrdu da je obezbijedio mjerenje količine električne energije u skladu sa stav</w:t>
      </w:r>
      <w:r>
        <w:rPr>
          <w:rFonts w:ascii="Arial" w:eastAsia="Arial" w:hAnsi="Arial" w:cs="Arial"/>
          <w:kern w:val="3"/>
          <w:sz w:val="22"/>
          <w:szCs w:val="22"/>
          <w:lang w:val="en-US" w:eastAsia="en-US"/>
        </w:rPr>
        <w:t>om</w:t>
      </w:r>
      <w:r w:rsidRPr="00461706">
        <w:rPr>
          <w:rFonts w:ascii="Arial" w:eastAsia="Arial" w:hAnsi="Arial" w:cs="Arial"/>
          <w:kern w:val="3"/>
          <w:sz w:val="22"/>
          <w:szCs w:val="22"/>
          <w:lang w:val="en-US" w:eastAsia="en-US"/>
        </w:rPr>
        <w:t xml:space="preserve"> 3 ovog </w:t>
      </w:r>
      <w:r>
        <w:rPr>
          <w:rFonts w:ascii="Arial" w:eastAsia="Arial" w:hAnsi="Arial" w:cs="Arial"/>
          <w:kern w:val="3"/>
          <w:sz w:val="22"/>
          <w:szCs w:val="22"/>
          <w:lang w:val="en-US" w:eastAsia="en-US"/>
        </w:rPr>
        <w:t xml:space="preserve">člana </w:t>
      </w:r>
      <w:r w:rsidRPr="00461706">
        <w:rPr>
          <w:rFonts w:ascii="Arial" w:eastAsia="Arial" w:hAnsi="Arial" w:cs="Arial"/>
          <w:kern w:val="3"/>
          <w:sz w:val="22"/>
          <w:szCs w:val="22"/>
          <w:lang w:val="en-US" w:eastAsia="en-US"/>
        </w:rPr>
        <w:t xml:space="preserve">(član </w:t>
      </w:r>
      <w:r>
        <w:rPr>
          <w:rFonts w:ascii="Arial" w:eastAsia="Arial" w:hAnsi="Arial" w:cs="Arial"/>
          <w:kern w:val="3"/>
          <w:sz w:val="22"/>
          <w:szCs w:val="22"/>
          <w:lang w:val="en-US" w:eastAsia="en-US"/>
        </w:rPr>
        <w:t>99</w:t>
      </w:r>
      <w:r w:rsidRPr="00461706">
        <w:rPr>
          <w:rFonts w:ascii="Arial" w:eastAsia="Arial" w:hAnsi="Arial" w:cs="Arial"/>
          <w:kern w:val="3"/>
          <w:sz w:val="22"/>
          <w:szCs w:val="22"/>
          <w:lang w:val="en-US" w:eastAsia="en-US"/>
        </w:rPr>
        <w:t xml:space="preserve"> stav 4)</w:t>
      </w:r>
      <w:r>
        <w:rPr>
          <w:rFonts w:ascii="Arial" w:eastAsia="Arial" w:hAnsi="Arial" w:cs="Arial"/>
          <w:kern w:val="3"/>
          <w:sz w:val="22"/>
          <w:szCs w:val="22"/>
          <w:lang w:val="en-US" w:eastAsia="en-US"/>
        </w:rPr>
        <w:t>;”</w:t>
      </w:r>
    </w:p>
    <w:p w14:paraId="77FBDBFD" w14:textId="77777777" w:rsidR="004E2E8B" w:rsidRPr="00525051" w:rsidRDefault="004E2E8B" w:rsidP="004E2E8B">
      <w:pPr>
        <w:widowControl w:val="0"/>
        <w:suppressAutoHyphens/>
        <w:overflowPunct w:val="0"/>
        <w:autoSpaceDE w:val="0"/>
        <w:autoSpaceDN w:val="0"/>
        <w:spacing w:after="150"/>
        <w:jc w:val="both"/>
        <w:textAlignment w:val="baseline"/>
        <w:rPr>
          <w:rFonts w:ascii="Arial" w:eastAsia="Arial" w:hAnsi="Arial" w:cs="Arial"/>
          <w:kern w:val="3"/>
          <w:sz w:val="22"/>
          <w:szCs w:val="22"/>
          <w:shd w:val="clear" w:color="auto" w:fill="FFFFFF"/>
          <w:lang w:val="en-US" w:eastAsia="en-US"/>
        </w:rPr>
      </w:pPr>
    </w:p>
    <w:p w14:paraId="14337B83" w14:textId="77777777" w:rsidR="004E2E8B" w:rsidRPr="00525051" w:rsidRDefault="004E2E8B" w:rsidP="004E2E8B">
      <w:pPr>
        <w:pStyle w:val="Heading1"/>
        <w:ind w:left="0"/>
        <w:jc w:val="both"/>
        <w:rPr>
          <w:sz w:val="22"/>
          <w:szCs w:val="22"/>
        </w:rPr>
      </w:pPr>
      <w:r>
        <w:rPr>
          <w:sz w:val="22"/>
          <w:szCs w:val="22"/>
        </w:rPr>
        <w:t xml:space="preserve">Tačka 35 mijenja se i glasi: </w:t>
      </w:r>
    </w:p>
    <w:p w14:paraId="16161B25" w14:textId="77777777" w:rsidR="004E2E8B" w:rsidRDefault="004E2E8B" w:rsidP="004E2E8B">
      <w:pPr>
        <w:pStyle w:val="Heading1"/>
        <w:ind w:left="0" w:firstLine="708"/>
        <w:jc w:val="both"/>
        <w:rPr>
          <w:sz w:val="22"/>
          <w:szCs w:val="22"/>
        </w:rPr>
      </w:pPr>
      <w:r>
        <w:rPr>
          <w:sz w:val="22"/>
          <w:szCs w:val="22"/>
        </w:rPr>
        <w:t>„kao operator prenosnog sistema električne energije polazeći od stanja i stepena iskrišćenosti sistema, ne utvrdi desetogodišnji plan razvoja prenosnog sistema i ne dostavi Agenciji na saglasnost najkasnije do 1. juna godine koja prethodi prvoj godini regulatornog perioda, usklađen sa Nacionalnim energetskim i klimatskim planom”.</w:t>
      </w:r>
      <w:r w:rsidRPr="00F21BD4">
        <w:rPr>
          <w:sz w:val="22"/>
          <w:szCs w:val="22"/>
        </w:rPr>
        <w:t xml:space="preserve"> </w:t>
      </w:r>
      <w:r>
        <w:rPr>
          <w:sz w:val="22"/>
          <w:szCs w:val="22"/>
        </w:rPr>
        <w:t>(član 112, stav 2 tačka 27);”</w:t>
      </w:r>
    </w:p>
    <w:p w14:paraId="691C2A03" w14:textId="77777777" w:rsidR="004E2E8B" w:rsidRPr="00525051" w:rsidRDefault="004E2E8B" w:rsidP="004E2E8B">
      <w:pPr>
        <w:pStyle w:val="Heading1"/>
        <w:ind w:left="0"/>
        <w:jc w:val="both"/>
        <w:rPr>
          <w:sz w:val="22"/>
          <w:szCs w:val="22"/>
        </w:rPr>
      </w:pPr>
    </w:p>
    <w:p w14:paraId="7884B18B" w14:textId="77777777" w:rsidR="004E2E8B" w:rsidRPr="00525051" w:rsidRDefault="004E2E8B" w:rsidP="004E2E8B">
      <w:pPr>
        <w:pStyle w:val="Heading1"/>
        <w:ind w:left="0"/>
        <w:jc w:val="both"/>
        <w:rPr>
          <w:sz w:val="22"/>
          <w:szCs w:val="22"/>
        </w:rPr>
      </w:pPr>
      <w:r>
        <w:rPr>
          <w:sz w:val="22"/>
          <w:szCs w:val="22"/>
        </w:rPr>
        <w:lastRenderedPageBreak/>
        <w:t xml:space="preserve">Tačka 36 mijenja se i glasi: </w:t>
      </w:r>
    </w:p>
    <w:p w14:paraId="159C1663" w14:textId="77777777" w:rsidR="004E2E8B" w:rsidRDefault="004E2E8B" w:rsidP="004E2E8B">
      <w:pPr>
        <w:pStyle w:val="Heading1"/>
        <w:ind w:left="0" w:firstLine="708"/>
        <w:jc w:val="both"/>
        <w:rPr>
          <w:sz w:val="22"/>
          <w:szCs w:val="22"/>
        </w:rPr>
      </w:pPr>
      <w:r>
        <w:rPr>
          <w:sz w:val="22"/>
          <w:szCs w:val="22"/>
        </w:rPr>
        <w:t>“kao operator prenosnog sistema električne energije, prema potrebama korisnika sistema u skladu sa prostorno-planskim dokumentima, ne utvrdi investicioni plan za period koji odgovara dužini regulatornog perioda i ne dostavi Agenciji na davanje saglasnosti zajedno sa planom iz tačke 27 ovog član</w:t>
      </w:r>
      <w:r w:rsidRPr="00F21BD4">
        <w:rPr>
          <w:sz w:val="22"/>
          <w:szCs w:val="22"/>
        </w:rPr>
        <w:t>a</w:t>
      </w:r>
      <w:r>
        <w:rPr>
          <w:sz w:val="22"/>
          <w:szCs w:val="22"/>
        </w:rPr>
        <w:t xml:space="preserve"> (član 112, stav 2 tačka 28);”</w:t>
      </w:r>
    </w:p>
    <w:p w14:paraId="75136D7A" w14:textId="688AC2CA" w:rsidR="004E2E8B" w:rsidRDefault="004E2E8B" w:rsidP="004E2E8B">
      <w:pPr>
        <w:pStyle w:val="Heading1"/>
        <w:ind w:left="0"/>
        <w:jc w:val="both"/>
        <w:rPr>
          <w:sz w:val="22"/>
          <w:szCs w:val="22"/>
        </w:rPr>
      </w:pPr>
    </w:p>
    <w:p w14:paraId="055BCE1F" w14:textId="77777777" w:rsidR="004E2E8B" w:rsidRDefault="004E2E8B" w:rsidP="004E2E8B">
      <w:pPr>
        <w:pStyle w:val="Heading1"/>
        <w:ind w:left="0"/>
        <w:jc w:val="both"/>
        <w:rPr>
          <w:sz w:val="22"/>
          <w:szCs w:val="22"/>
        </w:rPr>
      </w:pPr>
      <w:r>
        <w:rPr>
          <w:sz w:val="22"/>
          <w:szCs w:val="22"/>
        </w:rPr>
        <w:t xml:space="preserve">Tačka 54 mijenja se i glasi:      </w:t>
      </w:r>
    </w:p>
    <w:p w14:paraId="2DFF24D9" w14:textId="77777777" w:rsidR="004E2E8B" w:rsidRDefault="004E2E8B" w:rsidP="004E2E8B">
      <w:pPr>
        <w:pStyle w:val="Heading1"/>
        <w:ind w:left="0"/>
        <w:jc w:val="both"/>
        <w:rPr>
          <w:sz w:val="22"/>
          <w:szCs w:val="22"/>
        </w:rPr>
      </w:pPr>
    </w:p>
    <w:p w14:paraId="30356B68" w14:textId="77777777" w:rsidR="004E2E8B" w:rsidRPr="00525051" w:rsidRDefault="004E2E8B" w:rsidP="004E2E8B">
      <w:pPr>
        <w:pStyle w:val="Heading1"/>
        <w:ind w:left="0"/>
        <w:jc w:val="both"/>
        <w:rPr>
          <w:sz w:val="22"/>
          <w:szCs w:val="22"/>
        </w:rPr>
      </w:pPr>
      <w:r>
        <w:rPr>
          <w:sz w:val="22"/>
          <w:szCs w:val="22"/>
        </w:rPr>
        <w:t xml:space="preserve">“kao operator distributivnog sistema elktrične energije ne utvrdi i ne zaključi formularne ugovore, kojima se reguliše korišćenje distributivnog sistema sa korisnicima sistema i nabavka električne energije za pokrivanje gubitaka u distribuciji sa ponuđečima na tržištu (član 116 stav </w:t>
      </w:r>
      <w:r w:rsidRPr="007522E0">
        <w:rPr>
          <w:sz w:val="22"/>
          <w:szCs w:val="22"/>
        </w:rPr>
        <w:t>1 tačka 9</w:t>
      </w:r>
      <w:r w:rsidRPr="00F21BD4">
        <w:rPr>
          <w:sz w:val="22"/>
          <w:szCs w:val="22"/>
        </w:rPr>
        <w:t>)</w:t>
      </w:r>
      <w:r>
        <w:rPr>
          <w:sz w:val="22"/>
          <w:szCs w:val="22"/>
        </w:rPr>
        <w:t>;”</w:t>
      </w:r>
    </w:p>
    <w:p w14:paraId="0C662EB4" w14:textId="77777777" w:rsidR="004E2E8B" w:rsidRPr="00525051" w:rsidRDefault="004E2E8B" w:rsidP="004E2E8B">
      <w:pPr>
        <w:pStyle w:val="Heading1"/>
        <w:ind w:left="0"/>
        <w:jc w:val="both"/>
        <w:rPr>
          <w:sz w:val="22"/>
          <w:szCs w:val="22"/>
        </w:rPr>
      </w:pPr>
    </w:p>
    <w:p w14:paraId="471A7287" w14:textId="77777777" w:rsidR="004E2E8B" w:rsidRPr="00525051" w:rsidRDefault="004E2E8B" w:rsidP="004E2E8B">
      <w:pPr>
        <w:pStyle w:val="Heading1"/>
        <w:ind w:left="0"/>
        <w:jc w:val="both"/>
        <w:rPr>
          <w:sz w:val="22"/>
          <w:szCs w:val="22"/>
        </w:rPr>
      </w:pPr>
      <w:r>
        <w:rPr>
          <w:sz w:val="22"/>
          <w:szCs w:val="22"/>
        </w:rPr>
        <w:t xml:space="preserve">Poslije tačke 75 dodaju se dvije nove tačke koje glase: </w:t>
      </w:r>
    </w:p>
    <w:p w14:paraId="5CA8754A" w14:textId="77777777" w:rsidR="004E2E8B" w:rsidRPr="00525051" w:rsidRDefault="004E2E8B" w:rsidP="004E2E8B">
      <w:pPr>
        <w:pStyle w:val="Heading1"/>
        <w:ind w:left="0"/>
        <w:jc w:val="both"/>
        <w:rPr>
          <w:sz w:val="22"/>
          <w:szCs w:val="22"/>
        </w:rPr>
      </w:pPr>
      <w:r>
        <w:rPr>
          <w:sz w:val="22"/>
          <w:szCs w:val="22"/>
        </w:rPr>
        <w:t xml:space="preserve">“75a) kao učesnici na tržištu električne energije iz stava </w:t>
      </w:r>
      <w:r w:rsidRPr="001826F3">
        <w:rPr>
          <w:sz w:val="22"/>
          <w:szCs w:val="22"/>
        </w:rPr>
        <w:t>2 tač. 1 do 7 i tačka 10</w:t>
      </w:r>
      <w:r>
        <w:rPr>
          <w:sz w:val="22"/>
          <w:szCs w:val="22"/>
        </w:rPr>
        <w:t>, operatoru tržišta ne plaćaju naknadu za rad iz člana 58 stav 2 tačka 5 ovog zakona, koju utvrđuje Agencija u skladu sa zakonom (član 124 stav 6);</w:t>
      </w:r>
    </w:p>
    <w:p w14:paraId="45A88654" w14:textId="77777777" w:rsidR="004E2E8B" w:rsidRPr="00525051" w:rsidRDefault="004E2E8B" w:rsidP="004E2E8B">
      <w:pPr>
        <w:pStyle w:val="Heading1"/>
        <w:ind w:left="0"/>
        <w:jc w:val="both"/>
        <w:rPr>
          <w:sz w:val="22"/>
          <w:szCs w:val="22"/>
        </w:rPr>
      </w:pPr>
    </w:p>
    <w:p w14:paraId="6D361450" w14:textId="77777777" w:rsidR="004E2E8B" w:rsidRPr="00525051" w:rsidRDefault="004E2E8B" w:rsidP="004E2E8B">
      <w:pPr>
        <w:pStyle w:val="Heading1"/>
        <w:ind w:left="0"/>
        <w:jc w:val="both"/>
        <w:rPr>
          <w:sz w:val="22"/>
          <w:szCs w:val="22"/>
        </w:rPr>
      </w:pPr>
      <w:r>
        <w:rPr>
          <w:sz w:val="22"/>
          <w:szCs w:val="22"/>
        </w:rPr>
        <w:t>75b) kao učesnici na tržištu električne energije naknadu iz stava 6 ovog člana, koja se plaća u skladu sa tržišnim pravilima ne zaključi poseban ugovor, sa operatorom tržišta u roku od 15 dana od dana dostavljana i na osnovu ispostavljenog računa (član 124 stav 7</w:t>
      </w:r>
      <w:r w:rsidRPr="001826F3">
        <w:rPr>
          <w:sz w:val="22"/>
          <w:szCs w:val="22"/>
        </w:rPr>
        <w:t>)</w:t>
      </w:r>
      <w:r>
        <w:rPr>
          <w:sz w:val="22"/>
          <w:szCs w:val="22"/>
        </w:rPr>
        <w:t>”</w:t>
      </w:r>
    </w:p>
    <w:p w14:paraId="4EB62C0F" w14:textId="77777777" w:rsidR="004E2E8B" w:rsidRPr="00525051" w:rsidRDefault="004E2E8B" w:rsidP="004E2E8B">
      <w:pPr>
        <w:pStyle w:val="Heading1"/>
        <w:ind w:left="0"/>
        <w:jc w:val="both"/>
        <w:rPr>
          <w:sz w:val="22"/>
          <w:szCs w:val="22"/>
        </w:rPr>
      </w:pPr>
    </w:p>
    <w:p w14:paraId="3DC523FA" w14:textId="77777777" w:rsidR="004E2E8B" w:rsidRPr="00525051" w:rsidRDefault="004E2E8B" w:rsidP="004E2E8B">
      <w:pPr>
        <w:pStyle w:val="Heading1"/>
        <w:ind w:left="0"/>
        <w:jc w:val="both"/>
        <w:rPr>
          <w:sz w:val="22"/>
          <w:szCs w:val="22"/>
        </w:rPr>
      </w:pPr>
    </w:p>
    <w:p w14:paraId="4F01F035" w14:textId="77777777" w:rsidR="004E2E8B" w:rsidRPr="007522E0" w:rsidRDefault="004E2E8B" w:rsidP="004E2E8B">
      <w:pPr>
        <w:pStyle w:val="Heading1"/>
        <w:ind w:left="0"/>
        <w:jc w:val="both"/>
        <w:rPr>
          <w:sz w:val="22"/>
          <w:szCs w:val="22"/>
        </w:rPr>
      </w:pPr>
      <w:r w:rsidRPr="008D04DC">
        <w:rPr>
          <w:sz w:val="22"/>
          <w:szCs w:val="22"/>
        </w:rPr>
        <w:t xml:space="preserve">Poslije tačke 76 dodaje se nova tačka koja glasi: </w:t>
      </w:r>
    </w:p>
    <w:p w14:paraId="1868F88C" w14:textId="77777777" w:rsidR="004E2E8B" w:rsidRPr="00525051" w:rsidRDefault="004E2E8B" w:rsidP="004E2E8B">
      <w:pPr>
        <w:pStyle w:val="Heading1"/>
        <w:ind w:left="0"/>
        <w:jc w:val="both"/>
        <w:rPr>
          <w:sz w:val="22"/>
          <w:szCs w:val="22"/>
        </w:rPr>
      </w:pPr>
      <w:r w:rsidRPr="008D04DC">
        <w:rPr>
          <w:sz w:val="22"/>
          <w:szCs w:val="22"/>
        </w:rPr>
        <w:t xml:space="preserve">“76a) </w:t>
      </w:r>
      <w:r w:rsidRPr="007522E0">
        <w:rPr>
          <w:sz w:val="22"/>
          <w:szCs w:val="22"/>
        </w:rPr>
        <w:t>k</w:t>
      </w:r>
      <w:r w:rsidRPr="008D04DC">
        <w:rPr>
          <w:sz w:val="22"/>
          <w:szCs w:val="22"/>
        </w:rPr>
        <w:t>ao operatori sistema svoju balansnu odgovornost prenesu na dru</w:t>
      </w:r>
      <w:r>
        <w:rPr>
          <w:sz w:val="22"/>
          <w:szCs w:val="22"/>
        </w:rPr>
        <w:t>ge balansno odgovorne subjekte.( član 125 stav 8).”</w:t>
      </w:r>
    </w:p>
    <w:p w14:paraId="0E13DDCB" w14:textId="77777777" w:rsidR="004E2E8B" w:rsidRPr="00525051" w:rsidRDefault="004E2E8B" w:rsidP="004E2E8B">
      <w:pPr>
        <w:pStyle w:val="Heading1"/>
        <w:ind w:left="0"/>
        <w:jc w:val="both"/>
        <w:rPr>
          <w:sz w:val="22"/>
          <w:szCs w:val="22"/>
        </w:rPr>
      </w:pPr>
    </w:p>
    <w:p w14:paraId="2B305A70" w14:textId="77777777" w:rsidR="004E2E8B" w:rsidRDefault="004E2E8B" w:rsidP="004E2E8B">
      <w:pPr>
        <w:pStyle w:val="Heading1"/>
        <w:ind w:left="0"/>
        <w:jc w:val="both"/>
        <w:rPr>
          <w:sz w:val="22"/>
          <w:szCs w:val="22"/>
        </w:rPr>
      </w:pPr>
      <w:r w:rsidRPr="00B563E4">
        <w:rPr>
          <w:sz w:val="22"/>
          <w:szCs w:val="22"/>
        </w:rPr>
        <w:t xml:space="preserve">Tačka 77 mijenja se i glasi: </w:t>
      </w:r>
    </w:p>
    <w:p w14:paraId="790A3C2C" w14:textId="77777777" w:rsidR="004E2E8B" w:rsidRPr="002423B8" w:rsidRDefault="004E2E8B" w:rsidP="004E2E8B">
      <w:pPr>
        <w:pStyle w:val="Heading1"/>
        <w:ind w:left="0"/>
        <w:jc w:val="both"/>
        <w:rPr>
          <w:sz w:val="22"/>
          <w:szCs w:val="22"/>
          <w:lang w:val="sl-SI"/>
        </w:rPr>
      </w:pPr>
      <w:r w:rsidRPr="002423B8">
        <w:rPr>
          <w:sz w:val="22"/>
          <w:szCs w:val="22"/>
        </w:rPr>
        <w:t>“kao o</w:t>
      </w:r>
      <w:r w:rsidRPr="002423B8">
        <w:rPr>
          <w:sz w:val="22"/>
          <w:szCs w:val="22"/>
          <w:lang w:val="sl-SI"/>
        </w:rPr>
        <w:t xml:space="preserve">peratori sistema operatoru tržišta ne dostavljaju podatke neophodne za količinski obračun odstupanja u rokovima </w:t>
      </w:r>
      <w:r>
        <w:rPr>
          <w:sz w:val="22"/>
          <w:szCs w:val="22"/>
          <w:lang w:val="sl-SI"/>
        </w:rPr>
        <w:t>definisanim tržišnim pravilima (126 stav 2);«</w:t>
      </w:r>
    </w:p>
    <w:p w14:paraId="18B35AC0" w14:textId="77777777" w:rsidR="004E2E8B" w:rsidRPr="007522E0" w:rsidRDefault="004E2E8B" w:rsidP="004E2E8B">
      <w:pPr>
        <w:pStyle w:val="Heading1"/>
        <w:ind w:left="0"/>
        <w:jc w:val="both"/>
        <w:rPr>
          <w:sz w:val="22"/>
          <w:szCs w:val="22"/>
          <w:lang w:val="sl-SI"/>
        </w:rPr>
      </w:pPr>
    </w:p>
    <w:p w14:paraId="33AD277B" w14:textId="77777777" w:rsidR="004E2E8B" w:rsidRDefault="004E2E8B" w:rsidP="004E2E8B">
      <w:pPr>
        <w:pStyle w:val="Heading1"/>
        <w:ind w:left="0"/>
        <w:jc w:val="both"/>
        <w:rPr>
          <w:sz w:val="22"/>
          <w:szCs w:val="22"/>
        </w:rPr>
      </w:pPr>
      <w:r w:rsidRPr="007522E0">
        <w:rPr>
          <w:sz w:val="22"/>
          <w:szCs w:val="22"/>
          <w:lang w:val="sl-SI"/>
        </w:rPr>
        <w:t xml:space="preserve">Poslije tačke 77 </w:t>
      </w:r>
      <w:r w:rsidRPr="007522E0">
        <w:rPr>
          <w:sz w:val="22"/>
          <w:szCs w:val="22"/>
        </w:rPr>
        <w:t xml:space="preserve">dodaje se nova tačka koja glasi: </w:t>
      </w:r>
    </w:p>
    <w:p w14:paraId="14D06836" w14:textId="77777777" w:rsidR="004E2E8B" w:rsidRDefault="004E2E8B" w:rsidP="004E2E8B">
      <w:pPr>
        <w:pStyle w:val="Heading1"/>
        <w:ind w:left="0"/>
        <w:jc w:val="both"/>
        <w:rPr>
          <w:sz w:val="22"/>
          <w:szCs w:val="22"/>
        </w:rPr>
      </w:pPr>
      <w:r w:rsidRPr="00525051">
        <w:rPr>
          <w:sz w:val="22"/>
          <w:szCs w:val="22"/>
        </w:rPr>
        <w:t>“</w:t>
      </w:r>
      <w:r w:rsidRPr="007522E0">
        <w:rPr>
          <w:sz w:val="22"/>
          <w:szCs w:val="22"/>
        </w:rPr>
        <w:t xml:space="preserve">77a) </w:t>
      </w:r>
      <w:r w:rsidRPr="00525051">
        <w:rPr>
          <w:sz w:val="22"/>
          <w:szCs w:val="22"/>
        </w:rPr>
        <w:t>k</w:t>
      </w:r>
      <w:r w:rsidRPr="007522E0">
        <w:rPr>
          <w:sz w:val="22"/>
          <w:szCs w:val="22"/>
        </w:rPr>
        <w:t xml:space="preserve">ao berza svoje usluge ne pruža na nepristrasan, nediskriminatoran i transparentan način, i ne obezbijedi njihovu dostupnost svim učesnicima na berzi koji zadovoljavaju uslove za </w:t>
      </w:r>
      <w:r>
        <w:rPr>
          <w:sz w:val="22"/>
          <w:szCs w:val="22"/>
        </w:rPr>
        <w:t xml:space="preserve">učešće na organizovanom tržištu (član </w:t>
      </w:r>
      <w:r w:rsidRPr="00923676">
        <w:rPr>
          <w:sz w:val="22"/>
          <w:szCs w:val="22"/>
        </w:rPr>
        <w:t>127a</w:t>
      </w:r>
      <w:r>
        <w:rPr>
          <w:sz w:val="22"/>
          <w:szCs w:val="22"/>
        </w:rPr>
        <w:t xml:space="preserve"> stav 5);”</w:t>
      </w:r>
    </w:p>
    <w:p w14:paraId="1A3AA0E2" w14:textId="77777777" w:rsidR="004E2E8B" w:rsidRDefault="004E2E8B" w:rsidP="004E2E8B">
      <w:pPr>
        <w:pStyle w:val="Heading1"/>
        <w:ind w:left="0"/>
        <w:jc w:val="both"/>
        <w:rPr>
          <w:sz w:val="22"/>
          <w:szCs w:val="22"/>
        </w:rPr>
      </w:pPr>
    </w:p>
    <w:p w14:paraId="563AB998" w14:textId="77777777" w:rsidR="004E2E8B" w:rsidRDefault="004E2E8B" w:rsidP="004E2E8B">
      <w:pPr>
        <w:autoSpaceDE w:val="0"/>
        <w:autoSpaceDN w:val="0"/>
        <w:adjustRightInd w:val="0"/>
        <w:jc w:val="both"/>
        <w:rPr>
          <w:rFonts w:ascii="Arial" w:hAnsi="Arial" w:cs="Arial"/>
          <w:sz w:val="22"/>
          <w:szCs w:val="22"/>
        </w:rPr>
      </w:pPr>
      <w:r w:rsidRPr="007522E0">
        <w:rPr>
          <w:rFonts w:ascii="Arial" w:hAnsi="Arial" w:cs="Arial"/>
          <w:sz w:val="22"/>
          <w:szCs w:val="22"/>
        </w:rPr>
        <w:t>Poslije tačke 78 dodaj</w:t>
      </w:r>
      <w:r w:rsidRPr="00525051">
        <w:rPr>
          <w:rFonts w:ascii="Arial" w:hAnsi="Arial" w:cs="Arial"/>
          <w:sz w:val="22"/>
          <w:szCs w:val="22"/>
        </w:rPr>
        <w:t>u</w:t>
      </w:r>
      <w:r w:rsidRPr="007522E0">
        <w:rPr>
          <w:rFonts w:ascii="Arial" w:hAnsi="Arial" w:cs="Arial"/>
          <w:sz w:val="22"/>
          <w:szCs w:val="22"/>
        </w:rPr>
        <w:t xml:space="preserve"> se</w:t>
      </w:r>
      <w:r w:rsidRPr="00525051">
        <w:rPr>
          <w:rFonts w:ascii="Arial" w:hAnsi="Arial" w:cs="Arial"/>
          <w:sz w:val="22"/>
          <w:szCs w:val="22"/>
        </w:rPr>
        <w:t xml:space="preserve"> dvije</w:t>
      </w:r>
      <w:r w:rsidRPr="007522E0">
        <w:rPr>
          <w:rFonts w:ascii="Arial" w:hAnsi="Arial" w:cs="Arial"/>
          <w:sz w:val="22"/>
          <w:szCs w:val="22"/>
        </w:rPr>
        <w:t xml:space="preserve"> nov</w:t>
      </w:r>
      <w:r w:rsidRPr="00525051">
        <w:rPr>
          <w:rFonts w:ascii="Arial" w:hAnsi="Arial" w:cs="Arial"/>
          <w:sz w:val="22"/>
          <w:szCs w:val="22"/>
        </w:rPr>
        <w:t>e</w:t>
      </w:r>
      <w:r w:rsidRPr="007522E0">
        <w:rPr>
          <w:rFonts w:ascii="Arial" w:hAnsi="Arial" w:cs="Arial"/>
          <w:sz w:val="22"/>
          <w:szCs w:val="22"/>
        </w:rPr>
        <w:t xml:space="preserve"> tačk</w:t>
      </w:r>
      <w:r w:rsidRPr="00525051">
        <w:rPr>
          <w:rFonts w:ascii="Arial" w:hAnsi="Arial" w:cs="Arial"/>
          <w:sz w:val="22"/>
          <w:szCs w:val="22"/>
        </w:rPr>
        <w:t>e</w:t>
      </w:r>
      <w:r w:rsidRPr="007522E0">
        <w:rPr>
          <w:rFonts w:ascii="Arial" w:hAnsi="Arial" w:cs="Arial"/>
          <w:sz w:val="22"/>
          <w:szCs w:val="22"/>
        </w:rPr>
        <w:t xml:space="preserve"> koj</w:t>
      </w:r>
      <w:r w:rsidRPr="00525051">
        <w:rPr>
          <w:rFonts w:ascii="Arial" w:hAnsi="Arial" w:cs="Arial"/>
          <w:sz w:val="22"/>
          <w:szCs w:val="22"/>
        </w:rPr>
        <w:t>e glase</w:t>
      </w:r>
      <w:r w:rsidRPr="007522E0">
        <w:rPr>
          <w:rFonts w:ascii="Arial" w:hAnsi="Arial" w:cs="Arial"/>
          <w:sz w:val="22"/>
          <w:szCs w:val="22"/>
        </w:rPr>
        <w:t xml:space="preserve">: </w:t>
      </w:r>
    </w:p>
    <w:p w14:paraId="25EEDE9A" w14:textId="77777777" w:rsidR="004E2E8B" w:rsidRDefault="004E2E8B" w:rsidP="004E2E8B">
      <w:pPr>
        <w:autoSpaceDE w:val="0"/>
        <w:autoSpaceDN w:val="0"/>
        <w:adjustRightInd w:val="0"/>
        <w:jc w:val="both"/>
        <w:rPr>
          <w:rFonts w:ascii="Arial" w:hAnsi="Arial" w:cs="Arial"/>
          <w:color w:val="000000"/>
          <w:sz w:val="22"/>
          <w:szCs w:val="22"/>
          <w:lang w:val="de-AT"/>
        </w:rPr>
      </w:pPr>
      <w:r w:rsidRPr="007522E0">
        <w:rPr>
          <w:rFonts w:ascii="Arial" w:hAnsi="Arial" w:cs="Arial"/>
          <w:sz w:val="22"/>
          <w:szCs w:val="22"/>
        </w:rPr>
        <w:t>“78a)</w:t>
      </w:r>
      <w:r>
        <w:rPr>
          <w:rFonts w:ascii="Arial" w:hAnsi="Arial" w:cs="Arial"/>
          <w:sz w:val="22"/>
          <w:szCs w:val="22"/>
        </w:rPr>
        <w:t xml:space="preserve"> </w:t>
      </w:r>
      <w:r w:rsidRPr="00525051">
        <w:rPr>
          <w:rFonts w:ascii="Arial" w:hAnsi="Arial" w:cs="Arial"/>
          <w:sz w:val="22"/>
          <w:szCs w:val="22"/>
        </w:rPr>
        <w:t>k</w:t>
      </w:r>
      <w:r w:rsidRPr="007522E0">
        <w:rPr>
          <w:rFonts w:ascii="Arial" w:hAnsi="Arial" w:cs="Arial"/>
          <w:sz w:val="22"/>
          <w:szCs w:val="22"/>
        </w:rPr>
        <w:t>ao o</w:t>
      </w:r>
      <w:r w:rsidRPr="007522E0">
        <w:rPr>
          <w:rFonts w:ascii="Arial" w:hAnsi="Arial" w:cs="Arial"/>
          <w:color w:val="000000"/>
          <w:sz w:val="22"/>
          <w:szCs w:val="22"/>
          <w:lang w:val="de-AT"/>
        </w:rPr>
        <w:t xml:space="preserve">perator tržišta, na zahtjev, Ministarstvu </w:t>
      </w:r>
      <w:r w:rsidRPr="00525051">
        <w:rPr>
          <w:rFonts w:ascii="Arial" w:hAnsi="Arial" w:cs="Arial"/>
          <w:color w:val="000000"/>
          <w:sz w:val="22"/>
          <w:szCs w:val="22"/>
          <w:lang w:val="de-AT"/>
        </w:rPr>
        <w:t>ne dostavi podatke vezane</w:t>
      </w:r>
      <w:r>
        <w:rPr>
          <w:rFonts w:ascii="Arial" w:hAnsi="Arial" w:cs="Arial"/>
          <w:color w:val="000000"/>
          <w:sz w:val="22"/>
          <w:szCs w:val="22"/>
          <w:lang w:val="de-AT"/>
        </w:rPr>
        <w:t xml:space="preserve"> za tržište električne energije (član 129 stav 10);</w:t>
      </w:r>
    </w:p>
    <w:p w14:paraId="57DE8060" w14:textId="77777777" w:rsidR="004E2E8B" w:rsidRDefault="004E2E8B" w:rsidP="004E2E8B">
      <w:pPr>
        <w:autoSpaceDE w:val="0"/>
        <w:autoSpaceDN w:val="0"/>
        <w:adjustRightInd w:val="0"/>
        <w:jc w:val="both"/>
        <w:rPr>
          <w:rFonts w:ascii="Arial" w:hAnsi="Arial" w:cs="Arial"/>
          <w:color w:val="000000"/>
          <w:sz w:val="22"/>
          <w:szCs w:val="22"/>
          <w:lang w:val="de-AT"/>
        </w:rPr>
      </w:pPr>
    </w:p>
    <w:p w14:paraId="0DEFD931" w14:textId="77777777" w:rsidR="004E2E8B" w:rsidRDefault="004E2E8B" w:rsidP="004E2E8B">
      <w:pPr>
        <w:autoSpaceDE w:val="0"/>
        <w:autoSpaceDN w:val="0"/>
        <w:adjustRightInd w:val="0"/>
        <w:jc w:val="both"/>
        <w:rPr>
          <w:rFonts w:ascii="Arial" w:hAnsi="Arial" w:cs="Arial"/>
          <w:color w:val="000000"/>
          <w:sz w:val="22"/>
          <w:szCs w:val="22"/>
          <w:lang w:val="de-AT"/>
        </w:rPr>
      </w:pPr>
      <w:r w:rsidRPr="007522E0">
        <w:rPr>
          <w:rFonts w:ascii="Arial" w:hAnsi="Arial" w:cs="Arial"/>
          <w:color w:val="000000"/>
          <w:sz w:val="22"/>
          <w:szCs w:val="22"/>
          <w:lang w:val="de-AT"/>
        </w:rPr>
        <w:t>78b)</w:t>
      </w:r>
      <w:r>
        <w:rPr>
          <w:rFonts w:ascii="Arial" w:hAnsi="Arial" w:cs="Arial"/>
          <w:color w:val="000000"/>
          <w:sz w:val="22"/>
          <w:szCs w:val="22"/>
          <w:lang w:val="de-AT"/>
        </w:rPr>
        <w:t xml:space="preserve"> </w:t>
      </w:r>
      <w:r w:rsidRPr="007F0285">
        <w:rPr>
          <w:rFonts w:ascii="Arial" w:hAnsi="Arial" w:cs="Arial"/>
          <w:color w:val="000000"/>
          <w:sz w:val="22"/>
          <w:szCs w:val="22"/>
          <w:lang w:val="de-AT"/>
        </w:rPr>
        <w:t>k</w:t>
      </w:r>
      <w:r w:rsidRPr="007522E0">
        <w:rPr>
          <w:rFonts w:ascii="Arial" w:hAnsi="Arial" w:cs="Arial"/>
          <w:color w:val="000000"/>
          <w:sz w:val="22"/>
          <w:szCs w:val="22"/>
          <w:lang w:val="de-AT"/>
        </w:rPr>
        <w:t>ao učesnici na tržištu električne energije podatke iz</w:t>
      </w:r>
      <w:r w:rsidRPr="007F0285">
        <w:rPr>
          <w:rFonts w:ascii="Arial" w:hAnsi="Arial" w:cs="Arial"/>
          <w:color w:val="000000"/>
          <w:sz w:val="22"/>
          <w:szCs w:val="22"/>
          <w:lang w:val="de-AT"/>
        </w:rPr>
        <w:t xml:space="preserve"> člana 129</w:t>
      </w:r>
      <w:r w:rsidRPr="007522E0">
        <w:rPr>
          <w:rFonts w:ascii="Arial" w:hAnsi="Arial" w:cs="Arial"/>
          <w:color w:val="000000"/>
          <w:sz w:val="22"/>
          <w:szCs w:val="22"/>
          <w:lang w:val="de-AT"/>
        </w:rPr>
        <w:t xml:space="preserve"> stav 1 ovog </w:t>
      </w:r>
      <w:r w:rsidRPr="007F0285">
        <w:rPr>
          <w:rFonts w:ascii="Arial" w:hAnsi="Arial" w:cs="Arial"/>
          <w:color w:val="000000"/>
          <w:sz w:val="22"/>
          <w:szCs w:val="22"/>
          <w:lang w:val="de-AT"/>
        </w:rPr>
        <w:t>zakona</w:t>
      </w:r>
      <w:r w:rsidRPr="007522E0">
        <w:rPr>
          <w:rFonts w:ascii="Arial" w:hAnsi="Arial" w:cs="Arial"/>
          <w:color w:val="000000"/>
          <w:sz w:val="22"/>
          <w:szCs w:val="22"/>
          <w:lang w:val="de-AT"/>
        </w:rPr>
        <w:t>, ne dostavljaju operatoru tržišta u roku od sedam dana</w:t>
      </w:r>
      <w:r>
        <w:rPr>
          <w:rFonts w:ascii="Arial" w:hAnsi="Arial" w:cs="Arial"/>
          <w:color w:val="000000"/>
          <w:sz w:val="22"/>
          <w:szCs w:val="22"/>
          <w:lang w:val="de-AT"/>
        </w:rPr>
        <w:t xml:space="preserve"> od dana dostavljanja zahtjeva (član 129 stav 11);“</w:t>
      </w:r>
    </w:p>
    <w:p w14:paraId="456BD902" w14:textId="77777777" w:rsidR="004E2E8B" w:rsidRDefault="004E2E8B" w:rsidP="004E2E8B">
      <w:pPr>
        <w:autoSpaceDE w:val="0"/>
        <w:autoSpaceDN w:val="0"/>
        <w:adjustRightInd w:val="0"/>
        <w:jc w:val="both"/>
        <w:rPr>
          <w:rFonts w:ascii="Arial" w:hAnsi="Arial" w:cs="Arial"/>
          <w:color w:val="000000"/>
          <w:sz w:val="22"/>
          <w:szCs w:val="22"/>
          <w:lang w:val="de-AT"/>
        </w:rPr>
      </w:pPr>
    </w:p>
    <w:p w14:paraId="55710202" w14:textId="77777777" w:rsidR="004E2E8B" w:rsidRDefault="004E2E8B" w:rsidP="004E2E8B">
      <w:pPr>
        <w:autoSpaceDE w:val="0"/>
        <w:autoSpaceDN w:val="0"/>
        <w:adjustRightInd w:val="0"/>
        <w:jc w:val="both"/>
        <w:rPr>
          <w:rFonts w:ascii="Arial" w:hAnsi="Arial" w:cs="Arial"/>
          <w:color w:val="000000"/>
          <w:sz w:val="22"/>
          <w:szCs w:val="22"/>
          <w:lang w:val="de-AT"/>
        </w:rPr>
      </w:pPr>
      <w:r>
        <w:rPr>
          <w:rFonts w:ascii="Arial" w:hAnsi="Arial" w:cs="Arial"/>
          <w:color w:val="000000"/>
          <w:sz w:val="22"/>
          <w:szCs w:val="22"/>
          <w:lang w:val="de-AT"/>
        </w:rPr>
        <w:t>Poslije tačke 81 dodaje se nova tačka koja glasi:</w:t>
      </w:r>
    </w:p>
    <w:p w14:paraId="6B66F039" w14:textId="77777777" w:rsidR="004E2E8B" w:rsidRPr="007522E0" w:rsidRDefault="004E2E8B" w:rsidP="004E2E8B">
      <w:pPr>
        <w:autoSpaceDE w:val="0"/>
        <w:autoSpaceDN w:val="0"/>
        <w:adjustRightInd w:val="0"/>
        <w:jc w:val="both"/>
        <w:rPr>
          <w:rFonts w:ascii="Arial" w:hAnsi="Arial" w:cs="Arial"/>
          <w:sz w:val="22"/>
          <w:szCs w:val="22"/>
        </w:rPr>
      </w:pPr>
      <w:r>
        <w:rPr>
          <w:rFonts w:ascii="Arial" w:hAnsi="Arial" w:cs="Arial"/>
          <w:color w:val="000000"/>
          <w:sz w:val="22"/>
          <w:szCs w:val="22"/>
          <w:lang w:val="de-AT"/>
        </w:rPr>
        <w:t xml:space="preserve"> „81a) Kao </w:t>
      </w:r>
      <w:r w:rsidRPr="007522E0">
        <w:rPr>
          <w:rFonts w:ascii="Arial" w:hAnsi="Arial" w:cs="Arial"/>
          <w:sz w:val="22"/>
          <w:szCs w:val="22"/>
        </w:rPr>
        <w:t>organ državne uprave iz stav</w:t>
      </w:r>
      <w:r>
        <w:rPr>
          <w:rFonts w:ascii="Arial" w:hAnsi="Arial" w:cs="Arial"/>
          <w:sz w:val="22"/>
          <w:szCs w:val="22"/>
        </w:rPr>
        <w:t>a</w:t>
      </w:r>
      <w:r w:rsidRPr="007522E0">
        <w:rPr>
          <w:rFonts w:ascii="Arial" w:hAnsi="Arial" w:cs="Arial"/>
          <w:sz w:val="22"/>
          <w:szCs w:val="22"/>
        </w:rPr>
        <w:t xml:space="preserve"> 3 ovog </w:t>
      </w:r>
      <w:r>
        <w:rPr>
          <w:rFonts w:ascii="Arial" w:hAnsi="Arial" w:cs="Arial"/>
          <w:sz w:val="22"/>
          <w:szCs w:val="22"/>
        </w:rPr>
        <w:t xml:space="preserve">člana </w:t>
      </w:r>
      <w:r w:rsidRPr="007522E0">
        <w:rPr>
          <w:rFonts w:ascii="Arial" w:hAnsi="Arial" w:cs="Arial"/>
          <w:sz w:val="22"/>
          <w:szCs w:val="22"/>
        </w:rPr>
        <w:t>predlaže članove organa upravljanja energetskih subjekata koji obavljaju djelatnost proizvodnje i/ili snabd</w:t>
      </w:r>
      <w:r>
        <w:rPr>
          <w:rFonts w:ascii="Arial" w:hAnsi="Arial" w:cs="Arial"/>
          <w:sz w:val="22"/>
          <w:szCs w:val="22"/>
        </w:rPr>
        <w:t>ijevanja električnom energijom (član 135 stav 5);«</w:t>
      </w:r>
    </w:p>
    <w:p w14:paraId="671AB151" w14:textId="77777777" w:rsidR="004E2E8B" w:rsidRPr="007522E0" w:rsidRDefault="004E2E8B" w:rsidP="004E2E8B">
      <w:pPr>
        <w:autoSpaceDE w:val="0"/>
        <w:autoSpaceDN w:val="0"/>
        <w:adjustRightInd w:val="0"/>
        <w:jc w:val="both"/>
        <w:rPr>
          <w:rFonts w:ascii="Arial" w:hAnsi="Arial" w:cs="Arial"/>
          <w:sz w:val="22"/>
          <w:szCs w:val="22"/>
        </w:rPr>
      </w:pPr>
    </w:p>
    <w:p w14:paraId="06115EF3" w14:textId="77777777" w:rsidR="004E2E8B" w:rsidRDefault="004E2E8B" w:rsidP="004E2E8B">
      <w:pPr>
        <w:jc w:val="both"/>
        <w:rPr>
          <w:rFonts w:ascii="Arial" w:hAnsi="Arial" w:cs="Arial"/>
          <w:sz w:val="22"/>
          <w:szCs w:val="22"/>
        </w:rPr>
      </w:pPr>
      <w:r w:rsidRPr="007522E0">
        <w:rPr>
          <w:rFonts w:ascii="Arial" w:hAnsi="Arial" w:cs="Arial"/>
          <w:sz w:val="22"/>
          <w:szCs w:val="22"/>
        </w:rPr>
        <w:t xml:space="preserve">Tačka 83 mijenja se i glasi: </w:t>
      </w:r>
    </w:p>
    <w:p w14:paraId="637440AE" w14:textId="77777777" w:rsidR="004E2E8B" w:rsidRPr="007522E0" w:rsidRDefault="004E2E8B" w:rsidP="004E2E8B">
      <w:pPr>
        <w:jc w:val="both"/>
        <w:rPr>
          <w:rFonts w:ascii="Arial" w:hAnsi="Arial" w:cs="Arial"/>
          <w:sz w:val="22"/>
          <w:szCs w:val="22"/>
        </w:rPr>
      </w:pPr>
      <w:r w:rsidRPr="007522E0">
        <w:rPr>
          <w:rFonts w:ascii="Arial" w:hAnsi="Arial" w:cs="Arial"/>
          <w:sz w:val="22"/>
          <w:szCs w:val="22"/>
        </w:rPr>
        <w:t>»</w:t>
      </w:r>
      <w:r>
        <w:rPr>
          <w:rFonts w:ascii="Arial" w:hAnsi="Arial" w:cs="Arial"/>
          <w:sz w:val="22"/>
          <w:szCs w:val="22"/>
        </w:rPr>
        <w:t>k</w:t>
      </w:r>
      <w:r w:rsidRPr="007522E0">
        <w:rPr>
          <w:rFonts w:ascii="Arial" w:hAnsi="Arial" w:cs="Arial"/>
          <w:sz w:val="22"/>
          <w:szCs w:val="22"/>
        </w:rPr>
        <w:t>ao energetski subjekat koji pruža javne usluge ne vodi odvojeno poslovne knjige i ne sastavlja odvojene finansijske izvještaje za svaku javnu uslugu koju pruža, osim za javnu usl</w:t>
      </w:r>
      <w:r>
        <w:rPr>
          <w:rFonts w:ascii="Arial" w:hAnsi="Arial" w:cs="Arial"/>
          <w:sz w:val="22"/>
          <w:szCs w:val="22"/>
        </w:rPr>
        <w:t>ugu iz člana 88 stav 1 tačka 3 (član 138 stav 2)«</w:t>
      </w:r>
    </w:p>
    <w:p w14:paraId="7DE23A16" w14:textId="77777777" w:rsidR="004E2E8B" w:rsidRPr="007522E0" w:rsidRDefault="004E2E8B" w:rsidP="004E2E8B">
      <w:pPr>
        <w:jc w:val="both"/>
        <w:rPr>
          <w:rFonts w:ascii="Arial" w:hAnsi="Arial" w:cs="Arial"/>
          <w:sz w:val="22"/>
          <w:szCs w:val="22"/>
        </w:rPr>
      </w:pPr>
    </w:p>
    <w:p w14:paraId="6ADB46E4" w14:textId="77777777" w:rsidR="004E2E8B" w:rsidRDefault="004E2E8B" w:rsidP="004E2E8B">
      <w:pPr>
        <w:jc w:val="both"/>
        <w:rPr>
          <w:rFonts w:ascii="Arial" w:hAnsi="Arial" w:cs="Arial"/>
          <w:sz w:val="22"/>
          <w:szCs w:val="22"/>
        </w:rPr>
      </w:pPr>
      <w:r w:rsidRPr="007522E0">
        <w:rPr>
          <w:rFonts w:ascii="Arial" w:hAnsi="Arial" w:cs="Arial"/>
          <w:sz w:val="22"/>
          <w:szCs w:val="22"/>
        </w:rPr>
        <w:t xml:space="preserve">Tačka 90 mijenja se i glasi: </w:t>
      </w:r>
    </w:p>
    <w:p w14:paraId="793B7E0E" w14:textId="77777777" w:rsidR="004E2E8B" w:rsidRPr="007522E0" w:rsidRDefault="004E2E8B" w:rsidP="004E2E8B">
      <w:pPr>
        <w:jc w:val="both"/>
        <w:rPr>
          <w:rFonts w:ascii="Arial" w:hAnsi="Arial" w:cs="Arial"/>
          <w:sz w:val="22"/>
          <w:szCs w:val="22"/>
        </w:rPr>
      </w:pPr>
      <w:r w:rsidRPr="007522E0">
        <w:rPr>
          <w:rFonts w:ascii="Arial" w:hAnsi="Arial" w:cs="Arial"/>
          <w:sz w:val="22"/>
          <w:szCs w:val="22"/>
        </w:rPr>
        <w:lastRenderedPageBreak/>
        <w:t>»</w:t>
      </w:r>
      <w:r>
        <w:rPr>
          <w:rFonts w:ascii="Arial" w:hAnsi="Arial" w:cs="Arial"/>
          <w:sz w:val="22"/>
          <w:szCs w:val="22"/>
        </w:rPr>
        <w:t>k</w:t>
      </w:r>
      <w:r w:rsidRPr="007522E0">
        <w:rPr>
          <w:rFonts w:ascii="Arial" w:hAnsi="Arial" w:cs="Arial"/>
          <w:sz w:val="22"/>
          <w:szCs w:val="22"/>
        </w:rPr>
        <w:t xml:space="preserve">ao operator prenosnog sistema gasa, ne utvrdi desetogodišnji plan razvoja prenosnog sistema gasa, usklađen sa Nacionalnim energetskim i klimatskim planom i planom razvoja susjednih prenosnih sistema, koji se ažurira najmanje svake treće godine i ne </w:t>
      </w:r>
      <w:r>
        <w:rPr>
          <w:rFonts w:ascii="Arial" w:hAnsi="Arial" w:cs="Arial"/>
          <w:sz w:val="22"/>
          <w:szCs w:val="22"/>
        </w:rPr>
        <w:t>dostavi Agenciji na odobravanje (član 142 stav 1 tačka 14)«</w:t>
      </w:r>
    </w:p>
    <w:p w14:paraId="7A5FC835" w14:textId="77777777" w:rsidR="004E2E8B" w:rsidRPr="007522E0" w:rsidRDefault="004E2E8B" w:rsidP="004E2E8B">
      <w:pPr>
        <w:jc w:val="both"/>
        <w:rPr>
          <w:rFonts w:ascii="Arial" w:hAnsi="Arial" w:cs="Arial"/>
          <w:sz w:val="22"/>
          <w:szCs w:val="22"/>
        </w:rPr>
      </w:pPr>
    </w:p>
    <w:p w14:paraId="47909376" w14:textId="77777777" w:rsidR="004E2E8B" w:rsidRDefault="004E2E8B" w:rsidP="004E2E8B">
      <w:pPr>
        <w:jc w:val="both"/>
        <w:rPr>
          <w:rFonts w:ascii="Arial" w:hAnsi="Arial" w:cs="Arial"/>
          <w:sz w:val="22"/>
          <w:szCs w:val="22"/>
        </w:rPr>
      </w:pPr>
      <w:r w:rsidRPr="007522E0">
        <w:rPr>
          <w:rFonts w:ascii="Arial" w:hAnsi="Arial" w:cs="Arial"/>
          <w:sz w:val="22"/>
          <w:szCs w:val="22"/>
        </w:rPr>
        <w:t xml:space="preserve">Tačka 98 mijenja se i glasi: </w:t>
      </w:r>
    </w:p>
    <w:p w14:paraId="1075F99A" w14:textId="77777777" w:rsidR="004E2E8B" w:rsidRPr="007522E0" w:rsidRDefault="004E2E8B" w:rsidP="004E2E8B">
      <w:pPr>
        <w:jc w:val="both"/>
        <w:rPr>
          <w:rFonts w:ascii="Arial" w:hAnsi="Arial" w:cs="Arial"/>
          <w:sz w:val="22"/>
          <w:szCs w:val="22"/>
        </w:rPr>
      </w:pPr>
      <w:r w:rsidRPr="007522E0">
        <w:rPr>
          <w:rFonts w:ascii="Arial" w:hAnsi="Arial" w:cs="Arial"/>
          <w:sz w:val="22"/>
          <w:szCs w:val="22"/>
        </w:rPr>
        <w:t>»</w:t>
      </w:r>
      <w:r>
        <w:rPr>
          <w:rFonts w:ascii="Arial" w:hAnsi="Arial" w:cs="Arial"/>
          <w:sz w:val="22"/>
          <w:szCs w:val="22"/>
        </w:rPr>
        <w:t>k</w:t>
      </w:r>
      <w:r w:rsidRPr="007522E0">
        <w:rPr>
          <w:rFonts w:ascii="Arial" w:hAnsi="Arial" w:cs="Arial"/>
          <w:sz w:val="22"/>
          <w:szCs w:val="22"/>
        </w:rPr>
        <w:t xml:space="preserve">ao operator distributivnog sistema gasa, ne utvrdi desetogodišnji plan razvoja distributivnog sistema gasa u skladu sa Nacionalnim energetskim i klimatskim planom i desetogodišnjim planom razvoja prenosnog sistema gasa, koji se ažurira najmanje svake treće godine i ne </w:t>
      </w:r>
      <w:r>
        <w:rPr>
          <w:rFonts w:ascii="Arial" w:hAnsi="Arial" w:cs="Arial"/>
          <w:sz w:val="22"/>
          <w:szCs w:val="22"/>
        </w:rPr>
        <w:t>dostavi Agenciji na odobravanje (član 145 stav 1 tačka 8)</w:t>
      </w:r>
      <w:r w:rsidRPr="007522E0">
        <w:rPr>
          <w:rFonts w:ascii="Arial" w:hAnsi="Arial" w:cs="Arial"/>
          <w:sz w:val="22"/>
          <w:szCs w:val="22"/>
        </w:rPr>
        <w:t>«</w:t>
      </w:r>
    </w:p>
    <w:p w14:paraId="18F5335C" w14:textId="77777777" w:rsidR="004E2E8B" w:rsidRPr="007522E0" w:rsidRDefault="004E2E8B" w:rsidP="004E2E8B">
      <w:pPr>
        <w:jc w:val="both"/>
        <w:rPr>
          <w:rFonts w:ascii="Arial" w:hAnsi="Arial" w:cs="Arial"/>
          <w:sz w:val="22"/>
          <w:szCs w:val="22"/>
        </w:rPr>
      </w:pPr>
    </w:p>
    <w:p w14:paraId="11BFFC8F" w14:textId="77777777" w:rsidR="004E2E8B" w:rsidRDefault="004E2E8B" w:rsidP="004E2E8B">
      <w:pPr>
        <w:jc w:val="both"/>
        <w:rPr>
          <w:rFonts w:ascii="Arial" w:hAnsi="Arial" w:cs="Arial"/>
          <w:sz w:val="22"/>
          <w:szCs w:val="22"/>
        </w:rPr>
      </w:pPr>
      <w:r w:rsidRPr="007522E0">
        <w:rPr>
          <w:rFonts w:ascii="Arial" w:hAnsi="Arial" w:cs="Arial"/>
          <w:sz w:val="22"/>
          <w:szCs w:val="22"/>
        </w:rPr>
        <w:t xml:space="preserve">Poslije tačke 98 dodaje se nova tačka koja glasi: </w:t>
      </w:r>
    </w:p>
    <w:p w14:paraId="0D48ACE7" w14:textId="77777777" w:rsidR="004E2E8B" w:rsidRDefault="004E2E8B" w:rsidP="004E2E8B">
      <w:pPr>
        <w:jc w:val="both"/>
        <w:rPr>
          <w:rFonts w:ascii="Arial" w:hAnsi="Arial" w:cs="Arial"/>
          <w:sz w:val="22"/>
          <w:szCs w:val="22"/>
        </w:rPr>
      </w:pPr>
      <w:r w:rsidRPr="007522E0">
        <w:rPr>
          <w:rFonts w:ascii="Arial" w:hAnsi="Arial" w:cs="Arial"/>
          <w:sz w:val="22"/>
          <w:szCs w:val="22"/>
        </w:rPr>
        <w:t>»98a)</w:t>
      </w:r>
      <w:r>
        <w:rPr>
          <w:rFonts w:ascii="Arial" w:hAnsi="Arial" w:cs="Arial"/>
          <w:sz w:val="22"/>
          <w:szCs w:val="22"/>
        </w:rPr>
        <w:t xml:space="preserve"> k</w:t>
      </w:r>
      <w:r w:rsidRPr="007522E0">
        <w:rPr>
          <w:rFonts w:ascii="Arial" w:hAnsi="Arial" w:cs="Arial"/>
          <w:sz w:val="22"/>
          <w:szCs w:val="22"/>
        </w:rPr>
        <w:t>ao operator postrojenja za TPG u slučaju iz  stav</w:t>
      </w:r>
      <w:r>
        <w:rPr>
          <w:rFonts w:ascii="Arial" w:hAnsi="Arial" w:cs="Arial"/>
          <w:sz w:val="22"/>
          <w:szCs w:val="22"/>
        </w:rPr>
        <w:t>a</w:t>
      </w:r>
      <w:r w:rsidRPr="007522E0">
        <w:rPr>
          <w:rFonts w:ascii="Arial" w:hAnsi="Arial" w:cs="Arial"/>
          <w:sz w:val="22"/>
          <w:szCs w:val="22"/>
        </w:rPr>
        <w:t xml:space="preserve"> 2 ovog </w:t>
      </w:r>
      <w:r>
        <w:rPr>
          <w:rFonts w:ascii="Arial" w:hAnsi="Arial" w:cs="Arial"/>
          <w:sz w:val="22"/>
          <w:szCs w:val="22"/>
        </w:rPr>
        <w:t>člana</w:t>
      </w:r>
      <w:r w:rsidRPr="007522E0">
        <w:rPr>
          <w:rFonts w:ascii="Arial" w:hAnsi="Arial" w:cs="Arial"/>
          <w:sz w:val="22"/>
          <w:szCs w:val="22"/>
        </w:rPr>
        <w:t>, na zahtjev Agencije ne dostavi metodologiju po kojoj su utvrđene cijene, sa potrebnom dokumentacijom, a naročito za izračunavanje operativnih troškova, amortizacije, ukalku</w:t>
      </w:r>
      <w:r>
        <w:rPr>
          <w:rFonts w:ascii="Arial" w:hAnsi="Arial" w:cs="Arial"/>
          <w:sz w:val="22"/>
          <w:szCs w:val="22"/>
        </w:rPr>
        <w:t>lisane dobiti, odnosno prihoda (član 152 a stav 3);«</w:t>
      </w:r>
    </w:p>
    <w:p w14:paraId="381DE12D" w14:textId="77777777" w:rsidR="004E2E8B" w:rsidRDefault="004E2E8B" w:rsidP="004E2E8B">
      <w:pPr>
        <w:jc w:val="both"/>
        <w:rPr>
          <w:rFonts w:ascii="Arial" w:hAnsi="Arial" w:cs="Arial"/>
          <w:sz w:val="22"/>
          <w:szCs w:val="22"/>
        </w:rPr>
      </w:pPr>
    </w:p>
    <w:p w14:paraId="6D544B38" w14:textId="2D56B8BA" w:rsidR="004E2E8B" w:rsidRDefault="006156D6" w:rsidP="004E2E8B">
      <w:pPr>
        <w:widowControl w:val="0"/>
        <w:suppressAutoHyphens/>
        <w:jc w:val="center"/>
        <w:rPr>
          <w:rFonts w:ascii="Arial" w:eastAsia="Arial Unicode MS" w:hAnsi="Arial" w:cs="Arial"/>
          <w:b/>
          <w:bCs/>
          <w:color w:val="000000"/>
          <w:kern w:val="1"/>
          <w:sz w:val="22"/>
          <w:szCs w:val="22"/>
        </w:rPr>
      </w:pPr>
      <w:r>
        <w:rPr>
          <w:rFonts w:ascii="Arial" w:eastAsia="Arial Unicode MS" w:hAnsi="Arial" w:cs="Arial"/>
          <w:b/>
          <w:bCs/>
          <w:color w:val="000000"/>
          <w:kern w:val="1"/>
          <w:sz w:val="22"/>
          <w:szCs w:val="22"/>
        </w:rPr>
        <w:t>Član 70</w:t>
      </w:r>
    </w:p>
    <w:p w14:paraId="55D6954F" w14:textId="77777777" w:rsidR="004E2E8B" w:rsidRDefault="004E2E8B" w:rsidP="004E2E8B">
      <w:pPr>
        <w:widowControl w:val="0"/>
        <w:suppressAutoHyphens/>
        <w:jc w:val="center"/>
        <w:rPr>
          <w:rFonts w:ascii="Arial" w:eastAsia="Arial Unicode MS" w:hAnsi="Arial" w:cs="Arial"/>
          <w:b/>
          <w:bCs/>
          <w:color w:val="000000"/>
          <w:kern w:val="1"/>
          <w:sz w:val="22"/>
          <w:szCs w:val="22"/>
        </w:rPr>
      </w:pPr>
    </w:p>
    <w:p w14:paraId="242ADC2E" w14:textId="77777777" w:rsidR="004E2E8B" w:rsidRPr="006E4FD8" w:rsidRDefault="004E2E8B" w:rsidP="004E2E8B">
      <w:pPr>
        <w:rPr>
          <w:rFonts w:ascii="Arial" w:hAnsi="Arial" w:cs="Arial"/>
          <w:sz w:val="22"/>
          <w:szCs w:val="22"/>
        </w:rPr>
      </w:pPr>
      <w:r w:rsidRPr="006E4FD8">
        <w:rPr>
          <w:rFonts w:ascii="Arial" w:hAnsi="Arial" w:cs="Arial"/>
          <w:sz w:val="22"/>
          <w:szCs w:val="22"/>
        </w:rPr>
        <w:t>Poslije člana 231 dodaje se novi član koji glasi:</w:t>
      </w:r>
    </w:p>
    <w:p w14:paraId="1B4D9A71" w14:textId="77777777" w:rsidR="004E2E8B" w:rsidRPr="006E4FD8" w:rsidRDefault="004E2E8B" w:rsidP="004E2E8B">
      <w:pPr>
        <w:jc w:val="center"/>
        <w:rPr>
          <w:rFonts w:ascii="Arial" w:hAnsi="Arial" w:cs="Arial"/>
          <w:b/>
          <w:sz w:val="22"/>
          <w:szCs w:val="22"/>
        </w:rPr>
      </w:pPr>
    </w:p>
    <w:p w14:paraId="0B2AB0B4" w14:textId="77777777" w:rsidR="004E2E8B" w:rsidRDefault="004E2E8B" w:rsidP="004E2E8B">
      <w:pPr>
        <w:jc w:val="center"/>
        <w:rPr>
          <w:rFonts w:ascii="Arial" w:hAnsi="Arial" w:cs="Arial"/>
          <w:b/>
          <w:sz w:val="22"/>
          <w:szCs w:val="22"/>
        </w:rPr>
      </w:pPr>
      <w:r w:rsidRPr="006E4FD8">
        <w:rPr>
          <w:rFonts w:ascii="Arial" w:hAnsi="Arial" w:cs="Arial"/>
          <w:b/>
          <w:sz w:val="22"/>
          <w:szCs w:val="22"/>
        </w:rPr>
        <w:t>„Član 231a</w:t>
      </w:r>
    </w:p>
    <w:p w14:paraId="7FC9A016" w14:textId="77777777" w:rsidR="004E2E8B" w:rsidRPr="006E4FD8" w:rsidRDefault="004E2E8B" w:rsidP="004E2E8B">
      <w:pPr>
        <w:jc w:val="center"/>
        <w:rPr>
          <w:rFonts w:ascii="Arial" w:hAnsi="Arial" w:cs="Arial"/>
          <w:b/>
          <w:sz w:val="22"/>
          <w:szCs w:val="22"/>
        </w:rPr>
      </w:pPr>
    </w:p>
    <w:p w14:paraId="3E8EC5E1" w14:textId="77777777" w:rsidR="00821A22" w:rsidRDefault="004E2E8B" w:rsidP="004E2E8B">
      <w:pPr>
        <w:jc w:val="both"/>
        <w:rPr>
          <w:rFonts w:ascii="Arial" w:hAnsi="Arial" w:cs="Arial"/>
          <w:sz w:val="22"/>
          <w:szCs w:val="22"/>
        </w:rPr>
      </w:pPr>
      <w:r w:rsidRPr="00F036E6">
        <w:rPr>
          <w:rFonts w:ascii="Arial" w:hAnsi="Arial" w:cs="Arial"/>
          <w:sz w:val="22"/>
          <w:szCs w:val="22"/>
        </w:rPr>
        <w:t xml:space="preserve">(1) Novčanom kaznom u iznosu od 1% do 10% ukupnog godišnjeg prihoda u finansijskoj godini koja je prethodila godini kada je prekršaj učinjen kazniće se pravno lice ako kao operator prenosnog sistema električne energije </w:t>
      </w:r>
      <w:r w:rsidRPr="00F036E6">
        <w:rPr>
          <w:rFonts w:ascii="Arial" w:hAnsi="Arial" w:cs="Arial"/>
          <w:color w:val="000000"/>
          <w:sz w:val="22"/>
          <w:szCs w:val="22"/>
        </w:rPr>
        <w:t>ne obezbijedi nediskriminatorni tretman svih korisnika sistema, posebno u odnosu na povezane subjekte</w:t>
      </w:r>
      <w:r w:rsidRPr="00F036E6">
        <w:rPr>
          <w:rFonts w:ascii="Arial" w:hAnsi="Arial" w:cs="Arial"/>
          <w:sz w:val="22"/>
          <w:szCs w:val="22"/>
        </w:rPr>
        <w:t xml:space="preserve"> (član 112 stav 2</w:t>
      </w:r>
      <w:r w:rsidR="00821A22">
        <w:rPr>
          <w:rFonts w:ascii="Arial" w:hAnsi="Arial" w:cs="Arial"/>
          <w:sz w:val="22"/>
          <w:szCs w:val="22"/>
        </w:rPr>
        <w:t>).</w:t>
      </w:r>
    </w:p>
    <w:p w14:paraId="1B137BE2" w14:textId="4BC7798C" w:rsidR="00821A22" w:rsidRDefault="00821A22" w:rsidP="004E2E8B">
      <w:pPr>
        <w:jc w:val="both"/>
        <w:rPr>
          <w:rFonts w:ascii="Arial" w:hAnsi="Arial" w:cs="Arial"/>
          <w:sz w:val="22"/>
          <w:szCs w:val="22"/>
        </w:rPr>
      </w:pPr>
      <w:r>
        <w:rPr>
          <w:rFonts w:ascii="Arial" w:hAnsi="Arial" w:cs="Arial"/>
          <w:sz w:val="22"/>
          <w:szCs w:val="22"/>
        </w:rPr>
        <w:t xml:space="preserve"> </w:t>
      </w:r>
    </w:p>
    <w:p w14:paraId="750F5CC2" w14:textId="0A89A21B" w:rsidR="004E2E8B" w:rsidRPr="00F036E6" w:rsidRDefault="00821A22" w:rsidP="004E2E8B">
      <w:pPr>
        <w:jc w:val="both"/>
        <w:rPr>
          <w:rFonts w:ascii="Arial" w:hAnsi="Arial" w:cs="Arial"/>
          <w:sz w:val="22"/>
          <w:szCs w:val="22"/>
        </w:rPr>
      </w:pPr>
      <w:r>
        <w:rPr>
          <w:rFonts w:ascii="Arial" w:hAnsi="Arial" w:cs="Arial"/>
          <w:sz w:val="22"/>
          <w:szCs w:val="22"/>
        </w:rPr>
        <w:t xml:space="preserve">(2) </w:t>
      </w:r>
      <w:r w:rsidRPr="00F036E6">
        <w:rPr>
          <w:rFonts w:ascii="Arial" w:hAnsi="Arial" w:cs="Arial"/>
          <w:sz w:val="22"/>
          <w:szCs w:val="22"/>
        </w:rPr>
        <w:t>Novčanom kaznom u iznosu od 1% do 10% ukupnog godišnjeg prihoda u finansijskoj godini koja je prethodila godini kada je prekršaj učinjen kazniće se pravno lice ako</w:t>
      </w:r>
      <w:r>
        <w:rPr>
          <w:rFonts w:ascii="Arial" w:hAnsi="Arial" w:cs="Arial"/>
          <w:sz w:val="22"/>
          <w:szCs w:val="22"/>
        </w:rPr>
        <w:t xml:space="preserve"> kao operator prenosnog sistema gasa, pod nediskriminatornim uslovima, ne pruža usluge korisnicima sistema ili kategorijama korisnika sistema, bez davanja prioriteta svojim povezanim subjektima</w:t>
      </w:r>
      <w:r w:rsidR="00532104">
        <w:rPr>
          <w:rFonts w:ascii="Arial" w:hAnsi="Arial" w:cs="Arial"/>
          <w:sz w:val="22"/>
          <w:szCs w:val="22"/>
        </w:rPr>
        <w:t xml:space="preserve"> </w:t>
      </w:r>
      <w:r>
        <w:rPr>
          <w:rFonts w:ascii="Arial" w:hAnsi="Arial" w:cs="Arial"/>
          <w:sz w:val="22"/>
          <w:szCs w:val="22"/>
        </w:rPr>
        <w:t>(</w:t>
      </w:r>
      <w:r>
        <w:rPr>
          <w:rFonts w:ascii="Arial" w:hAnsi="Arial" w:cs="Arial"/>
          <w:sz w:val="22"/>
          <w:szCs w:val="22"/>
          <w:lang w:val="sr-Latn-ME"/>
        </w:rPr>
        <w:t>član</w:t>
      </w:r>
      <w:r w:rsidR="00532104">
        <w:rPr>
          <w:rFonts w:ascii="Arial" w:hAnsi="Arial" w:cs="Arial"/>
          <w:sz w:val="22"/>
          <w:szCs w:val="22"/>
          <w:lang w:val="sr-Latn-ME"/>
        </w:rPr>
        <w:t xml:space="preserve"> 142 stav 1 tačka 6</w:t>
      </w:r>
      <w:r w:rsidR="004E2E8B" w:rsidRPr="00F036E6">
        <w:rPr>
          <w:rFonts w:ascii="Arial" w:hAnsi="Arial" w:cs="Arial"/>
          <w:sz w:val="22"/>
          <w:szCs w:val="22"/>
        </w:rPr>
        <w:t>).</w:t>
      </w:r>
    </w:p>
    <w:p w14:paraId="6966668D" w14:textId="7755D5B5" w:rsidR="004E2E8B" w:rsidRPr="00F036E6" w:rsidRDefault="004E2E8B" w:rsidP="004E2E8B">
      <w:pPr>
        <w:jc w:val="both"/>
        <w:rPr>
          <w:rFonts w:ascii="Arial" w:hAnsi="Arial" w:cs="Arial"/>
          <w:sz w:val="22"/>
          <w:szCs w:val="22"/>
        </w:rPr>
      </w:pPr>
      <w:r w:rsidRPr="00F036E6">
        <w:rPr>
          <w:rFonts w:ascii="Arial" w:hAnsi="Arial" w:cs="Arial"/>
          <w:sz w:val="22"/>
          <w:szCs w:val="22"/>
        </w:rPr>
        <w:t>(</w:t>
      </w:r>
      <w:r w:rsidR="008D6A83">
        <w:rPr>
          <w:rFonts w:ascii="Arial" w:hAnsi="Arial" w:cs="Arial"/>
          <w:sz w:val="22"/>
          <w:szCs w:val="22"/>
        </w:rPr>
        <w:t>3</w:t>
      </w:r>
      <w:r w:rsidR="00821A22">
        <w:rPr>
          <w:rFonts w:ascii="Arial" w:hAnsi="Arial" w:cs="Arial"/>
          <w:sz w:val="22"/>
          <w:szCs w:val="22"/>
        </w:rPr>
        <w:t>) Za prekršaj iz st.</w:t>
      </w:r>
      <w:r w:rsidRPr="00F036E6">
        <w:rPr>
          <w:rFonts w:ascii="Arial" w:hAnsi="Arial" w:cs="Arial"/>
          <w:sz w:val="22"/>
          <w:szCs w:val="22"/>
        </w:rPr>
        <w:t xml:space="preserve"> 1 </w:t>
      </w:r>
      <w:r w:rsidR="00821A22">
        <w:rPr>
          <w:rFonts w:ascii="Arial" w:hAnsi="Arial" w:cs="Arial"/>
          <w:sz w:val="22"/>
          <w:szCs w:val="22"/>
        </w:rPr>
        <w:t xml:space="preserve">i 2 </w:t>
      </w:r>
      <w:r w:rsidRPr="00F036E6">
        <w:rPr>
          <w:rFonts w:ascii="Arial" w:hAnsi="Arial" w:cs="Arial"/>
          <w:sz w:val="22"/>
          <w:szCs w:val="22"/>
        </w:rPr>
        <w:t xml:space="preserve">ovog člana kazniće se i odgovorno lice u pravnom licu novčanom kaznom u iznosu od 500 do 4000 eura. </w:t>
      </w:r>
      <w:r>
        <w:rPr>
          <w:rFonts w:ascii="Arial" w:hAnsi="Arial" w:cs="Arial"/>
          <w:sz w:val="22"/>
          <w:szCs w:val="22"/>
        </w:rPr>
        <w:t>»</w:t>
      </w:r>
    </w:p>
    <w:p w14:paraId="1879149A" w14:textId="77777777" w:rsidR="004E2E8B" w:rsidRPr="00F036E6" w:rsidRDefault="004E2E8B" w:rsidP="004E2E8B">
      <w:pPr>
        <w:widowControl w:val="0"/>
        <w:suppressAutoHyphens/>
        <w:jc w:val="both"/>
        <w:rPr>
          <w:rFonts w:ascii="Arial" w:eastAsia="Arial Unicode MS" w:hAnsi="Arial" w:cs="Arial"/>
          <w:b/>
          <w:bCs/>
          <w:color w:val="000000"/>
          <w:kern w:val="1"/>
          <w:sz w:val="22"/>
          <w:szCs w:val="22"/>
        </w:rPr>
      </w:pPr>
    </w:p>
    <w:p w14:paraId="78182891" w14:textId="7E831126" w:rsidR="004E2E8B" w:rsidRDefault="006156D6" w:rsidP="004E2E8B">
      <w:pPr>
        <w:widowControl w:val="0"/>
        <w:suppressAutoHyphens/>
        <w:jc w:val="center"/>
        <w:rPr>
          <w:rFonts w:ascii="Arial" w:eastAsia="Arial Unicode MS" w:hAnsi="Arial" w:cs="Arial"/>
          <w:b/>
          <w:bCs/>
          <w:color w:val="000000"/>
          <w:kern w:val="1"/>
          <w:sz w:val="22"/>
          <w:szCs w:val="22"/>
        </w:rPr>
      </w:pPr>
      <w:r>
        <w:rPr>
          <w:rFonts w:ascii="Arial" w:eastAsia="Arial Unicode MS" w:hAnsi="Arial" w:cs="Arial"/>
          <w:b/>
          <w:bCs/>
          <w:color w:val="000000"/>
          <w:kern w:val="1"/>
          <w:sz w:val="22"/>
          <w:szCs w:val="22"/>
        </w:rPr>
        <w:t>Član 71</w:t>
      </w:r>
    </w:p>
    <w:p w14:paraId="4268D3D5" w14:textId="77777777" w:rsidR="00D0522E" w:rsidRPr="00A778C8" w:rsidRDefault="00D0522E" w:rsidP="004E2E8B">
      <w:pPr>
        <w:widowControl w:val="0"/>
        <w:suppressAutoHyphens/>
        <w:jc w:val="center"/>
        <w:rPr>
          <w:rFonts w:ascii="Arial" w:eastAsia="Arial Unicode MS" w:hAnsi="Arial" w:cs="Arial"/>
          <w:b/>
          <w:bCs/>
          <w:color w:val="000000"/>
          <w:kern w:val="1"/>
          <w:sz w:val="22"/>
          <w:szCs w:val="22"/>
        </w:rPr>
      </w:pPr>
    </w:p>
    <w:p w14:paraId="51D92D99" w14:textId="3A666C32" w:rsidR="004E2E8B" w:rsidRDefault="004E2E8B" w:rsidP="004E2E8B">
      <w:pPr>
        <w:widowControl w:val="0"/>
        <w:suppressAutoHyphens/>
        <w:jc w:val="both"/>
        <w:rPr>
          <w:rFonts w:ascii="Arial" w:eastAsia="Arial Unicode MS" w:hAnsi="Arial" w:cs="Arial"/>
          <w:bCs/>
          <w:color w:val="000000"/>
          <w:kern w:val="1"/>
          <w:sz w:val="22"/>
          <w:szCs w:val="22"/>
        </w:rPr>
      </w:pPr>
      <w:r w:rsidRPr="00C6291C">
        <w:rPr>
          <w:rFonts w:ascii="Arial" w:eastAsia="Arial Unicode MS" w:hAnsi="Arial" w:cs="Arial"/>
          <w:bCs/>
          <w:color w:val="000000"/>
          <w:kern w:val="1"/>
          <w:sz w:val="22"/>
          <w:szCs w:val="22"/>
        </w:rPr>
        <w:t>U č</w:t>
      </w:r>
      <w:r>
        <w:rPr>
          <w:rFonts w:ascii="Arial" w:eastAsia="Arial Unicode MS" w:hAnsi="Arial" w:cs="Arial"/>
          <w:bCs/>
          <w:color w:val="000000"/>
          <w:kern w:val="1"/>
          <w:sz w:val="22"/>
          <w:szCs w:val="22"/>
        </w:rPr>
        <w:t>lanu 232 stav 1 tačka 1</w:t>
      </w:r>
      <w:r w:rsidR="00D0522E">
        <w:rPr>
          <w:rFonts w:ascii="Arial" w:eastAsia="Arial Unicode MS" w:hAnsi="Arial" w:cs="Arial"/>
          <w:bCs/>
          <w:color w:val="000000"/>
          <w:kern w:val="1"/>
          <w:sz w:val="22"/>
          <w:szCs w:val="22"/>
        </w:rPr>
        <w:t xml:space="preserve"> </w:t>
      </w:r>
      <w:r w:rsidR="003930F2">
        <w:rPr>
          <w:rFonts w:ascii="Arial" w:eastAsia="Arial Unicode MS" w:hAnsi="Arial" w:cs="Arial"/>
          <w:bCs/>
          <w:color w:val="000000"/>
          <w:kern w:val="1"/>
          <w:sz w:val="22"/>
          <w:szCs w:val="22"/>
        </w:rPr>
        <w:t>briše se.</w:t>
      </w:r>
    </w:p>
    <w:p w14:paraId="6B00172E" w14:textId="77777777" w:rsidR="001764C4" w:rsidRDefault="001764C4" w:rsidP="004E2E8B">
      <w:pPr>
        <w:jc w:val="both"/>
        <w:rPr>
          <w:rFonts w:ascii="Arial" w:hAnsi="Arial" w:cs="Arial"/>
          <w:sz w:val="22"/>
          <w:szCs w:val="22"/>
        </w:rPr>
      </w:pPr>
    </w:p>
    <w:p w14:paraId="1CBBC24D" w14:textId="00021584" w:rsidR="004E2E8B" w:rsidRDefault="003930F2" w:rsidP="004E2E8B">
      <w:pPr>
        <w:jc w:val="both"/>
        <w:rPr>
          <w:rFonts w:ascii="Arial" w:hAnsi="Arial" w:cs="Arial"/>
          <w:sz w:val="22"/>
          <w:szCs w:val="22"/>
        </w:rPr>
      </w:pPr>
      <w:r>
        <w:rPr>
          <w:rFonts w:ascii="Arial" w:hAnsi="Arial" w:cs="Arial"/>
          <w:sz w:val="22"/>
          <w:szCs w:val="22"/>
        </w:rPr>
        <w:t>T</w:t>
      </w:r>
      <w:r w:rsidR="004E2E8B">
        <w:rPr>
          <w:rFonts w:ascii="Arial" w:hAnsi="Arial" w:cs="Arial"/>
          <w:sz w:val="22"/>
          <w:szCs w:val="22"/>
        </w:rPr>
        <w:t>ačka 2 mijenja se i glasi:</w:t>
      </w:r>
    </w:p>
    <w:p w14:paraId="6A19D2DF" w14:textId="77777777" w:rsidR="004E2E8B" w:rsidRDefault="004E2E8B" w:rsidP="004E2E8B">
      <w:pPr>
        <w:jc w:val="both"/>
        <w:rPr>
          <w:rFonts w:ascii="Arial" w:hAnsi="Arial" w:cs="Arial"/>
          <w:sz w:val="22"/>
          <w:szCs w:val="22"/>
        </w:rPr>
      </w:pPr>
    </w:p>
    <w:p w14:paraId="7BBB991D" w14:textId="77777777" w:rsidR="004E2E8B" w:rsidRDefault="004E2E8B" w:rsidP="004E2E8B">
      <w:pPr>
        <w:jc w:val="both"/>
        <w:rPr>
          <w:rFonts w:ascii="Arial" w:hAnsi="Arial" w:cs="Arial"/>
          <w:sz w:val="22"/>
          <w:szCs w:val="22"/>
        </w:rPr>
      </w:pPr>
      <w:r w:rsidRPr="009E73A4">
        <w:rPr>
          <w:rFonts w:ascii="Arial" w:hAnsi="Arial" w:cs="Arial"/>
          <w:sz w:val="22"/>
          <w:szCs w:val="22"/>
        </w:rPr>
        <w:t>»2) kao operator prenosnog</w:t>
      </w:r>
      <w:r w:rsidRPr="00525051">
        <w:rPr>
          <w:rFonts w:ascii="Arial" w:hAnsi="Arial" w:cs="Arial"/>
          <w:sz w:val="22"/>
          <w:szCs w:val="22"/>
        </w:rPr>
        <w:t xml:space="preserve"> ili distributivnog sistema električne energije ili gasa ne </w:t>
      </w:r>
      <w:r>
        <w:rPr>
          <w:rFonts w:ascii="Arial" w:hAnsi="Arial" w:cs="Arial"/>
          <w:sz w:val="22"/>
          <w:szCs w:val="22"/>
        </w:rPr>
        <w:t xml:space="preserve">zaključi </w:t>
      </w:r>
      <w:r w:rsidRPr="00525051">
        <w:rPr>
          <w:rFonts w:ascii="Arial" w:hAnsi="Arial" w:cs="Arial"/>
          <w:sz w:val="22"/>
          <w:szCs w:val="22"/>
        </w:rPr>
        <w:t xml:space="preserve">ugovor </w:t>
      </w:r>
      <w:r>
        <w:rPr>
          <w:rFonts w:ascii="Arial" w:hAnsi="Arial" w:cs="Arial"/>
          <w:sz w:val="22"/>
          <w:szCs w:val="22"/>
        </w:rPr>
        <w:t>iz člana 175 stav 2 ovog zakona i ne obezbijedi prioritet u priključenju energetskih objekata za proizvodnju energije iz obnovljivih izvora, ako ne postoje tehnička ograničenja u prenosnom ili distributivnom sistemu i ako uređaji i instalacije objekta koji se priključuje ispunjavaju uslove utvrđene zakonom i tehničkim propisima (član 175 stav 3);«</w:t>
      </w:r>
    </w:p>
    <w:p w14:paraId="66EDE126" w14:textId="77777777" w:rsidR="004E2E8B" w:rsidRPr="00525051" w:rsidRDefault="004E2E8B" w:rsidP="004E2E8B">
      <w:pPr>
        <w:jc w:val="both"/>
        <w:rPr>
          <w:rFonts w:ascii="Arial" w:hAnsi="Arial" w:cs="Arial"/>
          <w:sz w:val="22"/>
          <w:szCs w:val="22"/>
        </w:rPr>
      </w:pPr>
    </w:p>
    <w:p w14:paraId="4EE35322" w14:textId="77777777" w:rsidR="004E2E8B" w:rsidRPr="00525051" w:rsidRDefault="004E2E8B" w:rsidP="004E2E8B">
      <w:pPr>
        <w:rPr>
          <w:rFonts w:ascii="Arial" w:hAnsi="Arial" w:cs="Arial"/>
          <w:sz w:val="22"/>
          <w:szCs w:val="22"/>
        </w:rPr>
      </w:pPr>
      <w:r>
        <w:rPr>
          <w:rFonts w:ascii="Arial" w:hAnsi="Arial" w:cs="Arial"/>
          <w:sz w:val="22"/>
          <w:szCs w:val="22"/>
        </w:rPr>
        <w:t>Poslije</w:t>
      </w:r>
      <w:r w:rsidRPr="00525051">
        <w:rPr>
          <w:rFonts w:ascii="Arial" w:hAnsi="Arial" w:cs="Arial"/>
          <w:sz w:val="22"/>
          <w:szCs w:val="22"/>
        </w:rPr>
        <w:t xml:space="preserve"> </w:t>
      </w:r>
      <w:r>
        <w:rPr>
          <w:rFonts w:ascii="Arial" w:hAnsi="Arial" w:cs="Arial"/>
          <w:sz w:val="22"/>
          <w:szCs w:val="22"/>
        </w:rPr>
        <w:t>tačke</w:t>
      </w:r>
      <w:r w:rsidRPr="00525051">
        <w:rPr>
          <w:rFonts w:ascii="Arial" w:hAnsi="Arial" w:cs="Arial"/>
          <w:sz w:val="22"/>
          <w:szCs w:val="22"/>
        </w:rPr>
        <w:t xml:space="preserve"> 2 dodaju se </w:t>
      </w:r>
      <w:r>
        <w:rPr>
          <w:rFonts w:ascii="Arial" w:hAnsi="Arial" w:cs="Arial"/>
          <w:sz w:val="22"/>
          <w:szCs w:val="22"/>
        </w:rPr>
        <w:t>dvije</w:t>
      </w:r>
      <w:r w:rsidRPr="00525051">
        <w:rPr>
          <w:rFonts w:ascii="Arial" w:hAnsi="Arial" w:cs="Arial"/>
          <w:sz w:val="22"/>
          <w:szCs w:val="22"/>
        </w:rPr>
        <w:t xml:space="preserve"> nove tačke koje glase:</w:t>
      </w:r>
    </w:p>
    <w:p w14:paraId="01F92183"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»2a) k</w:t>
      </w:r>
      <w:r w:rsidRPr="00525051">
        <w:rPr>
          <w:rFonts w:ascii="Arial" w:eastAsia="Arial Unicode MS" w:hAnsi="Arial" w:cs="Arial"/>
          <w:color w:val="000000"/>
          <w:kern w:val="1"/>
          <w:sz w:val="22"/>
          <w:szCs w:val="22"/>
          <w:lang w:eastAsia="en-US"/>
        </w:rPr>
        <w:t>ao operator prenosnog sistema električne energije ili gasa odbije priključenje novog objekta za proizvodnju električne energije, sistema za skladištenje, postrojenja za TPG i</w:t>
      </w:r>
      <w:r>
        <w:rPr>
          <w:rFonts w:ascii="Arial" w:eastAsia="Arial Unicode MS" w:hAnsi="Arial" w:cs="Arial"/>
          <w:color w:val="000000"/>
          <w:kern w:val="1"/>
          <w:sz w:val="22"/>
          <w:szCs w:val="22"/>
          <w:lang w:eastAsia="en-US"/>
        </w:rPr>
        <w:t>li regasifikaciju, kao i velikog industrijskog kupca, po osnovu budućih ograničenja raspoloživih kapaciteta sistema ili po osnovu mogućih dodatnih troškova koji se odnose na neophodno povećanje kapaciteta sistema (član 175 stav 4);</w:t>
      </w:r>
    </w:p>
    <w:p w14:paraId="4D87501E" w14:textId="77777777" w:rsidR="004E2E8B" w:rsidRPr="00525051" w:rsidRDefault="004E2E8B" w:rsidP="004E2E8B">
      <w:pPr>
        <w:rPr>
          <w:rFonts w:ascii="Arial" w:hAnsi="Arial" w:cs="Arial"/>
          <w:sz w:val="22"/>
          <w:szCs w:val="22"/>
        </w:rPr>
      </w:pPr>
    </w:p>
    <w:p w14:paraId="5B196B36" w14:textId="77777777" w:rsidR="004E2E8B" w:rsidRPr="00525051" w:rsidRDefault="004E2E8B" w:rsidP="004E2E8B">
      <w:pPr>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lastRenderedPageBreak/>
        <w:t>2b) k</w:t>
      </w:r>
      <w:r w:rsidRPr="00525051">
        <w:rPr>
          <w:rFonts w:ascii="Arial" w:eastAsia="Arial Unicode MS" w:hAnsi="Arial" w:cs="Arial"/>
          <w:color w:val="000000"/>
          <w:kern w:val="1"/>
          <w:sz w:val="22"/>
          <w:szCs w:val="22"/>
          <w:lang w:eastAsia="en-US"/>
        </w:rPr>
        <w:t xml:space="preserve">ao operator prenosnog ili distributivnog sistema električne energije ili gasa podnosioca zahtjeva </w:t>
      </w:r>
      <w:r>
        <w:rPr>
          <w:rFonts w:ascii="Arial" w:eastAsia="Arial Unicode MS" w:hAnsi="Arial" w:cs="Arial"/>
          <w:color w:val="000000"/>
          <w:kern w:val="1"/>
          <w:sz w:val="22"/>
          <w:szCs w:val="22"/>
          <w:lang w:eastAsia="en-US"/>
        </w:rPr>
        <w:t>ne upozna sa načinom i postupkom zaključivanja ugovora iz stava 2 ovog člana i njegovim sadržajem.« (član 175 stav 5);«</w:t>
      </w:r>
    </w:p>
    <w:p w14:paraId="7932DF10" w14:textId="77777777" w:rsidR="004E2E8B" w:rsidRPr="00525051" w:rsidRDefault="004E2E8B" w:rsidP="004E2E8B">
      <w:pPr>
        <w:rPr>
          <w:rFonts w:ascii="Arial" w:eastAsia="Arial Unicode MS" w:hAnsi="Arial" w:cs="Arial"/>
          <w:color w:val="000000"/>
          <w:kern w:val="1"/>
          <w:sz w:val="22"/>
          <w:szCs w:val="22"/>
          <w:lang w:eastAsia="en-US"/>
        </w:rPr>
      </w:pPr>
    </w:p>
    <w:p w14:paraId="2FA470F5"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 xml:space="preserve">Tačka 3 mijenja se i glasi: </w:t>
      </w:r>
    </w:p>
    <w:p w14:paraId="528E427E"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sidRPr="00525051">
        <w:rPr>
          <w:rFonts w:ascii="Arial" w:eastAsia="Arial Unicode MS" w:hAnsi="Arial" w:cs="Arial"/>
          <w:color w:val="000000"/>
          <w:kern w:val="1"/>
          <w:sz w:val="22"/>
          <w:szCs w:val="22"/>
          <w:lang w:eastAsia="en-US"/>
        </w:rPr>
        <w:t>»</w:t>
      </w:r>
      <w:r>
        <w:rPr>
          <w:rFonts w:ascii="Arial" w:eastAsia="Arial Unicode MS" w:hAnsi="Arial" w:cs="Arial"/>
          <w:color w:val="000000"/>
          <w:kern w:val="1"/>
          <w:sz w:val="22"/>
          <w:szCs w:val="22"/>
          <w:lang w:eastAsia="en-US"/>
        </w:rPr>
        <w:t>k</w:t>
      </w:r>
      <w:r w:rsidRPr="00525051">
        <w:rPr>
          <w:rFonts w:ascii="Arial" w:eastAsia="Arial Unicode MS" w:hAnsi="Arial" w:cs="Arial"/>
          <w:color w:val="000000"/>
          <w:kern w:val="1"/>
          <w:sz w:val="22"/>
          <w:szCs w:val="22"/>
          <w:lang w:eastAsia="en-US"/>
        </w:rPr>
        <w:t>ao o</w:t>
      </w:r>
      <w:r w:rsidRPr="00525051">
        <w:rPr>
          <w:rFonts w:ascii="Arial" w:eastAsia="Arial Unicode MS" w:hAnsi="Arial" w:cs="Arial"/>
          <w:color w:val="000000"/>
          <w:kern w:val="1"/>
          <w:sz w:val="22"/>
          <w:szCs w:val="22"/>
          <w:lang w:val="en-US" w:eastAsia="en-US"/>
        </w:rPr>
        <w:t>perator</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prenosnog</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ili</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distributivnog</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sistema</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elektri</w:t>
      </w:r>
      <w:r w:rsidRPr="00525051">
        <w:rPr>
          <w:rFonts w:ascii="Arial" w:eastAsia="Arial Unicode MS" w:hAnsi="Arial" w:cs="Arial"/>
          <w:color w:val="000000"/>
          <w:kern w:val="1"/>
          <w:sz w:val="22"/>
          <w:szCs w:val="22"/>
          <w:lang w:eastAsia="en-US"/>
        </w:rPr>
        <w:t>č</w:t>
      </w:r>
      <w:r w:rsidRPr="00525051">
        <w:rPr>
          <w:rFonts w:ascii="Arial" w:eastAsia="Arial Unicode MS" w:hAnsi="Arial" w:cs="Arial"/>
          <w:color w:val="000000"/>
          <w:kern w:val="1"/>
          <w:sz w:val="22"/>
          <w:szCs w:val="22"/>
          <w:lang w:val="en-US" w:eastAsia="en-US"/>
        </w:rPr>
        <w:t>ne</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energije</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ili</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gasa</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podnosiocu</w:t>
      </w:r>
      <w:r w:rsidRPr="00525051">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zahtjeva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iz</w:t>
      </w:r>
      <w:r>
        <w:rPr>
          <w:rFonts w:ascii="Arial" w:eastAsia="Arial Unicode MS" w:hAnsi="Arial" w:cs="Arial"/>
          <w:color w:val="000000"/>
          <w:kern w:val="1"/>
          <w:sz w:val="22"/>
          <w:szCs w:val="22"/>
          <w:lang w:eastAsia="en-US"/>
        </w:rPr>
        <w:t xml:space="preserve"> č</w:t>
      </w:r>
      <w:r>
        <w:rPr>
          <w:rFonts w:ascii="Arial" w:eastAsia="Arial Unicode MS" w:hAnsi="Arial" w:cs="Arial"/>
          <w:color w:val="000000"/>
          <w:kern w:val="1"/>
          <w:sz w:val="22"/>
          <w:szCs w:val="22"/>
          <w:lang w:val="en-US" w:eastAsia="en-US"/>
        </w:rPr>
        <w:t>lana</w:t>
      </w:r>
      <w:r>
        <w:rPr>
          <w:rFonts w:ascii="Arial" w:eastAsia="Arial Unicode MS" w:hAnsi="Arial" w:cs="Arial"/>
          <w:color w:val="000000"/>
          <w:kern w:val="1"/>
          <w:sz w:val="22"/>
          <w:szCs w:val="22"/>
          <w:lang w:eastAsia="en-US"/>
        </w:rPr>
        <w:t xml:space="preserve"> 175 </w:t>
      </w:r>
      <w:r>
        <w:rPr>
          <w:rFonts w:ascii="Arial" w:eastAsia="Arial Unicode MS" w:hAnsi="Arial" w:cs="Arial"/>
          <w:color w:val="000000"/>
          <w:kern w:val="1"/>
          <w:sz w:val="22"/>
          <w:szCs w:val="22"/>
          <w:lang w:val="en-US" w:eastAsia="en-US"/>
        </w:rPr>
        <w:t xml:space="preserve">stava </w:t>
      </w:r>
      <w:r>
        <w:rPr>
          <w:rFonts w:ascii="Arial" w:eastAsia="Arial Unicode MS" w:hAnsi="Arial" w:cs="Arial"/>
          <w:color w:val="000000"/>
          <w:kern w:val="1"/>
          <w:sz w:val="22"/>
          <w:szCs w:val="22"/>
          <w:lang w:eastAsia="en-US"/>
        </w:rPr>
        <w:t xml:space="preserve">1 </w:t>
      </w:r>
      <w:r>
        <w:rPr>
          <w:rFonts w:ascii="Arial" w:eastAsia="Arial Unicode MS" w:hAnsi="Arial" w:cs="Arial"/>
          <w:color w:val="000000"/>
          <w:kern w:val="1"/>
          <w:sz w:val="22"/>
          <w:szCs w:val="22"/>
          <w:lang w:val="en-US" w:eastAsia="en-US"/>
        </w:rPr>
        <w:t>ovog</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zakona</w:t>
      </w:r>
      <w:r>
        <w:rPr>
          <w:rFonts w:ascii="Arial" w:eastAsia="Arial Unicode MS" w:hAnsi="Arial" w:cs="Arial"/>
          <w:color w:val="000000"/>
          <w:kern w:val="1"/>
          <w:sz w:val="22"/>
          <w:szCs w:val="22"/>
          <w:lang w:eastAsia="en-US"/>
        </w:rPr>
        <w:t xml:space="preserve"> ne </w:t>
      </w:r>
      <w:r>
        <w:rPr>
          <w:rFonts w:ascii="Arial" w:eastAsia="Arial Unicode MS" w:hAnsi="Arial" w:cs="Arial"/>
          <w:color w:val="000000"/>
          <w:kern w:val="1"/>
          <w:sz w:val="22"/>
          <w:szCs w:val="22"/>
          <w:lang w:val="en-US" w:eastAsia="en-US"/>
        </w:rPr>
        <w:t>dostavi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prijedlog</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ugovora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iz</w:t>
      </w:r>
      <w:r>
        <w:rPr>
          <w:rFonts w:ascii="Arial" w:eastAsia="Arial Unicode MS" w:hAnsi="Arial" w:cs="Arial"/>
          <w:color w:val="000000"/>
          <w:kern w:val="1"/>
          <w:sz w:val="22"/>
          <w:szCs w:val="22"/>
          <w:lang w:eastAsia="en-US"/>
        </w:rPr>
        <w:t xml:space="preserve"> č</w:t>
      </w:r>
      <w:r>
        <w:rPr>
          <w:rFonts w:ascii="Arial" w:eastAsia="Arial Unicode MS" w:hAnsi="Arial" w:cs="Arial"/>
          <w:color w:val="000000"/>
          <w:kern w:val="1"/>
          <w:sz w:val="22"/>
          <w:szCs w:val="22"/>
          <w:lang w:val="en-US" w:eastAsia="en-US"/>
        </w:rPr>
        <w:t>lana</w:t>
      </w:r>
      <w:r>
        <w:rPr>
          <w:rFonts w:ascii="Arial" w:eastAsia="Arial Unicode MS" w:hAnsi="Arial" w:cs="Arial"/>
          <w:color w:val="000000"/>
          <w:kern w:val="1"/>
          <w:sz w:val="22"/>
          <w:szCs w:val="22"/>
          <w:lang w:eastAsia="en-US"/>
        </w:rPr>
        <w:t xml:space="preserve"> 175 </w:t>
      </w:r>
      <w:r>
        <w:rPr>
          <w:rFonts w:ascii="Arial" w:eastAsia="Arial Unicode MS" w:hAnsi="Arial" w:cs="Arial"/>
          <w:color w:val="000000"/>
          <w:kern w:val="1"/>
          <w:sz w:val="22"/>
          <w:szCs w:val="22"/>
          <w:lang w:val="en-US" w:eastAsia="en-US"/>
        </w:rPr>
        <w:t>stav</w:t>
      </w:r>
      <w:r>
        <w:rPr>
          <w:rFonts w:ascii="Arial" w:eastAsia="Arial Unicode MS" w:hAnsi="Arial" w:cs="Arial"/>
          <w:color w:val="000000"/>
          <w:kern w:val="1"/>
          <w:sz w:val="22"/>
          <w:szCs w:val="22"/>
          <w:lang w:eastAsia="en-US"/>
        </w:rPr>
        <w:t xml:space="preserve"> 2, </w:t>
      </w:r>
      <w:r>
        <w:rPr>
          <w:rFonts w:ascii="Arial" w:eastAsia="Arial Unicode MS" w:hAnsi="Arial" w:cs="Arial"/>
          <w:color w:val="000000"/>
          <w:kern w:val="1"/>
          <w:sz w:val="22"/>
          <w:szCs w:val="22"/>
          <w:lang w:val="en-US" w:eastAsia="en-US"/>
        </w:rPr>
        <w:t>u</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roku</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od</w:t>
      </w:r>
      <w:r>
        <w:rPr>
          <w:rFonts w:ascii="Arial" w:eastAsia="Arial Unicode MS" w:hAnsi="Arial" w:cs="Arial"/>
          <w:color w:val="000000"/>
          <w:kern w:val="1"/>
          <w:sz w:val="22"/>
          <w:szCs w:val="22"/>
          <w:lang w:eastAsia="en-US"/>
        </w:rPr>
        <w:t xml:space="preserve"> 15 </w:t>
      </w:r>
      <w:r>
        <w:rPr>
          <w:rFonts w:ascii="Arial" w:eastAsia="Arial Unicode MS" w:hAnsi="Arial" w:cs="Arial"/>
          <w:color w:val="000000"/>
          <w:kern w:val="1"/>
          <w:sz w:val="22"/>
          <w:szCs w:val="22"/>
          <w:lang w:val="en-US" w:eastAsia="en-US"/>
        </w:rPr>
        <w:t>dana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od</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dana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prijema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urednog</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zahtjeva</w:t>
      </w:r>
      <w:r>
        <w:rPr>
          <w:rFonts w:ascii="Arial" w:eastAsia="Arial Unicode MS" w:hAnsi="Arial" w:cs="Arial"/>
          <w:color w:val="000000"/>
          <w:kern w:val="1"/>
          <w:sz w:val="22"/>
          <w:szCs w:val="22"/>
          <w:lang w:eastAsia="en-US"/>
        </w:rPr>
        <w:t xml:space="preserve"> (član 176 stav 1)«</w:t>
      </w:r>
    </w:p>
    <w:p w14:paraId="3699AD4C"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p>
    <w:p w14:paraId="409A0810"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 xml:space="preserve">Poslije tačke 3 dodaje se nova tačka koja glasi: </w:t>
      </w:r>
    </w:p>
    <w:p w14:paraId="70342447"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sidRPr="00525051">
        <w:rPr>
          <w:rFonts w:ascii="Arial" w:eastAsia="Arial Unicode MS" w:hAnsi="Arial" w:cs="Arial"/>
          <w:color w:val="000000"/>
          <w:kern w:val="1"/>
          <w:sz w:val="22"/>
          <w:szCs w:val="22"/>
          <w:lang w:eastAsia="en-US"/>
        </w:rPr>
        <w:t>»3a)</w:t>
      </w:r>
      <w:r>
        <w:rPr>
          <w:rFonts w:ascii="Arial" w:eastAsia="Arial Unicode MS" w:hAnsi="Arial" w:cs="Arial"/>
          <w:color w:val="000000"/>
          <w:kern w:val="1"/>
          <w:sz w:val="22"/>
          <w:szCs w:val="22"/>
          <w:lang w:eastAsia="en-US"/>
        </w:rPr>
        <w:t xml:space="preserve"> k</w:t>
      </w:r>
      <w:r w:rsidRPr="00525051">
        <w:rPr>
          <w:rFonts w:ascii="Arial" w:eastAsia="Arial Unicode MS" w:hAnsi="Arial" w:cs="Arial"/>
          <w:color w:val="000000"/>
          <w:kern w:val="1"/>
          <w:sz w:val="22"/>
          <w:szCs w:val="22"/>
          <w:lang w:eastAsia="en-US"/>
        </w:rPr>
        <w:t>ao podnosilac zahtjeva koji je zaključio ug</w:t>
      </w:r>
      <w:r>
        <w:rPr>
          <w:rFonts w:ascii="Arial" w:eastAsia="Arial Unicode MS" w:hAnsi="Arial" w:cs="Arial"/>
          <w:color w:val="000000"/>
          <w:kern w:val="1"/>
          <w:sz w:val="22"/>
          <w:szCs w:val="22"/>
          <w:lang w:eastAsia="en-US"/>
        </w:rPr>
        <w:t xml:space="preserve">ovor iz člana 175 ovog zakona, </w:t>
      </w:r>
      <w:r w:rsidRPr="00525051">
        <w:rPr>
          <w:rFonts w:ascii="Arial" w:eastAsia="Arial Unicode MS" w:hAnsi="Arial" w:cs="Arial"/>
          <w:color w:val="000000"/>
          <w:kern w:val="1"/>
          <w:sz w:val="22"/>
          <w:szCs w:val="22"/>
          <w:lang w:eastAsia="en-US"/>
        </w:rPr>
        <w:t xml:space="preserve">ne plati  naknadu za priključnu snagu iz st. 1 i 2 ovog </w:t>
      </w:r>
      <w:r>
        <w:rPr>
          <w:rFonts w:ascii="Arial" w:eastAsia="Arial Unicode MS" w:hAnsi="Arial" w:cs="Arial"/>
          <w:color w:val="000000"/>
          <w:kern w:val="1"/>
          <w:sz w:val="22"/>
          <w:szCs w:val="22"/>
          <w:lang w:eastAsia="en-US"/>
        </w:rPr>
        <w:t>člana</w:t>
      </w:r>
      <w:r w:rsidRPr="00525051">
        <w:rPr>
          <w:rFonts w:ascii="Arial" w:eastAsia="Arial Unicode MS" w:hAnsi="Arial" w:cs="Arial"/>
          <w:color w:val="000000"/>
          <w:kern w:val="1"/>
          <w:sz w:val="22"/>
          <w:szCs w:val="22"/>
          <w:lang w:eastAsia="en-US"/>
        </w:rPr>
        <w:t>, u roku od 15 d</w:t>
      </w:r>
      <w:r>
        <w:rPr>
          <w:rFonts w:ascii="Arial" w:eastAsia="Arial Unicode MS" w:hAnsi="Arial" w:cs="Arial"/>
          <w:color w:val="000000"/>
          <w:kern w:val="1"/>
          <w:sz w:val="22"/>
          <w:szCs w:val="22"/>
          <w:lang w:eastAsia="en-US"/>
        </w:rPr>
        <w:t>ana od dana zaključenja ugovora (član 177 stav 4);«</w:t>
      </w:r>
    </w:p>
    <w:p w14:paraId="1B60A929"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p>
    <w:p w14:paraId="66465CFD"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 xml:space="preserve">Tačka 4 mijenja se i glasi: </w:t>
      </w:r>
    </w:p>
    <w:p w14:paraId="346A409C"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sidRPr="00525051">
        <w:rPr>
          <w:rFonts w:ascii="Arial" w:eastAsia="Arial Unicode MS" w:hAnsi="Arial" w:cs="Arial"/>
          <w:color w:val="000000"/>
          <w:kern w:val="1"/>
          <w:sz w:val="22"/>
          <w:szCs w:val="22"/>
          <w:lang w:eastAsia="en-US"/>
        </w:rPr>
        <w:t>»</w:t>
      </w:r>
      <w:r>
        <w:rPr>
          <w:rFonts w:ascii="Arial" w:eastAsia="Arial Unicode MS" w:hAnsi="Arial" w:cs="Arial"/>
          <w:color w:val="000000"/>
          <w:kern w:val="1"/>
          <w:sz w:val="22"/>
          <w:szCs w:val="22"/>
          <w:lang w:eastAsia="en-US"/>
        </w:rPr>
        <w:t>k</w:t>
      </w:r>
      <w:r w:rsidRPr="00525051">
        <w:rPr>
          <w:rFonts w:ascii="Arial" w:eastAsia="Arial Unicode MS" w:hAnsi="Arial" w:cs="Arial"/>
          <w:color w:val="000000"/>
          <w:kern w:val="1"/>
          <w:sz w:val="22"/>
          <w:szCs w:val="22"/>
          <w:lang w:eastAsia="en-US"/>
        </w:rPr>
        <w:t xml:space="preserve">ao operator prenosnog ili distributivnog sistema, u roku od 15 dana od dana prijema obavještenja o ispunjenosti ugovornih obaveza podnosioca zahtjeva, ne cijeni ispunjenost obaveza iz ugovora iz člana 175 stav 2 ovog zakona i ako su ispunjene sve obaveze, ne </w:t>
      </w:r>
      <w:r>
        <w:rPr>
          <w:rFonts w:ascii="Arial" w:eastAsia="Arial Unicode MS" w:hAnsi="Arial" w:cs="Arial"/>
          <w:color w:val="000000"/>
          <w:kern w:val="1"/>
          <w:sz w:val="22"/>
          <w:szCs w:val="22"/>
          <w:lang w:eastAsia="en-US"/>
        </w:rPr>
        <w:t>obavještava podnosioca zahtjeva da može zaključiti ugovor o snabdijevanju sa izabranim snabdijevačem i druge ugovore u skladu sa ovim zakonom (član 178 stav 1)«</w:t>
      </w:r>
    </w:p>
    <w:p w14:paraId="6B3D6D52"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p>
    <w:p w14:paraId="2E97DC06"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 xml:space="preserve">Poslije tačke 4 dodaju se dvije nove tačke koje glase: </w:t>
      </w:r>
    </w:p>
    <w:p w14:paraId="12E0A820"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sidRPr="00525051">
        <w:rPr>
          <w:rFonts w:ascii="Arial" w:eastAsia="Arial Unicode MS" w:hAnsi="Arial" w:cs="Arial"/>
          <w:color w:val="000000"/>
          <w:kern w:val="1"/>
          <w:sz w:val="22"/>
          <w:szCs w:val="22"/>
          <w:lang w:eastAsia="en-US"/>
        </w:rPr>
        <w:t>»4a)</w:t>
      </w:r>
      <w:r>
        <w:rPr>
          <w:rFonts w:ascii="Arial" w:eastAsia="Arial Unicode MS" w:hAnsi="Arial" w:cs="Arial"/>
          <w:color w:val="000000"/>
          <w:kern w:val="1"/>
          <w:sz w:val="22"/>
          <w:szCs w:val="22"/>
          <w:lang w:eastAsia="en-US"/>
        </w:rPr>
        <w:t xml:space="preserve"> k</w:t>
      </w:r>
      <w:r w:rsidRPr="00525051">
        <w:rPr>
          <w:rFonts w:ascii="Arial" w:eastAsia="Arial Unicode MS" w:hAnsi="Arial" w:cs="Arial"/>
          <w:color w:val="000000"/>
          <w:kern w:val="1"/>
          <w:sz w:val="22"/>
          <w:szCs w:val="22"/>
          <w:lang w:eastAsia="en-US"/>
        </w:rPr>
        <w:t>ao o</w:t>
      </w:r>
      <w:r w:rsidRPr="00525051">
        <w:rPr>
          <w:rFonts w:ascii="Arial" w:eastAsia="Arial Unicode MS" w:hAnsi="Arial" w:cs="Arial"/>
          <w:color w:val="000000"/>
          <w:kern w:val="1"/>
          <w:sz w:val="22"/>
          <w:szCs w:val="22"/>
          <w:lang w:val="en-US" w:eastAsia="en-US"/>
        </w:rPr>
        <w:t>perator</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prenosnog</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ili</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distributivnog</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sistema</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elektri</w:t>
      </w:r>
      <w:r w:rsidRPr="00525051">
        <w:rPr>
          <w:rFonts w:ascii="Arial" w:eastAsia="Arial Unicode MS" w:hAnsi="Arial" w:cs="Arial"/>
          <w:color w:val="000000"/>
          <w:kern w:val="1"/>
          <w:sz w:val="22"/>
          <w:szCs w:val="22"/>
          <w:lang w:eastAsia="en-US"/>
        </w:rPr>
        <w:t>č</w:t>
      </w:r>
      <w:r w:rsidRPr="00525051">
        <w:rPr>
          <w:rFonts w:ascii="Arial" w:eastAsia="Arial Unicode MS" w:hAnsi="Arial" w:cs="Arial"/>
          <w:color w:val="000000"/>
          <w:kern w:val="1"/>
          <w:sz w:val="22"/>
          <w:szCs w:val="22"/>
          <w:lang w:val="en-US" w:eastAsia="en-US"/>
        </w:rPr>
        <w:t>ne</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energije</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ili</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gasa</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mjerni</w:t>
      </w:r>
      <w:r w:rsidRPr="00525051">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ure</w:t>
      </w:r>
      <w:r>
        <w:rPr>
          <w:rFonts w:ascii="Arial" w:eastAsia="Arial Unicode MS" w:hAnsi="Arial" w:cs="Arial"/>
          <w:color w:val="000000"/>
          <w:kern w:val="1"/>
          <w:sz w:val="22"/>
          <w:szCs w:val="22"/>
          <w:lang w:eastAsia="en-US"/>
        </w:rPr>
        <w:t>đ</w:t>
      </w:r>
      <w:r>
        <w:rPr>
          <w:rFonts w:ascii="Arial" w:eastAsia="Arial Unicode MS" w:hAnsi="Arial" w:cs="Arial"/>
          <w:color w:val="000000"/>
          <w:kern w:val="1"/>
          <w:sz w:val="22"/>
          <w:szCs w:val="22"/>
          <w:lang w:val="en-US" w:eastAsia="en-US"/>
        </w:rPr>
        <w:t>aj</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odnosno</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mjerno</w:t>
      </w:r>
      <w:r>
        <w:rPr>
          <w:rFonts w:ascii="Arial" w:eastAsia="Arial Unicode MS" w:hAnsi="Arial" w:cs="Arial"/>
          <w:color w:val="000000"/>
          <w:kern w:val="1"/>
          <w:sz w:val="22"/>
          <w:szCs w:val="22"/>
          <w:lang w:eastAsia="en-US"/>
        </w:rPr>
        <w:t>-</w:t>
      </w:r>
      <w:r>
        <w:rPr>
          <w:rFonts w:ascii="Arial" w:eastAsia="Arial Unicode MS" w:hAnsi="Arial" w:cs="Arial"/>
          <w:color w:val="000000"/>
          <w:kern w:val="1"/>
          <w:sz w:val="22"/>
          <w:szCs w:val="22"/>
          <w:lang w:val="en-US" w:eastAsia="en-US"/>
        </w:rPr>
        <w:t>regulacionu</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stanicu</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priklju</w:t>
      </w:r>
      <w:r>
        <w:rPr>
          <w:rFonts w:ascii="Arial" w:eastAsia="Arial Unicode MS" w:hAnsi="Arial" w:cs="Arial"/>
          <w:color w:val="000000"/>
          <w:kern w:val="1"/>
          <w:sz w:val="22"/>
          <w:szCs w:val="22"/>
          <w:lang w:eastAsia="en-US"/>
        </w:rPr>
        <w:t>č</w:t>
      </w:r>
      <w:r>
        <w:rPr>
          <w:rFonts w:ascii="Arial" w:eastAsia="Arial Unicode MS" w:hAnsi="Arial" w:cs="Arial"/>
          <w:color w:val="000000"/>
          <w:kern w:val="1"/>
          <w:sz w:val="22"/>
          <w:szCs w:val="22"/>
          <w:lang w:val="en-US" w:eastAsia="en-US"/>
        </w:rPr>
        <w:t>enje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objekta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krajnjeg</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kupca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odnosno</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proizvo</w:t>
      </w:r>
      <w:r>
        <w:rPr>
          <w:rFonts w:ascii="Arial" w:eastAsia="Arial Unicode MS" w:hAnsi="Arial" w:cs="Arial"/>
          <w:color w:val="000000"/>
          <w:kern w:val="1"/>
          <w:sz w:val="22"/>
          <w:szCs w:val="22"/>
          <w:lang w:eastAsia="en-US"/>
        </w:rPr>
        <w:t>đ</w:t>
      </w:r>
      <w:r>
        <w:rPr>
          <w:rFonts w:ascii="Arial" w:eastAsia="Arial Unicode MS" w:hAnsi="Arial" w:cs="Arial"/>
          <w:color w:val="000000"/>
          <w:kern w:val="1"/>
          <w:sz w:val="22"/>
          <w:szCs w:val="22"/>
          <w:lang w:val="en-US" w:eastAsia="en-US"/>
        </w:rPr>
        <w:t>a</w:t>
      </w:r>
      <w:r>
        <w:rPr>
          <w:rFonts w:ascii="Arial" w:eastAsia="Arial Unicode MS" w:hAnsi="Arial" w:cs="Arial"/>
          <w:color w:val="000000"/>
          <w:kern w:val="1"/>
          <w:sz w:val="22"/>
          <w:szCs w:val="22"/>
          <w:lang w:eastAsia="en-US"/>
        </w:rPr>
        <w:t>č</w:t>
      </w:r>
      <w:r>
        <w:rPr>
          <w:rFonts w:ascii="Arial" w:eastAsia="Arial Unicode MS" w:hAnsi="Arial" w:cs="Arial"/>
          <w:color w:val="000000"/>
          <w:kern w:val="1"/>
          <w:sz w:val="22"/>
          <w:szCs w:val="22"/>
          <w:lang w:val="en-US" w:eastAsia="en-US"/>
        </w:rPr>
        <w:t>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energije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na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sistem</w:t>
      </w:r>
      <w:r>
        <w:rPr>
          <w:rFonts w:ascii="Arial" w:eastAsia="Arial Unicode MS" w:hAnsi="Arial" w:cs="Arial"/>
          <w:color w:val="000000"/>
          <w:kern w:val="1"/>
          <w:sz w:val="22"/>
          <w:szCs w:val="22"/>
          <w:lang w:eastAsia="en-US"/>
        </w:rPr>
        <w:t xml:space="preserve"> ne </w:t>
      </w:r>
      <w:r>
        <w:rPr>
          <w:rFonts w:ascii="Arial" w:eastAsia="Arial Unicode MS" w:hAnsi="Arial" w:cs="Arial"/>
          <w:color w:val="000000"/>
          <w:kern w:val="1"/>
          <w:sz w:val="22"/>
          <w:szCs w:val="22"/>
          <w:lang w:val="en-US" w:eastAsia="en-US"/>
        </w:rPr>
        <w:t>ugradi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kao</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svoje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sredstvo</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w:t>
      </w:r>
      <w:r>
        <w:rPr>
          <w:rFonts w:ascii="Arial" w:eastAsia="Arial Unicode MS" w:hAnsi="Arial" w:cs="Arial"/>
          <w:color w:val="000000"/>
          <w:kern w:val="1"/>
          <w:sz w:val="22"/>
          <w:szCs w:val="22"/>
          <w:lang w:eastAsia="en-US"/>
        </w:rPr>
        <w:t xml:space="preserve"> ne </w:t>
      </w:r>
      <w:r>
        <w:rPr>
          <w:rFonts w:ascii="Arial" w:eastAsia="Arial Unicode MS" w:hAnsi="Arial" w:cs="Arial"/>
          <w:color w:val="000000"/>
          <w:kern w:val="1"/>
          <w:sz w:val="22"/>
          <w:szCs w:val="22"/>
          <w:lang w:val="en-US" w:eastAsia="en-US"/>
        </w:rPr>
        <w:t>odr</w:t>
      </w:r>
      <w:r>
        <w:rPr>
          <w:rFonts w:ascii="Arial" w:eastAsia="Arial Unicode MS" w:hAnsi="Arial" w:cs="Arial"/>
          <w:color w:val="000000"/>
          <w:kern w:val="1"/>
          <w:sz w:val="22"/>
          <w:szCs w:val="22"/>
          <w:lang w:eastAsia="en-US"/>
        </w:rPr>
        <w:t>ž</w:t>
      </w:r>
      <w:r>
        <w:rPr>
          <w:rFonts w:ascii="Arial" w:eastAsia="Arial Unicode MS" w:hAnsi="Arial" w:cs="Arial"/>
          <w:color w:val="000000"/>
          <w:kern w:val="1"/>
          <w:sz w:val="22"/>
          <w:szCs w:val="22"/>
          <w:lang w:val="en-US" w:eastAsia="en-US"/>
        </w:rPr>
        <w:t>ava</w:t>
      </w:r>
      <w:r>
        <w:rPr>
          <w:rFonts w:ascii="Arial" w:eastAsia="Arial Unicode MS" w:hAnsi="Arial" w:cs="Arial"/>
          <w:color w:val="000000"/>
          <w:kern w:val="1"/>
          <w:sz w:val="22"/>
          <w:szCs w:val="22"/>
          <w:lang w:eastAsia="en-US"/>
        </w:rPr>
        <w:t xml:space="preserve">, ne </w:t>
      </w:r>
      <w:r>
        <w:rPr>
          <w:rFonts w:ascii="Arial" w:eastAsia="Arial Unicode MS" w:hAnsi="Arial" w:cs="Arial"/>
          <w:color w:val="000000"/>
          <w:kern w:val="1"/>
          <w:sz w:val="22"/>
          <w:szCs w:val="22"/>
          <w:lang w:val="en-US" w:eastAsia="en-US"/>
        </w:rPr>
        <w:t>obezbje</w:t>
      </w:r>
      <w:r>
        <w:rPr>
          <w:rFonts w:ascii="Arial" w:eastAsia="Arial Unicode MS" w:hAnsi="Arial" w:cs="Arial"/>
          <w:color w:val="000000"/>
          <w:kern w:val="1"/>
          <w:sz w:val="22"/>
          <w:szCs w:val="22"/>
          <w:lang w:eastAsia="en-US"/>
        </w:rPr>
        <w:t>đ</w:t>
      </w:r>
      <w:r>
        <w:rPr>
          <w:rFonts w:ascii="Arial" w:eastAsia="Arial Unicode MS" w:hAnsi="Arial" w:cs="Arial"/>
          <w:color w:val="000000"/>
          <w:kern w:val="1"/>
          <w:sz w:val="22"/>
          <w:szCs w:val="22"/>
          <w:lang w:val="en-US" w:eastAsia="en-US"/>
        </w:rPr>
        <w:t>uje</w:t>
      </w:r>
      <w:r>
        <w:rPr>
          <w:rFonts w:ascii="Arial" w:eastAsia="Arial Unicode MS" w:hAnsi="Arial" w:cs="Arial"/>
          <w:color w:val="000000"/>
          <w:kern w:val="1"/>
          <w:sz w:val="22"/>
          <w:szCs w:val="22"/>
          <w:lang w:eastAsia="en-US"/>
        </w:rPr>
        <w:t xml:space="preserve"> tačnost </w:t>
      </w:r>
      <w:r>
        <w:rPr>
          <w:rFonts w:ascii="Arial" w:eastAsia="Arial Unicode MS" w:hAnsi="Arial" w:cs="Arial"/>
          <w:color w:val="000000"/>
          <w:kern w:val="1"/>
          <w:sz w:val="22"/>
          <w:szCs w:val="22"/>
          <w:lang w:val="en-US" w:eastAsia="en-US"/>
        </w:rPr>
        <w:t>mjerenja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 ne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vr</w:t>
      </w:r>
      <w:r>
        <w:rPr>
          <w:rFonts w:ascii="Arial" w:eastAsia="Arial Unicode MS" w:hAnsi="Arial" w:cs="Arial"/>
          <w:color w:val="000000"/>
          <w:kern w:val="1"/>
          <w:sz w:val="22"/>
          <w:szCs w:val="22"/>
          <w:lang w:eastAsia="en-US"/>
        </w:rPr>
        <w:t>š</w:t>
      </w:r>
      <w:r>
        <w:rPr>
          <w:rFonts w:ascii="Arial" w:eastAsia="Arial Unicode MS" w:hAnsi="Arial" w:cs="Arial"/>
          <w:color w:val="000000"/>
          <w:kern w:val="1"/>
          <w:sz w:val="22"/>
          <w:szCs w:val="22"/>
          <w:lang w:val="en-US" w:eastAsia="en-US"/>
        </w:rPr>
        <w:t>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mjerenje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energije</w:t>
      </w:r>
      <w:r>
        <w:rPr>
          <w:rFonts w:ascii="Arial" w:eastAsia="Arial Unicode MS" w:hAnsi="Arial" w:cs="Arial"/>
          <w:color w:val="000000"/>
          <w:kern w:val="1"/>
          <w:sz w:val="22"/>
          <w:szCs w:val="22"/>
          <w:lang w:eastAsia="en-US"/>
        </w:rPr>
        <w:t>.(član 179 stav 1);</w:t>
      </w:r>
    </w:p>
    <w:p w14:paraId="4F9E9436"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p>
    <w:p w14:paraId="11A8CB7D"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val="en-US" w:eastAsia="en-US"/>
        </w:rPr>
        <w:t>4b) kao podnosilac</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zahtjeva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priklju</w:t>
      </w:r>
      <w:r>
        <w:rPr>
          <w:rFonts w:ascii="Arial" w:eastAsia="Arial Unicode MS" w:hAnsi="Arial" w:cs="Arial"/>
          <w:color w:val="000000"/>
          <w:kern w:val="1"/>
          <w:sz w:val="22"/>
          <w:szCs w:val="22"/>
          <w:lang w:eastAsia="en-US"/>
        </w:rPr>
        <w:t>č</w:t>
      </w:r>
      <w:r>
        <w:rPr>
          <w:rFonts w:ascii="Arial" w:eastAsia="Arial Unicode MS" w:hAnsi="Arial" w:cs="Arial"/>
          <w:color w:val="000000"/>
          <w:kern w:val="1"/>
          <w:sz w:val="22"/>
          <w:szCs w:val="22"/>
          <w:lang w:val="en-US" w:eastAsia="en-US"/>
        </w:rPr>
        <w:t>enje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ili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pove</w:t>
      </w:r>
      <w:r>
        <w:rPr>
          <w:rFonts w:ascii="Arial" w:eastAsia="Arial Unicode MS" w:hAnsi="Arial" w:cs="Arial"/>
          <w:color w:val="000000"/>
          <w:kern w:val="1"/>
          <w:sz w:val="22"/>
          <w:szCs w:val="22"/>
          <w:lang w:eastAsia="en-US"/>
        </w:rPr>
        <w:t>ć</w:t>
      </w:r>
      <w:r>
        <w:rPr>
          <w:rFonts w:ascii="Arial" w:eastAsia="Arial Unicode MS" w:hAnsi="Arial" w:cs="Arial"/>
          <w:color w:val="000000"/>
          <w:kern w:val="1"/>
          <w:sz w:val="22"/>
          <w:szCs w:val="22"/>
          <w:lang w:val="en-US" w:eastAsia="en-US"/>
        </w:rPr>
        <w:t>anje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priklju</w:t>
      </w:r>
      <w:r>
        <w:rPr>
          <w:rFonts w:ascii="Arial" w:eastAsia="Arial Unicode MS" w:hAnsi="Arial" w:cs="Arial"/>
          <w:color w:val="000000"/>
          <w:kern w:val="1"/>
          <w:sz w:val="22"/>
          <w:szCs w:val="22"/>
          <w:lang w:eastAsia="en-US"/>
        </w:rPr>
        <w:t>č</w:t>
      </w:r>
      <w:r>
        <w:rPr>
          <w:rFonts w:ascii="Arial" w:eastAsia="Arial Unicode MS" w:hAnsi="Arial" w:cs="Arial"/>
          <w:color w:val="000000"/>
          <w:kern w:val="1"/>
          <w:sz w:val="22"/>
          <w:szCs w:val="22"/>
          <w:lang w:val="en-US" w:eastAsia="en-US"/>
        </w:rPr>
        <w:t>ne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snage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odnosno</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kapaciteta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na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prenosni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ili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distributivni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sistem</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elektri</w:t>
      </w:r>
      <w:r>
        <w:rPr>
          <w:rFonts w:ascii="Arial" w:eastAsia="Arial Unicode MS" w:hAnsi="Arial" w:cs="Arial"/>
          <w:color w:val="000000"/>
          <w:kern w:val="1"/>
          <w:sz w:val="22"/>
          <w:szCs w:val="22"/>
          <w:lang w:eastAsia="en-US"/>
        </w:rPr>
        <w:t>č</w:t>
      </w:r>
      <w:r>
        <w:rPr>
          <w:rFonts w:ascii="Arial" w:eastAsia="Arial Unicode MS" w:hAnsi="Arial" w:cs="Arial"/>
          <w:color w:val="000000"/>
          <w:kern w:val="1"/>
          <w:sz w:val="22"/>
          <w:szCs w:val="22"/>
          <w:lang w:val="en-US" w:eastAsia="en-US"/>
        </w:rPr>
        <w:t>ne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energije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ili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gasa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ne</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plati</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naknadu</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za</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priklju</w:t>
      </w:r>
      <w:r>
        <w:rPr>
          <w:rFonts w:ascii="Arial" w:eastAsia="Arial Unicode MS" w:hAnsi="Arial" w:cs="Arial"/>
          <w:color w:val="000000"/>
          <w:kern w:val="1"/>
          <w:sz w:val="22"/>
          <w:szCs w:val="22"/>
          <w:lang w:eastAsia="en-US"/>
        </w:rPr>
        <w:t>č</w:t>
      </w:r>
      <w:r>
        <w:rPr>
          <w:rFonts w:ascii="Arial" w:eastAsia="Arial Unicode MS" w:hAnsi="Arial" w:cs="Arial"/>
          <w:color w:val="000000"/>
          <w:kern w:val="1"/>
          <w:sz w:val="22"/>
          <w:szCs w:val="22"/>
          <w:lang w:val="en-US" w:eastAsia="en-US"/>
        </w:rPr>
        <w:t>nu</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snagu</w:t>
      </w:r>
      <w:r>
        <w:rPr>
          <w:rFonts w:ascii="Arial" w:eastAsia="Arial Unicode MS" w:hAnsi="Arial" w:cs="Arial"/>
          <w:color w:val="000000"/>
          <w:kern w:val="1"/>
          <w:sz w:val="22"/>
          <w:szCs w:val="22"/>
          <w:lang w:eastAsia="en-US"/>
        </w:rPr>
        <w:t xml:space="preserve"> (član 180 stav 1);«</w:t>
      </w:r>
    </w:p>
    <w:p w14:paraId="13933528"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p>
    <w:p w14:paraId="116B0298"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 xml:space="preserve">Tačka 5 mijenja se i glasi: </w:t>
      </w:r>
    </w:p>
    <w:p w14:paraId="514F4A7F"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525051">
        <w:rPr>
          <w:rFonts w:ascii="Arial" w:eastAsia="Arial Unicode MS" w:hAnsi="Arial" w:cs="Arial"/>
          <w:color w:val="000000"/>
          <w:kern w:val="1"/>
          <w:sz w:val="22"/>
          <w:szCs w:val="22"/>
          <w:lang w:eastAsia="en-US"/>
        </w:rPr>
        <w:t>»</w:t>
      </w:r>
      <w:r>
        <w:rPr>
          <w:rFonts w:ascii="Arial" w:eastAsia="Arial Unicode MS" w:hAnsi="Arial" w:cs="Arial"/>
          <w:color w:val="000000"/>
          <w:kern w:val="1"/>
          <w:sz w:val="22"/>
          <w:szCs w:val="22"/>
          <w:lang w:eastAsia="en-US"/>
        </w:rPr>
        <w:t>k</w:t>
      </w:r>
      <w:r w:rsidRPr="00525051">
        <w:rPr>
          <w:rFonts w:ascii="Arial" w:eastAsia="Arial Unicode MS" w:hAnsi="Arial" w:cs="Arial"/>
          <w:color w:val="000000"/>
          <w:kern w:val="1"/>
          <w:sz w:val="22"/>
          <w:szCs w:val="22"/>
          <w:lang w:eastAsia="en-US"/>
        </w:rPr>
        <w:t>ao s</w:t>
      </w:r>
      <w:r w:rsidRPr="00525051">
        <w:rPr>
          <w:rFonts w:ascii="Arial" w:eastAsia="Arial Unicode MS" w:hAnsi="Arial" w:cs="Arial"/>
          <w:color w:val="000000"/>
          <w:kern w:val="1"/>
          <w:sz w:val="22"/>
          <w:szCs w:val="22"/>
          <w:lang w:val="it-IT" w:eastAsia="en-US"/>
        </w:rPr>
        <w:t>nabdjevač prije početka snabdijevanja krajnjeg kupca, operatoru sistema ne prijavi ugovor, odnosno svaku promjenu ugovora i ne dostavi podatke o: krajnjem kupcu, mjestu primopredaje energije, vrsti ugovora i periodu snabdijevanja.</w:t>
      </w:r>
      <w:r>
        <w:rPr>
          <w:rFonts w:ascii="Arial" w:eastAsia="Arial Unicode MS" w:hAnsi="Arial" w:cs="Arial"/>
          <w:color w:val="000000"/>
          <w:kern w:val="1"/>
          <w:sz w:val="22"/>
          <w:szCs w:val="22"/>
          <w:lang w:val="it-IT" w:eastAsia="en-US"/>
        </w:rPr>
        <w:t>” (član 182 stav1)</w:t>
      </w:r>
    </w:p>
    <w:p w14:paraId="69E9DCB3"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p>
    <w:p w14:paraId="4BC4B4D0"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Pr>
          <w:rFonts w:ascii="Arial" w:eastAsia="Arial Unicode MS" w:hAnsi="Arial" w:cs="Arial"/>
          <w:color w:val="000000"/>
          <w:kern w:val="1"/>
          <w:sz w:val="22"/>
          <w:szCs w:val="22"/>
          <w:lang w:eastAsia="en-US"/>
        </w:rPr>
        <w:t xml:space="preserve">Poslije tačke 5 dodaje se sedam novih tačaka koje glase: </w:t>
      </w:r>
    </w:p>
    <w:p w14:paraId="54597E15"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sidRPr="00525051">
        <w:rPr>
          <w:rFonts w:ascii="Arial" w:eastAsia="Arial Unicode MS" w:hAnsi="Arial" w:cs="Arial"/>
          <w:color w:val="000000"/>
          <w:kern w:val="1"/>
          <w:sz w:val="22"/>
          <w:szCs w:val="22"/>
          <w:lang w:eastAsia="en-US"/>
        </w:rPr>
        <w:t xml:space="preserve">»5a) </w:t>
      </w:r>
      <w:r>
        <w:rPr>
          <w:rFonts w:ascii="Arial" w:eastAsia="Arial Unicode MS" w:hAnsi="Arial" w:cs="Arial"/>
          <w:color w:val="000000"/>
          <w:kern w:val="1"/>
          <w:sz w:val="22"/>
          <w:szCs w:val="22"/>
          <w:lang w:eastAsia="en-US"/>
        </w:rPr>
        <w:t>k</w:t>
      </w:r>
      <w:r w:rsidRPr="00525051">
        <w:rPr>
          <w:rFonts w:ascii="Arial" w:eastAsia="Arial Unicode MS" w:hAnsi="Arial" w:cs="Arial"/>
          <w:color w:val="000000"/>
          <w:kern w:val="1"/>
          <w:sz w:val="22"/>
          <w:szCs w:val="22"/>
          <w:lang w:eastAsia="en-US"/>
        </w:rPr>
        <w:t>ao o</w:t>
      </w:r>
      <w:r w:rsidRPr="00525051">
        <w:rPr>
          <w:rFonts w:ascii="Arial" w:eastAsia="Arial Unicode MS" w:hAnsi="Arial" w:cs="Arial"/>
          <w:color w:val="000000"/>
          <w:kern w:val="1"/>
          <w:sz w:val="22"/>
          <w:szCs w:val="22"/>
          <w:lang w:val="it-IT" w:eastAsia="en-US"/>
        </w:rPr>
        <w:t xml:space="preserve">perator prenosnog ili distributivnog sistema električne energije ili gasa, na osnovu ugovora iz </w:t>
      </w:r>
      <w:r>
        <w:rPr>
          <w:rFonts w:ascii="Arial" w:eastAsia="Arial Unicode MS" w:hAnsi="Arial" w:cs="Arial"/>
          <w:color w:val="000000"/>
          <w:kern w:val="1"/>
          <w:sz w:val="22"/>
          <w:szCs w:val="22"/>
          <w:lang w:val="it-IT" w:eastAsia="en-US"/>
        </w:rPr>
        <w:t>člana 182 stav 2 ovog zakona, ne priključi objekat krajnjeg kupca na prenosni ili distributivni sistem u roku koji ne može biti duži od sedam dana, od dana prijavljivanja (član 182 stav 3);</w:t>
      </w:r>
    </w:p>
    <w:p w14:paraId="0846C266"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p>
    <w:p w14:paraId="1D9C8392"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Pr>
          <w:rFonts w:ascii="Arial" w:eastAsia="Arial Unicode MS" w:hAnsi="Arial" w:cs="Arial"/>
          <w:color w:val="000000"/>
          <w:kern w:val="1"/>
          <w:sz w:val="22"/>
          <w:szCs w:val="22"/>
          <w:lang w:val="it-IT" w:eastAsia="en-US"/>
        </w:rPr>
        <w:t>5b)k</w:t>
      </w:r>
      <w:r w:rsidRPr="00525051">
        <w:rPr>
          <w:rFonts w:ascii="Arial" w:eastAsia="Arial Unicode MS" w:hAnsi="Arial" w:cs="Arial"/>
          <w:color w:val="000000"/>
          <w:kern w:val="1"/>
          <w:sz w:val="22"/>
          <w:szCs w:val="22"/>
          <w:lang w:val="it-IT" w:eastAsia="en-US"/>
        </w:rPr>
        <w:t>ao podnosilac zahtjeva za priključenje na prenosni odnosno distributivni sistem, koji je zaključio ugovor iz člana 175 stav 2 ovog zakona,</w:t>
      </w:r>
      <w:r>
        <w:rPr>
          <w:rFonts w:ascii="Arial" w:eastAsia="Arial Unicode MS" w:hAnsi="Arial" w:cs="Arial"/>
          <w:color w:val="000000"/>
          <w:kern w:val="1"/>
          <w:sz w:val="22"/>
          <w:szCs w:val="22"/>
          <w:lang w:val="it-IT" w:eastAsia="en-US"/>
        </w:rPr>
        <w:t xml:space="preserve"> osim obavještenja iz člana 183 stav 2 ovog zakona za period privremenog priključenja ne zaključi i ugovor o korišćenju prenosnog odnosno distributivnog sistema, ugovor o snabdijevanju, a na zahtjev operatora ugovor o otkupu energije i ugovor o balansnoj odgovornosti</w:t>
      </w:r>
      <w:r w:rsidRPr="00FE2EB0">
        <w:rPr>
          <w:rFonts w:ascii="Arial" w:eastAsia="Arial Unicode MS" w:hAnsi="Arial" w:cs="Arial"/>
          <w:color w:val="000000"/>
          <w:kern w:val="1"/>
          <w:sz w:val="22"/>
          <w:szCs w:val="22"/>
          <w:lang w:val="it-IT" w:eastAsia="en-US"/>
        </w:rPr>
        <w:t xml:space="preserve"> </w:t>
      </w:r>
      <w:r>
        <w:rPr>
          <w:rFonts w:ascii="Arial" w:eastAsia="Arial Unicode MS" w:hAnsi="Arial" w:cs="Arial"/>
          <w:color w:val="000000"/>
          <w:kern w:val="1"/>
          <w:sz w:val="22"/>
          <w:szCs w:val="22"/>
          <w:lang w:val="it-IT" w:eastAsia="en-US"/>
        </w:rPr>
        <w:t>(član 183 stav 3);</w:t>
      </w:r>
    </w:p>
    <w:p w14:paraId="18703A94" w14:textId="77777777" w:rsidR="004E2E8B" w:rsidRPr="007522E0" w:rsidRDefault="004E2E8B" w:rsidP="004E2E8B">
      <w:pPr>
        <w:jc w:val="both"/>
        <w:rPr>
          <w:rFonts w:ascii="Arial" w:eastAsia="Arial Unicode MS" w:hAnsi="Arial" w:cs="Arial"/>
          <w:bCs/>
          <w:color w:val="000000"/>
          <w:kern w:val="1"/>
          <w:sz w:val="22"/>
          <w:szCs w:val="22"/>
        </w:rPr>
      </w:pPr>
    </w:p>
    <w:p w14:paraId="2483FEA2"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r w:rsidRPr="00525051">
        <w:rPr>
          <w:rFonts w:ascii="Arial" w:eastAsia="Arial Unicode MS" w:hAnsi="Arial" w:cs="Arial"/>
          <w:color w:val="000000"/>
          <w:kern w:val="1"/>
          <w:sz w:val="22"/>
          <w:szCs w:val="22"/>
          <w:lang w:val="it-IT" w:eastAsia="en-US"/>
        </w:rPr>
        <w:t>5g)</w:t>
      </w:r>
      <w:r w:rsidRPr="00525051">
        <w:rPr>
          <w:rFonts w:ascii="Arial" w:eastAsia="Arial Unicode MS" w:hAnsi="Arial" w:cs="Arial"/>
          <w:color w:val="000000"/>
          <w:kern w:val="1"/>
          <w:sz w:val="22"/>
          <w:szCs w:val="22"/>
          <w:lang w:val="en-US" w:eastAsia="en-US"/>
        </w:rPr>
        <w:t xml:space="preserve"> </w:t>
      </w:r>
      <w:r>
        <w:rPr>
          <w:rFonts w:ascii="Arial" w:eastAsia="Arial Unicode MS" w:hAnsi="Arial" w:cs="Arial"/>
          <w:color w:val="000000"/>
          <w:kern w:val="1"/>
          <w:sz w:val="22"/>
          <w:szCs w:val="22"/>
          <w:lang w:val="en-US" w:eastAsia="en-US"/>
        </w:rPr>
        <w:t>k</w:t>
      </w:r>
      <w:r w:rsidRPr="00525051">
        <w:rPr>
          <w:rFonts w:ascii="Arial" w:eastAsia="Arial Unicode MS" w:hAnsi="Arial" w:cs="Arial"/>
          <w:color w:val="000000"/>
          <w:kern w:val="1"/>
          <w:sz w:val="22"/>
          <w:szCs w:val="22"/>
          <w:lang w:val="en-US" w:eastAsia="en-US"/>
        </w:rPr>
        <w:t>ao operator</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naknadu</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iz</w:t>
      </w:r>
      <w:r w:rsidRPr="00525051">
        <w:rPr>
          <w:rFonts w:ascii="Arial" w:eastAsia="Arial Unicode MS" w:hAnsi="Arial" w:cs="Arial"/>
          <w:color w:val="000000"/>
          <w:kern w:val="1"/>
          <w:sz w:val="22"/>
          <w:szCs w:val="22"/>
          <w:lang w:eastAsia="en-US"/>
        </w:rPr>
        <w:t xml:space="preserve"> člana 185 </w:t>
      </w:r>
      <w:r w:rsidRPr="00525051">
        <w:rPr>
          <w:rFonts w:ascii="Arial" w:eastAsia="Arial Unicode MS" w:hAnsi="Arial" w:cs="Arial"/>
          <w:color w:val="000000"/>
          <w:kern w:val="1"/>
          <w:sz w:val="22"/>
          <w:szCs w:val="22"/>
          <w:lang w:val="en-US" w:eastAsia="en-US"/>
        </w:rPr>
        <w:t>stav</w:t>
      </w:r>
      <w:r w:rsidRPr="00525051">
        <w:rPr>
          <w:rFonts w:ascii="Arial" w:eastAsia="Arial Unicode MS" w:hAnsi="Arial" w:cs="Arial"/>
          <w:color w:val="000000"/>
          <w:kern w:val="1"/>
          <w:sz w:val="22"/>
          <w:szCs w:val="22"/>
          <w:lang w:eastAsia="en-US"/>
        </w:rPr>
        <w:t xml:space="preserve"> 2 </w:t>
      </w:r>
      <w:r w:rsidRPr="00525051">
        <w:rPr>
          <w:rFonts w:ascii="Arial" w:eastAsia="Arial Unicode MS" w:hAnsi="Arial" w:cs="Arial"/>
          <w:color w:val="000000"/>
          <w:kern w:val="1"/>
          <w:sz w:val="22"/>
          <w:szCs w:val="22"/>
          <w:lang w:val="en-US" w:eastAsia="en-US"/>
        </w:rPr>
        <w:t>ovog</w:t>
      </w:r>
      <w:r w:rsidRPr="00525051">
        <w:rPr>
          <w:rFonts w:ascii="Arial" w:eastAsia="Arial Unicode MS" w:hAnsi="Arial" w:cs="Arial"/>
          <w:color w:val="000000"/>
          <w:kern w:val="1"/>
          <w:sz w:val="22"/>
          <w:szCs w:val="22"/>
          <w:lang w:eastAsia="en-US"/>
        </w:rPr>
        <w:t xml:space="preserve"> zakona ne </w:t>
      </w:r>
      <w:r w:rsidRPr="00525051">
        <w:rPr>
          <w:rFonts w:ascii="Arial" w:eastAsia="Arial Unicode MS" w:hAnsi="Arial" w:cs="Arial"/>
          <w:color w:val="000000"/>
          <w:kern w:val="1"/>
          <w:sz w:val="22"/>
          <w:szCs w:val="22"/>
          <w:lang w:val="en-US" w:eastAsia="en-US"/>
        </w:rPr>
        <w:t>ispla</w:t>
      </w:r>
      <w:r w:rsidRPr="00525051">
        <w:rPr>
          <w:rFonts w:ascii="Arial" w:eastAsia="Arial Unicode MS" w:hAnsi="Arial" w:cs="Arial"/>
          <w:color w:val="000000"/>
          <w:kern w:val="1"/>
          <w:sz w:val="22"/>
          <w:szCs w:val="22"/>
          <w:lang w:eastAsia="en-US"/>
        </w:rPr>
        <w:t>ć</w:t>
      </w:r>
      <w:r w:rsidRPr="00525051">
        <w:rPr>
          <w:rFonts w:ascii="Arial" w:eastAsia="Arial Unicode MS" w:hAnsi="Arial" w:cs="Arial"/>
          <w:color w:val="000000"/>
          <w:kern w:val="1"/>
          <w:sz w:val="22"/>
          <w:szCs w:val="22"/>
          <w:lang w:val="en-US" w:eastAsia="en-US"/>
        </w:rPr>
        <w:t>uje</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investitoru</w:t>
      </w:r>
      <w:r w:rsidRPr="00525051">
        <w:rPr>
          <w:rFonts w:ascii="Arial" w:eastAsia="Arial Unicode MS" w:hAnsi="Arial" w:cs="Arial"/>
          <w:color w:val="000000"/>
          <w:kern w:val="1"/>
          <w:sz w:val="22"/>
          <w:szCs w:val="22"/>
          <w:lang w:eastAsia="en-US"/>
        </w:rPr>
        <w:t xml:space="preserve"> </w:t>
      </w:r>
      <w:r w:rsidRPr="00525051">
        <w:rPr>
          <w:rFonts w:ascii="Arial" w:eastAsia="Arial Unicode MS" w:hAnsi="Arial" w:cs="Arial"/>
          <w:color w:val="000000"/>
          <w:kern w:val="1"/>
          <w:sz w:val="22"/>
          <w:szCs w:val="22"/>
          <w:lang w:val="en-US" w:eastAsia="en-US"/>
        </w:rPr>
        <w:t>u</w:t>
      </w:r>
      <w:r w:rsidRPr="00525051">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najvi</w:t>
      </w:r>
      <w:r>
        <w:rPr>
          <w:rFonts w:ascii="Arial" w:eastAsia="Arial Unicode MS" w:hAnsi="Arial" w:cs="Arial"/>
          <w:color w:val="000000"/>
          <w:kern w:val="1"/>
          <w:sz w:val="22"/>
          <w:szCs w:val="22"/>
          <w:lang w:eastAsia="en-US"/>
        </w:rPr>
        <w:t>š</w:t>
      </w:r>
      <w:r>
        <w:rPr>
          <w:rFonts w:ascii="Arial" w:eastAsia="Arial Unicode MS" w:hAnsi="Arial" w:cs="Arial"/>
          <w:color w:val="000000"/>
          <w:kern w:val="1"/>
          <w:sz w:val="22"/>
          <w:szCs w:val="22"/>
          <w:lang w:val="en-US" w:eastAsia="en-US"/>
        </w:rPr>
        <w:t>e</w:t>
      </w:r>
      <w:r>
        <w:rPr>
          <w:rFonts w:ascii="Arial" w:eastAsia="Arial Unicode MS" w:hAnsi="Arial" w:cs="Arial"/>
          <w:color w:val="000000"/>
          <w:kern w:val="1"/>
          <w:sz w:val="22"/>
          <w:szCs w:val="22"/>
          <w:lang w:eastAsia="en-US"/>
        </w:rPr>
        <w:t xml:space="preserve"> 20 </w:t>
      </w:r>
      <w:r>
        <w:rPr>
          <w:rFonts w:ascii="Arial" w:eastAsia="Arial Unicode MS" w:hAnsi="Arial" w:cs="Arial"/>
          <w:color w:val="000000"/>
          <w:kern w:val="1"/>
          <w:sz w:val="22"/>
          <w:szCs w:val="22"/>
          <w:lang w:val="en-US" w:eastAsia="en-US"/>
        </w:rPr>
        <w:t>jednakih</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godi</w:t>
      </w:r>
      <w:r>
        <w:rPr>
          <w:rFonts w:ascii="Arial" w:eastAsia="Arial Unicode MS" w:hAnsi="Arial" w:cs="Arial"/>
          <w:color w:val="000000"/>
          <w:kern w:val="1"/>
          <w:sz w:val="22"/>
          <w:szCs w:val="22"/>
          <w:lang w:eastAsia="en-US"/>
        </w:rPr>
        <w:t>š</w:t>
      </w:r>
      <w:r>
        <w:rPr>
          <w:rFonts w:ascii="Arial" w:eastAsia="Arial Unicode MS" w:hAnsi="Arial" w:cs="Arial"/>
          <w:color w:val="000000"/>
          <w:kern w:val="1"/>
          <w:sz w:val="22"/>
          <w:szCs w:val="22"/>
          <w:lang w:val="en-US" w:eastAsia="en-US"/>
        </w:rPr>
        <w:t>njih</w:t>
      </w:r>
      <w:r>
        <w:rPr>
          <w:rFonts w:ascii="Arial" w:eastAsia="Arial Unicode MS" w:hAnsi="Arial" w:cs="Arial"/>
          <w:color w:val="000000"/>
          <w:kern w:val="1"/>
          <w:sz w:val="22"/>
          <w:szCs w:val="22"/>
          <w:lang w:eastAsia="en-US"/>
        </w:rPr>
        <w:t xml:space="preserve"> </w:t>
      </w:r>
      <w:r>
        <w:rPr>
          <w:rFonts w:ascii="Arial" w:eastAsia="Arial Unicode MS" w:hAnsi="Arial" w:cs="Arial"/>
          <w:color w:val="000000"/>
          <w:kern w:val="1"/>
          <w:sz w:val="22"/>
          <w:szCs w:val="22"/>
          <w:lang w:val="en-US" w:eastAsia="en-US"/>
        </w:rPr>
        <w:t>anuiteta</w:t>
      </w:r>
      <w:r>
        <w:rPr>
          <w:rFonts w:ascii="Arial" w:eastAsia="Arial Unicode MS" w:hAnsi="Arial" w:cs="Arial"/>
          <w:color w:val="000000"/>
          <w:kern w:val="1"/>
          <w:sz w:val="22"/>
          <w:szCs w:val="22"/>
          <w:lang w:eastAsia="en-US"/>
        </w:rPr>
        <w:t xml:space="preserve"> (član 185 stav 3);</w:t>
      </w:r>
    </w:p>
    <w:p w14:paraId="76CC4F89"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eastAsia="en-US"/>
        </w:rPr>
      </w:pPr>
    </w:p>
    <w:p w14:paraId="17142DF0" w14:textId="77777777" w:rsidR="004E2E8B" w:rsidRPr="00525051" w:rsidRDefault="004E2E8B" w:rsidP="004E2E8B">
      <w:pPr>
        <w:widowControl w:val="0"/>
        <w:suppressAutoHyphens/>
        <w:autoSpaceDE w:val="0"/>
        <w:autoSpaceDN w:val="0"/>
        <w:adjustRightInd w:val="0"/>
        <w:jc w:val="both"/>
        <w:rPr>
          <w:rFonts w:ascii="Arial" w:hAnsi="Arial" w:cs="Arial"/>
          <w:sz w:val="22"/>
          <w:szCs w:val="22"/>
        </w:rPr>
      </w:pPr>
      <w:r>
        <w:rPr>
          <w:rFonts w:ascii="Arial" w:eastAsia="Arial Unicode MS" w:hAnsi="Arial" w:cs="Arial"/>
          <w:color w:val="000000"/>
          <w:kern w:val="1"/>
          <w:sz w:val="22"/>
          <w:szCs w:val="22"/>
          <w:lang w:eastAsia="en-US"/>
        </w:rPr>
        <w:t>5d)</w:t>
      </w:r>
      <w:r>
        <w:rPr>
          <w:rFonts w:ascii="Arial" w:hAnsi="Arial" w:cs="Arial"/>
          <w:sz w:val="22"/>
          <w:szCs w:val="22"/>
        </w:rPr>
        <w:t xml:space="preserve"> k</w:t>
      </w:r>
      <w:r w:rsidRPr="00525051">
        <w:rPr>
          <w:rFonts w:ascii="Arial" w:hAnsi="Arial" w:cs="Arial"/>
          <w:sz w:val="22"/>
          <w:szCs w:val="22"/>
        </w:rPr>
        <w:t>ao operator sistema ne utvrđuje trogodišnje programe otkupa infrastrukture iz čl- 175</w:t>
      </w:r>
      <w:r>
        <w:rPr>
          <w:rFonts w:ascii="Arial" w:hAnsi="Arial" w:cs="Arial"/>
          <w:sz w:val="22"/>
          <w:szCs w:val="22"/>
        </w:rPr>
        <w:t xml:space="preserve"> i 186 stav 2 ovog zakona, po vrstama sredstava i lokacijama i infrastrukturu uključi u razvojni, odnosno investicioni plan (član 186 stav 3);</w:t>
      </w:r>
    </w:p>
    <w:p w14:paraId="7C330AB4" w14:textId="77777777" w:rsidR="004E2E8B" w:rsidRPr="00525051" w:rsidRDefault="004E2E8B" w:rsidP="004E2E8B">
      <w:pPr>
        <w:widowControl w:val="0"/>
        <w:suppressAutoHyphens/>
        <w:autoSpaceDE w:val="0"/>
        <w:autoSpaceDN w:val="0"/>
        <w:adjustRightInd w:val="0"/>
        <w:jc w:val="both"/>
        <w:rPr>
          <w:rFonts w:ascii="Arial" w:hAnsi="Arial" w:cs="Arial"/>
          <w:sz w:val="22"/>
          <w:szCs w:val="22"/>
        </w:rPr>
      </w:pPr>
    </w:p>
    <w:p w14:paraId="4D2E9646" w14:textId="77777777" w:rsidR="004E2E8B" w:rsidRDefault="004E2E8B" w:rsidP="004E2E8B">
      <w:pPr>
        <w:widowControl w:val="0"/>
        <w:suppressAutoHyphens/>
        <w:autoSpaceDE w:val="0"/>
        <w:autoSpaceDN w:val="0"/>
        <w:adjustRightInd w:val="0"/>
        <w:jc w:val="both"/>
        <w:rPr>
          <w:rFonts w:ascii="Arial" w:eastAsia="Arial Unicode MS" w:hAnsi="Arial" w:cs="Arial"/>
          <w:color w:val="000000"/>
          <w:kern w:val="1"/>
          <w:sz w:val="22"/>
          <w:szCs w:val="22"/>
          <w:lang w:val="it-IT" w:eastAsia="en-US"/>
        </w:rPr>
      </w:pPr>
      <w:r>
        <w:rPr>
          <w:rFonts w:ascii="Arial" w:hAnsi="Arial" w:cs="Arial"/>
          <w:sz w:val="22"/>
          <w:szCs w:val="22"/>
        </w:rPr>
        <w:lastRenderedPageBreak/>
        <w:t>5dj)</w:t>
      </w:r>
      <w:r>
        <w:rPr>
          <w:rFonts w:ascii="Arial" w:eastAsia="Arial Unicode MS" w:hAnsi="Arial" w:cs="Arial"/>
          <w:color w:val="000000"/>
          <w:kern w:val="1"/>
          <w:sz w:val="22"/>
          <w:szCs w:val="22"/>
          <w:lang w:val="it-IT" w:eastAsia="en-US"/>
        </w:rPr>
        <w:t xml:space="preserve"> k</w:t>
      </w:r>
      <w:r w:rsidRPr="00525051">
        <w:rPr>
          <w:rFonts w:ascii="Arial" w:eastAsia="Arial Unicode MS" w:hAnsi="Arial" w:cs="Arial"/>
          <w:color w:val="000000"/>
          <w:kern w:val="1"/>
          <w:sz w:val="22"/>
          <w:szCs w:val="22"/>
          <w:lang w:val="it-IT" w:eastAsia="en-US"/>
        </w:rPr>
        <w:t>ao operator sistema ne plati vlasniku naknadu koja se sastoji od iznosa korigovane vrijednosti infrastrukture, utvrđene u izvještaju nezavisnog procjenitelja koji nije stariji od šest mjeseci prije dana zaključivanja ugovora i kamate iz člana 185 ovog zakona</w:t>
      </w:r>
      <w:r>
        <w:rPr>
          <w:rFonts w:ascii="Arial" w:eastAsia="Arial Unicode MS" w:hAnsi="Arial" w:cs="Arial"/>
          <w:color w:val="000000"/>
          <w:kern w:val="1"/>
          <w:sz w:val="22"/>
          <w:szCs w:val="22"/>
          <w:lang w:val="it-IT" w:eastAsia="en-US"/>
        </w:rPr>
        <w:t xml:space="preserve"> </w:t>
      </w:r>
      <w:r>
        <w:rPr>
          <w:rFonts w:ascii="Arial" w:hAnsi="Arial" w:cs="Arial"/>
          <w:sz w:val="22"/>
          <w:szCs w:val="22"/>
        </w:rPr>
        <w:t>(član 186 stav 4);</w:t>
      </w:r>
    </w:p>
    <w:p w14:paraId="0F47D113" w14:textId="77777777" w:rsidR="004E2E8B" w:rsidRDefault="004E2E8B" w:rsidP="004E2E8B">
      <w:pPr>
        <w:widowControl w:val="0"/>
        <w:suppressAutoHyphens/>
        <w:autoSpaceDE w:val="0"/>
        <w:autoSpaceDN w:val="0"/>
        <w:adjustRightInd w:val="0"/>
        <w:ind w:firstLine="708"/>
        <w:jc w:val="both"/>
        <w:rPr>
          <w:rFonts w:ascii="Arial" w:eastAsia="Arial Unicode MS" w:hAnsi="Arial" w:cs="Arial"/>
          <w:color w:val="000000"/>
          <w:kern w:val="1"/>
          <w:sz w:val="22"/>
          <w:szCs w:val="22"/>
          <w:lang w:val="it-IT" w:eastAsia="en-US"/>
        </w:rPr>
      </w:pPr>
    </w:p>
    <w:p w14:paraId="512C90FB"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kern w:val="1"/>
          <w:sz w:val="22"/>
          <w:szCs w:val="22"/>
        </w:rPr>
      </w:pPr>
      <w:r>
        <w:rPr>
          <w:rFonts w:ascii="Arial" w:eastAsia="Arial Unicode MS" w:hAnsi="Arial" w:cs="Arial"/>
          <w:color w:val="000000"/>
          <w:kern w:val="1"/>
          <w:sz w:val="22"/>
          <w:szCs w:val="22"/>
          <w:lang w:val="it-IT" w:eastAsia="en-US"/>
        </w:rPr>
        <w:t>5e)</w:t>
      </w:r>
      <w:r>
        <w:rPr>
          <w:rFonts w:ascii="Arial" w:eastAsia="Arial Unicode MS" w:hAnsi="Arial" w:cs="Arial"/>
          <w:kern w:val="1"/>
          <w:sz w:val="22"/>
          <w:szCs w:val="22"/>
        </w:rPr>
        <w:t xml:space="preserve"> k</w:t>
      </w:r>
      <w:r w:rsidRPr="00525051">
        <w:rPr>
          <w:rFonts w:ascii="Arial" w:eastAsia="Arial Unicode MS" w:hAnsi="Arial" w:cs="Arial"/>
          <w:kern w:val="1"/>
          <w:sz w:val="22"/>
          <w:szCs w:val="22"/>
        </w:rPr>
        <w:t>ao korisnik sistema do zaključivanja ugovora o otkupu prema odobrenom programu iz člana 186 stav 3 ovog zakona korisnik sis</w:t>
      </w:r>
      <w:r>
        <w:rPr>
          <w:rFonts w:ascii="Arial" w:eastAsia="Arial Unicode MS" w:hAnsi="Arial" w:cs="Arial"/>
          <w:kern w:val="1"/>
          <w:sz w:val="22"/>
          <w:szCs w:val="22"/>
        </w:rPr>
        <w:t>tema, radi obezbjeđenja nesmetanih tokova električne energije operatorima sistema ne omogući korišćenje opreme koja je potrebna za funkcionisanje prenosnog ili distributivnog sistema i ne održava tu infrastrukturu u funkcionalnom stanju, a u slučaju pokrenute inicijative u smislu člana 187 stav 3 ovog zakona, ili rješenja o garantovanju prava na otkup u skladu sa zakonom, ne omogući operatoru sistema priključenje novih korisnika ukoliko za to postoje kapaciteti (član 187 stav 4);</w:t>
      </w:r>
    </w:p>
    <w:p w14:paraId="35C2C72C" w14:textId="77777777" w:rsidR="004E2E8B" w:rsidRPr="00525051" w:rsidRDefault="004E2E8B" w:rsidP="004E2E8B">
      <w:pPr>
        <w:widowControl w:val="0"/>
        <w:suppressAutoHyphens/>
        <w:autoSpaceDE w:val="0"/>
        <w:autoSpaceDN w:val="0"/>
        <w:adjustRightInd w:val="0"/>
        <w:jc w:val="both"/>
        <w:rPr>
          <w:rFonts w:ascii="Arial" w:eastAsia="Arial Unicode MS" w:hAnsi="Arial" w:cs="Arial"/>
          <w:kern w:val="1"/>
          <w:sz w:val="22"/>
          <w:szCs w:val="22"/>
        </w:rPr>
      </w:pPr>
    </w:p>
    <w:p w14:paraId="0C5FC299" w14:textId="77777777" w:rsidR="004E2E8B" w:rsidRPr="00525051" w:rsidRDefault="004E2E8B" w:rsidP="004E2E8B">
      <w:pPr>
        <w:contextualSpacing/>
        <w:jc w:val="both"/>
        <w:rPr>
          <w:rFonts w:ascii="Arial" w:eastAsia="Calibri" w:hAnsi="Arial" w:cs="Arial"/>
          <w:sz w:val="22"/>
          <w:szCs w:val="22"/>
          <w:lang w:val="sr-Latn-CS" w:eastAsia="en-US"/>
        </w:rPr>
      </w:pPr>
      <w:r w:rsidRPr="0013709E">
        <w:rPr>
          <w:rFonts w:ascii="Arial" w:eastAsia="Arial Unicode MS" w:hAnsi="Arial" w:cs="Arial"/>
          <w:kern w:val="1"/>
          <w:sz w:val="22"/>
          <w:szCs w:val="22"/>
        </w:rPr>
        <w:t>5ž)</w:t>
      </w:r>
      <w:r>
        <w:rPr>
          <w:rFonts w:ascii="Arial" w:eastAsia="Calibri" w:hAnsi="Arial" w:cs="Arial"/>
          <w:sz w:val="22"/>
          <w:szCs w:val="22"/>
          <w:lang w:val="sr-Latn-CS" w:eastAsia="en-US"/>
        </w:rPr>
        <w:t xml:space="preserve"> k</w:t>
      </w:r>
      <w:r w:rsidRPr="0013709E">
        <w:rPr>
          <w:rFonts w:ascii="Arial" w:eastAsia="Calibri" w:hAnsi="Arial" w:cs="Arial"/>
          <w:sz w:val="22"/>
          <w:szCs w:val="22"/>
          <w:lang w:val="sr-Latn-CS" w:eastAsia="en-US"/>
        </w:rPr>
        <w:t>ao snabdjevač i krajnji kupac u pisanoj formi ne zaključe ugovor o snabdijevanju“.</w:t>
      </w:r>
      <w:r>
        <w:rPr>
          <w:rFonts w:ascii="Arial" w:eastAsia="Calibri" w:hAnsi="Arial" w:cs="Arial"/>
          <w:sz w:val="22"/>
          <w:szCs w:val="22"/>
          <w:lang w:val="sr-Latn-CS" w:eastAsia="en-US"/>
        </w:rPr>
        <w:t xml:space="preserve"> (član 206 stav 1);“</w:t>
      </w:r>
    </w:p>
    <w:p w14:paraId="195720A5" w14:textId="77777777" w:rsidR="003671F2" w:rsidRPr="003671F2" w:rsidRDefault="003671F2" w:rsidP="003671F2">
      <w:pPr>
        <w:widowControl w:val="0"/>
        <w:suppressAutoHyphens/>
        <w:rPr>
          <w:rFonts w:ascii="Arial" w:eastAsia="Arial Unicode MS" w:hAnsi="Arial" w:cs="Arial"/>
          <w:b/>
          <w:bCs/>
          <w:color w:val="000000"/>
          <w:kern w:val="1"/>
          <w:sz w:val="22"/>
          <w:szCs w:val="22"/>
          <w:lang w:val="sr-Latn-ME" w:eastAsia="sr-Latn-ME"/>
        </w:rPr>
      </w:pPr>
    </w:p>
    <w:p w14:paraId="0E2605CD" w14:textId="77777777" w:rsidR="006E4FD8" w:rsidRPr="00F036E6" w:rsidRDefault="006E4FD8" w:rsidP="006E4FD8">
      <w:pPr>
        <w:widowControl w:val="0"/>
        <w:suppressAutoHyphens/>
        <w:jc w:val="both"/>
        <w:rPr>
          <w:rFonts w:ascii="Arial" w:eastAsia="Arial Unicode MS" w:hAnsi="Arial" w:cs="Arial"/>
          <w:b/>
          <w:bCs/>
          <w:color w:val="000000"/>
          <w:kern w:val="1"/>
          <w:sz w:val="22"/>
          <w:szCs w:val="22"/>
          <w:lang w:val="sr-Latn-ME" w:eastAsia="sr-Latn-ME"/>
        </w:rPr>
      </w:pPr>
    </w:p>
    <w:p w14:paraId="47E18444" w14:textId="77777777" w:rsidR="006E4FD8" w:rsidRDefault="006E4FD8" w:rsidP="00A778C8">
      <w:pPr>
        <w:widowControl w:val="0"/>
        <w:suppressAutoHyphens/>
        <w:jc w:val="center"/>
        <w:rPr>
          <w:rFonts w:ascii="Arial" w:eastAsia="Arial Unicode MS" w:hAnsi="Arial" w:cs="Arial"/>
          <w:b/>
          <w:bCs/>
          <w:color w:val="000000"/>
          <w:kern w:val="1"/>
          <w:sz w:val="22"/>
          <w:szCs w:val="22"/>
          <w:lang w:val="sr-Latn-ME" w:eastAsia="sr-Latn-ME"/>
        </w:rPr>
      </w:pPr>
    </w:p>
    <w:p w14:paraId="265FC09A" w14:textId="77777777" w:rsidR="00C6291C" w:rsidRDefault="00C6291C" w:rsidP="00A778C8">
      <w:pPr>
        <w:widowControl w:val="0"/>
        <w:suppressAutoHyphens/>
        <w:jc w:val="both"/>
        <w:rPr>
          <w:rFonts w:ascii="Arial" w:eastAsia="Arial Unicode MS" w:hAnsi="Arial" w:cs="Arial"/>
          <w:bCs/>
          <w:color w:val="000000"/>
          <w:kern w:val="1"/>
          <w:sz w:val="22"/>
          <w:szCs w:val="22"/>
          <w:lang w:val="sr-Latn-ME" w:eastAsia="sr-Latn-ME"/>
        </w:rPr>
      </w:pPr>
    </w:p>
    <w:p w14:paraId="0892038E" w14:textId="77777777" w:rsidR="00094256" w:rsidRDefault="00C6291C" w:rsidP="00C6291C">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p>
    <w:p w14:paraId="465C57C9" w14:textId="7C3DDE20" w:rsidR="00094256" w:rsidRDefault="00D851F3" w:rsidP="00D851F3">
      <w:pPr>
        <w:autoSpaceDE w:val="0"/>
        <w:autoSpaceDN w:val="0"/>
        <w:adjustRightInd w:val="0"/>
        <w:ind w:firstLine="708"/>
        <w:jc w:val="center"/>
        <w:rPr>
          <w:rFonts w:ascii="Arial" w:hAnsi="Arial" w:cs="Arial"/>
          <w:b/>
          <w:sz w:val="22"/>
          <w:szCs w:val="22"/>
          <w:lang w:val="sr-Latn-ME" w:eastAsia="sr-Latn-ME"/>
        </w:rPr>
      </w:pPr>
      <w:r>
        <w:rPr>
          <w:rFonts w:ascii="Arial" w:hAnsi="Arial" w:cs="Arial"/>
          <w:b/>
          <w:sz w:val="22"/>
          <w:szCs w:val="22"/>
          <w:lang w:val="sr-Latn-ME" w:eastAsia="sr-Latn-ME"/>
        </w:rPr>
        <w:t>Član 7</w:t>
      </w:r>
      <w:r w:rsidR="006156D6">
        <w:rPr>
          <w:rFonts w:ascii="Arial" w:hAnsi="Arial" w:cs="Arial"/>
          <w:b/>
          <w:sz w:val="22"/>
          <w:szCs w:val="22"/>
          <w:lang w:val="sr-Latn-ME" w:eastAsia="sr-Latn-ME"/>
        </w:rPr>
        <w:t>2</w:t>
      </w:r>
    </w:p>
    <w:p w14:paraId="1FED2EB2" w14:textId="69253323" w:rsidR="00D851F3" w:rsidRDefault="00D851F3" w:rsidP="00C6291C">
      <w:pPr>
        <w:autoSpaceDE w:val="0"/>
        <w:autoSpaceDN w:val="0"/>
        <w:adjustRightInd w:val="0"/>
        <w:ind w:firstLine="708"/>
        <w:rPr>
          <w:rFonts w:ascii="Arial" w:hAnsi="Arial" w:cs="Arial"/>
          <w:b/>
          <w:sz w:val="22"/>
          <w:szCs w:val="22"/>
          <w:lang w:val="sr-Latn-ME" w:eastAsia="sr-Latn-ME"/>
        </w:rPr>
      </w:pPr>
    </w:p>
    <w:p w14:paraId="0D29633E" w14:textId="2E5E870A" w:rsidR="00D851F3" w:rsidRPr="00D851F3" w:rsidRDefault="00D851F3" w:rsidP="00C6291C">
      <w:pPr>
        <w:autoSpaceDE w:val="0"/>
        <w:autoSpaceDN w:val="0"/>
        <w:adjustRightInd w:val="0"/>
        <w:ind w:firstLine="708"/>
        <w:rPr>
          <w:rFonts w:ascii="Arial" w:hAnsi="Arial" w:cs="Arial"/>
          <w:sz w:val="22"/>
          <w:szCs w:val="22"/>
          <w:lang w:val="sr-Latn-ME" w:eastAsia="sr-Latn-ME"/>
        </w:rPr>
      </w:pPr>
      <w:r w:rsidRPr="00D851F3">
        <w:rPr>
          <w:rFonts w:ascii="Arial" w:hAnsi="Arial" w:cs="Arial"/>
          <w:sz w:val="22"/>
          <w:szCs w:val="22"/>
          <w:lang w:val="sr-Latn-ME" w:eastAsia="sr-Latn-ME"/>
        </w:rPr>
        <w:t>Poslije člana 234 dodaje se novi član koji glasi:</w:t>
      </w:r>
    </w:p>
    <w:p w14:paraId="7919D2BA" w14:textId="77777777" w:rsidR="00D851F3" w:rsidRPr="00D851F3" w:rsidRDefault="00D851F3" w:rsidP="00C6291C">
      <w:pPr>
        <w:autoSpaceDE w:val="0"/>
        <w:autoSpaceDN w:val="0"/>
        <w:adjustRightInd w:val="0"/>
        <w:ind w:firstLine="708"/>
        <w:rPr>
          <w:rFonts w:ascii="Arial" w:hAnsi="Arial" w:cs="Arial"/>
          <w:sz w:val="22"/>
          <w:szCs w:val="22"/>
          <w:lang w:val="sr-Latn-ME" w:eastAsia="sr-Latn-ME"/>
        </w:rPr>
      </w:pPr>
    </w:p>
    <w:p w14:paraId="5327A2B3" w14:textId="50366312" w:rsidR="00D851F3" w:rsidRPr="00D851F3" w:rsidRDefault="00D851F3" w:rsidP="00D851F3">
      <w:pPr>
        <w:autoSpaceDE w:val="0"/>
        <w:autoSpaceDN w:val="0"/>
        <w:adjustRightInd w:val="0"/>
        <w:ind w:firstLine="708"/>
        <w:jc w:val="center"/>
        <w:rPr>
          <w:rFonts w:ascii="Arial" w:hAnsi="Arial" w:cs="Arial"/>
          <w:b/>
          <w:sz w:val="22"/>
          <w:szCs w:val="22"/>
          <w:lang w:val="sr-Latn-ME" w:eastAsia="sr-Latn-ME"/>
        </w:rPr>
      </w:pPr>
      <w:r w:rsidRPr="00D851F3">
        <w:rPr>
          <w:rFonts w:ascii="Arial" w:hAnsi="Arial" w:cs="Arial"/>
          <w:b/>
          <w:sz w:val="22"/>
          <w:szCs w:val="22"/>
          <w:lang w:val="sr-Latn-ME" w:eastAsia="sr-Latn-ME"/>
        </w:rPr>
        <w:t>„234a</w:t>
      </w:r>
    </w:p>
    <w:p w14:paraId="51837ECF" w14:textId="3CA499CD" w:rsidR="00D851F3" w:rsidRPr="00D851F3" w:rsidRDefault="00D851F3" w:rsidP="00D851F3">
      <w:pPr>
        <w:autoSpaceDE w:val="0"/>
        <w:autoSpaceDN w:val="0"/>
        <w:adjustRightInd w:val="0"/>
        <w:ind w:firstLine="708"/>
        <w:jc w:val="center"/>
        <w:rPr>
          <w:rFonts w:ascii="Arial" w:hAnsi="Arial" w:cs="Arial"/>
          <w:sz w:val="22"/>
          <w:szCs w:val="22"/>
          <w:lang w:val="sr-Latn-ME" w:eastAsia="sr-Latn-ME"/>
        </w:rPr>
      </w:pPr>
    </w:p>
    <w:p w14:paraId="11AD15B5" w14:textId="4D7C9B50" w:rsidR="00D851F3" w:rsidRDefault="00D851F3" w:rsidP="00D851F3">
      <w:pPr>
        <w:autoSpaceDE w:val="0"/>
        <w:autoSpaceDN w:val="0"/>
        <w:adjustRightInd w:val="0"/>
        <w:ind w:firstLine="708"/>
        <w:jc w:val="both"/>
        <w:rPr>
          <w:rFonts w:ascii="Arial" w:hAnsi="Arial" w:cs="Arial"/>
          <w:sz w:val="22"/>
          <w:szCs w:val="22"/>
          <w:lang w:val="sr-Latn-ME" w:eastAsia="sr-Latn-ME"/>
        </w:rPr>
      </w:pPr>
      <w:r w:rsidRPr="00D851F3">
        <w:rPr>
          <w:rFonts w:ascii="Arial" w:hAnsi="Arial" w:cs="Arial"/>
          <w:sz w:val="22"/>
          <w:szCs w:val="22"/>
          <w:lang w:val="sr-Latn-ME" w:eastAsia="sr-Latn-ME"/>
        </w:rPr>
        <w:t xml:space="preserve">Ograničenje iz člana </w:t>
      </w:r>
      <w:r>
        <w:rPr>
          <w:rFonts w:ascii="Arial" w:hAnsi="Arial" w:cs="Arial"/>
          <w:sz w:val="22"/>
          <w:szCs w:val="22"/>
          <w:lang w:val="sr-Latn-ME" w:eastAsia="sr-Latn-ME"/>
        </w:rPr>
        <w:t xml:space="preserve">8 stav 3  </w:t>
      </w:r>
      <w:r w:rsidRPr="00D851F3">
        <w:rPr>
          <w:rFonts w:ascii="Arial" w:hAnsi="Arial" w:cs="Arial"/>
          <w:sz w:val="22"/>
          <w:szCs w:val="22"/>
          <w:lang w:val="sr-Latn-ME" w:eastAsia="sr-Latn-ME"/>
        </w:rPr>
        <w:t>ne primjenjuje se na investicije odobrene prije stupanja na snagu ovog zakona</w:t>
      </w:r>
      <w:r w:rsidR="008159B9">
        <w:rPr>
          <w:rFonts w:ascii="Arial" w:hAnsi="Arial" w:cs="Arial"/>
          <w:sz w:val="22"/>
          <w:szCs w:val="22"/>
          <w:lang w:val="sr-Latn-ME" w:eastAsia="sr-Latn-ME"/>
        </w:rPr>
        <w:t>.</w:t>
      </w:r>
    </w:p>
    <w:p w14:paraId="405F265A" w14:textId="43257138" w:rsidR="008159B9" w:rsidRDefault="008159B9" w:rsidP="00D851F3">
      <w:pPr>
        <w:autoSpaceDE w:val="0"/>
        <w:autoSpaceDN w:val="0"/>
        <w:adjustRightInd w:val="0"/>
        <w:ind w:firstLine="708"/>
        <w:jc w:val="both"/>
        <w:rPr>
          <w:rFonts w:ascii="Arial" w:hAnsi="Arial" w:cs="Arial"/>
          <w:sz w:val="22"/>
          <w:szCs w:val="22"/>
          <w:lang w:val="sr-Latn-ME" w:eastAsia="sr-Latn-ME"/>
        </w:rPr>
      </w:pPr>
      <w:r>
        <w:rPr>
          <w:rFonts w:ascii="Arial" w:hAnsi="Arial" w:cs="Arial"/>
          <w:sz w:val="22"/>
          <w:szCs w:val="22"/>
          <w:lang w:val="sr-Latn-ME" w:eastAsia="sr-Latn-ME"/>
        </w:rPr>
        <w:t>Operator prenosnog sistema i operator distributivnog sistema električne energije zaključiće ugovor kojim se regulišu međusobna prava i obaveze na mjestu razgr</w:t>
      </w:r>
      <w:r w:rsidR="00431023">
        <w:rPr>
          <w:rFonts w:ascii="Arial" w:hAnsi="Arial" w:cs="Arial"/>
          <w:sz w:val="22"/>
          <w:szCs w:val="22"/>
          <w:lang w:val="sr-Latn-ME" w:eastAsia="sr-Latn-ME"/>
        </w:rPr>
        <w:t>aničenja odgovornosti, do 31. decembra 2020.godine.</w:t>
      </w:r>
    </w:p>
    <w:p w14:paraId="0E755261" w14:textId="77777777" w:rsidR="00F036E6" w:rsidRPr="00D851F3" w:rsidRDefault="00F036E6" w:rsidP="00D851F3">
      <w:pPr>
        <w:autoSpaceDE w:val="0"/>
        <w:autoSpaceDN w:val="0"/>
        <w:adjustRightInd w:val="0"/>
        <w:ind w:firstLine="708"/>
        <w:jc w:val="both"/>
        <w:rPr>
          <w:rFonts w:ascii="Arial" w:hAnsi="Arial" w:cs="Arial"/>
          <w:sz w:val="22"/>
          <w:szCs w:val="22"/>
          <w:lang w:val="sr-Latn-ME" w:eastAsia="sr-Latn-ME"/>
        </w:rPr>
      </w:pPr>
    </w:p>
    <w:p w14:paraId="79B1D8E7" w14:textId="70C5BDC2" w:rsidR="00094256" w:rsidRPr="00A5029C" w:rsidRDefault="003E74BB" w:rsidP="00D851F3">
      <w:pPr>
        <w:autoSpaceDE w:val="0"/>
        <w:autoSpaceDN w:val="0"/>
        <w:adjustRightInd w:val="0"/>
        <w:ind w:firstLine="708"/>
        <w:jc w:val="both"/>
        <w:rPr>
          <w:rFonts w:ascii="Arial" w:hAnsi="Arial" w:cs="Arial"/>
          <w:b/>
          <w:sz w:val="22"/>
          <w:szCs w:val="22"/>
          <w:lang w:val="sr-Latn-ME" w:eastAsia="sr-Latn-ME"/>
        </w:rPr>
      </w:pPr>
      <w:r>
        <w:rPr>
          <w:rFonts w:ascii="Arial" w:hAnsi="Arial" w:cs="Arial"/>
          <w:b/>
          <w:sz w:val="22"/>
          <w:szCs w:val="22"/>
          <w:lang w:val="sr-Latn-ME" w:eastAsia="sr-Latn-ME"/>
        </w:rPr>
        <w:t xml:space="preserve">                                                          </w:t>
      </w:r>
      <w:r w:rsidR="00094256" w:rsidRPr="00A5029C">
        <w:rPr>
          <w:rFonts w:ascii="Arial" w:hAnsi="Arial" w:cs="Arial"/>
          <w:b/>
          <w:sz w:val="22"/>
          <w:szCs w:val="22"/>
          <w:lang w:val="sr-Latn-ME" w:eastAsia="sr-Latn-ME"/>
        </w:rPr>
        <w:t xml:space="preserve">Član </w:t>
      </w:r>
      <w:r>
        <w:rPr>
          <w:rFonts w:ascii="Arial" w:hAnsi="Arial" w:cs="Arial"/>
          <w:b/>
          <w:sz w:val="22"/>
          <w:szCs w:val="22"/>
          <w:lang w:val="sr-Latn-ME" w:eastAsia="sr-Latn-ME"/>
        </w:rPr>
        <w:t>7</w:t>
      </w:r>
      <w:r w:rsidR="006156D6">
        <w:rPr>
          <w:rFonts w:ascii="Arial" w:hAnsi="Arial" w:cs="Arial"/>
          <w:b/>
          <w:sz w:val="22"/>
          <w:szCs w:val="22"/>
          <w:lang w:val="sr-Latn-ME" w:eastAsia="sr-Latn-ME"/>
        </w:rPr>
        <w:t>3</w:t>
      </w:r>
    </w:p>
    <w:p w14:paraId="36DB0137" w14:textId="77777777" w:rsidR="00094256" w:rsidRPr="00A5029C" w:rsidRDefault="00094256" w:rsidP="00094256">
      <w:pPr>
        <w:autoSpaceDE w:val="0"/>
        <w:autoSpaceDN w:val="0"/>
        <w:adjustRightInd w:val="0"/>
        <w:rPr>
          <w:rFonts w:ascii="Arial" w:hAnsi="Arial" w:cs="Arial"/>
          <w:b/>
          <w:sz w:val="22"/>
          <w:szCs w:val="22"/>
          <w:lang w:val="sr-Latn-ME" w:eastAsia="sr-Latn-ME"/>
        </w:rPr>
      </w:pPr>
    </w:p>
    <w:p w14:paraId="0ACA7905" w14:textId="77777777" w:rsidR="00094256" w:rsidRPr="00A5029C" w:rsidRDefault="00094256" w:rsidP="00094256">
      <w:pPr>
        <w:autoSpaceDE w:val="0"/>
        <w:autoSpaceDN w:val="0"/>
        <w:adjustRightInd w:val="0"/>
        <w:rPr>
          <w:rFonts w:ascii="Arial" w:hAnsi="Arial" w:cs="Arial"/>
          <w:bCs/>
          <w:sz w:val="22"/>
          <w:szCs w:val="22"/>
          <w:lang w:val="sr-Latn-ME" w:eastAsia="sr-Latn-ME"/>
        </w:rPr>
      </w:pPr>
      <w:r w:rsidRPr="00A5029C">
        <w:rPr>
          <w:rFonts w:ascii="Arial" w:hAnsi="Arial" w:cs="Arial"/>
          <w:bCs/>
          <w:sz w:val="22"/>
          <w:szCs w:val="22"/>
          <w:lang w:val="sr-Latn-ME" w:eastAsia="sr-Latn-ME"/>
        </w:rPr>
        <w:t>Poslije člana 235 dodaje se novi član koji glasi:</w:t>
      </w:r>
    </w:p>
    <w:p w14:paraId="149166B9" w14:textId="77777777" w:rsidR="00094256" w:rsidRPr="00A5029C" w:rsidRDefault="00094256" w:rsidP="00094256">
      <w:pPr>
        <w:autoSpaceDE w:val="0"/>
        <w:autoSpaceDN w:val="0"/>
        <w:adjustRightInd w:val="0"/>
        <w:jc w:val="center"/>
        <w:rPr>
          <w:rFonts w:ascii="Arial" w:hAnsi="Arial" w:cs="Arial"/>
          <w:b/>
          <w:sz w:val="22"/>
          <w:szCs w:val="22"/>
          <w:lang w:val="sr-Latn-ME" w:eastAsia="sr-Latn-ME"/>
        </w:rPr>
      </w:pPr>
    </w:p>
    <w:p w14:paraId="291E79A3" w14:textId="77777777" w:rsidR="00094256" w:rsidRPr="00A5029C" w:rsidRDefault="00094256" w:rsidP="00094256">
      <w:pPr>
        <w:autoSpaceDE w:val="0"/>
        <w:autoSpaceDN w:val="0"/>
        <w:adjustRightInd w:val="0"/>
        <w:jc w:val="center"/>
        <w:rPr>
          <w:rFonts w:ascii="Arial" w:hAnsi="Arial" w:cs="Arial"/>
          <w:b/>
          <w:sz w:val="22"/>
          <w:szCs w:val="22"/>
          <w:lang w:val="sr-Latn-ME" w:eastAsia="sr-Latn-ME"/>
        </w:rPr>
      </w:pPr>
      <w:r w:rsidRPr="00A5029C">
        <w:rPr>
          <w:rFonts w:ascii="Arial" w:hAnsi="Arial" w:cs="Arial"/>
          <w:b/>
          <w:sz w:val="22"/>
          <w:szCs w:val="22"/>
          <w:lang w:val="sr-Latn-ME" w:eastAsia="sr-Latn-ME"/>
        </w:rPr>
        <w:t>„Rokovi za donošenje propisa</w:t>
      </w:r>
    </w:p>
    <w:p w14:paraId="112D1F0F" w14:textId="77777777" w:rsidR="00094256" w:rsidRPr="00A5029C" w:rsidRDefault="00094256" w:rsidP="00094256">
      <w:pPr>
        <w:autoSpaceDE w:val="0"/>
        <w:autoSpaceDN w:val="0"/>
        <w:adjustRightInd w:val="0"/>
        <w:jc w:val="center"/>
        <w:rPr>
          <w:rFonts w:ascii="Arial" w:hAnsi="Arial" w:cs="Arial"/>
          <w:b/>
          <w:sz w:val="22"/>
          <w:szCs w:val="22"/>
          <w:lang w:val="sr-Latn-ME" w:eastAsia="sr-Latn-ME"/>
        </w:rPr>
      </w:pPr>
      <w:r w:rsidRPr="00A5029C">
        <w:rPr>
          <w:rFonts w:ascii="Arial" w:hAnsi="Arial" w:cs="Arial"/>
          <w:b/>
          <w:sz w:val="22"/>
          <w:szCs w:val="22"/>
          <w:lang w:val="sr-Latn-ME" w:eastAsia="sr-Latn-ME"/>
        </w:rPr>
        <w:t>Član 235a</w:t>
      </w:r>
    </w:p>
    <w:p w14:paraId="0B0D48CF" w14:textId="705FE37B" w:rsidR="00094256" w:rsidRDefault="00094256" w:rsidP="00094256">
      <w:pPr>
        <w:autoSpaceDE w:val="0"/>
        <w:autoSpaceDN w:val="0"/>
        <w:adjustRightInd w:val="0"/>
        <w:jc w:val="center"/>
        <w:rPr>
          <w:rFonts w:ascii="Arial" w:hAnsi="Arial" w:cs="Arial"/>
          <w:b/>
          <w:sz w:val="22"/>
          <w:szCs w:val="22"/>
          <w:lang w:val="sr-Latn-ME" w:eastAsia="sr-Latn-ME"/>
        </w:rPr>
      </w:pPr>
    </w:p>
    <w:p w14:paraId="29A6CC90" w14:textId="22E377F5" w:rsidR="00D851F3" w:rsidRPr="00B40FE8" w:rsidRDefault="00F036E6" w:rsidP="00B40FE8">
      <w:pPr>
        <w:autoSpaceDE w:val="0"/>
        <w:autoSpaceDN w:val="0"/>
        <w:adjustRightInd w:val="0"/>
        <w:ind w:firstLine="708"/>
        <w:jc w:val="both"/>
        <w:rPr>
          <w:rFonts w:ascii="Arial" w:hAnsi="Arial" w:cs="Arial"/>
          <w:color w:val="000000"/>
          <w:sz w:val="22"/>
          <w:szCs w:val="22"/>
        </w:rPr>
      </w:pPr>
      <w:r w:rsidRPr="00B40FE8">
        <w:rPr>
          <w:rFonts w:ascii="Arial" w:hAnsi="Arial" w:cs="Arial"/>
          <w:color w:val="000000"/>
          <w:sz w:val="22"/>
          <w:szCs w:val="22"/>
        </w:rPr>
        <w:t xml:space="preserve">(1) </w:t>
      </w:r>
      <w:r w:rsidR="00D851F3" w:rsidRPr="00B40FE8">
        <w:rPr>
          <w:rFonts w:ascii="Arial" w:hAnsi="Arial" w:cs="Arial"/>
          <w:color w:val="000000"/>
          <w:sz w:val="22"/>
          <w:szCs w:val="22"/>
        </w:rPr>
        <w:t xml:space="preserve">Propisi na osnovu ovlašćenja iz ovog zakona donijeće se u roku od  </w:t>
      </w:r>
      <w:r w:rsidR="00060752" w:rsidRPr="00B40FE8">
        <w:rPr>
          <w:rFonts w:ascii="Arial" w:hAnsi="Arial" w:cs="Arial"/>
          <w:color w:val="000000"/>
          <w:sz w:val="22"/>
          <w:szCs w:val="22"/>
        </w:rPr>
        <w:t xml:space="preserve">šest </w:t>
      </w:r>
      <w:r w:rsidR="00B40FE8" w:rsidRPr="00B40FE8">
        <w:rPr>
          <w:rFonts w:ascii="Arial" w:hAnsi="Arial" w:cs="Arial"/>
          <w:color w:val="000000"/>
          <w:sz w:val="22"/>
          <w:szCs w:val="22"/>
        </w:rPr>
        <w:t>mjeseci</w:t>
      </w:r>
      <w:r w:rsidR="00D851F3" w:rsidRPr="00B40FE8">
        <w:rPr>
          <w:rFonts w:ascii="Arial" w:hAnsi="Arial" w:cs="Arial"/>
          <w:color w:val="000000"/>
          <w:sz w:val="22"/>
          <w:szCs w:val="22"/>
        </w:rPr>
        <w:t xml:space="preserve"> od dana stupanja na snagu ovog zakona.</w:t>
      </w:r>
    </w:p>
    <w:p w14:paraId="6943B12C" w14:textId="0D835A94" w:rsidR="00094256" w:rsidRPr="00B40FE8" w:rsidRDefault="00F036E6" w:rsidP="00B40FE8">
      <w:pPr>
        <w:autoSpaceDE w:val="0"/>
        <w:autoSpaceDN w:val="0"/>
        <w:adjustRightInd w:val="0"/>
        <w:ind w:firstLine="708"/>
        <w:jc w:val="both"/>
        <w:rPr>
          <w:rFonts w:ascii="Arial" w:hAnsi="Arial" w:cs="Arial"/>
          <w:b/>
          <w:sz w:val="22"/>
          <w:szCs w:val="22"/>
          <w:lang w:val="sr-Latn-ME" w:eastAsia="sr-Latn-ME"/>
        </w:rPr>
      </w:pPr>
      <w:r w:rsidRPr="00B40FE8">
        <w:rPr>
          <w:rFonts w:ascii="Arial" w:hAnsi="Arial" w:cs="Arial"/>
          <w:color w:val="000000"/>
          <w:sz w:val="22"/>
          <w:szCs w:val="22"/>
        </w:rPr>
        <w:t>(2) Akt</w:t>
      </w:r>
      <w:r w:rsidR="00060752" w:rsidRPr="00B40FE8">
        <w:rPr>
          <w:rFonts w:ascii="Arial" w:hAnsi="Arial" w:cs="Arial"/>
          <w:color w:val="000000"/>
          <w:sz w:val="22"/>
          <w:szCs w:val="22"/>
        </w:rPr>
        <w:t xml:space="preserve"> iz člana 8 stav 3 donijeće se u roku od 30 dana od dana stupanja na snagu ovog zakona.</w:t>
      </w:r>
    </w:p>
    <w:p w14:paraId="74B0DB86" w14:textId="1BAABF6E" w:rsidR="00094256" w:rsidRPr="00B40FE8" w:rsidRDefault="009C336A" w:rsidP="009C336A">
      <w:pPr>
        <w:pStyle w:val="ListParagraph"/>
        <w:autoSpaceDE w:val="0"/>
        <w:autoSpaceDN w:val="0"/>
        <w:adjustRightInd w:val="0"/>
        <w:jc w:val="both"/>
        <w:rPr>
          <w:rFonts w:ascii="Arial" w:hAnsi="Arial" w:cs="Arial"/>
          <w:bCs/>
          <w:sz w:val="22"/>
          <w:szCs w:val="22"/>
          <w:lang w:val="sr-Latn-ME" w:eastAsia="sr-Latn-ME"/>
        </w:rPr>
      </w:pPr>
      <w:r w:rsidRPr="00B40FE8">
        <w:rPr>
          <w:rFonts w:ascii="Arial" w:hAnsi="Arial" w:cs="Arial"/>
          <w:bCs/>
          <w:sz w:val="22"/>
          <w:szCs w:val="22"/>
          <w:lang w:val="sr-Latn-ME" w:eastAsia="sr-Latn-ME"/>
        </w:rPr>
        <w:t xml:space="preserve">(3) </w:t>
      </w:r>
      <w:r w:rsidR="00094256" w:rsidRPr="00B40FE8">
        <w:rPr>
          <w:rFonts w:ascii="Arial" w:hAnsi="Arial" w:cs="Arial"/>
          <w:bCs/>
          <w:sz w:val="22"/>
          <w:szCs w:val="22"/>
          <w:lang w:val="sr-Latn-ME" w:eastAsia="sr-Latn-ME"/>
        </w:rPr>
        <w:t xml:space="preserve">Propis iz člana 100 stav 7 ovog zakona uskladiće se sa odredbama ovog zakona u roku od tri mjeseca od stupanja na snagu ovog zakona. </w:t>
      </w:r>
    </w:p>
    <w:p w14:paraId="007E96B6" w14:textId="137BDA93" w:rsidR="00B40FE8" w:rsidRPr="00B40FE8" w:rsidRDefault="00B40FE8" w:rsidP="00B40FE8">
      <w:pPr>
        <w:pStyle w:val="ListParagraph"/>
        <w:widowControl w:val="0"/>
        <w:suppressAutoHyphens/>
        <w:overflowPunct w:val="0"/>
        <w:autoSpaceDE w:val="0"/>
        <w:autoSpaceDN w:val="0"/>
        <w:jc w:val="both"/>
        <w:textAlignment w:val="baseline"/>
        <w:rPr>
          <w:rFonts w:ascii="Arial" w:eastAsia="Arial" w:hAnsi="Arial" w:cs="Arial"/>
          <w:kern w:val="3"/>
          <w:sz w:val="22"/>
          <w:szCs w:val="22"/>
        </w:rPr>
      </w:pPr>
      <w:r w:rsidRPr="00B40FE8">
        <w:rPr>
          <w:rFonts w:ascii="Arial" w:eastAsia="Arial" w:hAnsi="Arial" w:cs="Arial"/>
          <w:kern w:val="3"/>
          <w:sz w:val="22"/>
          <w:szCs w:val="22"/>
        </w:rPr>
        <w:t>(4)Pravila iz člana 100 stav 8 ovog zakona donijeće se u roku od devet mjeseci od dana stupanja na snagu ovog zakona.</w:t>
      </w:r>
    </w:p>
    <w:p w14:paraId="3FE2A934" w14:textId="143CC00E" w:rsidR="00094256" w:rsidRPr="00B40FE8" w:rsidRDefault="009C336A" w:rsidP="009C336A">
      <w:pPr>
        <w:pStyle w:val="ListParagraph"/>
        <w:autoSpaceDE w:val="0"/>
        <w:autoSpaceDN w:val="0"/>
        <w:adjustRightInd w:val="0"/>
        <w:jc w:val="both"/>
        <w:rPr>
          <w:rFonts w:ascii="Arial" w:hAnsi="Arial" w:cs="Arial"/>
          <w:bCs/>
          <w:sz w:val="22"/>
          <w:szCs w:val="22"/>
          <w:lang w:val="sr-Latn-ME" w:eastAsia="sr-Latn-ME"/>
        </w:rPr>
      </w:pPr>
      <w:r w:rsidRPr="00B40FE8">
        <w:rPr>
          <w:rFonts w:ascii="Arial" w:hAnsi="Arial" w:cs="Arial"/>
          <w:bCs/>
          <w:sz w:val="22"/>
          <w:szCs w:val="22"/>
          <w:lang w:val="sr-Latn-ME" w:eastAsia="sr-Latn-ME"/>
        </w:rPr>
        <w:t>(</w:t>
      </w:r>
      <w:r w:rsidR="00B40FE8" w:rsidRPr="00B40FE8">
        <w:rPr>
          <w:rFonts w:ascii="Arial" w:hAnsi="Arial" w:cs="Arial"/>
          <w:bCs/>
          <w:sz w:val="22"/>
          <w:szCs w:val="22"/>
          <w:lang w:val="sr-Latn-ME" w:eastAsia="sr-Latn-ME"/>
        </w:rPr>
        <w:t>5</w:t>
      </w:r>
      <w:r w:rsidRPr="00B40FE8">
        <w:rPr>
          <w:rFonts w:ascii="Arial" w:hAnsi="Arial" w:cs="Arial"/>
          <w:bCs/>
          <w:sz w:val="22"/>
          <w:szCs w:val="22"/>
          <w:lang w:val="sr-Latn-ME" w:eastAsia="sr-Latn-ME"/>
        </w:rPr>
        <w:t xml:space="preserve">) </w:t>
      </w:r>
      <w:r w:rsidR="00094256" w:rsidRPr="00B40FE8">
        <w:rPr>
          <w:rFonts w:ascii="Arial" w:hAnsi="Arial" w:cs="Arial"/>
          <w:bCs/>
          <w:sz w:val="22"/>
          <w:szCs w:val="22"/>
          <w:lang w:val="sr-Latn-ME" w:eastAsia="sr-Latn-ME"/>
        </w:rPr>
        <w:t>Propis iz člana 103 stav 2 ovog zakona operator tržišta je dužan da donese u roku od 60 dana od stup</w:t>
      </w:r>
      <w:r w:rsidRPr="00B40FE8">
        <w:rPr>
          <w:rFonts w:ascii="Arial" w:hAnsi="Arial" w:cs="Arial"/>
          <w:bCs/>
          <w:sz w:val="22"/>
          <w:szCs w:val="22"/>
          <w:lang w:val="sr-Latn-ME" w:eastAsia="sr-Latn-ME"/>
        </w:rPr>
        <w:t>anja na snagu propisa iz stava 3</w:t>
      </w:r>
      <w:r w:rsidR="00B40FE8" w:rsidRPr="00B40FE8">
        <w:rPr>
          <w:rFonts w:ascii="Arial" w:hAnsi="Arial" w:cs="Arial"/>
          <w:bCs/>
          <w:sz w:val="22"/>
          <w:szCs w:val="22"/>
          <w:lang w:val="sr-Latn-ME" w:eastAsia="sr-Latn-ME"/>
        </w:rPr>
        <w:t xml:space="preserve"> ovog člana.</w:t>
      </w:r>
    </w:p>
    <w:p w14:paraId="7581FDBD" w14:textId="5258E24E" w:rsidR="00094256" w:rsidRPr="00B40FE8" w:rsidRDefault="00B40FE8" w:rsidP="00060752">
      <w:pPr>
        <w:autoSpaceDE w:val="0"/>
        <w:autoSpaceDN w:val="0"/>
        <w:adjustRightInd w:val="0"/>
        <w:ind w:firstLine="360"/>
        <w:jc w:val="both"/>
        <w:rPr>
          <w:rFonts w:ascii="Arial" w:hAnsi="Arial" w:cs="Arial"/>
          <w:bCs/>
          <w:sz w:val="22"/>
          <w:szCs w:val="22"/>
          <w:highlight w:val="yellow"/>
          <w:lang w:val="sr-Latn-ME" w:eastAsia="sr-Latn-ME"/>
        </w:rPr>
      </w:pPr>
      <w:r w:rsidRPr="00B40FE8">
        <w:rPr>
          <w:rFonts w:ascii="Arial" w:hAnsi="Arial" w:cs="Arial"/>
          <w:color w:val="000000"/>
          <w:sz w:val="22"/>
          <w:szCs w:val="22"/>
        </w:rPr>
        <w:t xml:space="preserve">     (6</w:t>
      </w:r>
      <w:r w:rsidR="009C336A" w:rsidRPr="00B40FE8">
        <w:rPr>
          <w:rFonts w:ascii="Arial" w:hAnsi="Arial" w:cs="Arial"/>
          <w:color w:val="000000"/>
          <w:sz w:val="22"/>
          <w:szCs w:val="22"/>
        </w:rPr>
        <w:t xml:space="preserve">) </w:t>
      </w:r>
      <w:r w:rsidR="00060752" w:rsidRPr="00B40FE8">
        <w:rPr>
          <w:rFonts w:ascii="Arial" w:hAnsi="Arial" w:cs="Arial"/>
          <w:color w:val="000000"/>
          <w:sz w:val="22"/>
          <w:szCs w:val="22"/>
        </w:rPr>
        <w:t>Do donošenja propisa iz st.</w:t>
      </w:r>
      <w:r w:rsidR="00504EFD">
        <w:rPr>
          <w:rFonts w:ascii="Arial" w:hAnsi="Arial" w:cs="Arial"/>
          <w:color w:val="000000"/>
          <w:sz w:val="22"/>
          <w:szCs w:val="22"/>
        </w:rPr>
        <w:t xml:space="preserve"> 1, 3, </w:t>
      </w:r>
      <w:r w:rsidR="009C336A" w:rsidRPr="00B40FE8">
        <w:rPr>
          <w:rFonts w:ascii="Arial" w:hAnsi="Arial" w:cs="Arial"/>
          <w:color w:val="000000"/>
          <w:sz w:val="22"/>
          <w:szCs w:val="22"/>
        </w:rPr>
        <w:t>4</w:t>
      </w:r>
      <w:r w:rsidR="00504EFD">
        <w:rPr>
          <w:rFonts w:ascii="Arial" w:hAnsi="Arial" w:cs="Arial"/>
          <w:color w:val="000000"/>
          <w:sz w:val="22"/>
          <w:szCs w:val="22"/>
        </w:rPr>
        <w:t>, i 5</w:t>
      </w:r>
      <w:r w:rsidR="00060752" w:rsidRPr="00B40FE8">
        <w:rPr>
          <w:rFonts w:ascii="Arial" w:hAnsi="Arial" w:cs="Arial"/>
          <w:color w:val="000000"/>
          <w:sz w:val="22"/>
          <w:szCs w:val="22"/>
        </w:rPr>
        <w:t xml:space="preserve"> ovog člana primjenjivaće se propisi koji su važili do stupanja na snagu ovog zakona.</w:t>
      </w:r>
    </w:p>
    <w:p w14:paraId="484A8A67" w14:textId="77777777" w:rsidR="009C336A" w:rsidRDefault="009C336A" w:rsidP="00A5029C">
      <w:pPr>
        <w:autoSpaceDE w:val="0"/>
        <w:autoSpaceDN w:val="0"/>
        <w:adjustRightInd w:val="0"/>
        <w:jc w:val="center"/>
        <w:rPr>
          <w:rFonts w:ascii="Arial" w:hAnsi="Arial" w:cs="Arial"/>
          <w:b/>
          <w:bCs/>
          <w:sz w:val="22"/>
          <w:szCs w:val="22"/>
          <w:lang w:val="sr-Latn-ME" w:eastAsia="sr-Latn-ME"/>
        </w:rPr>
      </w:pPr>
    </w:p>
    <w:p w14:paraId="16F0314D" w14:textId="3EE68200" w:rsidR="00094256" w:rsidRDefault="003E74BB" w:rsidP="00A5029C">
      <w:pPr>
        <w:autoSpaceDE w:val="0"/>
        <w:autoSpaceDN w:val="0"/>
        <w:adjustRightInd w:val="0"/>
        <w:jc w:val="center"/>
        <w:rPr>
          <w:rFonts w:ascii="Arial" w:hAnsi="Arial" w:cs="Arial"/>
          <w:b/>
          <w:bCs/>
          <w:sz w:val="22"/>
          <w:szCs w:val="22"/>
          <w:lang w:val="sr-Latn-ME" w:eastAsia="sr-Latn-ME"/>
        </w:rPr>
      </w:pPr>
      <w:r>
        <w:rPr>
          <w:rFonts w:ascii="Arial" w:hAnsi="Arial" w:cs="Arial"/>
          <w:b/>
          <w:bCs/>
          <w:sz w:val="22"/>
          <w:szCs w:val="22"/>
          <w:lang w:val="sr-Latn-ME" w:eastAsia="sr-Latn-ME"/>
        </w:rPr>
        <w:t>Član 7</w:t>
      </w:r>
      <w:r w:rsidR="006156D6">
        <w:rPr>
          <w:rFonts w:ascii="Arial" w:hAnsi="Arial" w:cs="Arial"/>
          <w:b/>
          <w:bCs/>
          <w:sz w:val="22"/>
          <w:szCs w:val="22"/>
          <w:lang w:val="sr-Latn-ME" w:eastAsia="sr-Latn-ME"/>
        </w:rPr>
        <w:t>4</w:t>
      </w:r>
    </w:p>
    <w:p w14:paraId="74A38B96" w14:textId="77777777" w:rsidR="00F5666D" w:rsidRPr="00A5029C" w:rsidRDefault="00F5666D" w:rsidP="00A5029C">
      <w:pPr>
        <w:autoSpaceDE w:val="0"/>
        <w:autoSpaceDN w:val="0"/>
        <w:adjustRightInd w:val="0"/>
        <w:jc w:val="center"/>
        <w:rPr>
          <w:rFonts w:ascii="Arial" w:hAnsi="Arial" w:cs="Arial"/>
          <w:b/>
          <w:bCs/>
          <w:sz w:val="22"/>
          <w:szCs w:val="22"/>
          <w:lang w:val="sr-Latn-ME" w:eastAsia="sr-Latn-ME"/>
        </w:rPr>
      </w:pPr>
    </w:p>
    <w:p w14:paraId="6D832565" w14:textId="77777777" w:rsidR="00A5029C" w:rsidRPr="00A5029C" w:rsidRDefault="00A5029C" w:rsidP="00A5029C">
      <w:pPr>
        <w:widowControl w:val="0"/>
        <w:suppressAutoHyphens/>
        <w:overflowPunct w:val="0"/>
        <w:autoSpaceDE w:val="0"/>
        <w:autoSpaceDN w:val="0"/>
        <w:jc w:val="center"/>
        <w:textAlignment w:val="baseline"/>
        <w:rPr>
          <w:rFonts w:ascii="Calibri" w:hAnsi="Calibri"/>
          <w:kern w:val="3"/>
          <w:sz w:val="22"/>
          <w:szCs w:val="22"/>
          <w:lang w:val="en-US" w:eastAsia="en-US"/>
        </w:rPr>
      </w:pPr>
      <w:r w:rsidRPr="00A5029C">
        <w:rPr>
          <w:rFonts w:ascii="Arial" w:eastAsia="Arial" w:hAnsi="Arial" w:cs="Arial"/>
          <w:b/>
          <w:kern w:val="3"/>
          <w:sz w:val="22"/>
          <w:szCs w:val="22"/>
          <w:lang w:val="en-US" w:eastAsia="en-US"/>
        </w:rPr>
        <w:lastRenderedPageBreak/>
        <w:t>„Primjena propisa</w:t>
      </w:r>
    </w:p>
    <w:p w14:paraId="5B3E8069" w14:textId="77777777" w:rsidR="00A5029C" w:rsidRPr="00A5029C" w:rsidRDefault="00A5029C" w:rsidP="00A5029C">
      <w:pPr>
        <w:widowControl w:val="0"/>
        <w:suppressAutoHyphens/>
        <w:overflowPunct w:val="0"/>
        <w:autoSpaceDE w:val="0"/>
        <w:autoSpaceDN w:val="0"/>
        <w:ind w:left="360"/>
        <w:jc w:val="center"/>
        <w:textAlignment w:val="baseline"/>
        <w:rPr>
          <w:rFonts w:ascii="Calibri" w:hAnsi="Calibri"/>
          <w:kern w:val="3"/>
          <w:sz w:val="22"/>
          <w:szCs w:val="22"/>
          <w:lang w:val="en-US" w:eastAsia="en-US"/>
        </w:rPr>
      </w:pPr>
      <w:r w:rsidRPr="00A5029C">
        <w:rPr>
          <w:rFonts w:ascii="Arial" w:eastAsia="Arial" w:hAnsi="Arial" w:cs="Arial"/>
          <w:b/>
          <w:kern w:val="3"/>
          <w:sz w:val="22"/>
          <w:szCs w:val="22"/>
          <w:lang w:val="en-US" w:eastAsia="en-US"/>
        </w:rPr>
        <w:t>Član 235b</w:t>
      </w:r>
    </w:p>
    <w:p w14:paraId="07D12B91" w14:textId="77777777" w:rsidR="00A5029C" w:rsidRPr="00A5029C" w:rsidRDefault="00A5029C" w:rsidP="00A5029C">
      <w:pPr>
        <w:widowControl w:val="0"/>
        <w:suppressAutoHyphens/>
        <w:overflowPunct w:val="0"/>
        <w:autoSpaceDE w:val="0"/>
        <w:autoSpaceDN w:val="0"/>
        <w:ind w:left="360"/>
        <w:jc w:val="center"/>
        <w:textAlignment w:val="baseline"/>
        <w:rPr>
          <w:rFonts w:ascii="Calibri" w:hAnsi="Calibri"/>
          <w:kern w:val="3"/>
          <w:sz w:val="22"/>
          <w:szCs w:val="22"/>
          <w:lang w:val="en-US" w:eastAsia="en-US"/>
        </w:rPr>
      </w:pPr>
    </w:p>
    <w:p w14:paraId="7E8110F8" w14:textId="77777777" w:rsidR="00A5029C" w:rsidRPr="00A5029C" w:rsidRDefault="00A5029C" w:rsidP="00A5029C">
      <w:pPr>
        <w:widowControl w:val="0"/>
        <w:suppressAutoHyphens/>
        <w:overflowPunct w:val="0"/>
        <w:autoSpaceDE w:val="0"/>
        <w:autoSpaceDN w:val="0"/>
        <w:ind w:firstLine="360"/>
        <w:textAlignment w:val="baseline"/>
        <w:rPr>
          <w:rFonts w:ascii="Calibri" w:hAnsi="Calibri"/>
          <w:kern w:val="3"/>
          <w:sz w:val="22"/>
          <w:szCs w:val="22"/>
          <w:lang w:val="en-US" w:eastAsia="en-US"/>
        </w:rPr>
      </w:pPr>
      <w:r w:rsidRPr="00A5029C">
        <w:rPr>
          <w:rFonts w:ascii="Arial" w:eastAsia="Arial" w:hAnsi="Arial" w:cs="Arial"/>
          <w:kern w:val="3"/>
          <w:sz w:val="22"/>
          <w:szCs w:val="22"/>
          <w:lang w:val="en-US" w:eastAsia="en-US"/>
        </w:rPr>
        <w:t>Propis iz člana 100 stav 8 ovog zakona, primjenjivaće se nakon prijema operatora tržišta u evropsko udruženje organizacija koje izdaju garancije porijekla.</w:t>
      </w:r>
    </w:p>
    <w:p w14:paraId="3874FC3F" w14:textId="77777777" w:rsidR="00A5029C" w:rsidRPr="00A5029C" w:rsidRDefault="00A5029C" w:rsidP="00A5029C">
      <w:pPr>
        <w:widowControl w:val="0"/>
        <w:suppressAutoHyphens/>
        <w:overflowPunct w:val="0"/>
        <w:autoSpaceDE w:val="0"/>
        <w:autoSpaceDN w:val="0"/>
        <w:jc w:val="center"/>
        <w:textAlignment w:val="baseline"/>
        <w:rPr>
          <w:rFonts w:ascii="Calibri" w:hAnsi="Calibri"/>
          <w:kern w:val="3"/>
          <w:sz w:val="22"/>
          <w:szCs w:val="22"/>
          <w:lang w:val="en-US" w:eastAsia="en-US"/>
        </w:rPr>
      </w:pPr>
    </w:p>
    <w:p w14:paraId="17A01158" w14:textId="0EFE3EEF" w:rsidR="00094256" w:rsidRPr="00094256" w:rsidRDefault="00094256" w:rsidP="0022538D">
      <w:pPr>
        <w:autoSpaceDE w:val="0"/>
        <w:autoSpaceDN w:val="0"/>
        <w:adjustRightInd w:val="0"/>
        <w:rPr>
          <w:rFonts w:ascii="Arial" w:hAnsi="Arial" w:cs="Arial"/>
          <w:b/>
          <w:sz w:val="22"/>
          <w:szCs w:val="22"/>
          <w:highlight w:val="yellow"/>
          <w:lang w:val="sr-Latn-ME" w:eastAsia="sr-Latn-ME"/>
        </w:rPr>
      </w:pPr>
    </w:p>
    <w:p w14:paraId="72C6238C" w14:textId="62A59793" w:rsidR="00094256" w:rsidRPr="00C7355A" w:rsidRDefault="00DD0AC1" w:rsidP="00DD0AC1">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r w:rsidR="003E74BB">
        <w:rPr>
          <w:rFonts w:ascii="Arial" w:hAnsi="Arial" w:cs="Arial"/>
          <w:b/>
          <w:sz w:val="22"/>
          <w:szCs w:val="22"/>
          <w:lang w:val="sr-Latn-ME" w:eastAsia="sr-Latn-ME"/>
        </w:rPr>
        <w:t>Član 7</w:t>
      </w:r>
      <w:r w:rsidR="006156D6">
        <w:rPr>
          <w:rFonts w:ascii="Arial" w:hAnsi="Arial" w:cs="Arial"/>
          <w:b/>
          <w:sz w:val="22"/>
          <w:szCs w:val="22"/>
          <w:lang w:val="sr-Latn-ME" w:eastAsia="sr-Latn-ME"/>
        </w:rPr>
        <w:t>5</w:t>
      </w:r>
    </w:p>
    <w:p w14:paraId="364EB61C" w14:textId="77777777" w:rsidR="00094256" w:rsidRPr="00C7355A" w:rsidRDefault="00094256" w:rsidP="00094256">
      <w:pPr>
        <w:autoSpaceDE w:val="0"/>
        <w:autoSpaceDN w:val="0"/>
        <w:adjustRightInd w:val="0"/>
        <w:rPr>
          <w:rFonts w:ascii="Arial" w:hAnsi="Arial" w:cs="Arial"/>
          <w:b/>
          <w:sz w:val="22"/>
          <w:szCs w:val="22"/>
          <w:lang w:val="sr-Latn-ME" w:eastAsia="sr-Latn-ME"/>
        </w:rPr>
      </w:pPr>
    </w:p>
    <w:p w14:paraId="04AD1A94" w14:textId="77777777" w:rsidR="00094256" w:rsidRPr="00C7355A" w:rsidRDefault="00094256" w:rsidP="00094256">
      <w:pPr>
        <w:autoSpaceDE w:val="0"/>
        <w:autoSpaceDN w:val="0"/>
        <w:adjustRightInd w:val="0"/>
        <w:rPr>
          <w:rFonts w:ascii="Arial" w:hAnsi="Arial" w:cs="Arial"/>
          <w:bCs/>
          <w:sz w:val="22"/>
          <w:szCs w:val="22"/>
          <w:lang w:val="sr-Latn-ME" w:eastAsia="sr-Latn-ME"/>
        </w:rPr>
      </w:pPr>
      <w:r w:rsidRPr="00C7355A">
        <w:rPr>
          <w:rFonts w:ascii="Arial" w:hAnsi="Arial" w:cs="Arial"/>
          <w:bCs/>
          <w:sz w:val="22"/>
          <w:szCs w:val="22"/>
          <w:lang w:val="sr-Latn-ME" w:eastAsia="sr-Latn-ME"/>
        </w:rPr>
        <w:t>Poslije člana 241 dodaju se dva nova člana koja glase:</w:t>
      </w:r>
    </w:p>
    <w:p w14:paraId="7FE16166" w14:textId="77777777" w:rsidR="00094256" w:rsidRPr="00C7355A" w:rsidRDefault="00094256" w:rsidP="00094256">
      <w:pPr>
        <w:autoSpaceDE w:val="0"/>
        <w:autoSpaceDN w:val="0"/>
        <w:adjustRightInd w:val="0"/>
        <w:rPr>
          <w:rFonts w:ascii="Arial" w:hAnsi="Arial" w:cs="Arial"/>
          <w:bCs/>
          <w:sz w:val="22"/>
          <w:szCs w:val="22"/>
          <w:lang w:val="sr-Latn-ME" w:eastAsia="sr-Latn-ME"/>
        </w:rPr>
      </w:pPr>
    </w:p>
    <w:p w14:paraId="04628AC2" w14:textId="77777777" w:rsidR="00094256" w:rsidRPr="00C7355A" w:rsidRDefault="00094256" w:rsidP="00094256">
      <w:pPr>
        <w:jc w:val="center"/>
        <w:rPr>
          <w:rFonts w:ascii="Arial" w:hAnsi="Arial" w:cs="Arial"/>
          <w:b/>
          <w:sz w:val="22"/>
          <w:szCs w:val="22"/>
          <w:lang w:val="sr-Latn-ME" w:eastAsia="sr-Latn-ME"/>
        </w:rPr>
      </w:pPr>
      <w:r w:rsidRPr="00C7355A">
        <w:rPr>
          <w:rFonts w:ascii="Arial" w:hAnsi="Arial" w:cs="Arial"/>
          <w:b/>
          <w:sz w:val="22"/>
          <w:szCs w:val="22"/>
          <w:lang w:val="sr-Latn-ME" w:eastAsia="sr-Latn-ME"/>
        </w:rPr>
        <w:t xml:space="preserve">„ Rok za preuzimanje poslova izdavanja garancija porijekla  </w:t>
      </w:r>
    </w:p>
    <w:p w14:paraId="5371DBF7" w14:textId="77777777" w:rsidR="00094256" w:rsidRPr="00C7355A" w:rsidRDefault="00094256" w:rsidP="00094256">
      <w:pPr>
        <w:jc w:val="center"/>
        <w:rPr>
          <w:rFonts w:ascii="Arial" w:hAnsi="Arial" w:cs="Arial"/>
          <w:b/>
          <w:sz w:val="22"/>
          <w:szCs w:val="22"/>
          <w:lang w:val="sr-Latn-ME" w:eastAsia="sr-Latn-ME"/>
        </w:rPr>
      </w:pPr>
      <w:r w:rsidRPr="00C7355A">
        <w:rPr>
          <w:rFonts w:ascii="Arial" w:hAnsi="Arial" w:cs="Arial"/>
          <w:b/>
          <w:sz w:val="22"/>
          <w:szCs w:val="22"/>
          <w:lang w:val="sr-Latn-ME" w:eastAsia="sr-Latn-ME"/>
        </w:rPr>
        <w:t>Član 241a</w:t>
      </w:r>
    </w:p>
    <w:p w14:paraId="52106201" w14:textId="77777777" w:rsidR="00094256" w:rsidRPr="00C7355A" w:rsidRDefault="00094256" w:rsidP="00094256">
      <w:pPr>
        <w:jc w:val="center"/>
        <w:rPr>
          <w:rFonts w:ascii="Arial" w:hAnsi="Arial" w:cs="Arial"/>
          <w:bCs/>
          <w:sz w:val="22"/>
          <w:szCs w:val="22"/>
          <w:lang w:val="sr-Latn-ME" w:eastAsia="sr-Latn-ME"/>
        </w:rPr>
      </w:pPr>
    </w:p>
    <w:p w14:paraId="598CA0F2" w14:textId="78996BF7" w:rsidR="00094256" w:rsidRPr="00C7355A" w:rsidRDefault="00094256" w:rsidP="00094256">
      <w:pPr>
        <w:pStyle w:val="1tekst"/>
        <w:numPr>
          <w:ilvl w:val="0"/>
          <w:numId w:val="26"/>
        </w:numPr>
        <w:ind w:right="0"/>
        <w:rPr>
          <w:bCs/>
          <w:sz w:val="22"/>
          <w:szCs w:val="22"/>
          <w:lang w:val="sr-Latn-ME" w:eastAsia="sr-Latn-ME"/>
        </w:rPr>
      </w:pPr>
      <w:r w:rsidRPr="00C7355A">
        <w:rPr>
          <w:bCs/>
          <w:sz w:val="22"/>
          <w:szCs w:val="22"/>
          <w:lang w:val="sr-Latn-ME" w:eastAsia="sr-Latn-ME"/>
        </w:rPr>
        <w:t>Operator tržišta će preuzeti poslove Agencije na izdavanju garancija porijekla u roku od 15 dana od dana stupanja na sn</w:t>
      </w:r>
      <w:r w:rsidR="00504EFD">
        <w:rPr>
          <w:bCs/>
          <w:sz w:val="22"/>
          <w:szCs w:val="22"/>
          <w:lang w:val="sr-Latn-ME" w:eastAsia="sr-Latn-ME"/>
        </w:rPr>
        <w:t>agu propisa iz člana 235a stav 5</w:t>
      </w:r>
      <w:r w:rsidRPr="00C7355A">
        <w:rPr>
          <w:bCs/>
          <w:sz w:val="22"/>
          <w:szCs w:val="22"/>
          <w:lang w:val="sr-Latn-ME" w:eastAsia="sr-Latn-ME"/>
        </w:rPr>
        <w:t xml:space="preserve"> ovog zakona.</w:t>
      </w:r>
    </w:p>
    <w:p w14:paraId="030742ED" w14:textId="77777777" w:rsidR="00094256" w:rsidRPr="00C7355A" w:rsidRDefault="00094256" w:rsidP="00094256">
      <w:pPr>
        <w:pStyle w:val="1tekst"/>
        <w:ind w:left="960" w:right="0" w:firstLine="0"/>
        <w:rPr>
          <w:bCs/>
          <w:sz w:val="22"/>
          <w:szCs w:val="22"/>
          <w:lang w:val="sr-Latn-ME" w:eastAsia="sr-Latn-ME"/>
        </w:rPr>
      </w:pPr>
    </w:p>
    <w:p w14:paraId="489F3DDD" w14:textId="77777777" w:rsidR="00094256" w:rsidRPr="00C7355A" w:rsidRDefault="00094256" w:rsidP="00094256">
      <w:pPr>
        <w:pStyle w:val="ListParagraph"/>
        <w:numPr>
          <w:ilvl w:val="0"/>
          <w:numId w:val="26"/>
        </w:numPr>
        <w:autoSpaceDE w:val="0"/>
        <w:autoSpaceDN w:val="0"/>
        <w:adjustRightInd w:val="0"/>
        <w:jc w:val="both"/>
        <w:rPr>
          <w:rFonts w:ascii="Arial" w:hAnsi="Arial" w:cs="Arial"/>
          <w:bCs/>
          <w:sz w:val="22"/>
          <w:szCs w:val="22"/>
          <w:lang w:val="sr-Latn-ME" w:eastAsia="sr-Latn-ME"/>
        </w:rPr>
      </w:pPr>
      <w:r w:rsidRPr="00C7355A">
        <w:rPr>
          <w:rFonts w:ascii="Arial" w:hAnsi="Arial" w:cs="Arial"/>
          <w:bCs/>
          <w:sz w:val="22"/>
          <w:szCs w:val="22"/>
          <w:lang w:val="sr-Latn-ME" w:eastAsia="sr-Latn-ME"/>
        </w:rPr>
        <w:t>Do preuzimanja poslova iz stava 1 ovog člana od strane operatora tržišta, Agencija će nastaviti da izdaje garancije porijekla u skladu sa odredbama Zakona o energetici ("Službeni list CG“, br. 5/16 i 51/17).</w:t>
      </w:r>
    </w:p>
    <w:p w14:paraId="6334ED5D" w14:textId="50E8D348" w:rsidR="00094256" w:rsidRPr="00236B7C" w:rsidRDefault="00094256" w:rsidP="0022538D">
      <w:pPr>
        <w:rPr>
          <w:rFonts w:ascii="Arial" w:hAnsi="Arial" w:cs="Arial"/>
          <w:b/>
          <w:sz w:val="22"/>
          <w:szCs w:val="22"/>
          <w:highlight w:val="yellow"/>
          <w:lang w:val="sr-Latn-ME" w:eastAsia="sr-Latn-ME"/>
        </w:rPr>
      </w:pPr>
    </w:p>
    <w:p w14:paraId="48DC70DC" w14:textId="77777777" w:rsidR="00C7355A" w:rsidRDefault="00C7355A" w:rsidP="00094256">
      <w:pPr>
        <w:jc w:val="center"/>
        <w:rPr>
          <w:rFonts w:ascii="Arial" w:hAnsi="Arial" w:cs="Arial"/>
          <w:b/>
          <w:sz w:val="22"/>
          <w:szCs w:val="22"/>
          <w:highlight w:val="yellow"/>
          <w:lang w:val="sr-Latn-ME" w:eastAsia="sr-Latn-ME"/>
        </w:rPr>
      </w:pPr>
      <w:bookmarkStart w:id="2" w:name="_Hlk24543969"/>
    </w:p>
    <w:p w14:paraId="4C6D9DF1" w14:textId="02E299F9" w:rsidR="00C7355A" w:rsidRPr="00C7355A" w:rsidRDefault="003E74BB" w:rsidP="00094256">
      <w:pPr>
        <w:jc w:val="center"/>
        <w:rPr>
          <w:rFonts w:ascii="Arial" w:hAnsi="Arial" w:cs="Arial"/>
          <w:b/>
          <w:sz w:val="22"/>
          <w:szCs w:val="22"/>
          <w:lang w:val="sr-Latn-ME" w:eastAsia="sr-Latn-ME"/>
        </w:rPr>
      </w:pPr>
      <w:r>
        <w:rPr>
          <w:rFonts w:ascii="Arial" w:hAnsi="Arial" w:cs="Arial"/>
          <w:b/>
          <w:sz w:val="22"/>
          <w:szCs w:val="22"/>
          <w:lang w:val="sr-Latn-ME" w:eastAsia="sr-Latn-ME"/>
        </w:rPr>
        <w:t>Član 7</w:t>
      </w:r>
      <w:r w:rsidR="006156D6">
        <w:rPr>
          <w:rFonts w:ascii="Arial" w:hAnsi="Arial" w:cs="Arial"/>
          <w:b/>
          <w:sz w:val="22"/>
          <w:szCs w:val="22"/>
          <w:lang w:val="sr-Latn-ME" w:eastAsia="sr-Latn-ME"/>
        </w:rPr>
        <w:t>6</w:t>
      </w:r>
    </w:p>
    <w:p w14:paraId="075E4F1E" w14:textId="77777777" w:rsidR="00C7355A" w:rsidRPr="00C7355A" w:rsidRDefault="00C7355A" w:rsidP="00094256">
      <w:pPr>
        <w:jc w:val="center"/>
        <w:rPr>
          <w:rFonts w:ascii="Arial" w:hAnsi="Arial" w:cs="Arial"/>
          <w:b/>
          <w:sz w:val="22"/>
          <w:szCs w:val="22"/>
          <w:lang w:val="sr-Latn-ME" w:eastAsia="sr-Latn-ME"/>
        </w:rPr>
      </w:pPr>
    </w:p>
    <w:p w14:paraId="0082E507" w14:textId="6896F3C4" w:rsidR="00094256" w:rsidRPr="00C7355A" w:rsidRDefault="00C7355A" w:rsidP="00094256">
      <w:pPr>
        <w:jc w:val="center"/>
        <w:rPr>
          <w:rFonts w:ascii="Arial" w:hAnsi="Arial" w:cs="Arial"/>
          <w:b/>
          <w:sz w:val="22"/>
          <w:szCs w:val="22"/>
          <w:lang w:val="sr-Latn-ME" w:eastAsia="sr-Latn-ME"/>
        </w:rPr>
      </w:pPr>
      <w:r w:rsidRPr="00C7355A">
        <w:rPr>
          <w:rFonts w:ascii="Arial" w:hAnsi="Arial" w:cs="Arial"/>
          <w:b/>
          <w:sz w:val="22"/>
          <w:szCs w:val="22"/>
          <w:lang w:val="sr-Latn-ME" w:eastAsia="sr-Latn-ME"/>
        </w:rPr>
        <w:t>„</w:t>
      </w:r>
      <w:r w:rsidR="00094256" w:rsidRPr="00C7355A">
        <w:rPr>
          <w:rFonts w:ascii="Arial" w:hAnsi="Arial" w:cs="Arial"/>
          <w:b/>
          <w:sz w:val="22"/>
          <w:szCs w:val="22"/>
          <w:lang w:val="sr-Latn-ME" w:eastAsia="sr-Latn-ME"/>
        </w:rPr>
        <w:t>Prenos sredstava</w:t>
      </w:r>
    </w:p>
    <w:p w14:paraId="3898E1A9" w14:textId="77777777" w:rsidR="00094256" w:rsidRPr="00C7355A" w:rsidRDefault="00094256" w:rsidP="00094256">
      <w:pPr>
        <w:jc w:val="center"/>
        <w:rPr>
          <w:rFonts w:ascii="Arial" w:hAnsi="Arial" w:cs="Arial"/>
          <w:b/>
          <w:sz w:val="22"/>
          <w:szCs w:val="22"/>
          <w:lang w:val="sr-Latn-ME" w:eastAsia="sr-Latn-ME"/>
        </w:rPr>
      </w:pPr>
      <w:r w:rsidRPr="00C7355A">
        <w:rPr>
          <w:rFonts w:ascii="Arial" w:hAnsi="Arial" w:cs="Arial"/>
          <w:b/>
          <w:sz w:val="22"/>
          <w:szCs w:val="22"/>
          <w:lang w:val="sr-Latn-ME" w:eastAsia="sr-Latn-ME"/>
        </w:rPr>
        <w:t>Član 241b</w:t>
      </w:r>
    </w:p>
    <w:p w14:paraId="5C15D900" w14:textId="77777777" w:rsidR="00094256" w:rsidRPr="00C7355A" w:rsidRDefault="00094256" w:rsidP="00094256">
      <w:pPr>
        <w:jc w:val="center"/>
        <w:rPr>
          <w:rFonts w:ascii="Arial" w:hAnsi="Arial" w:cs="Arial"/>
          <w:b/>
          <w:sz w:val="22"/>
          <w:szCs w:val="22"/>
          <w:lang w:val="sr-Latn-ME" w:eastAsia="sr-Latn-ME"/>
        </w:rPr>
      </w:pPr>
    </w:p>
    <w:p w14:paraId="4D32BAAD" w14:textId="77777777" w:rsidR="00094256" w:rsidRPr="00C7355A" w:rsidRDefault="00094256" w:rsidP="00EB69AA">
      <w:pPr>
        <w:pStyle w:val="ListParagraph"/>
        <w:numPr>
          <w:ilvl w:val="0"/>
          <w:numId w:val="27"/>
        </w:numPr>
        <w:ind w:left="450"/>
        <w:jc w:val="both"/>
        <w:rPr>
          <w:rFonts w:ascii="Arial" w:hAnsi="Arial" w:cs="Arial"/>
          <w:bCs/>
          <w:sz w:val="22"/>
          <w:szCs w:val="22"/>
          <w:lang w:val="sr-Latn-ME" w:eastAsia="sr-Latn-ME"/>
        </w:rPr>
      </w:pPr>
      <w:r w:rsidRPr="00C7355A">
        <w:rPr>
          <w:rFonts w:ascii="Arial" w:hAnsi="Arial" w:cs="Arial"/>
          <w:bCs/>
          <w:sz w:val="22"/>
          <w:szCs w:val="22"/>
          <w:lang w:val="sr-Latn-ME" w:eastAsia="sr-Latn-ME"/>
        </w:rPr>
        <w:t xml:space="preserve"> Agencija je dužna da sredstva prikupljena u skladu sa finansijskim planom za nabavku softverske aplikacije za vođenje registra garancija porijekla, u skladu sa pravilima evropskog udruženja organizacija koje izdaju garancije porijekla, prenese operatoru tržišta u roku od 15 dana od dana preuzimanja poslova u skladu sa članom 241a stav 1 ovog zakona. </w:t>
      </w:r>
    </w:p>
    <w:p w14:paraId="2E306B58" w14:textId="77777777" w:rsidR="00094256" w:rsidRPr="00C7355A" w:rsidRDefault="00094256" w:rsidP="00EB69AA">
      <w:pPr>
        <w:pStyle w:val="ListParagraph"/>
        <w:numPr>
          <w:ilvl w:val="0"/>
          <w:numId w:val="27"/>
        </w:numPr>
        <w:ind w:left="450"/>
        <w:jc w:val="both"/>
        <w:rPr>
          <w:rFonts w:ascii="Arial" w:hAnsi="Arial" w:cs="Arial"/>
          <w:bCs/>
          <w:sz w:val="22"/>
          <w:szCs w:val="22"/>
          <w:lang w:val="sr-Latn-ME" w:eastAsia="sr-Latn-ME"/>
        </w:rPr>
      </w:pPr>
      <w:r w:rsidRPr="00C7355A">
        <w:rPr>
          <w:rFonts w:ascii="Arial" w:hAnsi="Arial" w:cs="Arial"/>
          <w:bCs/>
          <w:sz w:val="22"/>
          <w:szCs w:val="22"/>
          <w:lang w:val="sr-Latn-ME" w:eastAsia="sr-Latn-ME"/>
        </w:rPr>
        <w:t xml:space="preserve">Sredstva iz stava 1 ovog člana ne mogu imati karakter ostalih prihoda prilikom utvrđivanja regulatorno dozvoljenog prihoda operatora tržišta. </w:t>
      </w:r>
    </w:p>
    <w:p w14:paraId="1292E969" w14:textId="77777777" w:rsidR="00094256" w:rsidRPr="00C7355A" w:rsidRDefault="00094256" w:rsidP="00EB69AA">
      <w:pPr>
        <w:pStyle w:val="ListParagraph"/>
        <w:numPr>
          <w:ilvl w:val="0"/>
          <w:numId w:val="27"/>
        </w:numPr>
        <w:ind w:left="450"/>
        <w:jc w:val="both"/>
        <w:rPr>
          <w:rFonts w:ascii="Arial" w:hAnsi="Arial" w:cs="Arial"/>
          <w:bCs/>
          <w:sz w:val="22"/>
          <w:szCs w:val="22"/>
          <w:lang w:val="sr-Latn-ME" w:eastAsia="sr-Latn-ME"/>
        </w:rPr>
      </w:pPr>
      <w:r w:rsidRPr="00C7355A">
        <w:rPr>
          <w:rFonts w:ascii="Arial" w:hAnsi="Arial" w:cs="Arial"/>
          <w:bCs/>
          <w:sz w:val="22"/>
          <w:szCs w:val="22"/>
          <w:lang w:val="sr-Latn-ME" w:eastAsia="sr-Latn-ME"/>
        </w:rPr>
        <w:t>Sredstva iz stava 1 ovog člana mogu se koristiti isključivo za namjenu za koju su i prikupljena.“</w:t>
      </w:r>
    </w:p>
    <w:p w14:paraId="29111DD7" w14:textId="77777777" w:rsidR="00094256" w:rsidRDefault="00094256" w:rsidP="00094256">
      <w:pPr>
        <w:autoSpaceDE w:val="0"/>
        <w:autoSpaceDN w:val="0"/>
        <w:adjustRightInd w:val="0"/>
        <w:ind w:firstLine="708"/>
        <w:jc w:val="center"/>
        <w:rPr>
          <w:rFonts w:ascii="Arial" w:hAnsi="Arial" w:cs="Arial"/>
          <w:b/>
          <w:sz w:val="22"/>
          <w:szCs w:val="22"/>
          <w:lang w:val="sr-Latn-ME" w:eastAsia="sr-Latn-ME"/>
        </w:rPr>
      </w:pPr>
    </w:p>
    <w:bookmarkEnd w:id="2"/>
    <w:p w14:paraId="10B27988" w14:textId="522FFF51" w:rsidR="00094256" w:rsidRDefault="00094256" w:rsidP="00094256">
      <w:pPr>
        <w:autoSpaceDE w:val="0"/>
        <w:autoSpaceDN w:val="0"/>
        <w:adjustRightInd w:val="0"/>
        <w:ind w:firstLine="708"/>
        <w:jc w:val="center"/>
        <w:rPr>
          <w:rFonts w:ascii="Arial" w:hAnsi="Arial" w:cs="Arial"/>
          <w:b/>
          <w:sz w:val="22"/>
          <w:szCs w:val="22"/>
          <w:lang w:val="sr-Latn-ME" w:eastAsia="sr-Latn-ME"/>
        </w:rPr>
      </w:pPr>
    </w:p>
    <w:p w14:paraId="59594D64" w14:textId="1FA9CF1F" w:rsidR="00013D4E" w:rsidRDefault="002C4299" w:rsidP="00C6291C">
      <w:pPr>
        <w:autoSpaceDE w:val="0"/>
        <w:autoSpaceDN w:val="0"/>
        <w:adjustRightInd w:val="0"/>
        <w:ind w:firstLine="708"/>
        <w:rPr>
          <w:rFonts w:ascii="Arial" w:hAnsi="Arial" w:cs="Arial"/>
          <w:b/>
          <w:sz w:val="22"/>
          <w:szCs w:val="22"/>
          <w:lang w:val="sr-Latn-ME" w:eastAsia="sr-Latn-ME"/>
        </w:rPr>
      </w:pPr>
      <w:r>
        <w:rPr>
          <w:rFonts w:ascii="Arial" w:hAnsi="Arial" w:cs="Arial"/>
          <w:b/>
          <w:sz w:val="22"/>
          <w:szCs w:val="22"/>
          <w:lang w:val="sr-Latn-ME" w:eastAsia="sr-Latn-ME"/>
        </w:rPr>
        <w:t xml:space="preserve">                                                    </w:t>
      </w:r>
      <w:r w:rsidR="00C6291C">
        <w:rPr>
          <w:rFonts w:ascii="Arial" w:hAnsi="Arial" w:cs="Arial"/>
          <w:b/>
          <w:sz w:val="22"/>
          <w:szCs w:val="22"/>
          <w:lang w:val="sr-Latn-ME" w:eastAsia="sr-Latn-ME"/>
        </w:rPr>
        <w:t xml:space="preserve">Član </w:t>
      </w:r>
      <w:r w:rsidR="003E74BB">
        <w:rPr>
          <w:rFonts w:ascii="Arial" w:hAnsi="Arial" w:cs="Arial"/>
          <w:b/>
          <w:sz w:val="22"/>
          <w:szCs w:val="22"/>
          <w:lang w:val="sr-Latn-ME" w:eastAsia="sr-Latn-ME"/>
        </w:rPr>
        <w:t>7</w:t>
      </w:r>
      <w:r w:rsidR="006156D6">
        <w:rPr>
          <w:rFonts w:ascii="Arial" w:hAnsi="Arial" w:cs="Arial"/>
          <w:b/>
          <w:sz w:val="22"/>
          <w:szCs w:val="22"/>
          <w:lang w:val="sr-Latn-ME" w:eastAsia="sr-Latn-ME"/>
        </w:rPr>
        <w:t>7</w:t>
      </w:r>
    </w:p>
    <w:p w14:paraId="1CC19746" w14:textId="77777777" w:rsidR="00A778C8" w:rsidRPr="00A778C8" w:rsidRDefault="00A778C8" w:rsidP="00A778C8">
      <w:pPr>
        <w:autoSpaceDE w:val="0"/>
        <w:autoSpaceDN w:val="0"/>
        <w:adjustRightInd w:val="0"/>
        <w:ind w:firstLine="708"/>
        <w:jc w:val="center"/>
        <w:rPr>
          <w:rFonts w:ascii="Arial" w:hAnsi="Arial" w:cs="Arial"/>
          <w:b/>
          <w:sz w:val="22"/>
          <w:szCs w:val="22"/>
          <w:lang w:val="sr-Latn-ME" w:eastAsia="sr-Latn-ME"/>
        </w:rPr>
      </w:pPr>
    </w:p>
    <w:p w14:paraId="5210BE56" w14:textId="77777777" w:rsidR="006F3E40" w:rsidRDefault="006F3E40" w:rsidP="00A778C8">
      <w:pPr>
        <w:widowControl w:val="0"/>
        <w:suppressAutoHyphens/>
        <w:rPr>
          <w:rFonts w:ascii="Arial" w:eastAsia="Arial Unicode MS" w:hAnsi="Arial" w:cs="Arial"/>
          <w:bCs/>
          <w:color w:val="000000"/>
          <w:kern w:val="1"/>
          <w:sz w:val="22"/>
          <w:szCs w:val="22"/>
          <w:lang w:val="sr-Latn-ME" w:eastAsia="sr-Latn-ME"/>
        </w:rPr>
      </w:pPr>
      <w:r>
        <w:rPr>
          <w:rFonts w:ascii="Arial" w:eastAsia="Arial Unicode MS" w:hAnsi="Arial" w:cs="Arial"/>
          <w:bCs/>
          <w:color w:val="000000"/>
          <w:kern w:val="1"/>
          <w:sz w:val="22"/>
          <w:szCs w:val="22"/>
          <w:lang w:val="sr-Latn-ME" w:eastAsia="sr-Latn-ME"/>
        </w:rPr>
        <w:t>Poslije člana 246 dodaje se novi član koji glasi:</w:t>
      </w:r>
    </w:p>
    <w:p w14:paraId="56C8416C" w14:textId="77777777" w:rsidR="006F3E40" w:rsidRDefault="006F3E40" w:rsidP="00A778C8">
      <w:pPr>
        <w:widowControl w:val="0"/>
        <w:suppressAutoHyphens/>
        <w:rPr>
          <w:rFonts w:ascii="Arial" w:eastAsia="Arial Unicode MS" w:hAnsi="Arial" w:cs="Arial"/>
          <w:bCs/>
          <w:color w:val="000000"/>
          <w:kern w:val="1"/>
          <w:sz w:val="22"/>
          <w:szCs w:val="22"/>
          <w:lang w:val="sr-Latn-ME" w:eastAsia="sr-Latn-ME"/>
        </w:rPr>
      </w:pPr>
    </w:p>
    <w:p w14:paraId="4CD5F595" w14:textId="6B408C4D" w:rsidR="00A778C8" w:rsidRPr="00C6291C" w:rsidRDefault="00C7355A" w:rsidP="00C7355A">
      <w:pPr>
        <w:widowControl w:val="0"/>
        <w:suppressAutoHyphens/>
        <w:rPr>
          <w:rFonts w:ascii="Arial" w:eastAsia="Arial Unicode MS" w:hAnsi="Arial" w:cs="Arial"/>
          <w:bCs/>
          <w:color w:val="000000"/>
          <w:kern w:val="1"/>
          <w:sz w:val="22"/>
          <w:szCs w:val="22"/>
          <w:lang w:val="sr-Latn-ME" w:eastAsia="sr-Latn-ME"/>
        </w:rPr>
      </w:pPr>
      <w:r>
        <w:rPr>
          <w:rFonts w:ascii="Arial" w:eastAsia="Arial Unicode MS" w:hAnsi="Arial" w:cs="Arial"/>
          <w:bCs/>
          <w:color w:val="000000"/>
          <w:kern w:val="1"/>
          <w:sz w:val="22"/>
          <w:szCs w:val="22"/>
          <w:lang w:val="sr-Latn-ME" w:eastAsia="sr-Latn-ME"/>
        </w:rPr>
        <w:t xml:space="preserve">                                                               </w:t>
      </w:r>
      <w:r w:rsidR="006F3E40">
        <w:rPr>
          <w:rFonts w:ascii="Arial" w:eastAsia="Arial Unicode MS" w:hAnsi="Arial" w:cs="Arial"/>
          <w:bCs/>
          <w:color w:val="000000"/>
          <w:kern w:val="1"/>
          <w:sz w:val="22"/>
          <w:szCs w:val="22"/>
          <w:lang w:val="sr-Latn-ME" w:eastAsia="sr-Latn-ME"/>
        </w:rPr>
        <w:t>„</w:t>
      </w:r>
      <w:r w:rsidR="00A778C8" w:rsidRPr="00C60D5D">
        <w:rPr>
          <w:rFonts w:ascii="Arial" w:eastAsia="Arial Unicode MS" w:hAnsi="Arial" w:cs="Arial"/>
          <w:b/>
          <w:bCs/>
          <w:color w:val="000000"/>
          <w:kern w:val="1"/>
          <w:sz w:val="22"/>
          <w:szCs w:val="22"/>
          <w:lang w:val="sr-Latn-ME" w:eastAsia="sr-Latn-ME"/>
        </w:rPr>
        <w:t>Član 246</w:t>
      </w:r>
      <w:r w:rsidR="006F3E40" w:rsidRPr="00C60D5D">
        <w:rPr>
          <w:rFonts w:ascii="Arial" w:eastAsia="Arial Unicode MS" w:hAnsi="Arial" w:cs="Arial"/>
          <w:b/>
          <w:bCs/>
          <w:color w:val="000000"/>
          <w:kern w:val="1"/>
          <w:sz w:val="22"/>
          <w:szCs w:val="22"/>
          <w:lang w:val="sr-Latn-ME" w:eastAsia="sr-Latn-ME"/>
        </w:rPr>
        <w:t>a</w:t>
      </w:r>
    </w:p>
    <w:p w14:paraId="473B45BF" w14:textId="2E3A7FC7" w:rsidR="00A778C8" w:rsidRPr="00C6291C" w:rsidRDefault="00A778C8" w:rsidP="00A778C8">
      <w:pPr>
        <w:widowControl w:val="0"/>
        <w:suppressAutoHyphens/>
        <w:jc w:val="both"/>
        <w:rPr>
          <w:rFonts w:ascii="Arial" w:eastAsia="Arial Unicode MS" w:hAnsi="Arial" w:cs="Arial"/>
          <w:bCs/>
          <w:color w:val="000000"/>
          <w:kern w:val="1"/>
          <w:sz w:val="22"/>
          <w:szCs w:val="22"/>
          <w:lang w:val="sr-Latn-ME" w:eastAsia="sr-Latn-ME"/>
        </w:rPr>
      </w:pPr>
      <w:r w:rsidRPr="00C6291C">
        <w:rPr>
          <w:rFonts w:ascii="Arial" w:eastAsia="Arial Unicode MS" w:hAnsi="Arial" w:cs="Arial"/>
          <w:bCs/>
          <w:color w:val="000000"/>
          <w:kern w:val="1"/>
          <w:sz w:val="22"/>
          <w:szCs w:val="22"/>
          <w:lang w:val="sr-Latn-ME" w:eastAsia="sr-Latn-ME"/>
        </w:rPr>
        <w:t>„(1)Kup</w:t>
      </w:r>
      <w:r w:rsidR="006F3E40">
        <w:rPr>
          <w:rFonts w:ascii="Arial" w:eastAsia="Arial Unicode MS" w:hAnsi="Arial" w:cs="Arial"/>
          <w:bCs/>
          <w:color w:val="000000"/>
          <w:kern w:val="1"/>
          <w:sz w:val="22"/>
          <w:szCs w:val="22"/>
          <w:lang w:val="sr-Latn-ME" w:eastAsia="sr-Latn-ME"/>
        </w:rPr>
        <w:t>ac koji je priključen</w:t>
      </w:r>
      <w:r w:rsidRPr="00C6291C">
        <w:rPr>
          <w:rFonts w:ascii="Arial" w:eastAsia="Arial Unicode MS" w:hAnsi="Arial" w:cs="Arial"/>
          <w:bCs/>
          <w:color w:val="000000"/>
          <w:kern w:val="1"/>
          <w:sz w:val="22"/>
          <w:szCs w:val="22"/>
          <w:lang w:val="sr-Latn-ME" w:eastAsia="sr-Latn-ME"/>
        </w:rPr>
        <w:t xml:space="preserve"> na </w:t>
      </w:r>
      <w:r w:rsidRPr="00E374D0">
        <w:rPr>
          <w:rFonts w:ascii="Arial" w:eastAsia="Arial Unicode MS" w:hAnsi="Arial" w:cs="Arial"/>
          <w:bCs/>
          <w:color w:val="000000"/>
          <w:kern w:val="1"/>
          <w:sz w:val="22"/>
          <w:szCs w:val="22"/>
          <w:lang w:val="sr-Latn-ME" w:eastAsia="sr-Latn-ME"/>
        </w:rPr>
        <w:t>prenosni</w:t>
      </w:r>
      <w:r w:rsidRPr="00C6291C">
        <w:rPr>
          <w:rFonts w:ascii="Arial" w:eastAsia="Arial Unicode MS" w:hAnsi="Arial" w:cs="Arial"/>
          <w:bCs/>
          <w:color w:val="000000"/>
          <w:kern w:val="1"/>
          <w:sz w:val="22"/>
          <w:szCs w:val="22"/>
          <w:lang w:val="sr-Latn-ME" w:eastAsia="sr-Latn-ME"/>
        </w:rPr>
        <w:t xml:space="preserve"> ili distributivni sistem</w:t>
      </w:r>
      <w:r w:rsidR="00E374D0">
        <w:rPr>
          <w:rFonts w:ascii="Arial" w:eastAsia="Arial Unicode MS" w:hAnsi="Arial" w:cs="Arial"/>
          <w:bCs/>
          <w:color w:val="000000"/>
          <w:kern w:val="1"/>
          <w:sz w:val="22"/>
          <w:szCs w:val="22"/>
          <w:lang w:val="sr-Latn-ME" w:eastAsia="sr-Latn-ME"/>
        </w:rPr>
        <w:t xml:space="preserve"> </w:t>
      </w:r>
      <w:r w:rsidRPr="00C6291C">
        <w:rPr>
          <w:rFonts w:ascii="Arial" w:eastAsia="Arial Unicode MS" w:hAnsi="Arial" w:cs="Arial"/>
          <w:bCs/>
          <w:color w:val="000000"/>
          <w:kern w:val="1"/>
          <w:sz w:val="22"/>
          <w:szCs w:val="22"/>
          <w:lang w:val="sr-Latn-ME" w:eastAsia="sr-Latn-ME"/>
        </w:rPr>
        <w:t>bez saglasnosti za priključenje</w:t>
      </w:r>
      <w:r w:rsidR="00E374D0">
        <w:rPr>
          <w:rFonts w:ascii="Arial" w:eastAsia="Arial Unicode MS" w:hAnsi="Arial" w:cs="Arial"/>
          <w:bCs/>
          <w:color w:val="000000"/>
          <w:kern w:val="1"/>
          <w:sz w:val="22"/>
          <w:szCs w:val="22"/>
          <w:lang w:val="sr-Latn-ME" w:eastAsia="sr-Latn-ME"/>
        </w:rPr>
        <w:t>,</w:t>
      </w:r>
      <w:r w:rsidR="006F3E40">
        <w:rPr>
          <w:rFonts w:ascii="Arial" w:eastAsia="Arial Unicode MS" w:hAnsi="Arial" w:cs="Arial"/>
          <w:bCs/>
          <w:color w:val="000000"/>
          <w:kern w:val="1"/>
          <w:sz w:val="22"/>
          <w:szCs w:val="22"/>
          <w:lang w:val="sr-Latn-ME" w:eastAsia="sr-Latn-ME"/>
        </w:rPr>
        <w:t xml:space="preserve"> </w:t>
      </w:r>
      <w:r w:rsidR="00E374D0">
        <w:rPr>
          <w:rFonts w:ascii="Arial" w:eastAsia="Arial Unicode MS" w:hAnsi="Arial" w:cs="Arial"/>
          <w:bCs/>
          <w:color w:val="000000"/>
          <w:kern w:val="1"/>
          <w:sz w:val="22"/>
          <w:szCs w:val="22"/>
          <w:lang w:val="sr-Latn-ME" w:eastAsia="sr-Latn-ME"/>
        </w:rPr>
        <w:t>a ispunjava uslove utvrđene tehničkim propisima</w:t>
      </w:r>
      <w:r w:rsidR="00E374D0" w:rsidRPr="00C6291C">
        <w:rPr>
          <w:rFonts w:ascii="Arial" w:eastAsia="Arial Unicode MS" w:hAnsi="Arial" w:cs="Arial"/>
          <w:bCs/>
          <w:color w:val="000000"/>
          <w:kern w:val="1"/>
          <w:sz w:val="22"/>
          <w:szCs w:val="22"/>
          <w:lang w:val="sr-Latn-ME" w:eastAsia="sr-Latn-ME"/>
        </w:rPr>
        <w:t xml:space="preserve"> </w:t>
      </w:r>
      <w:r w:rsidR="006F3E40">
        <w:rPr>
          <w:rFonts w:ascii="Arial" w:eastAsia="Arial Unicode MS" w:hAnsi="Arial" w:cs="Arial"/>
          <w:bCs/>
          <w:color w:val="000000"/>
          <w:kern w:val="1"/>
          <w:sz w:val="22"/>
          <w:szCs w:val="22"/>
          <w:lang w:val="sr-Latn-ME" w:eastAsia="sr-Latn-ME"/>
        </w:rPr>
        <w:t>i snabdijevač</w:t>
      </w:r>
      <w:r w:rsidRPr="00C6291C">
        <w:rPr>
          <w:rFonts w:ascii="Arial" w:eastAsia="Arial Unicode MS" w:hAnsi="Arial" w:cs="Arial"/>
          <w:bCs/>
          <w:color w:val="000000"/>
          <w:kern w:val="1"/>
          <w:sz w:val="22"/>
          <w:szCs w:val="22"/>
          <w:lang w:val="sr-Latn-ME" w:eastAsia="sr-Latn-ME"/>
        </w:rPr>
        <w:t xml:space="preserve"> dužni su da najkasnije do 31.decemb</w:t>
      </w:r>
      <w:r w:rsidR="00C745FC">
        <w:rPr>
          <w:rFonts w:ascii="Arial" w:eastAsia="Arial Unicode MS" w:hAnsi="Arial" w:cs="Arial"/>
          <w:bCs/>
          <w:color w:val="000000"/>
          <w:kern w:val="1"/>
          <w:sz w:val="22"/>
          <w:szCs w:val="22"/>
          <w:lang w:val="sr-Latn-ME" w:eastAsia="sr-Latn-ME"/>
        </w:rPr>
        <w:t>ra 2021</w:t>
      </w:r>
      <w:r w:rsidR="00E374D0">
        <w:rPr>
          <w:rFonts w:ascii="Arial" w:eastAsia="Arial Unicode MS" w:hAnsi="Arial" w:cs="Arial"/>
          <w:bCs/>
          <w:color w:val="000000"/>
          <w:kern w:val="1"/>
          <w:sz w:val="22"/>
          <w:szCs w:val="22"/>
          <w:lang w:val="sr-Latn-ME" w:eastAsia="sr-Latn-ME"/>
        </w:rPr>
        <w:t>. godine zaključe ugovor</w:t>
      </w:r>
      <w:r w:rsidRPr="00C6291C">
        <w:rPr>
          <w:rFonts w:ascii="Arial" w:eastAsia="Arial Unicode MS" w:hAnsi="Arial" w:cs="Arial"/>
          <w:bCs/>
          <w:color w:val="000000"/>
          <w:kern w:val="1"/>
          <w:sz w:val="22"/>
          <w:szCs w:val="22"/>
          <w:lang w:val="sr-Latn-ME" w:eastAsia="sr-Latn-ME"/>
        </w:rPr>
        <w:t xml:space="preserve"> o sna</w:t>
      </w:r>
      <w:r w:rsidR="00C6291C">
        <w:rPr>
          <w:rFonts w:ascii="Arial" w:eastAsia="Arial Unicode MS" w:hAnsi="Arial" w:cs="Arial"/>
          <w:bCs/>
          <w:color w:val="000000"/>
          <w:kern w:val="1"/>
          <w:sz w:val="22"/>
          <w:szCs w:val="22"/>
          <w:lang w:val="sr-Latn-ME" w:eastAsia="sr-Latn-ME"/>
        </w:rPr>
        <w:t>bdijevanju</w:t>
      </w:r>
      <w:r w:rsidRPr="00C6291C">
        <w:rPr>
          <w:rFonts w:ascii="Arial" w:eastAsia="Arial Unicode MS" w:hAnsi="Arial" w:cs="Arial"/>
          <w:bCs/>
          <w:color w:val="000000"/>
          <w:kern w:val="1"/>
          <w:sz w:val="22"/>
          <w:szCs w:val="22"/>
          <w:lang w:val="sr-Latn-ME" w:eastAsia="sr-Latn-ME"/>
        </w:rPr>
        <w:t>.</w:t>
      </w:r>
    </w:p>
    <w:p w14:paraId="47675780" w14:textId="3F15816C" w:rsidR="001D7F7A" w:rsidRDefault="00E374D0" w:rsidP="00A778C8">
      <w:pPr>
        <w:widowControl w:val="0"/>
        <w:suppressAutoHyphens/>
        <w:jc w:val="both"/>
        <w:rPr>
          <w:rFonts w:ascii="Arial" w:eastAsia="Arial Unicode MS" w:hAnsi="Arial" w:cs="Arial"/>
          <w:bCs/>
          <w:color w:val="000000"/>
          <w:kern w:val="1"/>
          <w:sz w:val="22"/>
          <w:szCs w:val="22"/>
          <w:lang w:val="sr-Latn-ME" w:eastAsia="sr-Latn-ME"/>
        </w:rPr>
      </w:pPr>
      <w:r>
        <w:rPr>
          <w:rFonts w:ascii="Arial" w:eastAsia="Arial Unicode MS" w:hAnsi="Arial" w:cs="Arial"/>
          <w:bCs/>
          <w:color w:val="000000"/>
          <w:kern w:val="1"/>
          <w:sz w:val="22"/>
          <w:szCs w:val="22"/>
          <w:lang w:val="sr-Latn-ME" w:eastAsia="sr-Latn-ME"/>
        </w:rPr>
        <w:t>(2) Ispunjenost uslova iz stava 1 ovog člana, kupac</w:t>
      </w:r>
      <w:r w:rsidR="00A778C8" w:rsidRPr="00C6291C">
        <w:rPr>
          <w:rFonts w:ascii="Arial" w:eastAsia="Arial Unicode MS" w:hAnsi="Arial" w:cs="Arial"/>
          <w:bCs/>
          <w:color w:val="000000"/>
          <w:kern w:val="1"/>
          <w:sz w:val="22"/>
          <w:szCs w:val="22"/>
          <w:lang w:val="sr-Latn-ME" w:eastAsia="sr-Latn-ME"/>
        </w:rPr>
        <w:t xml:space="preserve"> dokazuje odgovarajućim atestom</w:t>
      </w:r>
      <w:r w:rsidR="00C745FC">
        <w:rPr>
          <w:rFonts w:ascii="Arial" w:eastAsia="Arial Unicode MS" w:hAnsi="Arial" w:cs="Arial"/>
          <w:bCs/>
          <w:color w:val="000000"/>
          <w:kern w:val="1"/>
          <w:sz w:val="22"/>
          <w:szCs w:val="22"/>
          <w:lang w:val="sr-Latn-ME" w:eastAsia="sr-Latn-ME"/>
        </w:rPr>
        <w:t xml:space="preserve"> i jednopolnom šemom instalacije</w:t>
      </w:r>
      <w:r>
        <w:rPr>
          <w:rFonts w:ascii="Arial" w:eastAsia="Arial Unicode MS" w:hAnsi="Arial" w:cs="Arial"/>
          <w:bCs/>
          <w:color w:val="000000"/>
          <w:kern w:val="1"/>
          <w:sz w:val="22"/>
          <w:szCs w:val="22"/>
          <w:lang w:val="sr-Latn-ME" w:eastAsia="sr-Latn-ME"/>
        </w:rPr>
        <w:t xml:space="preserve">, o čemu </w:t>
      </w:r>
      <w:r w:rsidR="00A778C8" w:rsidRPr="00C6291C">
        <w:rPr>
          <w:rFonts w:ascii="Arial" w:eastAsia="Arial Unicode MS" w:hAnsi="Arial" w:cs="Arial"/>
          <w:bCs/>
          <w:color w:val="000000"/>
          <w:kern w:val="1"/>
          <w:sz w:val="22"/>
          <w:szCs w:val="22"/>
          <w:lang w:val="sr-Latn-ME" w:eastAsia="sr-Latn-ME"/>
        </w:rPr>
        <w:t>operator sistema dostavlja obavještenje izabranom snabdjevaču</w:t>
      </w:r>
      <w:r w:rsidR="001D7F7A">
        <w:rPr>
          <w:rFonts w:ascii="Arial" w:eastAsia="Arial Unicode MS" w:hAnsi="Arial" w:cs="Arial"/>
          <w:bCs/>
          <w:color w:val="000000"/>
          <w:kern w:val="1"/>
          <w:sz w:val="22"/>
          <w:szCs w:val="22"/>
          <w:lang w:val="sr-Latn-ME" w:eastAsia="sr-Latn-ME"/>
        </w:rPr>
        <w:t>.</w:t>
      </w:r>
    </w:p>
    <w:p w14:paraId="4B9F445B" w14:textId="4A4B1FF3" w:rsidR="00A778C8" w:rsidRPr="00A778C8" w:rsidRDefault="001D7F7A" w:rsidP="00A778C8">
      <w:pPr>
        <w:widowControl w:val="0"/>
        <w:suppressAutoHyphens/>
        <w:jc w:val="both"/>
        <w:rPr>
          <w:rFonts w:ascii="Arial" w:eastAsia="Arial Unicode MS" w:hAnsi="Arial" w:cs="Arial"/>
          <w:bCs/>
          <w:color w:val="000000"/>
          <w:kern w:val="1"/>
          <w:sz w:val="22"/>
          <w:szCs w:val="22"/>
          <w:lang w:val="sr-Latn-ME" w:eastAsia="sr-Latn-ME"/>
        </w:rPr>
      </w:pPr>
      <w:r>
        <w:rPr>
          <w:rFonts w:ascii="Arial" w:eastAsia="Arial Unicode MS" w:hAnsi="Arial" w:cs="Arial"/>
          <w:bCs/>
          <w:color w:val="000000"/>
          <w:kern w:val="1"/>
          <w:sz w:val="22"/>
          <w:szCs w:val="22"/>
          <w:lang w:val="sr-Latn-ME" w:eastAsia="sr-Latn-ME"/>
        </w:rPr>
        <w:t xml:space="preserve">(3) Kupac iz stava 1 dužan je da plati naknadu za priključnu snagu prema snazi </w:t>
      </w:r>
      <w:r w:rsidR="00C745FC">
        <w:rPr>
          <w:rFonts w:ascii="Arial" w:eastAsia="Arial Unicode MS" w:hAnsi="Arial" w:cs="Arial"/>
          <w:bCs/>
          <w:color w:val="000000"/>
          <w:kern w:val="1"/>
          <w:sz w:val="22"/>
          <w:szCs w:val="22"/>
          <w:lang w:val="sr-Latn-ME" w:eastAsia="sr-Latn-ME"/>
        </w:rPr>
        <w:t>iskazanoj</w:t>
      </w:r>
      <w:r>
        <w:rPr>
          <w:rFonts w:ascii="Arial" w:eastAsia="Arial Unicode MS" w:hAnsi="Arial" w:cs="Arial"/>
          <w:bCs/>
          <w:color w:val="000000"/>
          <w:kern w:val="1"/>
          <w:sz w:val="22"/>
          <w:szCs w:val="22"/>
          <w:lang w:val="sr-Latn-ME" w:eastAsia="sr-Latn-ME"/>
        </w:rPr>
        <w:t xml:space="preserve"> u jednopolnoj šemi</w:t>
      </w:r>
      <w:r w:rsidR="00C745FC">
        <w:rPr>
          <w:rFonts w:ascii="Arial" w:eastAsia="Arial Unicode MS" w:hAnsi="Arial" w:cs="Arial"/>
          <w:bCs/>
          <w:color w:val="000000"/>
          <w:kern w:val="1"/>
          <w:sz w:val="22"/>
          <w:szCs w:val="22"/>
          <w:lang w:val="sr-Latn-ME" w:eastAsia="sr-Latn-ME"/>
        </w:rPr>
        <w:t xml:space="preserve"> instalacije iz stava 2 ovog člana.“</w:t>
      </w:r>
    </w:p>
    <w:p w14:paraId="35BDAAEA" w14:textId="77777777" w:rsidR="00E833D7" w:rsidRPr="00A778C8" w:rsidRDefault="00E833D7" w:rsidP="00E833D7">
      <w:pPr>
        <w:widowControl w:val="0"/>
        <w:suppressAutoHyphens/>
        <w:jc w:val="both"/>
        <w:rPr>
          <w:rFonts w:ascii="Arial" w:eastAsia="Arial Unicode MS" w:hAnsi="Arial" w:cs="Arial"/>
          <w:bCs/>
          <w:color w:val="000000"/>
          <w:kern w:val="1"/>
          <w:sz w:val="22"/>
          <w:szCs w:val="22"/>
          <w:lang w:val="sr-Latn-ME" w:eastAsia="sr-Latn-ME"/>
        </w:rPr>
      </w:pPr>
      <w:r>
        <w:rPr>
          <w:rFonts w:ascii="Arial" w:eastAsia="Arial Unicode MS" w:hAnsi="Arial" w:cs="Arial"/>
          <w:bCs/>
          <w:color w:val="000000"/>
          <w:kern w:val="1"/>
          <w:sz w:val="22"/>
          <w:szCs w:val="22"/>
          <w:lang w:val="sr-Latn-ME" w:eastAsia="sr-Latn-ME"/>
        </w:rPr>
        <w:t xml:space="preserve">(4) </w:t>
      </w:r>
      <w:r w:rsidRPr="003B29FF">
        <w:rPr>
          <w:rFonts w:ascii="Arial" w:eastAsia="Arial Unicode MS" w:hAnsi="Arial" w:cs="Arial"/>
          <w:bCs/>
          <w:color w:val="000000"/>
          <w:kern w:val="1"/>
          <w:sz w:val="22"/>
          <w:szCs w:val="22"/>
          <w:lang w:val="sr-Latn-ME" w:eastAsia="sr-Latn-ME"/>
        </w:rPr>
        <w:t xml:space="preserve">Nakon </w:t>
      </w:r>
      <w:r>
        <w:rPr>
          <w:rFonts w:ascii="Arial" w:eastAsia="Arial Unicode MS" w:hAnsi="Arial" w:cs="Arial"/>
          <w:bCs/>
          <w:color w:val="000000"/>
          <w:kern w:val="1"/>
          <w:sz w:val="22"/>
          <w:szCs w:val="22"/>
          <w:lang w:val="sr-Latn-ME" w:eastAsia="sr-Latn-ME"/>
        </w:rPr>
        <w:t xml:space="preserve">potpisivanja ugovora iz stava 1 ovog člana </w:t>
      </w:r>
      <w:r w:rsidRPr="003B29FF">
        <w:rPr>
          <w:rFonts w:ascii="Arial" w:eastAsia="Arial Unicode MS" w:hAnsi="Arial" w:cs="Arial"/>
          <w:bCs/>
          <w:color w:val="000000"/>
          <w:kern w:val="1"/>
          <w:sz w:val="22"/>
          <w:szCs w:val="22"/>
          <w:lang w:val="sr-Latn-ME" w:eastAsia="sr-Latn-ME"/>
        </w:rPr>
        <w:t>operator prenosnog ili distributivnog sistema električne energije ili gasa, sa nadležnim snabdjevačem zaključuje ugovor o korišćenju prenosnog ili distributivnog sistema</w:t>
      </w:r>
      <w:r>
        <w:rPr>
          <w:rFonts w:ascii="Arial" w:eastAsia="Arial Unicode MS" w:hAnsi="Arial" w:cs="Arial"/>
          <w:bCs/>
          <w:color w:val="000000"/>
          <w:kern w:val="1"/>
          <w:sz w:val="22"/>
          <w:szCs w:val="22"/>
          <w:lang w:val="sr-Latn-ME" w:eastAsia="sr-Latn-ME"/>
        </w:rPr>
        <w:t>.</w:t>
      </w:r>
    </w:p>
    <w:p w14:paraId="25C323C3" w14:textId="2CA8559B" w:rsidR="00FE18DE" w:rsidRDefault="00FE18DE" w:rsidP="0022538D">
      <w:pPr>
        <w:autoSpaceDE w:val="0"/>
        <w:autoSpaceDN w:val="0"/>
        <w:adjustRightInd w:val="0"/>
        <w:rPr>
          <w:rFonts w:ascii="Arial" w:hAnsi="Arial" w:cs="Arial"/>
          <w:b/>
          <w:sz w:val="22"/>
          <w:szCs w:val="22"/>
          <w:lang w:val="sr-Latn-ME" w:eastAsia="sr-Latn-ME"/>
        </w:rPr>
      </w:pPr>
    </w:p>
    <w:p w14:paraId="0A2940E8" w14:textId="77777777" w:rsidR="00FE18DE" w:rsidRDefault="00FE18DE" w:rsidP="000C51BC">
      <w:pPr>
        <w:autoSpaceDE w:val="0"/>
        <w:autoSpaceDN w:val="0"/>
        <w:adjustRightInd w:val="0"/>
        <w:jc w:val="center"/>
        <w:rPr>
          <w:rFonts w:ascii="Arial" w:hAnsi="Arial" w:cs="Arial"/>
          <w:b/>
          <w:sz w:val="22"/>
          <w:szCs w:val="22"/>
          <w:lang w:val="sr-Latn-ME" w:eastAsia="sr-Latn-ME"/>
        </w:rPr>
      </w:pPr>
    </w:p>
    <w:p w14:paraId="634B93AE" w14:textId="2F72FA69" w:rsidR="000C51BC" w:rsidRPr="000C51BC" w:rsidRDefault="00DD0AC1" w:rsidP="00DD0AC1">
      <w:pPr>
        <w:autoSpaceDE w:val="0"/>
        <w:autoSpaceDN w:val="0"/>
        <w:adjustRightInd w:val="0"/>
        <w:rPr>
          <w:rFonts w:ascii="Arial" w:hAnsi="Arial" w:cs="Arial"/>
          <w:b/>
          <w:sz w:val="22"/>
          <w:szCs w:val="22"/>
          <w:lang w:val="sr-Latn-ME" w:eastAsia="sr-Latn-ME"/>
        </w:rPr>
      </w:pPr>
      <w:r>
        <w:rPr>
          <w:rFonts w:ascii="Arial" w:hAnsi="Arial" w:cs="Arial"/>
          <w:b/>
          <w:sz w:val="22"/>
          <w:szCs w:val="22"/>
          <w:lang w:val="sr-Latn-ME" w:eastAsia="sr-Latn-ME"/>
        </w:rPr>
        <w:t xml:space="preserve">                                                                </w:t>
      </w:r>
      <w:r w:rsidR="000C51BC" w:rsidRPr="000C51BC">
        <w:rPr>
          <w:rFonts w:ascii="Arial" w:hAnsi="Arial" w:cs="Arial"/>
          <w:b/>
          <w:sz w:val="22"/>
          <w:szCs w:val="22"/>
          <w:lang w:val="sr-Latn-ME" w:eastAsia="sr-Latn-ME"/>
        </w:rPr>
        <w:t xml:space="preserve">Član </w:t>
      </w:r>
      <w:r w:rsidR="003E74BB">
        <w:rPr>
          <w:rFonts w:ascii="Arial" w:hAnsi="Arial" w:cs="Arial"/>
          <w:b/>
          <w:sz w:val="22"/>
          <w:szCs w:val="22"/>
          <w:lang w:val="sr-Latn-ME" w:eastAsia="sr-Latn-ME"/>
        </w:rPr>
        <w:t>7</w:t>
      </w:r>
      <w:r w:rsidR="006156D6">
        <w:rPr>
          <w:rFonts w:ascii="Arial" w:hAnsi="Arial" w:cs="Arial"/>
          <w:b/>
          <w:sz w:val="22"/>
          <w:szCs w:val="22"/>
          <w:lang w:val="sr-Latn-ME" w:eastAsia="sr-Latn-ME"/>
        </w:rPr>
        <w:t>8</w:t>
      </w:r>
    </w:p>
    <w:p w14:paraId="67BC21BF" w14:textId="77777777" w:rsidR="000C51BC" w:rsidRPr="00E56E7C" w:rsidRDefault="000C51BC" w:rsidP="00A778C8">
      <w:pPr>
        <w:autoSpaceDE w:val="0"/>
        <w:autoSpaceDN w:val="0"/>
        <w:adjustRightInd w:val="0"/>
        <w:jc w:val="both"/>
        <w:rPr>
          <w:rFonts w:ascii="Arial" w:hAnsi="Arial" w:cs="Arial"/>
          <w:sz w:val="22"/>
          <w:szCs w:val="22"/>
          <w:lang w:val="sr-Latn-ME" w:eastAsia="sr-Latn-ME"/>
        </w:rPr>
      </w:pPr>
    </w:p>
    <w:p w14:paraId="70074522" w14:textId="04552FC1" w:rsidR="003F3FBB" w:rsidRPr="00E56E7C" w:rsidRDefault="00342C99" w:rsidP="000C51BC">
      <w:pPr>
        <w:pStyle w:val="NoSpacing"/>
        <w:jc w:val="both"/>
        <w:rPr>
          <w:rFonts w:ascii="Arial" w:eastAsia="Calibri" w:hAnsi="Arial" w:cs="Arial"/>
          <w:color w:val="auto"/>
          <w:sz w:val="22"/>
          <w:szCs w:val="22"/>
          <w:lang w:val="sr-Latn-ME"/>
        </w:rPr>
      </w:pPr>
      <w:r w:rsidRPr="00E56E7C">
        <w:rPr>
          <w:rFonts w:ascii="Arial" w:eastAsia="Calibri" w:hAnsi="Arial" w:cs="Arial"/>
          <w:color w:val="auto"/>
          <w:sz w:val="22"/>
          <w:szCs w:val="22"/>
          <w:lang w:val="sr-Latn-ME"/>
        </w:rPr>
        <w:t xml:space="preserve">U članu 248 </w:t>
      </w:r>
      <w:r w:rsidR="003F3FBB" w:rsidRPr="00E56E7C">
        <w:rPr>
          <w:rFonts w:ascii="Arial" w:eastAsia="Calibri" w:hAnsi="Arial" w:cs="Arial"/>
          <w:color w:val="auto"/>
          <w:sz w:val="22"/>
          <w:szCs w:val="22"/>
          <w:lang w:val="sr-Latn-ME"/>
        </w:rPr>
        <w:t>poslije stava 1 dodaju se dva nova stava koji glase:</w:t>
      </w:r>
    </w:p>
    <w:p w14:paraId="0B7876FD" w14:textId="13D84CD6" w:rsidR="003F3FBB" w:rsidRPr="00E56E7C" w:rsidRDefault="003F3FBB" w:rsidP="003F3FBB">
      <w:pPr>
        <w:ind w:firstLine="708"/>
        <w:contextualSpacing/>
        <w:jc w:val="both"/>
        <w:rPr>
          <w:rFonts w:ascii="Arial" w:eastAsia="Calibri" w:hAnsi="Arial" w:cs="Arial"/>
          <w:sz w:val="22"/>
          <w:szCs w:val="22"/>
          <w:lang w:val="sr-Latn-RS" w:eastAsia="en-US"/>
        </w:rPr>
      </w:pPr>
      <w:r w:rsidRPr="00E56E7C">
        <w:rPr>
          <w:rFonts w:ascii="Arial" w:eastAsia="Calibri" w:hAnsi="Arial" w:cs="Arial"/>
          <w:sz w:val="22"/>
          <w:szCs w:val="22"/>
          <w:lang w:val="sr-Latn-RS" w:eastAsia="en-US"/>
        </w:rPr>
        <w:t>„Za kupce iz prethodno</w:t>
      </w:r>
      <w:r w:rsidR="004A3341" w:rsidRPr="00E56E7C">
        <w:rPr>
          <w:rFonts w:ascii="Arial" w:eastAsia="Calibri" w:hAnsi="Arial" w:cs="Arial"/>
          <w:sz w:val="22"/>
          <w:szCs w:val="22"/>
          <w:lang w:val="sr-Latn-RS" w:eastAsia="en-US"/>
        </w:rPr>
        <w:t>g stava koji nijesu zaključili u</w:t>
      </w:r>
      <w:r w:rsidRPr="00E56E7C">
        <w:rPr>
          <w:rFonts w:ascii="Arial" w:eastAsia="Calibri" w:hAnsi="Arial" w:cs="Arial"/>
          <w:sz w:val="22"/>
          <w:szCs w:val="22"/>
          <w:lang w:val="sr-Latn-RS" w:eastAsia="en-US"/>
        </w:rPr>
        <w:t xml:space="preserve">govor o snabdijevanju u pisanoj formi, do zaključenja istih smatra se da su snabdjevač i kupac u ugovornom odnosu po pristupu.  </w:t>
      </w:r>
    </w:p>
    <w:p w14:paraId="277974CB" w14:textId="31381C09" w:rsidR="003F3FBB" w:rsidRPr="00E56E7C" w:rsidRDefault="003F3FBB" w:rsidP="003F3FBB">
      <w:pPr>
        <w:ind w:firstLine="708"/>
        <w:contextualSpacing/>
        <w:jc w:val="both"/>
        <w:rPr>
          <w:rFonts w:ascii="Arial" w:eastAsia="Calibri" w:hAnsi="Arial" w:cs="Arial"/>
          <w:sz w:val="22"/>
          <w:szCs w:val="22"/>
          <w:lang w:val="sr-Latn-RS" w:eastAsia="en-US"/>
        </w:rPr>
      </w:pPr>
      <w:r w:rsidRPr="00E56E7C">
        <w:rPr>
          <w:rFonts w:ascii="Arial" w:eastAsia="Calibri" w:hAnsi="Arial" w:cs="Arial"/>
          <w:sz w:val="22"/>
          <w:szCs w:val="22"/>
          <w:lang w:val="sr-Latn-RS" w:eastAsia="en-US"/>
        </w:rPr>
        <w:t>Snabdjevač ima pravo da kupcu iz stava 2 ovog člana  obustavi isporuku električne energije ukoliko i nakon pisanog zahtjeva za zakljucenje ugo</w:t>
      </w:r>
      <w:r w:rsidR="00E44F0C">
        <w:rPr>
          <w:rFonts w:ascii="Arial" w:eastAsia="Calibri" w:hAnsi="Arial" w:cs="Arial"/>
          <w:sz w:val="22"/>
          <w:szCs w:val="22"/>
          <w:lang w:val="sr-Latn-RS" w:eastAsia="en-US"/>
        </w:rPr>
        <w:t>vora o snabdijevanju od strane s</w:t>
      </w:r>
      <w:r w:rsidRPr="00E56E7C">
        <w:rPr>
          <w:rFonts w:ascii="Arial" w:eastAsia="Calibri" w:hAnsi="Arial" w:cs="Arial"/>
          <w:sz w:val="22"/>
          <w:szCs w:val="22"/>
          <w:lang w:val="sr-Latn-RS" w:eastAsia="en-US"/>
        </w:rPr>
        <w:t>nabdjev</w:t>
      </w:r>
      <w:r w:rsidR="00E44F0C">
        <w:rPr>
          <w:rFonts w:ascii="Arial" w:eastAsia="Calibri" w:hAnsi="Arial" w:cs="Arial"/>
          <w:sz w:val="22"/>
          <w:szCs w:val="22"/>
          <w:lang w:val="sr-Latn-RS" w:eastAsia="en-US"/>
        </w:rPr>
        <w:t>ača, kupac odbije da  zaključi u</w:t>
      </w:r>
      <w:r w:rsidRPr="00E56E7C">
        <w:rPr>
          <w:rFonts w:ascii="Arial" w:eastAsia="Calibri" w:hAnsi="Arial" w:cs="Arial"/>
          <w:sz w:val="22"/>
          <w:szCs w:val="22"/>
          <w:lang w:val="sr-Latn-RS" w:eastAsia="en-US"/>
        </w:rPr>
        <w:t>govor o snabdijevanju.“</w:t>
      </w:r>
    </w:p>
    <w:p w14:paraId="5315A33A" w14:textId="77777777" w:rsidR="003F3FBB" w:rsidRPr="00E56E7C" w:rsidRDefault="003F3FBB" w:rsidP="000C51BC">
      <w:pPr>
        <w:pStyle w:val="NoSpacing"/>
        <w:jc w:val="both"/>
        <w:rPr>
          <w:rFonts w:ascii="Arial" w:eastAsia="Calibri" w:hAnsi="Arial" w:cs="Arial"/>
          <w:color w:val="auto"/>
          <w:sz w:val="22"/>
          <w:szCs w:val="22"/>
          <w:lang w:val="sr-Latn-ME"/>
        </w:rPr>
      </w:pPr>
    </w:p>
    <w:p w14:paraId="7B612C31" w14:textId="43C14FDC" w:rsidR="00342C99" w:rsidRPr="00E56E7C" w:rsidRDefault="003F3FBB" w:rsidP="000C51BC">
      <w:pPr>
        <w:pStyle w:val="NoSpacing"/>
        <w:jc w:val="both"/>
        <w:rPr>
          <w:rFonts w:ascii="Arial" w:eastAsia="Calibri" w:hAnsi="Arial" w:cs="Arial"/>
          <w:color w:val="auto"/>
          <w:sz w:val="22"/>
          <w:szCs w:val="22"/>
          <w:lang w:val="sr-Latn-ME"/>
        </w:rPr>
      </w:pPr>
      <w:r w:rsidRPr="00E56E7C">
        <w:rPr>
          <w:rFonts w:ascii="Arial" w:eastAsia="Calibri" w:hAnsi="Arial" w:cs="Arial"/>
          <w:color w:val="auto"/>
          <w:sz w:val="22"/>
          <w:szCs w:val="22"/>
          <w:lang w:val="sr-Latn-ME"/>
        </w:rPr>
        <w:t>S</w:t>
      </w:r>
      <w:r w:rsidR="00342C99" w:rsidRPr="00E56E7C">
        <w:rPr>
          <w:rFonts w:ascii="Arial" w:eastAsia="Calibri" w:hAnsi="Arial" w:cs="Arial"/>
          <w:color w:val="auto"/>
          <w:sz w:val="22"/>
          <w:szCs w:val="22"/>
          <w:lang w:val="sr-Latn-ME"/>
        </w:rPr>
        <w:t>tav 3 briše se.</w:t>
      </w:r>
    </w:p>
    <w:p w14:paraId="651AD533" w14:textId="77777777" w:rsidR="00342C99" w:rsidRPr="00E56E7C" w:rsidRDefault="00342C99" w:rsidP="000C51BC">
      <w:pPr>
        <w:pStyle w:val="NoSpacing"/>
        <w:jc w:val="both"/>
        <w:rPr>
          <w:rFonts w:ascii="Arial" w:eastAsia="Calibri" w:hAnsi="Arial" w:cs="Arial"/>
          <w:color w:val="FF0000"/>
          <w:sz w:val="22"/>
          <w:szCs w:val="22"/>
          <w:lang w:val="sr-Latn-ME"/>
        </w:rPr>
      </w:pPr>
    </w:p>
    <w:p w14:paraId="204B6536" w14:textId="3BC23DFD" w:rsidR="000C51BC" w:rsidRPr="00E56E7C" w:rsidRDefault="00342C99" w:rsidP="000C51BC">
      <w:pPr>
        <w:pStyle w:val="NoSpacing"/>
        <w:jc w:val="both"/>
        <w:rPr>
          <w:rFonts w:ascii="Arial" w:eastAsia="Calibri" w:hAnsi="Arial" w:cs="Arial"/>
          <w:color w:val="auto"/>
          <w:sz w:val="22"/>
          <w:szCs w:val="22"/>
          <w:lang w:val="sr-Latn-ME"/>
        </w:rPr>
      </w:pPr>
      <w:r w:rsidRPr="00E56E7C">
        <w:rPr>
          <w:rFonts w:ascii="Arial" w:eastAsia="Calibri" w:hAnsi="Arial" w:cs="Arial"/>
          <w:color w:val="auto"/>
          <w:sz w:val="22"/>
          <w:szCs w:val="22"/>
          <w:lang w:val="sr-Latn-ME"/>
        </w:rPr>
        <w:t>P</w:t>
      </w:r>
      <w:r w:rsidR="000C51BC" w:rsidRPr="00E56E7C">
        <w:rPr>
          <w:rFonts w:ascii="Arial" w:eastAsia="Calibri" w:hAnsi="Arial" w:cs="Arial"/>
          <w:color w:val="auto"/>
          <w:sz w:val="22"/>
          <w:szCs w:val="22"/>
          <w:lang w:val="sr-Latn-ME"/>
        </w:rPr>
        <w:t xml:space="preserve">oslije stava 4 dodaju se dva nova stava koji glase:  </w:t>
      </w:r>
    </w:p>
    <w:p w14:paraId="077698CB" w14:textId="77777777" w:rsidR="000C51BC" w:rsidRPr="00E56E7C" w:rsidRDefault="000C51BC" w:rsidP="000C51BC">
      <w:pPr>
        <w:pStyle w:val="NoSpacing"/>
        <w:jc w:val="both"/>
        <w:rPr>
          <w:rFonts w:ascii="Arial" w:eastAsia="Calibri" w:hAnsi="Arial" w:cs="Arial"/>
          <w:color w:val="auto"/>
          <w:sz w:val="22"/>
          <w:szCs w:val="22"/>
          <w:lang w:val="sr-Latn-ME"/>
        </w:rPr>
      </w:pPr>
    </w:p>
    <w:p w14:paraId="6BD064DB" w14:textId="57440349" w:rsidR="000C51BC" w:rsidRPr="00E56E7C" w:rsidRDefault="000C51BC" w:rsidP="000C51BC">
      <w:pPr>
        <w:pStyle w:val="NoSpacing"/>
        <w:jc w:val="both"/>
        <w:rPr>
          <w:rFonts w:ascii="Arial" w:eastAsia="Calibri" w:hAnsi="Arial" w:cs="Arial"/>
          <w:color w:val="auto"/>
          <w:sz w:val="22"/>
          <w:szCs w:val="22"/>
          <w:lang w:val="sr-Latn-ME"/>
        </w:rPr>
      </w:pPr>
      <w:r w:rsidRPr="00E56E7C">
        <w:rPr>
          <w:rFonts w:ascii="Arial" w:eastAsia="Calibri" w:hAnsi="Arial" w:cs="Arial"/>
          <w:color w:val="auto"/>
          <w:sz w:val="22"/>
          <w:szCs w:val="22"/>
          <w:lang w:val="sr-Latn-ME"/>
        </w:rPr>
        <w:t>„(</w:t>
      </w:r>
      <w:r w:rsidR="003F3FBB" w:rsidRPr="00E56E7C">
        <w:rPr>
          <w:rFonts w:ascii="Arial" w:eastAsia="Calibri" w:hAnsi="Arial" w:cs="Arial"/>
          <w:color w:val="auto"/>
          <w:sz w:val="22"/>
          <w:szCs w:val="22"/>
          <w:lang w:val="sr-Latn-ME"/>
        </w:rPr>
        <w:t>6</w:t>
      </w:r>
      <w:r w:rsidRPr="00E56E7C">
        <w:rPr>
          <w:rFonts w:ascii="Arial" w:eastAsia="Calibri" w:hAnsi="Arial" w:cs="Arial"/>
          <w:color w:val="auto"/>
          <w:sz w:val="22"/>
          <w:szCs w:val="22"/>
          <w:lang w:val="sr-Latn-ME"/>
        </w:rPr>
        <w:t>) Snabdjevač iz stava 2 ovog č</w:t>
      </w:r>
      <w:r w:rsidR="003C70A5" w:rsidRPr="00E56E7C">
        <w:rPr>
          <w:rFonts w:ascii="Arial" w:eastAsia="Calibri" w:hAnsi="Arial" w:cs="Arial"/>
          <w:color w:val="auto"/>
          <w:sz w:val="22"/>
          <w:szCs w:val="22"/>
          <w:lang w:val="sr-Latn-ME"/>
        </w:rPr>
        <w:t xml:space="preserve">lana dužan je da do </w:t>
      </w:r>
      <w:r w:rsidRPr="00E56E7C">
        <w:rPr>
          <w:rFonts w:ascii="Arial" w:eastAsia="Calibri" w:hAnsi="Arial" w:cs="Arial"/>
          <w:color w:val="auto"/>
          <w:sz w:val="22"/>
          <w:szCs w:val="22"/>
          <w:lang w:val="sr-Latn-ME"/>
        </w:rPr>
        <w:t>1. januara 2021. godine zaključi ugovore o snabdijevanju sa krajnjim kupcima, koji na dan stupanja na snagu ovog zakona nemaju zaključen ugovor o snabdijevanju u pisanoj formi, u skladu sa ovim zakonom.</w:t>
      </w:r>
    </w:p>
    <w:p w14:paraId="34BA1FD8" w14:textId="77777777" w:rsidR="000C51BC" w:rsidRPr="00E56E7C" w:rsidRDefault="000C51BC" w:rsidP="000C51BC">
      <w:pPr>
        <w:pStyle w:val="NoSpacing"/>
        <w:jc w:val="both"/>
        <w:rPr>
          <w:rFonts w:ascii="Arial" w:eastAsia="Calibri" w:hAnsi="Arial" w:cs="Arial"/>
          <w:color w:val="auto"/>
          <w:sz w:val="22"/>
          <w:szCs w:val="22"/>
          <w:lang w:val="sr-Latn-ME"/>
        </w:rPr>
      </w:pPr>
    </w:p>
    <w:p w14:paraId="636465BA" w14:textId="1D8EE0E8" w:rsidR="000C51BC" w:rsidRPr="00E56E7C" w:rsidRDefault="000C51BC" w:rsidP="000C51BC">
      <w:pPr>
        <w:pStyle w:val="NoSpacing"/>
        <w:jc w:val="both"/>
        <w:rPr>
          <w:rFonts w:ascii="Arial" w:eastAsia="Calibri" w:hAnsi="Arial" w:cs="Arial"/>
          <w:color w:val="auto"/>
          <w:sz w:val="22"/>
          <w:szCs w:val="22"/>
          <w:lang w:val="sr-Latn-ME"/>
        </w:rPr>
      </w:pPr>
      <w:r w:rsidRPr="00E56E7C">
        <w:rPr>
          <w:rFonts w:ascii="Arial" w:eastAsia="Calibri" w:hAnsi="Arial" w:cs="Arial"/>
          <w:color w:val="auto"/>
          <w:sz w:val="22"/>
          <w:szCs w:val="22"/>
          <w:lang w:val="sr-Latn-ME"/>
        </w:rPr>
        <w:t>(</w:t>
      </w:r>
      <w:r w:rsidR="003F3FBB" w:rsidRPr="00E56E7C">
        <w:rPr>
          <w:rFonts w:ascii="Arial" w:eastAsia="Calibri" w:hAnsi="Arial" w:cs="Arial"/>
          <w:color w:val="auto"/>
          <w:sz w:val="22"/>
          <w:szCs w:val="22"/>
          <w:lang w:val="sr-Latn-ME"/>
        </w:rPr>
        <w:t>7</w:t>
      </w:r>
      <w:r w:rsidRPr="00E56E7C">
        <w:rPr>
          <w:rFonts w:ascii="Arial" w:eastAsia="Calibri" w:hAnsi="Arial" w:cs="Arial"/>
          <w:color w:val="auto"/>
          <w:sz w:val="22"/>
          <w:szCs w:val="22"/>
          <w:lang w:val="sr-Latn-ME"/>
        </w:rPr>
        <w:t xml:space="preserve">) Realizacija obaveze iz stava 5 ovog člana vrši se po prijemu </w:t>
      </w:r>
      <w:r w:rsidR="003C70A5" w:rsidRPr="00E56E7C">
        <w:rPr>
          <w:rFonts w:ascii="Arial" w:eastAsia="Calibri" w:hAnsi="Arial" w:cs="Arial"/>
          <w:color w:val="auto"/>
          <w:sz w:val="22"/>
          <w:szCs w:val="22"/>
          <w:lang w:val="sr-Latn-ME"/>
        </w:rPr>
        <w:t>obavještenja iz člana 246a stav 2</w:t>
      </w:r>
      <w:r w:rsidRPr="00E56E7C">
        <w:rPr>
          <w:rFonts w:ascii="Arial" w:eastAsia="Calibri" w:hAnsi="Arial" w:cs="Arial"/>
          <w:color w:val="auto"/>
          <w:sz w:val="22"/>
          <w:szCs w:val="22"/>
          <w:lang w:val="sr-Latn-ME"/>
        </w:rPr>
        <w:t xml:space="preserve"> </w:t>
      </w:r>
      <w:r w:rsidR="003C70A5" w:rsidRPr="00E56E7C">
        <w:rPr>
          <w:rFonts w:ascii="Arial" w:eastAsia="Calibri" w:hAnsi="Arial" w:cs="Arial"/>
          <w:color w:val="auto"/>
          <w:sz w:val="22"/>
          <w:szCs w:val="22"/>
          <w:lang w:val="sr-Latn-ME"/>
        </w:rPr>
        <w:t>ovog zakona</w:t>
      </w:r>
      <w:r w:rsidRPr="00E56E7C">
        <w:rPr>
          <w:rFonts w:ascii="Arial" w:eastAsia="Calibri" w:hAnsi="Arial" w:cs="Arial"/>
          <w:color w:val="auto"/>
          <w:sz w:val="22"/>
          <w:szCs w:val="22"/>
          <w:lang w:val="sr-Latn-ME"/>
        </w:rPr>
        <w:t>.“</w:t>
      </w:r>
    </w:p>
    <w:p w14:paraId="30B185CF" w14:textId="55D0951E" w:rsidR="003F3FBB" w:rsidRPr="00E56E7C" w:rsidRDefault="003F3FBB" w:rsidP="000C51BC">
      <w:pPr>
        <w:pStyle w:val="NoSpacing"/>
        <w:jc w:val="both"/>
        <w:rPr>
          <w:rFonts w:ascii="Arial" w:eastAsia="Calibri" w:hAnsi="Arial" w:cs="Arial"/>
          <w:color w:val="auto"/>
          <w:sz w:val="22"/>
          <w:szCs w:val="22"/>
          <w:lang w:val="sr-Latn-ME"/>
        </w:rPr>
      </w:pPr>
      <w:r w:rsidRPr="00E56E7C">
        <w:rPr>
          <w:rFonts w:ascii="Arial" w:eastAsia="Calibri" w:hAnsi="Arial" w:cs="Arial"/>
          <w:color w:val="auto"/>
          <w:sz w:val="22"/>
          <w:szCs w:val="22"/>
          <w:lang w:val="sr-Latn-ME"/>
        </w:rPr>
        <w:t>Dosadašnji stav 2 postaje stav 4, a stav 4 postaje stav 5.</w:t>
      </w:r>
    </w:p>
    <w:p w14:paraId="5DFDC722" w14:textId="062ADFC8" w:rsidR="00DD0AC1" w:rsidRDefault="00DD0AC1" w:rsidP="0022538D">
      <w:pPr>
        <w:pStyle w:val="lan"/>
        <w:jc w:val="left"/>
      </w:pPr>
    </w:p>
    <w:p w14:paraId="3B6C5594" w14:textId="77777777" w:rsidR="00DD0AC1" w:rsidRDefault="00DD0AC1" w:rsidP="00C6291C">
      <w:pPr>
        <w:pStyle w:val="lan"/>
        <w:ind w:left="360"/>
        <w:jc w:val="left"/>
      </w:pPr>
    </w:p>
    <w:p w14:paraId="6100D5DC" w14:textId="15612786" w:rsidR="0035387A" w:rsidRPr="002C2E18" w:rsidRDefault="00DD0AC1" w:rsidP="00C6291C">
      <w:pPr>
        <w:pStyle w:val="lan"/>
        <w:ind w:left="360"/>
        <w:jc w:val="left"/>
        <w:rPr>
          <w:b w:val="0"/>
        </w:rPr>
      </w:pPr>
      <w:r>
        <w:t xml:space="preserve">                                                              </w:t>
      </w:r>
      <w:r w:rsidR="00C6291C">
        <w:t xml:space="preserve">Član </w:t>
      </w:r>
      <w:r w:rsidR="006156D6">
        <w:t>79</w:t>
      </w:r>
      <w:r w:rsidR="0009481C" w:rsidRPr="005D427E">
        <w:t xml:space="preserve">                                                    </w:t>
      </w:r>
    </w:p>
    <w:p w14:paraId="78195107" w14:textId="77777777" w:rsidR="006E51D6" w:rsidRDefault="006E51D6" w:rsidP="006E51D6">
      <w:pPr>
        <w:autoSpaceDE w:val="0"/>
        <w:autoSpaceDN w:val="0"/>
        <w:adjustRightInd w:val="0"/>
        <w:ind w:firstLine="708"/>
        <w:rPr>
          <w:rFonts w:ascii="Arial" w:hAnsi="Arial" w:cs="Arial"/>
          <w:sz w:val="22"/>
          <w:szCs w:val="22"/>
          <w:lang w:val="sr-Latn-ME" w:eastAsia="sr-Latn-ME"/>
        </w:rPr>
      </w:pPr>
    </w:p>
    <w:p w14:paraId="71B37AF4" w14:textId="77777777" w:rsidR="00C74110" w:rsidRPr="00C74110" w:rsidRDefault="00C74110" w:rsidP="006E51D6">
      <w:pPr>
        <w:autoSpaceDE w:val="0"/>
        <w:autoSpaceDN w:val="0"/>
        <w:adjustRightInd w:val="0"/>
        <w:ind w:firstLine="708"/>
        <w:rPr>
          <w:rFonts w:ascii="Arial" w:hAnsi="Arial" w:cs="Arial"/>
          <w:sz w:val="22"/>
          <w:szCs w:val="22"/>
          <w:lang w:val="sr-Latn-ME" w:eastAsia="sr-Latn-ME"/>
        </w:rPr>
      </w:pPr>
    </w:p>
    <w:p w14:paraId="0D80E325" w14:textId="77777777" w:rsidR="008C3B7F" w:rsidRDefault="00C74110" w:rsidP="00F7782E">
      <w:pPr>
        <w:autoSpaceDE w:val="0"/>
        <w:autoSpaceDN w:val="0"/>
        <w:adjustRightInd w:val="0"/>
        <w:ind w:firstLine="708"/>
        <w:rPr>
          <w:rFonts w:ascii="Arial" w:hAnsi="Arial" w:cs="Arial"/>
          <w:sz w:val="22"/>
          <w:szCs w:val="22"/>
          <w:lang w:val="sr-Latn-ME" w:eastAsia="sr-Latn-ME"/>
        </w:rPr>
      </w:pPr>
      <w:r>
        <w:rPr>
          <w:rFonts w:ascii="Arial" w:hAnsi="Arial" w:cs="Arial"/>
          <w:sz w:val="22"/>
          <w:szCs w:val="22"/>
          <w:lang w:val="sr-Latn-ME" w:eastAsia="sr-Latn-ME"/>
        </w:rPr>
        <w:t>U članu 249 stav 1 tačka 6 briše se.</w:t>
      </w:r>
    </w:p>
    <w:p w14:paraId="2496C9B3" w14:textId="77777777" w:rsidR="00C74110" w:rsidRDefault="00C74110" w:rsidP="006E51D6">
      <w:pPr>
        <w:autoSpaceDE w:val="0"/>
        <w:autoSpaceDN w:val="0"/>
        <w:adjustRightInd w:val="0"/>
        <w:ind w:firstLine="708"/>
        <w:rPr>
          <w:rFonts w:ascii="Arial" w:hAnsi="Arial" w:cs="Arial"/>
          <w:sz w:val="22"/>
          <w:szCs w:val="22"/>
          <w:lang w:val="sr-Latn-ME" w:eastAsia="sr-Latn-ME"/>
        </w:rPr>
      </w:pPr>
    </w:p>
    <w:p w14:paraId="39C08EAA" w14:textId="2C91F21B" w:rsidR="00342C99" w:rsidRDefault="00476017" w:rsidP="0022538D">
      <w:pPr>
        <w:autoSpaceDE w:val="0"/>
        <w:autoSpaceDN w:val="0"/>
        <w:adjustRightInd w:val="0"/>
        <w:ind w:firstLine="708"/>
        <w:rPr>
          <w:rFonts w:ascii="Arial" w:hAnsi="Arial" w:cs="Arial"/>
          <w:b/>
          <w:sz w:val="22"/>
          <w:szCs w:val="22"/>
          <w:lang w:val="sr-Latn-ME" w:eastAsia="sr-Latn-ME"/>
        </w:rPr>
      </w:pPr>
      <w:r w:rsidRPr="00476017">
        <w:rPr>
          <w:rFonts w:ascii="Arial" w:hAnsi="Arial" w:cs="Arial"/>
          <w:b/>
          <w:sz w:val="22"/>
          <w:szCs w:val="22"/>
          <w:lang w:val="sr-Latn-ME" w:eastAsia="sr-Latn-ME"/>
        </w:rPr>
        <w:t xml:space="preserve">                                                     </w:t>
      </w:r>
    </w:p>
    <w:p w14:paraId="116D2047" w14:textId="6386E4C3" w:rsidR="00342C99" w:rsidRDefault="00342C99" w:rsidP="00C6291C">
      <w:pPr>
        <w:autoSpaceDE w:val="0"/>
        <w:autoSpaceDN w:val="0"/>
        <w:adjustRightInd w:val="0"/>
        <w:rPr>
          <w:rFonts w:ascii="Arial" w:hAnsi="Arial" w:cs="Arial"/>
          <w:b/>
          <w:sz w:val="22"/>
          <w:szCs w:val="22"/>
          <w:lang w:val="sr-Latn-ME" w:eastAsia="sr-Latn-ME"/>
        </w:rPr>
      </w:pPr>
      <w:r>
        <w:rPr>
          <w:rFonts w:ascii="Arial" w:hAnsi="Arial" w:cs="Arial"/>
          <w:b/>
          <w:sz w:val="22"/>
          <w:szCs w:val="22"/>
          <w:lang w:val="sr-Latn-ME" w:eastAsia="sr-Latn-ME"/>
        </w:rPr>
        <w:t xml:space="preserve">                                                                   Član </w:t>
      </w:r>
      <w:r w:rsidR="006156D6">
        <w:rPr>
          <w:rFonts w:ascii="Arial" w:hAnsi="Arial" w:cs="Arial"/>
          <w:b/>
          <w:sz w:val="22"/>
          <w:szCs w:val="22"/>
          <w:lang w:val="sr-Latn-ME" w:eastAsia="sr-Latn-ME"/>
        </w:rPr>
        <w:t>80</w:t>
      </w:r>
    </w:p>
    <w:p w14:paraId="7B212F28" w14:textId="77777777" w:rsidR="00FE18DE" w:rsidRDefault="00FE18DE" w:rsidP="00C6291C">
      <w:pPr>
        <w:autoSpaceDE w:val="0"/>
        <w:autoSpaceDN w:val="0"/>
        <w:adjustRightInd w:val="0"/>
        <w:rPr>
          <w:rFonts w:ascii="Arial" w:hAnsi="Arial" w:cs="Arial"/>
          <w:b/>
          <w:sz w:val="22"/>
          <w:szCs w:val="22"/>
          <w:lang w:val="sr-Latn-ME" w:eastAsia="sr-Latn-ME"/>
        </w:rPr>
      </w:pPr>
    </w:p>
    <w:p w14:paraId="242938F5" w14:textId="77777777" w:rsidR="00391FFD" w:rsidRPr="002E5847" w:rsidRDefault="00342C99" w:rsidP="00F7782E">
      <w:pPr>
        <w:pStyle w:val="NoSpacing"/>
        <w:ind w:firstLine="708"/>
        <w:jc w:val="both"/>
        <w:rPr>
          <w:rFonts w:ascii="Arial" w:eastAsia="Calibri" w:hAnsi="Arial" w:cs="Arial"/>
          <w:color w:val="auto"/>
          <w:sz w:val="22"/>
          <w:szCs w:val="22"/>
          <w:lang w:val="sr-Latn-CS"/>
        </w:rPr>
      </w:pPr>
      <w:r w:rsidRPr="002E5847">
        <w:rPr>
          <w:rFonts w:ascii="Arial" w:hAnsi="Arial" w:cs="Arial"/>
          <w:color w:val="auto"/>
          <w:sz w:val="22"/>
          <w:szCs w:val="22"/>
          <w:lang w:val="sr-Latn-ME" w:eastAsia="sr-Latn-ME"/>
        </w:rPr>
        <w:t>U članu</w:t>
      </w:r>
      <w:r w:rsidR="00391FFD" w:rsidRPr="002E5847">
        <w:rPr>
          <w:rFonts w:ascii="Arial" w:hAnsi="Arial" w:cs="Arial"/>
          <w:color w:val="auto"/>
          <w:sz w:val="22"/>
          <w:szCs w:val="22"/>
          <w:lang w:val="sr-Latn-ME" w:eastAsia="sr-Latn-ME"/>
        </w:rPr>
        <w:t xml:space="preserve"> 251 stav 1 </w:t>
      </w:r>
      <w:r w:rsidR="00391FFD" w:rsidRPr="002E5847">
        <w:rPr>
          <w:rFonts w:ascii="Arial" w:eastAsia="Calibri" w:hAnsi="Arial" w:cs="Arial"/>
          <w:color w:val="auto"/>
          <w:sz w:val="22"/>
          <w:szCs w:val="22"/>
          <w:lang w:val="sr-Latn-CS"/>
        </w:rPr>
        <w:t>zarez i riječi: „preko odvojenog računa“ brišu se.</w:t>
      </w:r>
    </w:p>
    <w:p w14:paraId="5C7ACFF7" w14:textId="77777777" w:rsidR="00391FFD" w:rsidRPr="00391FFD" w:rsidRDefault="00391FFD" w:rsidP="00391FFD">
      <w:pPr>
        <w:jc w:val="both"/>
        <w:rPr>
          <w:rFonts w:ascii="Arial" w:eastAsia="Calibri" w:hAnsi="Arial" w:cs="Arial"/>
          <w:sz w:val="22"/>
          <w:szCs w:val="22"/>
          <w:lang w:val="sr-Latn-CS" w:eastAsia="en-US"/>
        </w:rPr>
      </w:pPr>
    </w:p>
    <w:p w14:paraId="5989EE4A" w14:textId="3BA52637" w:rsidR="00342C99" w:rsidRPr="0022538D" w:rsidRDefault="00391FFD" w:rsidP="0022538D">
      <w:pPr>
        <w:autoSpaceDE w:val="0"/>
        <w:autoSpaceDN w:val="0"/>
        <w:adjustRightInd w:val="0"/>
        <w:ind w:firstLine="708"/>
        <w:rPr>
          <w:rFonts w:ascii="Arial" w:hAnsi="Arial" w:cs="Arial"/>
          <w:b/>
          <w:color w:val="7030A0"/>
          <w:sz w:val="22"/>
          <w:szCs w:val="22"/>
          <w:lang w:val="sr-Latn-ME" w:eastAsia="sr-Latn-ME"/>
        </w:rPr>
      </w:pPr>
      <w:r w:rsidRPr="00391FFD">
        <w:rPr>
          <w:rFonts w:ascii="Arial" w:hAnsi="Arial" w:cs="Arial"/>
          <w:color w:val="7030A0"/>
          <w:lang w:val="sr-Latn-CS"/>
        </w:rPr>
        <w:t>.</w:t>
      </w:r>
    </w:p>
    <w:p w14:paraId="0C5CCCF6" w14:textId="131B6790" w:rsidR="005C032B" w:rsidRPr="00C6291C" w:rsidRDefault="00C6291C" w:rsidP="00C6291C">
      <w:pPr>
        <w:pStyle w:val="lan"/>
        <w:ind w:left="720"/>
        <w:jc w:val="left"/>
      </w:pPr>
      <w:r>
        <w:t xml:space="preserve">                              </w:t>
      </w:r>
      <w:r w:rsidR="003C0E39">
        <w:t xml:space="preserve">                         </w:t>
      </w:r>
      <w:r w:rsidRPr="00C6291C">
        <w:t xml:space="preserve">Član </w:t>
      </w:r>
      <w:r w:rsidR="003E74BB">
        <w:t>8</w:t>
      </w:r>
      <w:r w:rsidR="006156D6">
        <w:t>1</w:t>
      </w:r>
    </w:p>
    <w:p w14:paraId="5F2FA666" w14:textId="77777777" w:rsidR="005C032B" w:rsidRPr="005C032B" w:rsidRDefault="005C032B" w:rsidP="00C6291C">
      <w:pPr>
        <w:autoSpaceDE w:val="0"/>
        <w:autoSpaceDN w:val="0"/>
        <w:adjustRightInd w:val="0"/>
        <w:ind w:right="-18" w:firstLine="450"/>
        <w:jc w:val="both"/>
        <w:rPr>
          <w:rFonts w:ascii="Arial" w:hAnsi="Arial" w:cs="Arial"/>
          <w:sz w:val="22"/>
          <w:szCs w:val="22"/>
          <w:lang w:val="sr-Latn-ME" w:eastAsia="sr-Latn-ME"/>
        </w:rPr>
      </w:pPr>
      <w:r w:rsidRPr="005C032B">
        <w:rPr>
          <w:rFonts w:ascii="Arial" w:hAnsi="Arial" w:cs="Arial"/>
          <w:sz w:val="22"/>
          <w:szCs w:val="22"/>
          <w:lang w:val="sr-Latn-ME" w:eastAsia="sr-Latn-ME"/>
        </w:rPr>
        <w:t>Ovaj zakon stupa na snagu osmog dana od dana objavljivanja u</w:t>
      </w:r>
      <w:r w:rsidR="00C849D3">
        <w:rPr>
          <w:rFonts w:ascii="Arial" w:hAnsi="Arial" w:cs="Arial"/>
          <w:sz w:val="22"/>
          <w:szCs w:val="22"/>
          <w:lang w:val="sr-Latn-ME" w:eastAsia="sr-Latn-ME"/>
        </w:rPr>
        <w:t xml:space="preserve"> </w:t>
      </w:r>
      <w:r w:rsidRPr="005C032B">
        <w:rPr>
          <w:rFonts w:ascii="Arial" w:hAnsi="Arial" w:cs="Arial"/>
          <w:sz w:val="22"/>
          <w:szCs w:val="22"/>
          <w:lang w:val="sr-Latn-ME" w:eastAsia="sr-Latn-ME"/>
        </w:rPr>
        <w:t>„Službenom listu Crne Gore“.</w:t>
      </w:r>
    </w:p>
    <w:p w14:paraId="420F7743" w14:textId="77777777" w:rsidR="00C11442" w:rsidRDefault="00C11442" w:rsidP="00C849D3">
      <w:pPr>
        <w:autoSpaceDE w:val="0"/>
        <w:autoSpaceDN w:val="0"/>
        <w:adjustRightInd w:val="0"/>
        <w:ind w:firstLine="450"/>
        <w:rPr>
          <w:rFonts w:ascii="Calibri" w:hAnsi="Calibri" w:cs="Calibri"/>
          <w:sz w:val="28"/>
          <w:szCs w:val="28"/>
          <w:lang w:val="sr-Latn-ME" w:eastAsia="sr-Latn-ME"/>
        </w:rPr>
      </w:pPr>
    </w:p>
    <w:p w14:paraId="665F27DE" w14:textId="77777777" w:rsidR="00D32513" w:rsidRDefault="00D32513" w:rsidP="00C849D3">
      <w:pPr>
        <w:autoSpaceDE w:val="0"/>
        <w:autoSpaceDN w:val="0"/>
        <w:adjustRightInd w:val="0"/>
        <w:ind w:firstLine="450"/>
        <w:rPr>
          <w:rFonts w:ascii="Calibri" w:hAnsi="Calibri" w:cs="Calibri"/>
          <w:sz w:val="28"/>
          <w:szCs w:val="28"/>
          <w:lang w:val="sr-Latn-ME" w:eastAsia="sr-Latn-ME"/>
        </w:rPr>
      </w:pPr>
    </w:p>
    <w:p w14:paraId="6B896A61" w14:textId="77777777" w:rsidR="00D32513" w:rsidRDefault="00D32513" w:rsidP="00C849D3">
      <w:pPr>
        <w:autoSpaceDE w:val="0"/>
        <w:autoSpaceDN w:val="0"/>
        <w:adjustRightInd w:val="0"/>
        <w:ind w:firstLine="450"/>
        <w:rPr>
          <w:rFonts w:ascii="Calibri" w:hAnsi="Calibri" w:cs="Calibri"/>
          <w:sz w:val="28"/>
          <w:szCs w:val="28"/>
          <w:lang w:val="sr-Latn-ME" w:eastAsia="sr-Latn-ME"/>
        </w:rPr>
      </w:pPr>
    </w:p>
    <w:p w14:paraId="11C2F950" w14:textId="77777777" w:rsidR="00D32513" w:rsidRDefault="00D32513" w:rsidP="00C849D3">
      <w:pPr>
        <w:autoSpaceDE w:val="0"/>
        <w:autoSpaceDN w:val="0"/>
        <w:adjustRightInd w:val="0"/>
        <w:ind w:firstLine="450"/>
        <w:rPr>
          <w:rFonts w:ascii="Calibri" w:hAnsi="Calibri" w:cs="Calibri"/>
          <w:sz w:val="28"/>
          <w:szCs w:val="28"/>
          <w:lang w:val="sr-Latn-ME" w:eastAsia="sr-Latn-ME"/>
        </w:rPr>
      </w:pPr>
    </w:p>
    <w:p w14:paraId="08450D17" w14:textId="4D1A62D4" w:rsidR="00D32513" w:rsidRDefault="00D32513" w:rsidP="00030629">
      <w:pPr>
        <w:autoSpaceDE w:val="0"/>
        <w:autoSpaceDN w:val="0"/>
        <w:adjustRightInd w:val="0"/>
        <w:rPr>
          <w:rFonts w:ascii="Calibri" w:hAnsi="Calibri" w:cs="Calibri"/>
          <w:sz w:val="28"/>
          <w:szCs w:val="28"/>
          <w:lang w:val="sr-Latn-ME" w:eastAsia="sr-Latn-ME"/>
        </w:rPr>
      </w:pPr>
    </w:p>
    <w:p w14:paraId="5C13DDDB" w14:textId="77777777" w:rsidR="00D32513" w:rsidRDefault="00D32513" w:rsidP="00C849D3">
      <w:pPr>
        <w:autoSpaceDE w:val="0"/>
        <w:autoSpaceDN w:val="0"/>
        <w:adjustRightInd w:val="0"/>
        <w:ind w:firstLine="450"/>
        <w:rPr>
          <w:rFonts w:ascii="Calibri" w:hAnsi="Calibri" w:cs="Calibri"/>
          <w:sz w:val="28"/>
          <w:szCs w:val="28"/>
          <w:lang w:val="sr-Latn-ME" w:eastAsia="sr-Latn-ME"/>
        </w:rPr>
      </w:pPr>
    </w:p>
    <w:p w14:paraId="1AFBF837" w14:textId="77777777" w:rsidR="00783E08" w:rsidRDefault="00783E08" w:rsidP="00C849D3">
      <w:pPr>
        <w:autoSpaceDE w:val="0"/>
        <w:autoSpaceDN w:val="0"/>
        <w:adjustRightInd w:val="0"/>
        <w:ind w:firstLine="450"/>
        <w:rPr>
          <w:rFonts w:ascii="Calibri" w:hAnsi="Calibri" w:cs="Calibri"/>
          <w:sz w:val="28"/>
          <w:szCs w:val="28"/>
          <w:lang w:val="sr-Latn-ME" w:eastAsia="sr-Latn-ME"/>
        </w:rPr>
      </w:pPr>
    </w:p>
    <w:p w14:paraId="4F6E1957" w14:textId="77777777" w:rsidR="00783E08" w:rsidRDefault="00783E08" w:rsidP="00C849D3">
      <w:pPr>
        <w:autoSpaceDE w:val="0"/>
        <w:autoSpaceDN w:val="0"/>
        <w:adjustRightInd w:val="0"/>
        <w:ind w:firstLine="450"/>
        <w:rPr>
          <w:rFonts w:ascii="Calibri" w:hAnsi="Calibri" w:cs="Calibri"/>
          <w:sz w:val="28"/>
          <w:szCs w:val="28"/>
          <w:lang w:val="sr-Latn-ME" w:eastAsia="sr-Latn-ME"/>
        </w:rPr>
      </w:pPr>
    </w:p>
    <w:p w14:paraId="4DCF03C2" w14:textId="77777777" w:rsidR="00783E08" w:rsidRDefault="00783E08" w:rsidP="00C849D3">
      <w:pPr>
        <w:autoSpaceDE w:val="0"/>
        <w:autoSpaceDN w:val="0"/>
        <w:adjustRightInd w:val="0"/>
        <w:ind w:firstLine="450"/>
        <w:rPr>
          <w:rFonts w:ascii="Calibri" w:hAnsi="Calibri" w:cs="Calibri"/>
          <w:sz w:val="28"/>
          <w:szCs w:val="28"/>
          <w:lang w:val="sr-Latn-ME" w:eastAsia="sr-Latn-ME"/>
        </w:rPr>
      </w:pPr>
    </w:p>
    <w:p w14:paraId="19D00B8F" w14:textId="77777777" w:rsidR="00783E08" w:rsidRDefault="00783E08" w:rsidP="00C849D3">
      <w:pPr>
        <w:autoSpaceDE w:val="0"/>
        <w:autoSpaceDN w:val="0"/>
        <w:adjustRightInd w:val="0"/>
        <w:ind w:firstLine="450"/>
        <w:rPr>
          <w:rFonts w:ascii="Calibri" w:hAnsi="Calibri" w:cs="Calibri"/>
          <w:sz w:val="28"/>
          <w:szCs w:val="28"/>
          <w:lang w:val="sr-Latn-ME" w:eastAsia="sr-Latn-ME"/>
        </w:rPr>
      </w:pPr>
    </w:p>
    <w:p w14:paraId="5D583DDF" w14:textId="77777777" w:rsidR="00783E08" w:rsidRDefault="00783E08" w:rsidP="00C849D3">
      <w:pPr>
        <w:autoSpaceDE w:val="0"/>
        <w:autoSpaceDN w:val="0"/>
        <w:adjustRightInd w:val="0"/>
        <w:ind w:firstLine="450"/>
        <w:rPr>
          <w:rFonts w:ascii="Calibri" w:hAnsi="Calibri" w:cs="Calibri"/>
          <w:sz w:val="28"/>
          <w:szCs w:val="28"/>
          <w:lang w:val="sr-Latn-ME" w:eastAsia="sr-Latn-ME"/>
        </w:rPr>
      </w:pPr>
    </w:p>
    <w:p w14:paraId="1D4A7472" w14:textId="77777777" w:rsidR="00783E08" w:rsidRDefault="00783E08" w:rsidP="00C849D3">
      <w:pPr>
        <w:autoSpaceDE w:val="0"/>
        <w:autoSpaceDN w:val="0"/>
        <w:adjustRightInd w:val="0"/>
        <w:ind w:firstLine="450"/>
        <w:rPr>
          <w:rFonts w:ascii="Calibri" w:hAnsi="Calibri" w:cs="Calibri"/>
          <w:sz w:val="28"/>
          <w:szCs w:val="28"/>
          <w:lang w:val="sr-Latn-ME" w:eastAsia="sr-Latn-ME"/>
        </w:rPr>
      </w:pPr>
    </w:p>
    <w:p w14:paraId="143B5095" w14:textId="0F8907D6" w:rsidR="008B2A6B" w:rsidRDefault="008B2A6B" w:rsidP="00AC1C64">
      <w:pPr>
        <w:autoSpaceDE w:val="0"/>
        <w:autoSpaceDN w:val="0"/>
        <w:adjustRightInd w:val="0"/>
        <w:rPr>
          <w:rFonts w:ascii="Arial" w:hAnsi="Arial" w:cs="Arial"/>
          <w:b/>
          <w:sz w:val="28"/>
          <w:szCs w:val="28"/>
          <w:lang w:val="sr-Latn-ME" w:eastAsia="sr-Latn-ME"/>
        </w:rPr>
      </w:pPr>
    </w:p>
    <w:p w14:paraId="0A88B8F2" w14:textId="77777777" w:rsidR="008B2A6B" w:rsidRDefault="008B2A6B" w:rsidP="00561043">
      <w:pPr>
        <w:autoSpaceDE w:val="0"/>
        <w:autoSpaceDN w:val="0"/>
        <w:adjustRightInd w:val="0"/>
        <w:ind w:firstLine="450"/>
        <w:jc w:val="center"/>
        <w:rPr>
          <w:rFonts w:ascii="Arial" w:hAnsi="Arial" w:cs="Arial"/>
          <w:b/>
          <w:sz w:val="28"/>
          <w:szCs w:val="28"/>
          <w:lang w:val="sr-Latn-ME" w:eastAsia="sr-Latn-ME"/>
        </w:rPr>
      </w:pPr>
    </w:p>
    <w:p w14:paraId="21838543" w14:textId="428F3247" w:rsidR="00561043" w:rsidRPr="008B2A6B" w:rsidRDefault="00611C5E" w:rsidP="00561043">
      <w:pPr>
        <w:autoSpaceDE w:val="0"/>
        <w:autoSpaceDN w:val="0"/>
        <w:adjustRightInd w:val="0"/>
        <w:ind w:firstLine="450"/>
        <w:jc w:val="center"/>
        <w:rPr>
          <w:rFonts w:ascii="Arial" w:hAnsi="Arial" w:cs="Arial"/>
          <w:b/>
          <w:lang w:val="sr-Latn-ME" w:eastAsia="sr-Latn-ME"/>
        </w:rPr>
      </w:pPr>
      <w:r w:rsidRPr="008B2A6B">
        <w:rPr>
          <w:rFonts w:ascii="Arial" w:hAnsi="Arial" w:cs="Arial"/>
          <w:b/>
          <w:lang w:val="sr-Latn-ME" w:eastAsia="sr-Latn-ME"/>
        </w:rPr>
        <w:t>OBRAZLOŽENJE</w:t>
      </w:r>
    </w:p>
    <w:p w14:paraId="3C2C9794" w14:textId="15BFDA97" w:rsidR="00611C5E" w:rsidRPr="008B2A6B" w:rsidRDefault="00611C5E" w:rsidP="00561043">
      <w:pPr>
        <w:autoSpaceDE w:val="0"/>
        <w:autoSpaceDN w:val="0"/>
        <w:adjustRightInd w:val="0"/>
        <w:ind w:firstLine="450"/>
        <w:jc w:val="center"/>
        <w:rPr>
          <w:rFonts w:ascii="Arial" w:hAnsi="Arial" w:cs="Arial"/>
          <w:b/>
          <w:sz w:val="22"/>
          <w:szCs w:val="22"/>
          <w:lang w:val="sr-Latn-ME" w:eastAsia="sr-Latn-ME"/>
        </w:rPr>
      </w:pPr>
    </w:p>
    <w:p w14:paraId="3A2BC5A6" w14:textId="77777777" w:rsidR="008B2A6B" w:rsidRPr="008B2A6B" w:rsidRDefault="008B2A6B" w:rsidP="008B2A6B">
      <w:pPr>
        <w:pStyle w:val="Default"/>
        <w:jc w:val="center"/>
        <w:rPr>
          <w:rFonts w:ascii="Arial" w:hAnsi="Arial" w:cs="Arial"/>
          <w:sz w:val="22"/>
          <w:szCs w:val="22"/>
        </w:rPr>
      </w:pPr>
    </w:p>
    <w:p w14:paraId="5FD961FE" w14:textId="77777777" w:rsidR="00673A91" w:rsidRDefault="00673A91" w:rsidP="00673A91">
      <w:pPr>
        <w:outlineLvl w:val="0"/>
        <w:rPr>
          <w:rFonts w:ascii="Arial" w:hAnsi="Arial" w:cs="Arial"/>
          <w:b/>
          <w:sz w:val="22"/>
          <w:szCs w:val="22"/>
          <w:lang w:val="sr-Latn-BA"/>
        </w:rPr>
      </w:pPr>
      <w:r w:rsidRPr="00BF6FBE">
        <w:rPr>
          <w:rFonts w:ascii="Arial" w:hAnsi="Arial" w:cs="Arial"/>
          <w:b/>
          <w:sz w:val="22"/>
          <w:szCs w:val="22"/>
          <w:lang w:val="sr-Latn-BA"/>
        </w:rPr>
        <w:t>I. USTAVNI OSNOV</w:t>
      </w:r>
    </w:p>
    <w:p w14:paraId="31914742" w14:textId="77777777" w:rsidR="00673A91" w:rsidRDefault="00673A91" w:rsidP="00673A91">
      <w:pPr>
        <w:jc w:val="center"/>
        <w:outlineLvl w:val="0"/>
        <w:rPr>
          <w:rFonts w:ascii="Arial" w:hAnsi="Arial" w:cs="Arial"/>
          <w:b/>
          <w:sz w:val="22"/>
          <w:szCs w:val="22"/>
          <w:lang w:val="sr-Latn-BA"/>
        </w:rPr>
      </w:pPr>
    </w:p>
    <w:p w14:paraId="2D677DBA" w14:textId="77777777" w:rsidR="00673A91" w:rsidRPr="008B2A9A" w:rsidRDefault="00673A91" w:rsidP="00673A91">
      <w:pPr>
        <w:jc w:val="both"/>
        <w:outlineLvl w:val="0"/>
        <w:rPr>
          <w:rFonts w:ascii="Arial" w:hAnsi="Arial" w:cs="Arial"/>
          <w:sz w:val="22"/>
          <w:szCs w:val="22"/>
          <w:lang w:val="sr-Latn-BA"/>
        </w:rPr>
      </w:pPr>
      <w:r w:rsidRPr="008B2A9A">
        <w:rPr>
          <w:rFonts w:ascii="Arial" w:hAnsi="Arial" w:cs="Arial"/>
          <w:sz w:val="22"/>
          <w:szCs w:val="22"/>
          <w:lang w:val="sr-Latn-BA"/>
        </w:rPr>
        <w:t>Ustavni osnov za donošenje Zakona o izmjenama i dopunama Zakona o energetici sadržan je u član</w:t>
      </w:r>
      <w:r>
        <w:rPr>
          <w:rFonts w:ascii="Arial" w:hAnsi="Arial" w:cs="Arial"/>
          <w:sz w:val="22"/>
          <w:szCs w:val="22"/>
          <w:lang w:val="sr-Latn-BA"/>
        </w:rPr>
        <w:t>u</w:t>
      </w:r>
      <w:r w:rsidRPr="008B2A9A">
        <w:rPr>
          <w:rFonts w:ascii="Arial" w:hAnsi="Arial" w:cs="Arial"/>
          <w:sz w:val="22"/>
          <w:szCs w:val="22"/>
          <w:lang w:val="sr-Latn-BA"/>
        </w:rPr>
        <w:t xml:space="preserve"> 16 stav 1 tačka 5 Ustava Crne Gore, koj</w:t>
      </w:r>
      <w:r>
        <w:rPr>
          <w:rFonts w:ascii="Arial" w:hAnsi="Arial" w:cs="Arial"/>
          <w:sz w:val="22"/>
          <w:szCs w:val="22"/>
          <w:lang w:val="sr-Latn-BA"/>
        </w:rPr>
        <w:t>i</w:t>
      </w:r>
      <w:r w:rsidRPr="008B2A9A">
        <w:rPr>
          <w:rFonts w:ascii="Arial" w:hAnsi="Arial" w:cs="Arial"/>
          <w:sz w:val="22"/>
          <w:szCs w:val="22"/>
          <w:lang w:val="sr-Latn-BA"/>
        </w:rPr>
        <w:t>m je propisano da se zakonom, u skladu sa Ustavom, uređuju i druga pitanja od interesa za Crnu Goru</w:t>
      </w:r>
      <w:r>
        <w:rPr>
          <w:rFonts w:ascii="Arial" w:hAnsi="Arial" w:cs="Arial"/>
          <w:sz w:val="22"/>
          <w:szCs w:val="22"/>
          <w:lang w:val="sr-Latn-BA"/>
        </w:rPr>
        <w:t>.</w:t>
      </w:r>
    </w:p>
    <w:p w14:paraId="764F1EBC" w14:textId="77777777" w:rsidR="00673A91" w:rsidRDefault="00673A91" w:rsidP="00673A91">
      <w:pPr>
        <w:jc w:val="center"/>
        <w:outlineLvl w:val="0"/>
        <w:rPr>
          <w:rFonts w:ascii="Arial" w:hAnsi="Arial" w:cs="Arial"/>
          <w:b/>
          <w:sz w:val="22"/>
          <w:szCs w:val="22"/>
          <w:lang w:val="sr-Latn-BA"/>
        </w:rPr>
      </w:pPr>
    </w:p>
    <w:p w14:paraId="545B0E27" w14:textId="77777777" w:rsidR="00673A91" w:rsidRDefault="00673A91" w:rsidP="00673A91">
      <w:pPr>
        <w:jc w:val="center"/>
        <w:outlineLvl w:val="0"/>
        <w:rPr>
          <w:rFonts w:ascii="Arial" w:hAnsi="Arial" w:cs="Arial"/>
          <w:b/>
          <w:sz w:val="22"/>
          <w:szCs w:val="22"/>
          <w:lang w:val="sr-Latn-BA"/>
        </w:rPr>
      </w:pPr>
    </w:p>
    <w:p w14:paraId="443AD1BF" w14:textId="77777777" w:rsidR="00673A91" w:rsidRPr="00341D81" w:rsidRDefault="00673A91" w:rsidP="00673A91">
      <w:pPr>
        <w:outlineLvl w:val="0"/>
        <w:rPr>
          <w:rFonts w:ascii="Arial" w:hAnsi="Arial" w:cs="Arial"/>
          <w:b/>
          <w:sz w:val="22"/>
          <w:szCs w:val="22"/>
          <w:lang w:val="sr-Latn-BA"/>
        </w:rPr>
      </w:pPr>
      <w:r w:rsidRPr="00341D81">
        <w:rPr>
          <w:rFonts w:ascii="Arial" w:hAnsi="Arial" w:cs="Arial"/>
          <w:b/>
          <w:sz w:val="22"/>
          <w:szCs w:val="22"/>
          <w:lang w:val="sr-Latn-BA"/>
        </w:rPr>
        <w:t>II. RAZLOZI ZA DONOŠENJE ZAKONA</w:t>
      </w:r>
    </w:p>
    <w:p w14:paraId="1F8D7597" w14:textId="77777777" w:rsidR="00673A91" w:rsidRPr="00341D81" w:rsidRDefault="00673A91" w:rsidP="00673A91">
      <w:pPr>
        <w:jc w:val="center"/>
        <w:outlineLvl w:val="0"/>
        <w:rPr>
          <w:rFonts w:ascii="Arial" w:hAnsi="Arial" w:cs="Arial"/>
          <w:b/>
          <w:sz w:val="22"/>
          <w:szCs w:val="22"/>
          <w:lang w:val="sr-Latn-BA"/>
        </w:rPr>
      </w:pPr>
    </w:p>
    <w:p w14:paraId="10E4D63C" w14:textId="77777777" w:rsidR="00673A91" w:rsidRDefault="00673A91" w:rsidP="00673A91">
      <w:pPr>
        <w:jc w:val="both"/>
        <w:rPr>
          <w:rFonts w:ascii="Arial" w:hAnsi="Arial" w:cs="Arial"/>
          <w:sz w:val="22"/>
          <w:szCs w:val="22"/>
          <w:lang w:val="sr-Latn-BA"/>
        </w:rPr>
      </w:pPr>
      <w:r w:rsidRPr="00341D81">
        <w:rPr>
          <w:rFonts w:ascii="Arial" w:hAnsi="Arial" w:cs="Arial"/>
          <w:sz w:val="22"/>
          <w:szCs w:val="22"/>
          <w:lang w:val="sr-Latn-BA"/>
        </w:rPr>
        <w:t>Zakon</w:t>
      </w:r>
      <w:r>
        <w:rPr>
          <w:rFonts w:ascii="Arial" w:hAnsi="Arial" w:cs="Arial"/>
          <w:sz w:val="22"/>
          <w:szCs w:val="22"/>
          <w:lang w:val="sr-Latn-BA"/>
        </w:rPr>
        <w:t>om</w:t>
      </w:r>
      <w:r w:rsidRPr="00341D81">
        <w:rPr>
          <w:rFonts w:ascii="Arial" w:hAnsi="Arial" w:cs="Arial"/>
          <w:sz w:val="22"/>
          <w:szCs w:val="22"/>
          <w:lang w:val="sr-Latn-BA"/>
        </w:rPr>
        <w:t xml:space="preserve"> o energetici („Službeni list CG“, br</w:t>
      </w:r>
      <w:r>
        <w:rPr>
          <w:rFonts w:ascii="Arial" w:hAnsi="Arial" w:cs="Arial"/>
          <w:sz w:val="22"/>
          <w:szCs w:val="22"/>
          <w:lang w:val="sr-Latn-BA"/>
        </w:rPr>
        <w:t>. 5</w:t>
      </w:r>
      <w:r w:rsidRPr="00341D81">
        <w:rPr>
          <w:rFonts w:ascii="Arial" w:hAnsi="Arial" w:cs="Arial"/>
          <w:sz w:val="22"/>
          <w:szCs w:val="22"/>
          <w:lang w:val="sr-Latn-BA"/>
        </w:rPr>
        <w:t>/1</w:t>
      </w:r>
      <w:r>
        <w:rPr>
          <w:rFonts w:ascii="Arial" w:hAnsi="Arial" w:cs="Arial"/>
          <w:sz w:val="22"/>
          <w:szCs w:val="22"/>
          <w:lang w:val="sr-Latn-BA"/>
        </w:rPr>
        <w:t>6 i 51/17</w:t>
      </w:r>
      <w:r w:rsidRPr="00341D81">
        <w:rPr>
          <w:rFonts w:ascii="Arial" w:hAnsi="Arial" w:cs="Arial"/>
          <w:sz w:val="22"/>
          <w:szCs w:val="22"/>
          <w:lang w:val="sr-Latn-BA"/>
        </w:rPr>
        <w:t>)</w:t>
      </w:r>
      <w:r>
        <w:rPr>
          <w:rFonts w:ascii="Arial" w:hAnsi="Arial" w:cs="Arial"/>
          <w:sz w:val="22"/>
          <w:szCs w:val="22"/>
          <w:lang w:val="sr-Latn-BA"/>
        </w:rPr>
        <w:t>,</w:t>
      </w:r>
      <w:r w:rsidRPr="00341D81">
        <w:rPr>
          <w:rFonts w:ascii="Arial" w:hAnsi="Arial" w:cs="Arial"/>
          <w:sz w:val="22"/>
          <w:szCs w:val="22"/>
          <w:lang w:val="sr-Latn-BA"/>
        </w:rPr>
        <w:t xml:space="preserve"> </w:t>
      </w:r>
      <w:r w:rsidRPr="008203BB">
        <w:rPr>
          <w:rFonts w:ascii="Arial" w:hAnsi="Arial" w:cs="Arial"/>
          <w:sz w:val="22"/>
          <w:szCs w:val="22"/>
          <w:lang w:val="sr-Latn-BA"/>
        </w:rPr>
        <w:t>određ</w:t>
      </w:r>
      <w:r>
        <w:rPr>
          <w:rFonts w:ascii="Arial" w:hAnsi="Arial" w:cs="Arial"/>
          <w:sz w:val="22"/>
          <w:szCs w:val="22"/>
          <w:lang w:val="sr-Latn-BA"/>
        </w:rPr>
        <w:t>ene su</w:t>
      </w:r>
      <w:r w:rsidRPr="008203BB">
        <w:rPr>
          <w:rFonts w:ascii="Arial" w:hAnsi="Arial" w:cs="Arial"/>
          <w:sz w:val="22"/>
          <w:szCs w:val="22"/>
          <w:lang w:val="sr-Latn-BA"/>
        </w:rPr>
        <w:t xml:space="preserve"> energetske djelatnosti</w:t>
      </w:r>
      <w:r>
        <w:rPr>
          <w:rFonts w:ascii="Arial" w:hAnsi="Arial" w:cs="Arial"/>
          <w:sz w:val="22"/>
          <w:szCs w:val="22"/>
          <w:lang w:val="sr-Latn-BA"/>
        </w:rPr>
        <w:t xml:space="preserve"> i</w:t>
      </w:r>
      <w:r w:rsidRPr="008203BB">
        <w:rPr>
          <w:rFonts w:ascii="Arial" w:hAnsi="Arial" w:cs="Arial"/>
          <w:sz w:val="22"/>
          <w:szCs w:val="22"/>
          <w:lang w:val="sr-Latn-BA"/>
        </w:rPr>
        <w:t xml:space="preserve"> uređ</w:t>
      </w:r>
      <w:r>
        <w:rPr>
          <w:rFonts w:ascii="Arial" w:hAnsi="Arial" w:cs="Arial"/>
          <w:sz w:val="22"/>
          <w:szCs w:val="22"/>
          <w:lang w:val="sr-Latn-BA"/>
        </w:rPr>
        <w:t>eni</w:t>
      </w:r>
      <w:r w:rsidRPr="008203BB">
        <w:rPr>
          <w:rFonts w:ascii="Arial" w:hAnsi="Arial" w:cs="Arial"/>
          <w:sz w:val="22"/>
          <w:szCs w:val="22"/>
          <w:lang w:val="sr-Latn-BA"/>
        </w:rPr>
        <w:t xml:space="preserve"> uslovi i način njihovog obavljanja radi kvalitetnog i sigurnog snabdijevanja krajnjih kupaca energijom, podsticanja proizvodnje energije iz obnovljivih izvora i visokoefikasne kogeneracije, način organizovanja i upravljanja tržištem električne energije i gasa, kao i druga pitanja od značaja za energetiku.</w:t>
      </w:r>
    </w:p>
    <w:p w14:paraId="34FF07F0" w14:textId="77777777" w:rsidR="007F431E" w:rsidRPr="00F353A7" w:rsidRDefault="007F431E" w:rsidP="00673A91">
      <w:pPr>
        <w:jc w:val="both"/>
        <w:rPr>
          <w:rFonts w:ascii="Arial" w:hAnsi="Arial" w:cs="Arial"/>
          <w:sz w:val="22"/>
          <w:szCs w:val="22"/>
          <w:lang w:val="sr-Latn-BA"/>
        </w:rPr>
      </w:pPr>
    </w:p>
    <w:p w14:paraId="1B82D850" w14:textId="2BA3D8DA" w:rsidR="007F431E" w:rsidRPr="000D57E0" w:rsidRDefault="007F431E" w:rsidP="00673A91">
      <w:pPr>
        <w:jc w:val="both"/>
        <w:outlineLvl w:val="0"/>
        <w:rPr>
          <w:rFonts w:ascii="Arial" w:hAnsi="Arial" w:cs="Arial"/>
          <w:sz w:val="22"/>
          <w:szCs w:val="22"/>
          <w:lang w:val="sr-Latn-RS"/>
        </w:rPr>
      </w:pPr>
      <w:r>
        <w:rPr>
          <w:rFonts w:ascii="Arial" w:hAnsi="Arial" w:cs="Arial"/>
          <w:sz w:val="22"/>
          <w:szCs w:val="22"/>
          <w:lang w:val="sr-Latn-BA"/>
        </w:rPr>
        <w:t>Zakon o izmjenama i dopunama</w:t>
      </w:r>
      <w:r w:rsidR="00673A91" w:rsidRPr="007F431E">
        <w:rPr>
          <w:rFonts w:ascii="Arial" w:hAnsi="Arial" w:cs="Arial"/>
          <w:sz w:val="22"/>
          <w:szCs w:val="22"/>
          <w:lang w:val="sr-Latn-BA"/>
        </w:rPr>
        <w:t xml:space="preserve"> Zakona o energetici </w:t>
      </w:r>
      <w:r>
        <w:rPr>
          <w:rFonts w:ascii="Arial" w:hAnsi="Arial" w:cs="Arial"/>
          <w:sz w:val="22"/>
          <w:szCs w:val="22"/>
          <w:lang w:val="sr-Latn-BA"/>
        </w:rPr>
        <w:t>donosi</w:t>
      </w:r>
      <w:r w:rsidR="00673A91" w:rsidRPr="007F431E">
        <w:rPr>
          <w:rFonts w:ascii="Arial" w:hAnsi="Arial" w:cs="Arial"/>
          <w:sz w:val="22"/>
          <w:szCs w:val="22"/>
          <w:lang w:val="sr-Latn-BA"/>
        </w:rPr>
        <w:t xml:space="preserve"> se </w:t>
      </w:r>
      <w:r w:rsidRPr="007F431E">
        <w:rPr>
          <w:rFonts w:ascii="Arial" w:hAnsi="Arial" w:cs="Arial"/>
          <w:sz w:val="22"/>
          <w:szCs w:val="22"/>
          <w:lang w:val="sr-Latn-BA"/>
        </w:rPr>
        <w:t xml:space="preserve">u cilju </w:t>
      </w:r>
      <w:r w:rsidRPr="007F431E">
        <w:rPr>
          <w:rFonts w:ascii="Arial" w:hAnsi="Arial" w:cs="Arial"/>
          <w:sz w:val="22"/>
          <w:szCs w:val="22"/>
          <w:lang w:val="sr-Latn-RS"/>
        </w:rPr>
        <w:t>pojednostavljenja i skraćenja postupka priključenja objek</w:t>
      </w:r>
      <w:r w:rsidR="004006B3">
        <w:rPr>
          <w:rFonts w:ascii="Arial" w:hAnsi="Arial" w:cs="Arial"/>
          <w:sz w:val="22"/>
          <w:szCs w:val="22"/>
          <w:lang w:val="sr-Latn-RS"/>
        </w:rPr>
        <w:t>a</w:t>
      </w:r>
      <w:r w:rsidRPr="007F431E">
        <w:rPr>
          <w:rFonts w:ascii="Arial" w:hAnsi="Arial" w:cs="Arial"/>
          <w:sz w:val="22"/>
          <w:szCs w:val="22"/>
          <w:lang w:val="sr-Latn-RS"/>
        </w:rPr>
        <w:t>ta korisnika na elekt</w:t>
      </w:r>
      <w:r>
        <w:rPr>
          <w:rFonts w:ascii="Arial" w:hAnsi="Arial" w:cs="Arial"/>
          <w:sz w:val="22"/>
          <w:szCs w:val="22"/>
          <w:lang w:val="sr-Latn-RS"/>
        </w:rPr>
        <w:t>r</w:t>
      </w:r>
      <w:r w:rsidRPr="007F431E">
        <w:rPr>
          <w:rFonts w:ascii="Arial" w:hAnsi="Arial" w:cs="Arial"/>
          <w:sz w:val="22"/>
          <w:szCs w:val="22"/>
          <w:lang w:val="sr-Latn-RS"/>
        </w:rPr>
        <w:t>oenergetski sistem, precizira</w:t>
      </w:r>
      <w:r w:rsidR="000D57E0">
        <w:rPr>
          <w:rFonts w:ascii="Arial" w:hAnsi="Arial" w:cs="Arial"/>
          <w:sz w:val="22"/>
          <w:szCs w:val="22"/>
          <w:lang w:val="sr-Latn-RS"/>
        </w:rPr>
        <w:t>nja</w:t>
      </w:r>
      <w:r w:rsidRPr="007F431E">
        <w:rPr>
          <w:rFonts w:ascii="Arial" w:hAnsi="Arial" w:cs="Arial"/>
          <w:sz w:val="22"/>
          <w:szCs w:val="22"/>
          <w:lang w:val="sr-Latn-RS"/>
        </w:rPr>
        <w:t xml:space="preserve"> </w:t>
      </w:r>
      <w:r w:rsidR="000D57E0">
        <w:rPr>
          <w:rFonts w:ascii="Arial" w:hAnsi="Arial" w:cs="Arial"/>
          <w:sz w:val="22"/>
          <w:szCs w:val="22"/>
          <w:lang w:val="sr-Latn-RS"/>
        </w:rPr>
        <w:t>zakonskog</w:t>
      </w:r>
      <w:r w:rsidRPr="007F431E">
        <w:rPr>
          <w:rFonts w:ascii="Arial" w:hAnsi="Arial" w:cs="Arial"/>
          <w:sz w:val="22"/>
          <w:szCs w:val="22"/>
          <w:lang w:val="sr-Latn-RS"/>
        </w:rPr>
        <w:t xml:space="preserve"> okvir</w:t>
      </w:r>
      <w:r w:rsidR="000D57E0">
        <w:rPr>
          <w:rFonts w:ascii="Arial" w:hAnsi="Arial" w:cs="Arial"/>
          <w:sz w:val="22"/>
          <w:szCs w:val="22"/>
          <w:lang w:val="sr-Latn-RS"/>
        </w:rPr>
        <w:t>a</w:t>
      </w:r>
      <w:r w:rsidRPr="007F431E">
        <w:rPr>
          <w:rFonts w:ascii="Arial" w:hAnsi="Arial" w:cs="Arial"/>
          <w:sz w:val="22"/>
          <w:szCs w:val="22"/>
          <w:lang w:val="sr-Latn-RS"/>
        </w:rPr>
        <w:t xml:space="preserve"> za </w:t>
      </w:r>
      <w:r w:rsidRPr="007F431E">
        <w:rPr>
          <w:rFonts w:ascii="Arial" w:hAnsi="Arial" w:cs="Arial"/>
          <w:sz w:val="22"/>
          <w:szCs w:val="22"/>
          <w:lang w:val="sr-Latn-CS"/>
        </w:rPr>
        <w:t>berzanski oblik trgovanja električnom energijom</w:t>
      </w:r>
      <w:r w:rsidR="000D57E0">
        <w:rPr>
          <w:rFonts w:ascii="Arial" w:hAnsi="Arial" w:cs="Arial"/>
          <w:sz w:val="22"/>
          <w:szCs w:val="22"/>
          <w:lang w:val="sr-Latn-RS"/>
        </w:rPr>
        <w:t>, kao i usklađivanja  postup</w:t>
      </w:r>
      <w:r w:rsidRPr="007F431E">
        <w:rPr>
          <w:rFonts w:ascii="Arial" w:hAnsi="Arial" w:cs="Arial"/>
          <w:sz w:val="22"/>
          <w:szCs w:val="22"/>
          <w:lang w:val="sr-Latn-RS"/>
        </w:rPr>
        <w:t>k</w:t>
      </w:r>
      <w:r w:rsidR="000D57E0">
        <w:rPr>
          <w:rFonts w:ascii="Arial" w:hAnsi="Arial" w:cs="Arial"/>
          <w:sz w:val="22"/>
          <w:szCs w:val="22"/>
          <w:lang w:val="sr-Latn-RS"/>
        </w:rPr>
        <w:t>a</w:t>
      </w:r>
      <w:r w:rsidRPr="007F431E">
        <w:rPr>
          <w:rFonts w:ascii="Arial" w:hAnsi="Arial" w:cs="Arial"/>
          <w:sz w:val="22"/>
          <w:szCs w:val="22"/>
          <w:lang w:val="sr-Latn-RS"/>
        </w:rPr>
        <w:t xml:space="preserve"> </w:t>
      </w:r>
      <w:r w:rsidR="002A15FB">
        <w:rPr>
          <w:rFonts w:ascii="Arial" w:hAnsi="Arial" w:cs="Arial"/>
          <w:sz w:val="22"/>
          <w:szCs w:val="22"/>
          <w:lang w:val="sr-Latn-CS"/>
        </w:rPr>
        <w:t xml:space="preserve">izdavanja i korišćenja </w:t>
      </w:r>
      <w:r w:rsidRPr="007F431E">
        <w:rPr>
          <w:rFonts w:ascii="Arial" w:hAnsi="Arial" w:cs="Arial"/>
          <w:sz w:val="22"/>
          <w:szCs w:val="22"/>
          <w:lang w:val="sr-Latn-CS"/>
        </w:rPr>
        <w:t xml:space="preserve">garancija porijekla sa pravilima evropskog udruženja organizacija </w:t>
      </w:r>
      <w:r w:rsidR="000D57E0">
        <w:rPr>
          <w:rFonts w:ascii="Arial" w:hAnsi="Arial" w:cs="Arial"/>
          <w:sz w:val="22"/>
          <w:szCs w:val="22"/>
          <w:lang w:val="sr-Latn-CS"/>
        </w:rPr>
        <w:t xml:space="preserve">koje izdaju garancije porijekla. Takođe, ovim izmjenama zakona se vrši </w:t>
      </w:r>
      <w:r w:rsidRPr="007F431E">
        <w:rPr>
          <w:rFonts w:ascii="Arial" w:hAnsi="Arial" w:cs="Arial"/>
          <w:sz w:val="22"/>
          <w:szCs w:val="22"/>
          <w:lang w:val="sr-Latn-RS"/>
        </w:rPr>
        <w:t>precizira</w:t>
      </w:r>
      <w:r w:rsidR="000D57E0">
        <w:rPr>
          <w:rFonts w:ascii="Arial" w:hAnsi="Arial" w:cs="Arial"/>
          <w:sz w:val="22"/>
          <w:szCs w:val="22"/>
          <w:lang w:val="sr-Latn-RS"/>
        </w:rPr>
        <w:t>nje odredbi kojima se uređuje</w:t>
      </w:r>
      <w:r w:rsidRPr="007F431E">
        <w:rPr>
          <w:rFonts w:ascii="Arial" w:hAnsi="Arial" w:cs="Arial"/>
          <w:sz w:val="22"/>
          <w:szCs w:val="22"/>
          <w:lang w:val="sr-Latn-RS"/>
        </w:rPr>
        <w:t xml:space="preserve"> obavljanje energet</w:t>
      </w:r>
      <w:r w:rsidR="000D57E0">
        <w:rPr>
          <w:rFonts w:ascii="Arial" w:hAnsi="Arial" w:cs="Arial"/>
          <w:sz w:val="22"/>
          <w:szCs w:val="22"/>
          <w:lang w:val="sr-Latn-RS"/>
        </w:rPr>
        <w:t xml:space="preserve">skih djelatnosti u oblasti gasa i toplotne energije i propisuju </w:t>
      </w:r>
      <w:r w:rsidR="002A15FB">
        <w:rPr>
          <w:rFonts w:ascii="Arial" w:hAnsi="Arial" w:cs="Arial"/>
          <w:sz w:val="22"/>
          <w:szCs w:val="22"/>
          <w:lang w:val="sr-Latn-RS"/>
        </w:rPr>
        <w:t xml:space="preserve">povoljniji </w:t>
      </w:r>
      <w:r w:rsidRPr="007F431E">
        <w:rPr>
          <w:rFonts w:ascii="Arial" w:hAnsi="Arial" w:cs="Arial"/>
          <w:sz w:val="22"/>
          <w:szCs w:val="22"/>
          <w:lang w:val="sr-Latn-RS"/>
        </w:rPr>
        <w:t xml:space="preserve">uslovi </w:t>
      </w:r>
      <w:r w:rsidR="002A15FB">
        <w:rPr>
          <w:rFonts w:ascii="Arial" w:hAnsi="Arial" w:cs="Arial"/>
          <w:sz w:val="22"/>
          <w:szCs w:val="22"/>
          <w:lang w:val="sr-Latn-RS"/>
        </w:rPr>
        <w:t>za proizvodnju</w:t>
      </w:r>
      <w:r w:rsidRPr="007F431E">
        <w:rPr>
          <w:rFonts w:ascii="Arial" w:hAnsi="Arial" w:cs="Arial"/>
          <w:sz w:val="22"/>
          <w:szCs w:val="22"/>
          <w:lang w:val="sr-Latn-RS"/>
        </w:rPr>
        <w:t xml:space="preserve"> električne energije iz obnovljivih izvora ili visokoefikasne kogeneracije za sopstvene potrebe.</w:t>
      </w:r>
    </w:p>
    <w:p w14:paraId="69F290B1" w14:textId="49BBA2FE" w:rsidR="00673A91" w:rsidRDefault="000D57E0" w:rsidP="00673A91">
      <w:pPr>
        <w:jc w:val="both"/>
        <w:outlineLvl w:val="0"/>
        <w:rPr>
          <w:rFonts w:ascii="Arial" w:hAnsi="Arial" w:cs="Arial"/>
          <w:sz w:val="22"/>
          <w:szCs w:val="22"/>
          <w:lang w:val="sr-Latn-BA"/>
        </w:rPr>
      </w:pPr>
      <w:r>
        <w:rPr>
          <w:rFonts w:ascii="Arial" w:hAnsi="Arial" w:cs="Arial"/>
          <w:sz w:val="22"/>
          <w:szCs w:val="22"/>
          <w:lang w:val="sr-Latn-ME"/>
        </w:rPr>
        <w:t>I</w:t>
      </w:r>
      <w:r w:rsidR="00673A91">
        <w:rPr>
          <w:rFonts w:ascii="Arial" w:hAnsi="Arial" w:cs="Arial"/>
          <w:sz w:val="22"/>
          <w:szCs w:val="22"/>
          <w:lang w:val="sr-Latn-ME"/>
        </w:rPr>
        <w:t xml:space="preserve">zmjenama </w:t>
      </w:r>
      <w:r w:rsidR="002A15FB">
        <w:rPr>
          <w:rFonts w:ascii="Arial" w:hAnsi="Arial" w:cs="Arial"/>
          <w:sz w:val="22"/>
          <w:szCs w:val="22"/>
          <w:lang w:val="sr-Latn-ME"/>
        </w:rPr>
        <w:t xml:space="preserve">i dopunama </w:t>
      </w:r>
      <w:r w:rsidR="00673A91">
        <w:rPr>
          <w:rFonts w:ascii="Arial" w:hAnsi="Arial" w:cs="Arial"/>
          <w:sz w:val="22"/>
          <w:szCs w:val="22"/>
          <w:lang w:val="sr-Latn-ME"/>
        </w:rPr>
        <w:t xml:space="preserve">ovog zakona, obezbijediće se uslovi za efikasnije </w:t>
      </w:r>
      <w:r w:rsidR="00717455">
        <w:rPr>
          <w:rFonts w:ascii="Arial" w:hAnsi="Arial" w:cs="Arial"/>
          <w:sz w:val="22"/>
          <w:szCs w:val="22"/>
          <w:lang w:val="sr-Latn-ME"/>
        </w:rPr>
        <w:t>funkcionisanje</w:t>
      </w:r>
      <w:r w:rsidR="00673A91">
        <w:rPr>
          <w:rFonts w:ascii="Arial" w:hAnsi="Arial" w:cs="Arial"/>
          <w:sz w:val="22"/>
          <w:szCs w:val="22"/>
          <w:lang w:val="sr-Latn-ME"/>
        </w:rPr>
        <w:t xml:space="preserve"> tržišta električne energije, kao i obezbjeđivanje potpune nezaviznosti operatora prenosnog sistema električne energije.</w:t>
      </w:r>
      <w:r w:rsidR="00673A91" w:rsidRPr="002942DF">
        <w:rPr>
          <w:rFonts w:ascii="Arial" w:hAnsi="Arial" w:cs="Arial"/>
          <w:sz w:val="22"/>
          <w:szCs w:val="22"/>
          <w:lang w:val="sr-Latn-BA"/>
        </w:rPr>
        <w:t xml:space="preserve"> </w:t>
      </w:r>
    </w:p>
    <w:p w14:paraId="19A5C486" w14:textId="77777777" w:rsidR="00673A91" w:rsidRDefault="00673A91" w:rsidP="00673A91">
      <w:pPr>
        <w:jc w:val="both"/>
        <w:outlineLvl w:val="0"/>
        <w:rPr>
          <w:rFonts w:ascii="Arial" w:hAnsi="Arial" w:cs="Arial"/>
          <w:sz w:val="22"/>
          <w:szCs w:val="22"/>
          <w:lang w:val="sr-Latn-BA"/>
        </w:rPr>
      </w:pPr>
    </w:p>
    <w:p w14:paraId="07710394" w14:textId="77777777" w:rsidR="00673A91" w:rsidRPr="00435B7D" w:rsidRDefault="00673A91" w:rsidP="00673A91">
      <w:pPr>
        <w:jc w:val="both"/>
        <w:outlineLvl w:val="0"/>
        <w:rPr>
          <w:rFonts w:ascii="Arial" w:hAnsi="Arial" w:cs="Arial"/>
          <w:b/>
          <w:sz w:val="22"/>
          <w:szCs w:val="22"/>
          <w:lang w:val="sr-Latn-BA"/>
        </w:rPr>
      </w:pPr>
    </w:p>
    <w:p w14:paraId="15A2EF67" w14:textId="77777777" w:rsidR="00673A91" w:rsidRPr="00435B7D" w:rsidRDefault="00673A91" w:rsidP="00673A91">
      <w:pPr>
        <w:jc w:val="both"/>
        <w:outlineLvl w:val="0"/>
        <w:rPr>
          <w:rFonts w:ascii="Arial" w:hAnsi="Arial" w:cs="Arial"/>
          <w:b/>
          <w:sz w:val="22"/>
          <w:szCs w:val="22"/>
          <w:lang w:val="sr-Latn-BA"/>
        </w:rPr>
      </w:pPr>
      <w:r w:rsidRPr="00435B7D">
        <w:rPr>
          <w:rFonts w:ascii="Arial" w:hAnsi="Arial" w:cs="Arial"/>
          <w:b/>
          <w:sz w:val="22"/>
          <w:szCs w:val="22"/>
          <w:lang w:val="sr-Latn-BA"/>
        </w:rPr>
        <w:t>III. USAGLAŠENOST SA EVROPSKIM ZAKONODAVSTVOM I POTVRĐENIM MEĐUNARODNIM KONVENCIJAMA</w:t>
      </w:r>
    </w:p>
    <w:p w14:paraId="26C70375" w14:textId="77777777" w:rsidR="00673A91" w:rsidRPr="00435B7D" w:rsidRDefault="00673A91" w:rsidP="00673A91">
      <w:pPr>
        <w:jc w:val="both"/>
        <w:outlineLvl w:val="0"/>
        <w:rPr>
          <w:rFonts w:ascii="Arial" w:hAnsi="Arial" w:cs="Arial"/>
          <w:b/>
          <w:sz w:val="22"/>
          <w:szCs w:val="22"/>
          <w:lang w:val="sr-Latn-BA"/>
        </w:rPr>
      </w:pPr>
    </w:p>
    <w:p w14:paraId="3BDC6C75" w14:textId="77777777" w:rsidR="00673A91" w:rsidRDefault="00673A91" w:rsidP="00673A91">
      <w:pPr>
        <w:pStyle w:val="ListParagraph"/>
        <w:ind w:left="0"/>
        <w:jc w:val="both"/>
        <w:outlineLvl w:val="0"/>
        <w:rPr>
          <w:rFonts w:ascii="Arial" w:hAnsi="Arial" w:cs="Arial"/>
          <w:sz w:val="22"/>
          <w:szCs w:val="22"/>
          <w:lang w:val="sr-Latn-BA"/>
        </w:rPr>
      </w:pPr>
      <w:r w:rsidRPr="00101716">
        <w:rPr>
          <w:rFonts w:ascii="Arial" w:hAnsi="Arial" w:cs="Arial"/>
          <w:sz w:val="22"/>
          <w:szCs w:val="22"/>
          <w:lang w:val="sr-Latn-BA"/>
        </w:rPr>
        <w:t>Zakon o energetici („Službeni list CG“, br</w:t>
      </w:r>
      <w:r>
        <w:rPr>
          <w:rFonts w:ascii="Arial" w:hAnsi="Arial" w:cs="Arial"/>
          <w:sz w:val="22"/>
          <w:szCs w:val="22"/>
          <w:lang w:val="sr-Latn-BA"/>
        </w:rPr>
        <w:t>oj 5</w:t>
      </w:r>
      <w:r w:rsidRPr="00101716">
        <w:rPr>
          <w:rFonts w:ascii="Arial" w:hAnsi="Arial" w:cs="Arial"/>
          <w:sz w:val="22"/>
          <w:szCs w:val="22"/>
          <w:lang w:val="sr-Latn-BA"/>
        </w:rPr>
        <w:t>/1</w:t>
      </w:r>
      <w:r>
        <w:rPr>
          <w:rFonts w:ascii="Arial" w:hAnsi="Arial" w:cs="Arial"/>
          <w:sz w:val="22"/>
          <w:szCs w:val="22"/>
          <w:lang w:val="sr-Latn-BA"/>
        </w:rPr>
        <w:t>6</w:t>
      </w:r>
      <w:r w:rsidRPr="00664E27">
        <w:rPr>
          <w:rFonts w:ascii="Arial" w:hAnsi="Arial" w:cs="Arial"/>
          <w:sz w:val="22"/>
          <w:szCs w:val="22"/>
          <w:lang w:val="sr-Latn-BA"/>
        </w:rPr>
        <w:t xml:space="preserve"> </w:t>
      </w:r>
      <w:r>
        <w:rPr>
          <w:rFonts w:ascii="Arial" w:hAnsi="Arial" w:cs="Arial"/>
          <w:sz w:val="22"/>
          <w:szCs w:val="22"/>
          <w:lang w:val="sr-Latn-BA"/>
        </w:rPr>
        <w:t>i 51/17</w:t>
      </w:r>
      <w:r w:rsidRPr="00101716">
        <w:rPr>
          <w:rFonts w:ascii="Arial" w:hAnsi="Arial" w:cs="Arial"/>
          <w:sz w:val="22"/>
          <w:szCs w:val="22"/>
          <w:lang w:val="sr-Latn-BA"/>
        </w:rPr>
        <w:t xml:space="preserve">) </w:t>
      </w:r>
      <w:r>
        <w:rPr>
          <w:rFonts w:ascii="Arial" w:hAnsi="Arial" w:cs="Arial"/>
          <w:sz w:val="22"/>
          <w:szCs w:val="22"/>
          <w:lang w:val="sr-Latn-BA"/>
        </w:rPr>
        <w:t xml:space="preserve">je usklađen sa ključnim zahtjevima </w:t>
      </w:r>
      <w:r w:rsidRPr="00101716">
        <w:rPr>
          <w:rFonts w:ascii="Arial" w:hAnsi="Arial" w:cs="Arial"/>
          <w:sz w:val="22"/>
          <w:szCs w:val="22"/>
          <w:lang w:val="sr-Latn-BA"/>
        </w:rPr>
        <w:t>relevantni</w:t>
      </w:r>
      <w:r>
        <w:rPr>
          <w:rFonts w:ascii="Arial" w:hAnsi="Arial" w:cs="Arial"/>
          <w:sz w:val="22"/>
          <w:szCs w:val="22"/>
          <w:lang w:val="sr-Latn-BA"/>
        </w:rPr>
        <w:t>h</w:t>
      </w:r>
      <w:r w:rsidRPr="00101716">
        <w:rPr>
          <w:rFonts w:ascii="Arial" w:hAnsi="Arial" w:cs="Arial"/>
          <w:sz w:val="22"/>
          <w:szCs w:val="22"/>
          <w:lang w:val="sr-Latn-BA"/>
        </w:rPr>
        <w:t xml:space="preserve"> </w:t>
      </w:r>
      <w:r>
        <w:rPr>
          <w:rFonts w:ascii="Arial" w:hAnsi="Arial" w:cs="Arial"/>
          <w:sz w:val="22"/>
          <w:szCs w:val="22"/>
          <w:lang w:val="sr-Latn-BA"/>
        </w:rPr>
        <w:t>direktiva</w:t>
      </w:r>
      <w:r w:rsidRPr="00101716">
        <w:rPr>
          <w:rFonts w:ascii="Arial" w:hAnsi="Arial" w:cs="Arial"/>
          <w:sz w:val="22"/>
          <w:szCs w:val="22"/>
          <w:lang w:val="sr-Latn-BA"/>
        </w:rPr>
        <w:t xml:space="preserve"> Evropske Unije </w:t>
      </w:r>
      <w:r>
        <w:rPr>
          <w:rFonts w:ascii="Arial" w:hAnsi="Arial" w:cs="Arial"/>
          <w:sz w:val="22"/>
          <w:szCs w:val="22"/>
          <w:lang w:val="sr-Latn-BA"/>
        </w:rPr>
        <w:t>iz</w:t>
      </w:r>
      <w:r w:rsidRPr="00101716">
        <w:rPr>
          <w:rFonts w:ascii="Arial" w:hAnsi="Arial" w:cs="Arial"/>
          <w:sz w:val="22"/>
          <w:szCs w:val="22"/>
          <w:lang w:val="sr-Latn-BA"/>
        </w:rPr>
        <w:t xml:space="preserve"> oblasti energetike</w:t>
      </w:r>
      <w:r>
        <w:rPr>
          <w:rFonts w:ascii="Arial" w:hAnsi="Arial" w:cs="Arial"/>
          <w:sz w:val="22"/>
          <w:szCs w:val="22"/>
          <w:lang w:val="sr-Latn-BA"/>
        </w:rPr>
        <w:t>.</w:t>
      </w:r>
    </w:p>
    <w:p w14:paraId="68E4B1C6" w14:textId="03FE4851" w:rsidR="008B2A6B" w:rsidRPr="0072312F" w:rsidRDefault="00673A91" w:rsidP="0072312F">
      <w:pPr>
        <w:jc w:val="both"/>
        <w:outlineLvl w:val="0"/>
        <w:rPr>
          <w:rFonts w:ascii="Arial" w:hAnsi="Arial" w:cs="Arial"/>
          <w:sz w:val="22"/>
          <w:szCs w:val="22"/>
          <w:lang w:val="sr-Latn-BA"/>
        </w:rPr>
      </w:pPr>
      <w:r>
        <w:rPr>
          <w:rFonts w:ascii="Arial" w:hAnsi="Arial" w:cs="Arial"/>
          <w:sz w:val="22"/>
          <w:szCs w:val="22"/>
          <w:lang w:val="sr-Latn-ME"/>
        </w:rPr>
        <w:t>Pojedinim izmjenama i dopunama</w:t>
      </w:r>
      <w:r w:rsidRPr="002942DF">
        <w:rPr>
          <w:rFonts w:ascii="Arial" w:hAnsi="Arial" w:cs="Arial"/>
          <w:sz w:val="22"/>
          <w:szCs w:val="22"/>
          <w:lang w:val="sr-Latn-ME"/>
        </w:rPr>
        <w:t xml:space="preserve"> Zakona</w:t>
      </w:r>
      <w:r>
        <w:rPr>
          <w:rFonts w:ascii="Arial" w:hAnsi="Arial" w:cs="Arial"/>
          <w:sz w:val="22"/>
          <w:szCs w:val="22"/>
          <w:lang w:val="sr-Latn-ME"/>
        </w:rPr>
        <w:t xml:space="preserve"> izvršeno je dodatno usklađivanje sa zahtjevima</w:t>
      </w:r>
      <w:r w:rsidRPr="002942DF">
        <w:rPr>
          <w:rFonts w:ascii="Arial" w:hAnsi="Arial" w:cs="Arial"/>
          <w:sz w:val="22"/>
          <w:szCs w:val="22"/>
          <w:lang w:val="sr-Latn-ME"/>
        </w:rPr>
        <w:t xml:space="preserve"> Direktive 2009/72/EZ o zajedničkim pravilima za unutraš</w:t>
      </w:r>
      <w:r>
        <w:rPr>
          <w:rFonts w:ascii="Arial" w:hAnsi="Arial" w:cs="Arial"/>
          <w:sz w:val="22"/>
          <w:szCs w:val="22"/>
          <w:lang w:val="sr-Latn-ME"/>
        </w:rPr>
        <w:t>nje tržište električne energije</w:t>
      </w:r>
      <w:r w:rsidR="0013711E">
        <w:rPr>
          <w:rFonts w:ascii="Arial" w:hAnsi="Arial" w:cs="Arial"/>
          <w:sz w:val="22"/>
          <w:szCs w:val="22"/>
          <w:lang w:val="sr-Latn-ME"/>
        </w:rPr>
        <w:t>, Direktive 2009/73</w:t>
      </w:r>
      <w:r w:rsidR="0013711E" w:rsidRPr="002942DF">
        <w:rPr>
          <w:rFonts w:ascii="Arial" w:hAnsi="Arial" w:cs="Arial"/>
          <w:sz w:val="22"/>
          <w:szCs w:val="22"/>
          <w:lang w:val="sr-Latn-ME"/>
        </w:rPr>
        <w:t>/EZ o zajedničkim pravilima za unutraš</w:t>
      </w:r>
      <w:r w:rsidR="0013711E">
        <w:rPr>
          <w:rFonts w:ascii="Arial" w:hAnsi="Arial" w:cs="Arial"/>
          <w:sz w:val="22"/>
          <w:szCs w:val="22"/>
          <w:lang w:val="sr-Latn-ME"/>
        </w:rPr>
        <w:t>nje tržište prirodnog gasa</w:t>
      </w:r>
      <w:r w:rsidR="0072312F">
        <w:rPr>
          <w:rFonts w:ascii="Arial" w:hAnsi="Arial" w:cs="Arial"/>
          <w:sz w:val="22"/>
          <w:szCs w:val="22"/>
          <w:lang w:val="sr-Latn-ME"/>
        </w:rPr>
        <w:t xml:space="preserve"> i Regulative </w:t>
      </w:r>
      <w:r w:rsidR="0072312F" w:rsidRPr="00146349">
        <w:rPr>
          <w:rFonts w:ascii="Arial" w:hAnsi="Arial" w:cs="Arial"/>
          <w:sz w:val="22"/>
          <w:szCs w:val="22"/>
          <w:lang w:val="sr-Latn-BA"/>
        </w:rPr>
        <w:t>(EU) 2018/1999 o upravljanju energetskom unijom i djelovanjem u području klime</w:t>
      </w:r>
      <w:r w:rsidR="0072312F">
        <w:rPr>
          <w:rFonts w:ascii="Arial" w:hAnsi="Arial" w:cs="Arial"/>
          <w:sz w:val="22"/>
          <w:szCs w:val="22"/>
          <w:lang w:val="sr-Latn-ME"/>
        </w:rPr>
        <w:t>.</w:t>
      </w:r>
    </w:p>
    <w:p w14:paraId="2884F9CF" w14:textId="77777777" w:rsidR="008B2A6B" w:rsidRPr="008B2A6B" w:rsidRDefault="008B2A6B" w:rsidP="008B2A6B">
      <w:pPr>
        <w:pStyle w:val="Default"/>
        <w:rPr>
          <w:rFonts w:ascii="Arial" w:hAnsi="Arial" w:cs="Arial"/>
          <w:color w:val="auto"/>
          <w:sz w:val="22"/>
          <w:szCs w:val="22"/>
        </w:rPr>
      </w:pPr>
    </w:p>
    <w:p w14:paraId="10703DDD" w14:textId="6CC0BC8C" w:rsidR="008B2A6B" w:rsidRDefault="008B2A6B" w:rsidP="008B2A6B">
      <w:pPr>
        <w:pStyle w:val="Default"/>
        <w:rPr>
          <w:rFonts w:ascii="Arial" w:hAnsi="Arial" w:cs="Arial"/>
          <w:b/>
          <w:bCs/>
          <w:color w:val="auto"/>
          <w:sz w:val="22"/>
          <w:szCs w:val="22"/>
        </w:rPr>
      </w:pPr>
      <w:r w:rsidRPr="008B2A6B">
        <w:rPr>
          <w:rFonts w:ascii="Arial" w:hAnsi="Arial" w:cs="Arial"/>
          <w:b/>
          <w:bCs/>
          <w:color w:val="auto"/>
          <w:sz w:val="22"/>
          <w:szCs w:val="22"/>
        </w:rPr>
        <w:t xml:space="preserve">IV OBJAŠNJENJE OSNOVNIH PRAVNIH INSTITUTA </w:t>
      </w:r>
    </w:p>
    <w:p w14:paraId="390E3CDF" w14:textId="3DAE019D" w:rsidR="00146349" w:rsidRPr="0072312F" w:rsidRDefault="0072312F" w:rsidP="00CD5434">
      <w:pPr>
        <w:pStyle w:val="Default"/>
        <w:jc w:val="both"/>
        <w:rPr>
          <w:rFonts w:ascii="Arial" w:hAnsi="Arial" w:cs="Arial"/>
          <w:bCs/>
          <w:color w:val="auto"/>
          <w:sz w:val="22"/>
          <w:szCs w:val="22"/>
        </w:rPr>
      </w:pPr>
      <w:r>
        <w:rPr>
          <w:rFonts w:ascii="Arial" w:hAnsi="Arial" w:cs="Arial"/>
          <w:b/>
          <w:bCs/>
          <w:color w:val="auto"/>
          <w:sz w:val="22"/>
          <w:szCs w:val="22"/>
        </w:rPr>
        <w:t xml:space="preserve">U članu 1 </w:t>
      </w:r>
      <w:r>
        <w:rPr>
          <w:rFonts w:ascii="Arial" w:hAnsi="Arial" w:cs="Arial"/>
          <w:bCs/>
          <w:color w:val="auto"/>
          <w:sz w:val="22"/>
          <w:szCs w:val="22"/>
        </w:rPr>
        <w:t xml:space="preserve">vrši se dopuna člana 6 stav 1 </w:t>
      </w:r>
      <w:r w:rsidR="00CD5434">
        <w:rPr>
          <w:rFonts w:ascii="Arial" w:hAnsi="Arial" w:cs="Arial"/>
          <w:bCs/>
          <w:color w:val="auto"/>
          <w:sz w:val="22"/>
          <w:szCs w:val="22"/>
        </w:rPr>
        <w:t xml:space="preserve">važećeg zakona, </w:t>
      </w:r>
      <w:r>
        <w:rPr>
          <w:rFonts w:ascii="Arial" w:hAnsi="Arial" w:cs="Arial"/>
          <w:bCs/>
          <w:color w:val="auto"/>
          <w:sz w:val="22"/>
          <w:szCs w:val="22"/>
        </w:rPr>
        <w:t xml:space="preserve">na način da se definišu novi izrazi koji </w:t>
      </w:r>
      <w:r w:rsidR="00CD5434">
        <w:rPr>
          <w:rFonts w:ascii="Arial" w:hAnsi="Arial" w:cs="Arial"/>
          <w:bCs/>
          <w:color w:val="auto"/>
          <w:sz w:val="22"/>
          <w:szCs w:val="22"/>
        </w:rPr>
        <w:t>se  upotrebljavaju u izmijenjenim odredbama ovog zakona.</w:t>
      </w:r>
    </w:p>
    <w:p w14:paraId="10A7B8A4" w14:textId="6E2D2013" w:rsidR="00146349" w:rsidRDefault="00146349" w:rsidP="00146349">
      <w:pPr>
        <w:jc w:val="both"/>
        <w:rPr>
          <w:rFonts w:ascii="Arial" w:hAnsi="Arial" w:cs="Arial"/>
          <w:sz w:val="22"/>
          <w:szCs w:val="22"/>
          <w:lang w:val="sr-Latn-BA"/>
        </w:rPr>
      </w:pPr>
      <w:r w:rsidRPr="007E6E8C">
        <w:rPr>
          <w:rFonts w:ascii="Arial" w:hAnsi="Arial" w:cs="Arial"/>
          <w:b/>
          <w:sz w:val="22"/>
          <w:szCs w:val="22"/>
          <w:lang w:val="sr-Latn-BA"/>
        </w:rPr>
        <w:t>U č</w:t>
      </w:r>
      <w:r w:rsidRPr="00146349">
        <w:rPr>
          <w:rFonts w:ascii="Arial" w:hAnsi="Arial" w:cs="Arial"/>
          <w:b/>
          <w:sz w:val="22"/>
          <w:szCs w:val="22"/>
          <w:lang w:val="sr-Latn-BA"/>
        </w:rPr>
        <w:t>lanu 2</w:t>
      </w:r>
      <w:r w:rsidRPr="00146349">
        <w:rPr>
          <w:rFonts w:ascii="Arial" w:hAnsi="Arial" w:cs="Arial"/>
          <w:sz w:val="22"/>
          <w:szCs w:val="22"/>
          <w:lang w:val="sr-Latn-BA"/>
        </w:rPr>
        <w:t xml:space="preserve"> vrše se izmjene člana 7 </w:t>
      </w:r>
      <w:r w:rsidR="00CD5434">
        <w:rPr>
          <w:rFonts w:ascii="Arial" w:hAnsi="Arial" w:cs="Arial"/>
          <w:bCs/>
          <w:sz w:val="22"/>
          <w:szCs w:val="22"/>
        </w:rPr>
        <w:t>važećeg zakona,</w:t>
      </w:r>
      <w:r w:rsidR="00CD5434" w:rsidRPr="00146349">
        <w:rPr>
          <w:rFonts w:ascii="Arial" w:hAnsi="Arial" w:cs="Arial"/>
          <w:sz w:val="22"/>
          <w:szCs w:val="22"/>
          <w:lang w:val="sr-Latn-BA"/>
        </w:rPr>
        <w:t xml:space="preserve"> </w:t>
      </w:r>
      <w:r w:rsidRPr="00146349">
        <w:rPr>
          <w:rFonts w:ascii="Arial" w:hAnsi="Arial" w:cs="Arial"/>
          <w:sz w:val="22"/>
          <w:szCs w:val="22"/>
          <w:lang w:val="sr-Latn-BA"/>
        </w:rPr>
        <w:t xml:space="preserve">na način da se kao osnovni strateški dokument u oblasti energetike uvodi Energetska politika Crne Gore, kojom se utvrđuju dugoročni ciljevi, ekonomski i institucionalno-organizacioni okvir energetskog razvoja. U skladu sa Energetskom politikom vrši se planiranje energetskog razvoja kroz sljedeće planske dokumente: nacionalni energetski i klimatski plan Crne Gore, akcioni plan razvoja i korišćenja daljinskog grijanja i/ili hlađenja i visokoefikasne kogeneracije, lokalni energetski planovi i energetski bilans. Umjesto strategije razvoja energetike Crne Gore, akcionog plana </w:t>
      </w:r>
      <w:r w:rsidRPr="00146349">
        <w:rPr>
          <w:rFonts w:ascii="Arial" w:hAnsi="Arial" w:cs="Arial"/>
          <w:sz w:val="22"/>
          <w:szCs w:val="22"/>
          <w:lang w:val="sr-Latn-BA"/>
        </w:rPr>
        <w:lastRenderedPageBreak/>
        <w:t xml:space="preserve">za sprovođenje strategije razvoja energetike Crne Gore, akcionog plana korišćenja energije iz obnovljivih izvora i akcionog plana za energetsku efikasnost uvodi se novi integralni strateški dokument „nacionalni energetski i klimatski plan Crne Gore“, koji se izrađuje i sprovodi u skladu sa Regulativom (EU) 2018/1999 o upravljanju energetskom unijom i djelovanjem u području klime.  </w:t>
      </w:r>
    </w:p>
    <w:p w14:paraId="17BD13ED" w14:textId="4BB226AA" w:rsidR="00A57ECC" w:rsidRDefault="00A57ECC" w:rsidP="00146349">
      <w:pPr>
        <w:jc w:val="both"/>
        <w:rPr>
          <w:rFonts w:ascii="Arial" w:hAnsi="Arial" w:cs="Arial"/>
          <w:sz w:val="22"/>
          <w:szCs w:val="22"/>
          <w:lang w:val="sr-Latn-BA"/>
        </w:rPr>
      </w:pPr>
    </w:p>
    <w:p w14:paraId="17835627" w14:textId="7623C49B" w:rsidR="00A57ECC" w:rsidRPr="00475F66" w:rsidRDefault="00A57ECC" w:rsidP="00475F66">
      <w:pPr>
        <w:pStyle w:val="lan"/>
        <w:shd w:val="clear" w:color="auto" w:fill="FFFFFF" w:themeFill="background1"/>
        <w:jc w:val="both"/>
        <w:rPr>
          <w:b w:val="0"/>
        </w:rPr>
      </w:pPr>
      <w:r w:rsidRPr="00194F24">
        <w:t>U članu 3</w:t>
      </w:r>
      <w:r w:rsidRPr="00475F66">
        <w:rPr>
          <w:b w:val="0"/>
        </w:rPr>
        <w:t xml:space="preserve"> vrši se dopuna člana 8</w:t>
      </w:r>
      <w:r w:rsidR="00475F66">
        <w:rPr>
          <w:b w:val="0"/>
        </w:rPr>
        <w:t xml:space="preserve"> važećeg zakona,</w:t>
      </w:r>
      <w:r w:rsidRPr="00475F66">
        <w:rPr>
          <w:b w:val="0"/>
        </w:rPr>
        <w:t xml:space="preserve"> na način da se posle stava 2 dodaje novi stav.</w:t>
      </w:r>
    </w:p>
    <w:p w14:paraId="79A2C17B" w14:textId="31294686" w:rsidR="00A57ECC" w:rsidRDefault="00A57ECC" w:rsidP="00475F66">
      <w:pPr>
        <w:pStyle w:val="lan"/>
        <w:shd w:val="clear" w:color="auto" w:fill="FFFFFF" w:themeFill="background1"/>
        <w:jc w:val="both"/>
      </w:pPr>
      <w:r w:rsidRPr="00475F66">
        <w:rPr>
          <w:b w:val="0"/>
        </w:rPr>
        <w:t>Planiranje energetskog razvoja usmjereno je na postizanje ciljeva propisanih Zakonom. Naime, usmjereno je na obez</w:t>
      </w:r>
      <w:r w:rsidRPr="00475F66">
        <w:rPr>
          <w:b w:val="0"/>
        </w:rPr>
        <w:softHyphen/>
        <w:t>bje</w:t>
      </w:r>
      <w:r w:rsidRPr="00475F66">
        <w:rPr>
          <w:b w:val="0"/>
        </w:rPr>
        <w:softHyphen/>
        <w:t>đe</w:t>
      </w:r>
      <w:r w:rsidRPr="00475F66">
        <w:rPr>
          <w:b w:val="0"/>
        </w:rPr>
        <w:softHyphen/>
        <w:t>nje odr</w:t>
      </w:r>
      <w:r w:rsidRPr="00475F66">
        <w:rPr>
          <w:b w:val="0"/>
        </w:rPr>
        <w:softHyphen/>
        <w:t>ži</w:t>
      </w:r>
      <w:r w:rsidRPr="00475F66">
        <w:rPr>
          <w:b w:val="0"/>
        </w:rPr>
        <w:softHyphen/>
        <w:t>ve pro</w:t>
      </w:r>
      <w:r w:rsidRPr="00475F66">
        <w:rPr>
          <w:b w:val="0"/>
        </w:rPr>
        <w:softHyphen/>
        <w:t>iz</w:t>
      </w:r>
      <w:r w:rsidRPr="00475F66">
        <w:rPr>
          <w:b w:val="0"/>
        </w:rPr>
        <w:softHyphen/>
        <w:t>vod</w:t>
      </w:r>
      <w:r w:rsidRPr="00475F66">
        <w:rPr>
          <w:b w:val="0"/>
        </w:rPr>
        <w:softHyphen/>
        <w:t>nje ener</w:t>
      </w:r>
      <w:r w:rsidRPr="00475F66">
        <w:rPr>
          <w:b w:val="0"/>
        </w:rPr>
        <w:softHyphen/>
        <w:t>gi</w:t>
      </w:r>
      <w:r w:rsidRPr="00475F66">
        <w:rPr>
          <w:b w:val="0"/>
        </w:rPr>
        <w:softHyphen/>
        <w:t>je, raz</w:t>
      </w:r>
      <w:r w:rsidRPr="00475F66">
        <w:rPr>
          <w:b w:val="0"/>
        </w:rPr>
        <w:softHyphen/>
        <w:t>voj različitih izvora energije i podsticanje privatnog sektora u oblasti energetike, s jedne strane, i na obezbjeđenje zaštite krajnjih kupaca energije, s druge strane.</w:t>
      </w:r>
      <w:r w:rsidRPr="00475F66">
        <w:t xml:space="preserve"> </w:t>
      </w:r>
      <w:r w:rsidRPr="00475F66">
        <w:rPr>
          <w:b w:val="0"/>
        </w:rPr>
        <w:t>Novim konceptom priključenja, koji je predložen ovim izmjenama i dopunama Zakona, obezbjeđuje se jednostavnija i brža procedura priključenja budućih korisnika prenosnog i distributivnog sistema. Koncept podrazumijeva mogućnost da budući korisnici sami grade infrastrukturu potrebnu za priključenje, kada operatori sistema nijesu u mogućnosti da je izgrade u traženom roku, kao i pravo i obavezu otkupa te infrastrukture od strane operatora sistema. S obzirom da izgradnja novih elementata sistema direktno utiče na cijene po kojima svi korisnici plaćaju korišćenje prenosnog i distributivnog sistema, neophodno je obezbijediti njihovu zaštitu kroz utvrđivanje maksimalnog dozvoljenog rasta vrijednosti osnovnih sredstava operatora sistema po osnovu investicija i programa otkupa, kako je i predloženo novim stavom koji se dodaje u član 8 Zakona.</w:t>
      </w:r>
    </w:p>
    <w:p w14:paraId="0C82311C" w14:textId="77777777" w:rsidR="00A57ECC" w:rsidRPr="00146349" w:rsidRDefault="00A57ECC" w:rsidP="00146349">
      <w:pPr>
        <w:jc w:val="both"/>
        <w:rPr>
          <w:rFonts w:ascii="Arial" w:hAnsi="Arial" w:cs="Arial"/>
          <w:sz w:val="22"/>
          <w:szCs w:val="22"/>
          <w:lang w:val="sr-Latn-BA"/>
        </w:rPr>
      </w:pPr>
    </w:p>
    <w:p w14:paraId="0D6338E8" w14:textId="02E38491" w:rsidR="00146349" w:rsidRPr="00146349" w:rsidRDefault="00146349" w:rsidP="00146349">
      <w:pPr>
        <w:jc w:val="both"/>
        <w:rPr>
          <w:rFonts w:ascii="Arial" w:hAnsi="Arial" w:cs="Arial"/>
          <w:sz w:val="22"/>
          <w:szCs w:val="22"/>
          <w:lang w:val="sr-Latn-BA"/>
        </w:rPr>
      </w:pPr>
      <w:r w:rsidRPr="007E6E8C">
        <w:rPr>
          <w:rFonts w:ascii="Arial" w:hAnsi="Arial" w:cs="Arial"/>
          <w:b/>
          <w:sz w:val="22"/>
          <w:szCs w:val="22"/>
          <w:lang w:val="sr-Latn-BA"/>
        </w:rPr>
        <w:t>U članu 4</w:t>
      </w:r>
      <w:r>
        <w:rPr>
          <w:rFonts w:ascii="Arial" w:hAnsi="Arial" w:cs="Arial"/>
          <w:sz w:val="22"/>
          <w:szCs w:val="22"/>
          <w:lang w:val="sr-Latn-BA"/>
        </w:rPr>
        <w:t xml:space="preserve"> </w:t>
      </w:r>
      <w:r w:rsidR="00475F66">
        <w:rPr>
          <w:rFonts w:ascii="Arial" w:hAnsi="Arial" w:cs="Arial"/>
          <w:sz w:val="22"/>
          <w:szCs w:val="22"/>
          <w:lang w:val="sr-Latn-BA"/>
        </w:rPr>
        <w:t>poslije člana 8 važećeg z</w:t>
      </w:r>
      <w:r w:rsidRPr="00146349">
        <w:rPr>
          <w:rFonts w:ascii="Arial" w:hAnsi="Arial" w:cs="Arial"/>
          <w:sz w:val="22"/>
          <w:szCs w:val="22"/>
          <w:lang w:val="sr-Latn-BA"/>
        </w:rPr>
        <w:t>akona</w:t>
      </w:r>
      <w:r w:rsidR="00475F66">
        <w:rPr>
          <w:rFonts w:ascii="Arial" w:hAnsi="Arial" w:cs="Arial"/>
          <w:sz w:val="22"/>
          <w:szCs w:val="22"/>
          <w:lang w:val="sr-Latn-BA"/>
        </w:rPr>
        <w:t>,</w:t>
      </w:r>
      <w:r w:rsidRPr="00146349">
        <w:rPr>
          <w:rFonts w:ascii="Arial" w:hAnsi="Arial" w:cs="Arial"/>
          <w:sz w:val="22"/>
          <w:szCs w:val="22"/>
          <w:lang w:val="sr-Latn-BA"/>
        </w:rPr>
        <w:t xml:space="preserve"> dodaju</w:t>
      </w:r>
      <w:r>
        <w:rPr>
          <w:rFonts w:ascii="Arial" w:hAnsi="Arial" w:cs="Arial"/>
          <w:sz w:val="22"/>
          <w:szCs w:val="22"/>
          <w:lang w:val="sr-Latn-BA"/>
        </w:rPr>
        <w:t xml:space="preserve"> se</w:t>
      </w:r>
      <w:r w:rsidRPr="00146349">
        <w:rPr>
          <w:rFonts w:ascii="Arial" w:hAnsi="Arial" w:cs="Arial"/>
          <w:sz w:val="22"/>
          <w:szCs w:val="22"/>
          <w:lang w:val="sr-Latn-BA"/>
        </w:rPr>
        <w:t xml:space="preserve"> dva nova člana (Član 8a i Član 8b). U članu 8a propisuje se sadržaj nacionalnog energetskog i klimatskog plana i period na koji se donosi. Takođe, ovim članom  je propisano da nacionalni energetski i klimatski plan priprema organ državne uprave nadležan za poslove energetike u saradnji sa organom državne uprave nadležnim za zaštitu životne sredine i pitanja klimatskih promjena. </w:t>
      </w:r>
    </w:p>
    <w:p w14:paraId="328AE124" w14:textId="087A5A4D" w:rsidR="00146349" w:rsidRPr="00146349" w:rsidRDefault="00146349" w:rsidP="00146349">
      <w:pPr>
        <w:jc w:val="both"/>
        <w:rPr>
          <w:rFonts w:ascii="Arial" w:hAnsi="Arial" w:cs="Arial"/>
          <w:sz w:val="22"/>
          <w:szCs w:val="22"/>
          <w:lang w:val="sr-Latn-BA"/>
        </w:rPr>
      </w:pPr>
      <w:r w:rsidRPr="00146349">
        <w:rPr>
          <w:rFonts w:ascii="Arial" w:hAnsi="Arial" w:cs="Arial"/>
          <w:sz w:val="22"/>
          <w:szCs w:val="22"/>
          <w:lang w:val="sr-Latn-BA"/>
        </w:rPr>
        <w:t xml:space="preserve">U članu 8b propisano </w:t>
      </w:r>
      <w:r w:rsidR="00475F66" w:rsidRPr="00146349">
        <w:rPr>
          <w:rFonts w:ascii="Arial" w:hAnsi="Arial" w:cs="Arial"/>
          <w:sz w:val="22"/>
          <w:szCs w:val="22"/>
          <w:lang w:val="sr-Latn-BA"/>
        </w:rPr>
        <w:t xml:space="preserve">je </w:t>
      </w:r>
      <w:r w:rsidRPr="00146349">
        <w:rPr>
          <w:rFonts w:ascii="Arial" w:hAnsi="Arial" w:cs="Arial"/>
          <w:sz w:val="22"/>
          <w:szCs w:val="22"/>
          <w:lang w:val="sr-Latn-BA"/>
        </w:rPr>
        <w:t xml:space="preserve">da sprovođenje nacionalnog energetskog i klimatskog plana prate organ državne uprave nadležan za poslove energetike i organ državne uprave nadležan za zaštitu životne sredine i pitanja klimatskih promjena i da o njegovog realizaciji svake druge godine pripremaju izvještaj. U ovom članu je određen i glavni sadržaj izvještaja. Pored toga, ovim članom je propisano da se izvještaj dostavlja Vladi Crne Gore i nadležnom organu Energetske zajednice odnosno nadležnom organu Evropske unije, nakon pristupanja Crne Gore Evropskoj uniji. </w:t>
      </w:r>
    </w:p>
    <w:p w14:paraId="14EBF926" w14:textId="0F89C854" w:rsidR="00146349" w:rsidRPr="00146349" w:rsidRDefault="00146349" w:rsidP="00146349">
      <w:pPr>
        <w:jc w:val="both"/>
        <w:rPr>
          <w:rFonts w:ascii="Arial" w:hAnsi="Arial" w:cs="Arial"/>
          <w:sz w:val="22"/>
          <w:szCs w:val="22"/>
          <w:lang w:val="sr-Latn-BA"/>
        </w:rPr>
      </w:pPr>
      <w:r w:rsidRPr="007E6E8C">
        <w:rPr>
          <w:rFonts w:ascii="Arial" w:hAnsi="Arial" w:cs="Arial"/>
          <w:b/>
          <w:sz w:val="22"/>
          <w:szCs w:val="22"/>
          <w:lang w:val="sr-Latn-BA"/>
        </w:rPr>
        <w:t>U</w:t>
      </w:r>
      <w:r w:rsidRPr="00146349">
        <w:rPr>
          <w:rFonts w:ascii="Arial" w:hAnsi="Arial" w:cs="Arial"/>
          <w:sz w:val="22"/>
          <w:szCs w:val="22"/>
          <w:lang w:val="sr-Latn-BA"/>
        </w:rPr>
        <w:t xml:space="preserve"> </w:t>
      </w:r>
      <w:r w:rsidRPr="00146349">
        <w:rPr>
          <w:rFonts w:ascii="Arial" w:hAnsi="Arial" w:cs="Arial"/>
          <w:b/>
          <w:sz w:val="22"/>
          <w:szCs w:val="22"/>
          <w:lang w:val="sr-Latn-BA"/>
        </w:rPr>
        <w:t>članu 5</w:t>
      </w:r>
      <w:r w:rsidRPr="00146349">
        <w:rPr>
          <w:rFonts w:ascii="Arial" w:hAnsi="Arial" w:cs="Arial"/>
          <w:sz w:val="22"/>
          <w:szCs w:val="22"/>
          <w:lang w:val="sr-Latn-BA"/>
        </w:rPr>
        <w:t xml:space="preserve"> je propisano b</w:t>
      </w:r>
      <w:r w:rsidR="00475F66">
        <w:rPr>
          <w:rFonts w:ascii="Arial" w:hAnsi="Arial" w:cs="Arial"/>
          <w:sz w:val="22"/>
          <w:szCs w:val="22"/>
          <w:lang w:val="sr-Latn-BA"/>
        </w:rPr>
        <w:t>risanje čl. 9, 10 i 11 važećeg z</w:t>
      </w:r>
      <w:r w:rsidRPr="00146349">
        <w:rPr>
          <w:rFonts w:ascii="Arial" w:hAnsi="Arial" w:cs="Arial"/>
          <w:sz w:val="22"/>
          <w:szCs w:val="22"/>
          <w:lang w:val="sr-Latn-BA"/>
        </w:rPr>
        <w:t xml:space="preserve">akona koji se odnose na strategiju razvoja energetike, akcioni plan za sprovođenje strategije razvoja energetike i praćenje njihove realizacije, a što je posljedica izmjena </w:t>
      </w:r>
      <w:r w:rsidR="00475F66">
        <w:rPr>
          <w:rFonts w:ascii="Arial" w:hAnsi="Arial" w:cs="Arial"/>
          <w:sz w:val="22"/>
          <w:szCs w:val="22"/>
          <w:lang w:val="sr-Latn-BA"/>
        </w:rPr>
        <w:t xml:space="preserve">predviđenih </w:t>
      </w:r>
      <w:r w:rsidRPr="00146349">
        <w:rPr>
          <w:rFonts w:ascii="Arial" w:hAnsi="Arial" w:cs="Arial"/>
          <w:sz w:val="22"/>
          <w:szCs w:val="22"/>
          <w:lang w:val="sr-Latn-BA"/>
        </w:rPr>
        <w:t xml:space="preserve">u članu 2 ovog zakona. </w:t>
      </w:r>
    </w:p>
    <w:p w14:paraId="3BC1DCD4" w14:textId="2C99DCBE" w:rsidR="00146349" w:rsidRPr="00146349" w:rsidRDefault="00146349" w:rsidP="00146349">
      <w:pPr>
        <w:jc w:val="both"/>
        <w:rPr>
          <w:rFonts w:ascii="Arial" w:hAnsi="Arial" w:cs="Arial"/>
          <w:sz w:val="22"/>
          <w:szCs w:val="22"/>
          <w:lang w:val="sr-Latn-BA"/>
        </w:rPr>
      </w:pPr>
      <w:r w:rsidRPr="007E6E8C">
        <w:rPr>
          <w:rFonts w:ascii="Arial" w:hAnsi="Arial" w:cs="Arial"/>
          <w:b/>
          <w:sz w:val="22"/>
          <w:szCs w:val="22"/>
          <w:lang w:val="sr-Latn-BA"/>
        </w:rPr>
        <w:t>U</w:t>
      </w:r>
      <w:r w:rsidRPr="00146349">
        <w:rPr>
          <w:rFonts w:ascii="Arial" w:hAnsi="Arial" w:cs="Arial"/>
          <w:sz w:val="22"/>
          <w:szCs w:val="22"/>
          <w:lang w:val="sr-Latn-BA"/>
        </w:rPr>
        <w:t xml:space="preserve"> </w:t>
      </w:r>
      <w:r w:rsidRPr="00146349">
        <w:rPr>
          <w:rFonts w:ascii="Arial" w:hAnsi="Arial" w:cs="Arial"/>
          <w:b/>
          <w:sz w:val="22"/>
          <w:szCs w:val="22"/>
          <w:lang w:val="sr-Latn-BA"/>
        </w:rPr>
        <w:t>članu 6</w:t>
      </w:r>
      <w:r w:rsidRPr="00146349">
        <w:rPr>
          <w:rFonts w:ascii="Arial" w:hAnsi="Arial" w:cs="Arial"/>
          <w:sz w:val="22"/>
          <w:szCs w:val="22"/>
          <w:lang w:val="sr-Latn-BA"/>
        </w:rPr>
        <w:t xml:space="preserve"> je propisana i</w:t>
      </w:r>
      <w:r w:rsidR="00194F24">
        <w:rPr>
          <w:rFonts w:ascii="Arial" w:hAnsi="Arial" w:cs="Arial"/>
          <w:sz w:val="22"/>
          <w:szCs w:val="22"/>
          <w:lang w:val="sr-Latn-BA"/>
        </w:rPr>
        <w:t>zmjena člana 12 stav 1 važećeg z</w:t>
      </w:r>
      <w:r w:rsidRPr="00146349">
        <w:rPr>
          <w:rFonts w:ascii="Arial" w:hAnsi="Arial" w:cs="Arial"/>
          <w:sz w:val="22"/>
          <w:szCs w:val="22"/>
          <w:lang w:val="sr-Latn-BA"/>
        </w:rPr>
        <w:t>akona</w:t>
      </w:r>
      <w:r w:rsidR="00194F24">
        <w:rPr>
          <w:rFonts w:ascii="Arial" w:hAnsi="Arial" w:cs="Arial"/>
          <w:sz w:val="22"/>
          <w:szCs w:val="22"/>
          <w:lang w:val="sr-Latn-BA"/>
        </w:rPr>
        <w:t>,</w:t>
      </w:r>
      <w:r w:rsidRPr="00146349">
        <w:rPr>
          <w:rFonts w:ascii="Arial" w:hAnsi="Arial" w:cs="Arial"/>
          <w:sz w:val="22"/>
          <w:szCs w:val="22"/>
          <w:lang w:val="sr-Latn-BA"/>
        </w:rPr>
        <w:t xml:space="preserve"> koja je posljedica izmjene </w:t>
      </w:r>
      <w:r w:rsidR="00194F24">
        <w:rPr>
          <w:rFonts w:ascii="Arial" w:hAnsi="Arial" w:cs="Arial"/>
          <w:sz w:val="22"/>
          <w:szCs w:val="22"/>
          <w:lang w:val="sr-Latn-BA"/>
        </w:rPr>
        <w:t>člana 7 važećeg z</w:t>
      </w:r>
      <w:r w:rsidRPr="00146349">
        <w:rPr>
          <w:rFonts w:ascii="Arial" w:hAnsi="Arial" w:cs="Arial"/>
          <w:sz w:val="22"/>
          <w:szCs w:val="22"/>
          <w:lang w:val="sr-Latn-BA"/>
        </w:rPr>
        <w:t xml:space="preserve">akona. Ovom izmjenom je predviđeno da se lokalni energetski plan, usklađuje sa nacionalnim energetskim i klimatskim planom i akcionim planom razvoja i korišćenja daljinskog grijanja i/ili hlađenja i visokoefikasne kogeneracije. </w:t>
      </w:r>
    </w:p>
    <w:p w14:paraId="1741896F" w14:textId="740AD420" w:rsidR="00146349" w:rsidRPr="00146349" w:rsidRDefault="00146349" w:rsidP="00146349">
      <w:pPr>
        <w:jc w:val="both"/>
        <w:rPr>
          <w:rFonts w:ascii="Arial" w:hAnsi="Arial" w:cs="Arial"/>
          <w:b/>
          <w:sz w:val="22"/>
          <w:szCs w:val="22"/>
        </w:rPr>
      </w:pPr>
      <w:r w:rsidRPr="007E6E8C">
        <w:rPr>
          <w:rFonts w:ascii="Arial" w:hAnsi="Arial" w:cs="Arial"/>
          <w:b/>
          <w:sz w:val="22"/>
          <w:szCs w:val="22"/>
          <w:lang w:val="sr-Latn-BA"/>
        </w:rPr>
        <w:t>U</w:t>
      </w:r>
      <w:r w:rsidRPr="00146349">
        <w:rPr>
          <w:rFonts w:ascii="Arial" w:hAnsi="Arial" w:cs="Arial"/>
          <w:sz w:val="22"/>
          <w:szCs w:val="22"/>
          <w:lang w:val="sr-Latn-BA"/>
        </w:rPr>
        <w:t xml:space="preserve"> </w:t>
      </w:r>
      <w:r w:rsidRPr="00146349">
        <w:rPr>
          <w:rFonts w:ascii="Arial" w:hAnsi="Arial" w:cs="Arial"/>
          <w:b/>
          <w:sz w:val="22"/>
          <w:szCs w:val="22"/>
          <w:lang w:val="sr-Latn-BA"/>
        </w:rPr>
        <w:t>članu 7</w:t>
      </w:r>
      <w:r w:rsidRPr="00146349">
        <w:rPr>
          <w:rFonts w:ascii="Arial" w:hAnsi="Arial" w:cs="Arial"/>
          <w:sz w:val="22"/>
          <w:szCs w:val="22"/>
          <w:lang w:val="sr-Latn-BA"/>
        </w:rPr>
        <w:t xml:space="preserve"> je propisana izmjena člana 18</w:t>
      </w:r>
      <w:r w:rsidRPr="00146349">
        <w:rPr>
          <w:sz w:val="22"/>
          <w:szCs w:val="22"/>
        </w:rPr>
        <w:t xml:space="preserve"> </w:t>
      </w:r>
      <w:r w:rsidR="007E6E8C">
        <w:rPr>
          <w:rFonts w:ascii="Arial" w:hAnsi="Arial" w:cs="Arial"/>
          <w:sz w:val="22"/>
          <w:szCs w:val="22"/>
          <w:lang w:val="sr-Latn-BA"/>
        </w:rPr>
        <w:t>važećeg z</w:t>
      </w:r>
      <w:r w:rsidRPr="00146349">
        <w:rPr>
          <w:rFonts w:ascii="Arial" w:hAnsi="Arial" w:cs="Arial"/>
          <w:sz w:val="22"/>
          <w:szCs w:val="22"/>
          <w:lang w:val="sr-Latn-BA"/>
        </w:rPr>
        <w:t>akona</w:t>
      </w:r>
      <w:r w:rsidR="007E6E8C">
        <w:rPr>
          <w:rFonts w:ascii="Arial" w:hAnsi="Arial" w:cs="Arial"/>
          <w:sz w:val="22"/>
          <w:szCs w:val="22"/>
          <w:lang w:val="sr-Latn-BA"/>
        </w:rPr>
        <w:t>,</w:t>
      </w:r>
      <w:r w:rsidRPr="00146349">
        <w:rPr>
          <w:rFonts w:ascii="Arial" w:hAnsi="Arial" w:cs="Arial"/>
          <w:sz w:val="22"/>
          <w:szCs w:val="22"/>
          <w:lang w:val="sr-Latn-BA"/>
        </w:rPr>
        <w:t xml:space="preserve"> kojom se briše akcioni plan korišćenja energije iz obnovljivih izvora, iz razloga što taj plan, u skladu sa Direktivom 2009/28/EZ o promociji korišćenja energije iz obnovljivih izvora, obuhvata period do 2020. godine. Regulativom (EU) 2018/1999 o upravljanju energetskom unijom i djelovanjem u području klime predviđeno je donošenje integrisanih nacionalnih energetskih i klimatskih planova za period do 2030. godine. S obzirom da se Regulativom (EU) 2018/1999 zahtijeva da se nacionalnim energetskim i klimatskim planom, pored ostalog, utvrđuje udio energije iz obnovljivih izvora u ukupnoj finalnoj potrošnji energije u 2030. godini, propisano je da se  umjesto akcionog plana korišćenja energije iz obnovljivih izvora donosi nacionalni energetski i klimatski plan.   </w:t>
      </w:r>
    </w:p>
    <w:p w14:paraId="484227B0" w14:textId="3B3E7C49" w:rsidR="00146349" w:rsidRPr="00146349" w:rsidRDefault="00146349" w:rsidP="00146349">
      <w:pPr>
        <w:jc w:val="both"/>
        <w:rPr>
          <w:rFonts w:ascii="Arial" w:hAnsi="Arial" w:cs="Arial"/>
          <w:sz w:val="22"/>
          <w:szCs w:val="22"/>
          <w:lang w:val="sr-Latn-BA"/>
        </w:rPr>
      </w:pPr>
      <w:r w:rsidRPr="007E6E8C">
        <w:rPr>
          <w:rFonts w:ascii="Arial" w:hAnsi="Arial" w:cs="Arial"/>
          <w:b/>
          <w:sz w:val="22"/>
          <w:szCs w:val="22"/>
          <w:lang w:val="sr-Latn-BA"/>
        </w:rPr>
        <w:t xml:space="preserve">U </w:t>
      </w:r>
      <w:r w:rsidRPr="00146349">
        <w:rPr>
          <w:rFonts w:ascii="Arial" w:hAnsi="Arial" w:cs="Arial"/>
          <w:b/>
          <w:sz w:val="22"/>
          <w:szCs w:val="22"/>
          <w:lang w:val="sr-Latn-BA"/>
        </w:rPr>
        <w:t>članu 8</w:t>
      </w:r>
      <w:r w:rsidRPr="00146349">
        <w:rPr>
          <w:rFonts w:ascii="Arial" w:hAnsi="Arial" w:cs="Arial"/>
          <w:sz w:val="22"/>
          <w:szCs w:val="22"/>
          <w:lang w:val="sr-Latn-BA"/>
        </w:rPr>
        <w:t xml:space="preserve"> predviđen</w:t>
      </w:r>
      <w:r w:rsidR="007E6E8C">
        <w:rPr>
          <w:rFonts w:ascii="Arial" w:hAnsi="Arial" w:cs="Arial"/>
          <w:sz w:val="22"/>
          <w:szCs w:val="22"/>
          <w:lang w:val="sr-Latn-BA"/>
        </w:rPr>
        <w:t>o je brisanje člana 19 važećeg z</w:t>
      </w:r>
      <w:r w:rsidRPr="00146349">
        <w:rPr>
          <w:rFonts w:ascii="Arial" w:hAnsi="Arial" w:cs="Arial"/>
          <w:sz w:val="22"/>
          <w:szCs w:val="22"/>
          <w:lang w:val="sr-Latn-BA"/>
        </w:rPr>
        <w:t xml:space="preserve">akona, koji se odnosi na izvještaj o realizaciji akcionog plana korišćenja energije iz obnovljivih izvora. Ova izmjena je u skladu sa izmjenom </w:t>
      </w:r>
      <w:r w:rsidR="00FB78F6">
        <w:rPr>
          <w:rFonts w:ascii="Arial" w:hAnsi="Arial" w:cs="Arial"/>
          <w:sz w:val="22"/>
          <w:szCs w:val="22"/>
          <w:lang w:val="sr-Latn-BA"/>
        </w:rPr>
        <w:t>člana</w:t>
      </w:r>
      <w:r w:rsidRPr="00146349">
        <w:rPr>
          <w:rFonts w:ascii="Arial" w:hAnsi="Arial" w:cs="Arial"/>
          <w:sz w:val="22"/>
          <w:szCs w:val="22"/>
          <w:lang w:val="sr-Latn-BA"/>
        </w:rPr>
        <w:t xml:space="preserve"> </w:t>
      </w:r>
      <w:r w:rsidR="007E6E8C">
        <w:rPr>
          <w:rFonts w:ascii="Arial" w:hAnsi="Arial" w:cs="Arial"/>
          <w:sz w:val="22"/>
          <w:szCs w:val="22"/>
          <w:lang w:val="sr-Latn-BA"/>
        </w:rPr>
        <w:t>18</w:t>
      </w:r>
      <w:r w:rsidRPr="00146349">
        <w:rPr>
          <w:rFonts w:ascii="Arial" w:hAnsi="Arial" w:cs="Arial"/>
          <w:sz w:val="22"/>
          <w:szCs w:val="22"/>
          <w:lang w:val="sr-Latn-BA"/>
        </w:rPr>
        <w:t xml:space="preserve"> </w:t>
      </w:r>
      <w:r w:rsidR="007E6E8C">
        <w:rPr>
          <w:rFonts w:ascii="Arial" w:hAnsi="Arial" w:cs="Arial"/>
          <w:sz w:val="22"/>
          <w:szCs w:val="22"/>
          <w:lang w:val="sr-Latn-BA"/>
        </w:rPr>
        <w:t>važećeg</w:t>
      </w:r>
      <w:r w:rsidRPr="00146349">
        <w:rPr>
          <w:rFonts w:ascii="Arial" w:hAnsi="Arial" w:cs="Arial"/>
          <w:sz w:val="22"/>
          <w:szCs w:val="22"/>
          <w:lang w:val="sr-Latn-BA"/>
        </w:rPr>
        <w:t xml:space="preserve"> zakona.</w:t>
      </w:r>
    </w:p>
    <w:p w14:paraId="2CF965E7" w14:textId="6097B2AA" w:rsidR="00146349" w:rsidRDefault="00146349" w:rsidP="00146349">
      <w:pPr>
        <w:jc w:val="both"/>
        <w:rPr>
          <w:rFonts w:ascii="Arial" w:hAnsi="Arial" w:cs="Arial"/>
          <w:sz w:val="22"/>
          <w:szCs w:val="22"/>
          <w:lang w:val="sr-Latn-BA"/>
        </w:rPr>
      </w:pPr>
      <w:r w:rsidRPr="007E6E8C">
        <w:rPr>
          <w:rFonts w:ascii="Arial" w:hAnsi="Arial" w:cs="Arial"/>
          <w:b/>
          <w:sz w:val="22"/>
          <w:szCs w:val="22"/>
          <w:lang w:val="sr-Latn-BA"/>
        </w:rPr>
        <w:lastRenderedPageBreak/>
        <w:t>U</w:t>
      </w:r>
      <w:r w:rsidRPr="00146349">
        <w:rPr>
          <w:rFonts w:ascii="Arial" w:hAnsi="Arial" w:cs="Arial"/>
          <w:sz w:val="22"/>
          <w:szCs w:val="22"/>
          <w:lang w:val="sr-Latn-BA"/>
        </w:rPr>
        <w:t xml:space="preserve"> </w:t>
      </w:r>
      <w:r w:rsidRPr="00146349">
        <w:rPr>
          <w:rFonts w:ascii="Arial" w:hAnsi="Arial" w:cs="Arial"/>
          <w:b/>
          <w:sz w:val="22"/>
          <w:szCs w:val="22"/>
          <w:lang w:val="sr-Latn-BA"/>
        </w:rPr>
        <w:t>članu 9</w:t>
      </w:r>
      <w:r w:rsidRPr="00146349">
        <w:rPr>
          <w:rFonts w:ascii="Arial" w:hAnsi="Arial" w:cs="Arial"/>
          <w:sz w:val="22"/>
          <w:szCs w:val="22"/>
          <w:lang w:val="sr-Latn-BA"/>
        </w:rPr>
        <w:t xml:space="preserve"> vrši se izmj</w:t>
      </w:r>
      <w:r w:rsidR="00FB78F6">
        <w:rPr>
          <w:rFonts w:ascii="Arial" w:hAnsi="Arial" w:cs="Arial"/>
          <w:sz w:val="22"/>
          <w:szCs w:val="22"/>
          <w:lang w:val="sr-Latn-BA"/>
        </w:rPr>
        <w:t>ena člana 20 st. 4 i 7 važećeg z</w:t>
      </w:r>
      <w:r w:rsidRPr="00146349">
        <w:rPr>
          <w:rFonts w:ascii="Arial" w:hAnsi="Arial" w:cs="Arial"/>
          <w:sz w:val="22"/>
          <w:szCs w:val="22"/>
          <w:lang w:val="sr-Latn-BA"/>
        </w:rPr>
        <w:t>akona</w:t>
      </w:r>
      <w:r w:rsidR="00FB78F6">
        <w:rPr>
          <w:rFonts w:ascii="Arial" w:hAnsi="Arial" w:cs="Arial"/>
          <w:sz w:val="22"/>
          <w:szCs w:val="22"/>
          <w:lang w:val="sr-Latn-BA"/>
        </w:rPr>
        <w:t>,</w:t>
      </w:r>
      <w:r w:rsidRPr="00146349">
        <w:rPr>
          <w:rFonts w:ascii="Arial" w:hAnsi="Arial" w:cs="Arial"/>
          <w:sz w:val="22"/>
          <w:szCs w:val="22"/>
          <w:lang w:val="sr-Latn-BA"/>
        </w:rPr>
        <w:t xml:space="preserve"> na način da se akcioni plan razvoja i korišćenja daljinskog grijanja i/ili hlađenja i visokoefikasne kogeneracije, umjesto sa strategijom razvoja energetike</w:t>
      </w:r>
      <w:r w:rsidR="00FB78F6">
        <w:rPr>
          <w:rFonts w:ascii="Arial" w:hAnsi="Arial" w:cs="Arial"/>
          <w:sz w:val="22"/>
          <w:szCs w:val="22"/>
          <w:lang w:val="sr-Latn-BA"/>
        </w:rPr>
        <w:t>,</w:t>
      </w:r>
      <w:r w:rsidRPr="00146349">
        <w:rPr>
          <w:rFonts w:ascii="Arial" w:hAnsi="Arial" w:cs="Arial"/>
          <w:sz w:val="22"/>
          <w:szCs w:val="22"/>
          <w:lang w:val="sr-Latn-BA"/>
        </w:rPr>
        <w:t xml:space="preserve"> usklađuje sa nacionalnim energetskim i klimatskim planom.</w:t>
      </w:r>
    </w:p>
    <w:p w14:paraId="738FF8E5" w14:textId="754C71A2" w:rsidR="002E7108" w:rsidRDefault="002E7108" w:rsidP="00146349">
      <w:pPr>
        <w:jc w:val="both"/>
        <w:rPr>
          <w:rFonts w:ascii="Arial" w:hAnsi="Arial" w:cs="Arial"/>
          <w:sz w:val="22"/>
          <w:szCs w:val="22"/>
          <w:lang w:val="sr-Latn-BA"/>
        </w:rPr>
      </w:pPr>
    </w:p>
    <w:p w14:paraId="4654F2A3" w14:textId="11CBD75A" w:rsidR="002E7108" w:rsidRDefault="009E73A4" w:rsidP="00FB78F6">
      <w:pPr>
        <w:pStyle w:val="lan"/>
        <w:shd w:val="clear" w:color="auto" w:fill="FFFFFF" w:themeFill="background1"/>
        <w:spacing w:after="120"/>
        <w:jc w:val="both"/>
        <w:rPr>
          <w:b w:val="0"/>
        </w:rPr>
      </w:pPr>
      <w:r>
        <w:t>U čl.</w:t>
      </w:r>
      <w:r w:rsidR="00C54263">
        <w:t xml:space="preserve"> 10 i 11</w:t>
      </w:r>
      <w:r w:rsidR="002E7108" w:rsidRPr="00FB78F6">
        <w:t xml:space="preserve"> </w:t>
      </w:r>
      <w:r w:rsidR="00FB78F6">
        <w:rPr>
          <w:b w:val="0"/>
        </w:rPr>
        <w:t>vrši se izmjena naziva Poglavlja IV i</w:t>
      </w:r>
      <w:r w:rsidR="00C54263">
        <w:rPr>
          <w:b w:val="0"/>
        </w:rPr>
        <w:t xml:space="preserve"> čl. 27 i</w:t>
      </w:r>
      <w:r w:rsidR="00FB78F6">
        <w:rPr>
          <w:b w:val="0"/>
        </w:rPr>
        <w:t xml:space="preserve"> 28 važećeg zakona. </w:t>
      </w:r>
      <w:r w:rsidR="00C54263">
        <w:rPr>
          <w:b w:val="0"/>
        </w:rPr>
        <w:t xml:space="preserve">Navedenim izmjenama predviđena je promjena naziva Regulatorne agencije za energetiku iz razloga usklađivanja sa nadležnostima utvrđenim </w:t>
      </w:r>
      <w:r w:rsidR="002E7108">
        <w:rPr>
          <w:b w:val="0"/>
        </w:rPr>
        <w:t xml:space="preserve">Zakonom o komunalnim djelatnostima </w:t>
      </w:r>
      <w:r w:rsidR="00C54263">
        <w:rPr>
          <w:b w:val="0"/>
        </w:rPr>
        <w:t xml:space="preserve">(„Službeni list CG“, br. 55/16). Zbog navedenog </w:t>
      </w:r>
      <w:r w:rsidR="002E7108">
        <w:rPr>
          <w:b w:val="0"/>
        </w:rPr>
        <w:t>naziv „Regulatorna a</w:t>
      </w:r>
      <w:r w:rsidR="00C54263">
        <w:rPr>
          <w:b w:val="0"/>
        </w:rPr>
        <w:t>gencija za energetiku“ mijenja se</w:t>
      </w:r>
      <w:r w:rsidR="002E7108">
        <w:rPr>
          <w:b w:val="0"/>
        </w:rPr>
        <w:t xml:space="preserve"> u „Regul</w:t>
      </w:r>
      <w:r w:rsidR="00C54263">
        <w:rPr>
          <w:b w:val="0"/>
        </w:rPr>
        <w:t>a</w:t>
      </w:r>
      <w:r w:rsidR="002E7108">
        <w:rPr>
          <w:b w:val="0"/>
        </w:rPr>
        <w:t xml:space="preserve">torna agencija za energetiku i regulisane komunalne djelatnosti“. </w:t>
      </w:r>
    </w:p>
    <w:p w14:paraId="22B92434" w14:textId="77777777" w:rsidR="00C81679" w:rsidRDefault="00C54263" w:rsidP="002E7108">
      <w:pPr>
        <w:jc w:val="both"/>
        <w:rPr>
          <w:rFonts w:ascii="Arial" w:hAnsi="Arial" w:cs="Arial"/>
          <w:sz w:val="22"/>
          <w:szCs w:val="22"/>
        </w:rPr>
      </w:pPr>
      <w:r w:rsidRPr="00FD54AF">
        <w:rPr>
          <w:rFonts w:ascii="Arial" w:hAnsi="Arial" w:cs="Arial"/>
          <w:b/>
          <w:sz w:val="22"/>
          <w:szCs w:val="22"/>
        </w:rPr>
        <w:t>U članu 12</w:t>
      </w:r>
      <w:r w:rsidRPr="00C54263">
        <w:rPr>
          <w:rFonts w:ascii="Arial" w:hAnsi="Arial" w:cs="Arial"/>
          <w:b/>
          <w:sz w:val="22"/>
          <w:szCs w:val="22"/>
        </w:rPr>
        <w:t xml:space="preserve"> </w:t>
      </w:r>
      <w:r>
        <w:rPr>
          <w:rFonts w:ascii="Arial" w:hAnsi="Arial" w:cs="Arial"/>
          <w:sz w:val="22"/>
          <w:szCs w:val="22"/>
        </w:rPr>
        <w:t xml:space="preserve">vrši se </w:t>
      </w:r>
      <w:r w:rsidR="00C81679">
        <w:rPr>
          <w:rFonts w:ascii="Arial" w:hAnsi="Arial" w:cs="Arial"/>
          <w:sz w:val="22"/>
          <w:szCs w:val="22"/>
        </w:rPr>
        <w:t>dopuna</w:t>
      </w:r>
      <w:r>
        <w:rPr>
          <w:rFonts w:ascii="Arial" w:hAnsi="Arial" w:cs="Arial"/>
          <w:sz w:val="22"/>
          <w:szCs w:val="22"/>
        </w:rPr>
        <w:t xml:space="preserve"> člana 39</w:t>
      </w:r>
      <w:r w:rsidR="00C81679">
        <w:rPr>
          <w:rFonts w:ascii="Arial" w:hAnsi="Arial" w:cs="Arial"/>
          <w:sz w:val="22"/>
          <w:szCs w:val="22"/>
        </w:rPr>
        <w:t xml:space="preserve"> važećeg zakona, koja se odnosi na donošenje i objavljivanje statuta Agencije.</w:t>
      </w:r>
    </w:p>
    <w:p w14:paraId="5EB4E3FC" w14:textId="5A85EE85" w:rsidR="002E7108" w:rsidRDefault="00C81679" w:rsidP="002E7108">
      <w:pPr>
        <w:jc w:val="both"/>
        <w:rPr>
          <w:rFonts w:ascii="Arial" w:hAnsi="Arial" w:cs="Arial"/>
          <w:sz w:val="22"/>
          <w:szCs w:val="22"/>
        </w:rPr>
      </w:pPr>
      <w:r w:rsidRPr="00FD54AF">
        <w:rPr>
          <w:rFonts w:ascii="Arial" w:hAnsi="Arial" w:cs="Arial"/>
          <w:b/>
          <w:sz w:val="22"/>
          <w:szCs w:val="22"/>
        </w:rPr>
        <w:t>Č</w:t>
      </w:r>
      <w:r w:rsidR="00C54263" w:rsidRPr="00FD54AF">
        <w:rPr>
          <w:rFonts w:ascii="Arial" w:hAnsi="Arial" w:cs="Arial"/>
          <w:b/>
          <w:sz w:val="22"/>
          <w:szCs w:val="22"/>
        </w:rPr>
        <w:t>lanom 13</w:t>
      </w:r>
      <w:r w:rsidR="00C54263">
        <w:rPr>
          <w:rFonts w:ascii="Arial" w:hAnsi="Arial" w:cs="Arial"/>
          <w:sz w:val="22"/>
          <w:szCs w:val="22"/>
        </w:rPr>
        <w:t xml:space="preserve"> </w:t>
      </w:r>
      <w:r>
        <w:rPr>
          <w:rFonts w:ascii="Arial" w:hAnsi="Arial" w:cs="Arial"/>
          <w:sz w:val="22"/>
          <w:szCs w:val="22"/>
        </w:rPr>
        <w:t xml:space="preserve">propisano je </w:t>
      </w:r>
      <w:r w:rsidR="00C54263">
        <w:rPr>
          <w:rFonts w:ascii="Arial" w:hAnsi="Arial" w:cs="Arial"/>
          <w:sz w:val="22"/>
          <w:szCs w:val="22"/>
        </w:rPr>
        <w:t>brisanje člana 40 važećeg zakona</w:t>
      </w:r>
      <w:r>
        <w:rPr>
          <w:rFonts w:ascii="Arial" w:hAnsi="Arial" w:cs="Arial"/>
          <w:sz w:val="22"/>
          <w:szCs w:val="22"/>
        </w:rPr>
        <w:t xml:space="preserve">, kojim je, između ostalog, predviđeno da na statut Agencije saglasnst daje Vlada. Ova izmjena je </w:t>
      </w:r>
      <w:r w:rsidR="005C30FA">
        <w:rPr>
          <w:rFonts w:ascii="Arial" w:hAnsi="Arial" w:cs="Arial"/>
          <w:sz w:val="22"/>
          <w:szCs w:val="22"/>
        </w:rPr>
        <w:t>u skladu sa zahtjevom Evropske k</w:t>
      </w:r>
      <w:r>
        <w:rPr>
          <w:rFonts w:ascii="Arial" w:hAnsi="Arial" w:cs="Arial"/>
          <w:sz w:val="22"/>
          <w:szCs w:val="22"/>
        </w:rPr>
        <w:t>omisije da se unaprijedi stepen nezavisnosti Agencije</w:t>
      </w:r>
      <w:r w:rsidRPr="00C54263">
        <w:rPr>
          <w:rFonts w:ascii="Arial" w:hAnsi="Arial" w:cs="Arial"/>
          <w:sz w:val="22"/>
          <w:szCs w:val="22"/>
        </w:rPr>
        <w:t>,</w:t>
      </w:r>
      <w:r>
        <w:rPr>
          <w:rFonts w:ascii="Arial" w:hAnsi="Arial" w:cs="Arial"/>
          <w:sz w:val="22"/>
          <w:szCs w:val="22"/>
        </w:rPr>
        <w:t xml:space="preserve"> iskazanom u Izvještaju Evropsk</w:t>
      </w:r>
      <w:r w:rsidR="000A445A">
        <w:rPr>
          <w:rFonts w:ascii="Arial" w:hAnsi="Arial" w:cs="Arial"/>
          <w:sz w:val="22"/>
          <w:szCs w:val="22"/>
        </w:rPr>
        <w:t>e</w:t>
      </w:r>
      <w:r w:rsidR="005C30FA">
        <w:rPr>
          <w:rFonts w:ascii="Arial" w:hAnsi="Arial" w:cs="Arial"/>
          <w:sz w:val="22"/>
          <w:szCs w:val="22"/>
        </w:rPr>
        <w:t xml:space="preserve"> k</w:t>
      </w:r>
      <w:r w:rsidR="00231E4C">
        <w:rPr>
          <w:rFonts w:ascii="Arial" w:hAnsi="Arial" w:cs="Arial"/>
          <w:sz w:val="22"/>
          <w:szCs w:val="22"/>
        </w:rPr>
        <w:t>omisije o Crnoj Gori za 2019. godinu</w:t>
      </w:r>
      <w:r>
        <w:rPr>
          <w:rFonts w:ascii="Arial" w:hAnsi="Arial" w:cs="Arial"/>
          <w:sz w:val="22"/>
          <w:szCs w:val="22"/>
        </w:rPr>
        <w:t>.</w:t>
      </w:r>
    </w:p>
    <w:p w14:paraId="5F1C530F" w14:textId="77777777" w:rsidR="00FE1B66" w:rsidRPr="00FE1B66" w:rsidRDefault="00FE1B66" w:rsidP="002E7108">
      <w:pPr>
        <w:jc w:val="both"/>
        <w:rPr>
          <w:rFonts w:ascii="Arial" w:hAnsi="Arial" w:cs="Arial"/>
          <w:sz w:val="22"/>
          <w:szCs w:val="22"/>
        </w:rPr>
      </w:pPr>
    </w:p>
    <w:p w14:paraId="6A7BF58A" w14:textId="0719AF24" w:rsidR="002E7108" w:rsidRPr="00FD54AF" w:rsidRDefault="00FE1B66" w:rsidP="00FD54AF">
      <w:pPr>
        <w:shd w:val="clear" w:color="auto" w:fill="FFFFFF" w:themeFill="background1"/>
        <w:jc w:val="both"/>
        <w:rPr>
          <w:rFonts w:ascii="Arial" w:hAnsi="Arial" w:cs="Arial"/>
          <w:sz w:val="22"/>
          <w:szCs w:val="22"/>
        </w:rPr>
      </w:pPr>
      <w:r w:rsidRPr="00AA6805">
        <w:rPr>
          <w:rFonts w:ascii="Arial" w:hAnsi="Arial" w:cs="Arial"/>
          <w:b/>
          <w:sz w:val="22"/>
          <w:szCs w:val="22"/>
        </w:rPr>
        <w:t xml:space="preserve">U članu 14 </w:t>
      </w:r>
      <w:r w:rsidR="00A06ED8">
        <w:rPr>
          <w:rFonts w:ascii="Arial" w:hAnsi="Arial" w:cs="Arial"/>
          <w:sz w:val="22"/>
          <w:szCs w:val="22"/>
        </w:rPr>
        <w:t>vrši se izmjena i dopuna</w:t>
      </w:r>
      <w:r w:rsidRPr="00AA6805">
        <w:rPr>
          <w:rFonts w:ascii="Arial" w:hAnsi="Arial" w:cs="Arial"/>
          <w:sz w:val="22"/>
          <w:szCs w:val="22"/>
        </w:rPr>
        <w:t xml:space="preserve"> člana 43 važećeg zakona, na način da se</w:t>
      </w:r>
      <w:r w:rsidR="00682A59" w:rsidRPr="00AA6805">
        <w:rPr>
          <w:rFonts w:ascii="Arial" w:hAnsi="Arial" w:cs="Arial"/>
          <w:sz w:val="22"/>
          <w:szCs w:val="22"/>
        </w:rPr>
        <w:t xml:space="preserve"> </w:t>
      </w:r>
      <w:r w:rsidR="006C7152">
        <w:rPr>
          <w:rFonts w:ascii="Arial" w:hAnsi="Arial" w:cs="Arial"/>
          <w:bCs/>
          <w:sz w:val="22"/>
          <w:szCs w:val="22"/>
        </w:rPr>
        <w:t>metodologija</w:t>
      </w:r>
      <w:r w:rsidR="00AA6805" w:rsidRPr="00AA6805">
        <w:rPr>
          <w:rFonts w:ascii="Arial" w:hAnsi="Arial" w:cs="Arial"/>
          <w:bCs/>
          <w:sz w:val="22"/>
          <w:szCs w:val="22"/>
        </w:rPr>
        <w:t xml:space="preserve"> za utvrđivanje regulatorno dozvoljenog prihoda</w:t>
      </w:r>
      <w:r w:rsidR="006C7152">
        <w:rPr>
          <w:rFonts w:ascii="Arial" w:hAnsi="Arial" w:cs="Arial"/>
          <w:bCs/>
          <w:sz w:val="22"/>
          <w:szCs w:val="22"/>
        </w:rPr>
        <w:t xml:space="preserve"> operatora sistema i </w:t>
      </w:r>
      <w:r w:rsidR="00A06ED8">
        <w:rPr>
          <w:rFonts w:ascii="Arial" w:hAnsi="Arial" w:cs="Arial"/>
          <w:bCs/>
          <w:sz w:val="22"/>
          <w:szCs w:val="22"/>
        </w:rPr>
        <w:t>cijena, rokova i uslova</w:t>
      </w:r>
      <w:r w:rsidR="00AA6805" w:rsidRPr="00AA6805">
        <w:rPr>
          <w:rFonts w:ascii="Arial" w:hAnsi="Arial" w:cs="Arial"/>
          <w:bCs/>
          <w:sz w:val="22"/>
          <w:szCs w:val="22"/>
        </w:rPr>
        <w:t xml:space="preserve"> za korišćenje </w:t>
      </w:r>
      <w:r w:rsidR="006C7152">
        <w:rPr>
          <w:rFonts w:ascii="Arial" w:hAnsi="Arial" w:cs="Arial"/>
          <w:bCs/>
          <w:sz w:val="22"/>
          <w:szCs w:val="22"/>
        </w:rPr>
        <w:t>postrojenja za TPG primjenjuje</w:t>
      </w:r>
      <w:r w:rsidR="00AA6805" w:rsidRPr="00AA6805">
        <w:rPr>
          <w:rFonts w:ascii="Arial" w:hAnsi="Arial" w:cs="Arial"/>
          <w:bCs/>
          <w:sz w:val="22"/>
          <w:szCs w:val="22"/>
        </w:rPr>
        <w:t xml:space="preserve"> samo u slučaju da je postrojenje za TPG povezano na </w:t>
      </w:r>
      <w:r w:rsidR="00A06ED8">
        <w:rPr>
          <w:rFonts w:ascii="Arial" w:hAnsi="Arial" w:cs="Arial"/>
          <w:bCs/>
          <w:sz w:val="22"/>
          <w:szCs w:val="22"/>
        </w:rPr>
        <w:t>prenosni ili distributivni</w:t>
      </w:r>
      <w:r w:rsidR="00AA6805" w:rsidRPr="00AA6805">
        <w:rPr>
          <w:rFonts w:ascii="Arial" w:hAnsi="Arial" w:cs="Arial"/>
          <w:bCs/>
          <w:sz w:val="22"/>
          <w:szCs w:val="22"/>
        </w:rPr>
        <w:t xml:space="preserve"> sistem</w:t>
      </w:r>
      <w:r w:rsidR="00A06ED8">
        <w:rPr>
          <w:rFonts w:ascii="Arial" w:hAnsi="Arial" w:cs="Arial"/>
          <w:bCs/>
          <w:sz w:val="22"/>
          <w:szCs w:val="22"/>
        </w:rPr>
        <w:t>.</w:t>
      </w:r>
      <w:r w:rsidR="000302CE">
        <w:rPr>
          <w:rFonts w:ascii="Arial" w:hAnsi="Arial" w:cs="Arial"/>
          <w:bCs/>
          <w:sz w:val="22"/>
          <w:szCs w:val="22"/>
        </w:rPr>
        <w:t xml:space="preserve"> </w:t>
      </w:r>
      <w:r w:rsidR="00EE6061">
        <w:rPr>
          <w:rFonts w:ascii="Arial" w:hAnsi="Arial" w:cs="Arial"/>
          <w:bCs/>
          <w:sz w:val="22"/>
          <w:szCs w:val="22"/>
        </w:rPr>
        <w:t xml:space="preserve">Takođe, </w:t>
      </w:r>
      <w:r w:rsidR="00EE6061">
        <w:rPr>
          <w:rFonts w:ascii="Arial" w:hAnsi="Arial" w:cs="Arial"/>
          <w:sz w:val="22"/>
          <w:szCs w:val="22"/>
        </w:rPr>
        <w:t>p</w:t>
      </w:r>
      <w:r w:rsidR="000302CE" w:rsidRPr="00FD54AF">
        <w:rPr>
          <w:rFonts w:ascii="Arial" w:hAnsi="Arial" w:cs="Arial"/>
          <w:sz w:val="22"/>
          <w:szCs w:val="22"/>
        </w:rPr>
        <w:t xml:space="preserve">redložene izmjene omogućavaju primjenu dodatnih regulatornih mehanizama </w:t>
      </w:r>
      <w:r w:rsidR="00EE6061">
        <w:rPr>
          <w:rFonts w:ascii="Arial" w:hAnsi="Arial" w:cs="Arial"/>
          <w:sz w:val="22"/>
          <w:szCs w:val="22"/>
        </w:rPr>
        <w:t>za unapređenje</w:t>
      </w:r>
      <w:r w:rsidR="00FD54AF" w:rsidRPr="00FD54AF">
        <w:rPr>
          <w:rFonts w:ascii="Arial" w:hAnsi="Arial" w:cs="Arial"/>
          <w:sz w:val="22"/>
          <w:szCs w:val="22"/>
        </w:rPr>
        <w:t xml:space="preserve"> nivo</w:t>
      </w:r>
      <w:r w:rsidR="00EE6061">
        <w:rPr>
          <w:rFonts w:ascii="Arial" w:hAnsi="Arial" w:cs="Arial"/>
          <w:sz w:val="22"/>
          <w:szCs w:val="22"/>
        </w:rPr>
        <w:t>a</w:t>
      </w:r>
      <w:r w:rsidR="000302CE" w:rsidRPr="00FD54AF">
        <w:rPr>
          <w:rFonts w:ascii="Arial" w:hAnsi="Arial" w:cs="Arial"/>
          <w:sz w:val="22"/>
          <w:szCs w:val="22"/>
        </w:rPr>
        <w:t xml:space="preserve"> kvaliteta isporuke i snabdijevanja električnom energijom.</w:t>
      </w:r>
    </w:p>
    <w:p w14:paraId="5FD8E168" w14:textId="436A4862" w:rsidR="000302CE" w:rsidRPr="000302CE" w:rsidRDefault="00EE6061" w:rsidP="002E7108">
      <w:pPr>
        <w:jc w:val="both"/>
        <w:rPr>
          <w:rFonts w:ascii="Arial" w:hAnsi="Arial" w:cs="Arial"/>
          <w:sz w:val="22"/>
          <w:szCs w:val="22"/>
        </w:rPr>
      </w:pPr>
      <w:r w:rsidRPr="00EE6061">
        <w:rPr>
          <w:rFonts w:ascii="Arial" w:hAnsi="Arial" w:cs="Arial"/>
          <w:b/>
          <w:sz w:val="22"/>
          <w:szCs w:val="22"/>
        </w:rPr>
        <w:t>U članu 15</w:t>
      </w:r>
      <w:r>
        <w:rPr>
          <w:rFonts w:ascii="Arial" w:hAnsi="Arial" w:cs="Arial"/>
          <w:sz w:val="22"/>
          <w:szCs w:val="22"/>
        </w:rPr>
        <w:t xml:space="preserve"> vrši se dopuna člana 44 važećeg zakona, na način da se precizira da Agencija odobrava metodologiju za utvrđivanje naknada za priključenje postrojenja za TPG samo u slučaju ako su ista</w:t>
      </w:r>
      <w:r w:rsidRPr="00EE6061">
        <w:rPr>
          <w:rFonts w:ascii="Arial" w:hAnsi="Arial" w:cs="Arial"/>
          <w:bCs/>
          <w:sz w:val="22"/>
          <w:szCs w:val="22"/>
        </w:rPr>
        <w:t xml:space="preserve"> </w:t>
      </w:r>
      <w:r>
        <w:rPr>
          <w:rFonts w:ascii="Arial" w:hAnsi="Arial" w:cs="Arial"/>
          <w:bCs/>
          <w:sz w:val="22"/>
          <w:szCs w:val="22"/>
        </w:rPr>
        <w:t>povezana</w:t>
      </w:r>
      <w:r w:rsidRPr="00AA6805">
        <w:rPr>
          <w:rFonts w:ascii="Arial" w:hAnsi="Arial" w:cs="Arial"/>
          <w:bCs/>
          <w:sz w:val="22"/>
          <w:szCs w:val="22"/>
        </w:rPr>
        <w:t xml:space="preserve"> na </w:t>
      </w:r>
      <w:r>
        <w:rPr>
          <w:rFonts w:ascii="Arial" w:hAnsi="Arial" w:cs="Arial"/>
          <w:bCs/>
          <w:sz w:val="22"/>
          <w:szCs w:val="22"/>
        </w:rPr>
        <w:t>prenosni ili distributivni</w:t>
      </w:r>
      <w:r w:rsidRPr="00AA6805">
        <w:rPr>
          <w:rFonts w:ascii="Arial" w:hAnsi="Arial" w:cs="Arial"/>
          <w:bCs/>
          <w:sz w:val="22"/>
          <w:szCs w:val="22"/>
        </w:rPr>
        <w:t xml:space="preserve"> sistem</w:t>
      </w:r>
      <w:r>
        <w:rPr>
          <w:rFonts w:ascii="Arial" w:hAnsi="Arial" w:cs="Arial"/>
          <w:bCs/>
          <w:sz w:val="22"/>
          <w:szCs w:val="22"/>
        </w:rPr>
        <w:t>.</w:t>
      </w:r>
    </w:p>
    <w:p w14:paraId="4BAB4CA3" w14:textId="34944588" w:rsidR="003F48C4" w:rsidRDefault="00EE6061" w:rsidP="002E7108">
      <w:pPr>
        <w:jc w:val="both"/>
        <w:rPr>
          <w:rFonts w:ascii="Arial" w:hAnsi="Arial" w:cs="Arial"/>
          <w:bCs/>
          <w:sz w:val="22"/>
          <w:szCs w:val="22"/>
        </w:rPr>
      </w:pPr>
      <w:r w:rsidRPr="00EE6061">
        <w:rPr>
          <w:rFonts w:ascii="Arial" w:hAnsi="Arial" w:cs="Arial"/>
          <w:b/>
          <w:sz w:val="22"/>
          <w:szCs w:val="22"/>
        </w:rPr>
        <w:t>U članu 1</w:t>
      </w:r>
      <w:r>
        <w:rPr>
          <w:rFonts w:ascii="Arial" w:hAnsi="Arial" w:cs="Arial"/>
          <w:b/>
          <w:sz w:val="22"/>
          <w:szCs w:val="22"/>
        </w:rPr>
        <w:t>6</w:t>
      </w:r>
      <w:r>
        <w:rPr>
          <w:rFonts w:ascii="Arial" w:hAnsi="Arial" w:cs="Arial"/>
          <w:sz w:val="22"/>
          <w:szCs w:val="22"/>
        </w:rPr>
        <w:t xml:space="preserve"> vrši se </w:t>
      </w:r>
      <w:r w:rsidR="00421ECF">
        <w:rPr>
          <w:rFonts w:ascii="Arial" w:hAnsi="Arial" w:cs="Arial"/>
          <w:sz w:val="22"/>
          <w:szCs w:val="22"/>
        </w:rPr>
        <w:t xml:space="preserve">izmjena i </w:t>
      </w:r>
      <w:r>
        <w:rPr>
          <w:rFonts w:ascii="Arial" w:hAnsi="Arial" w:cs="Arial"/>
          <w:sz w:val="22"/>
          <w:szCs w:val="22"/>
        </w:rPr>
        <w:t>dopuna člana 45 važećeg zakona</w:t>
      </w:r>
      <w:r w:rsidR="00421ECF">
        <w:rPr>
          <w:rFonts w:ascii="Arial" w:hAnsi="Arial" w:cs="Arial"/>
          <w:sz w:val="22"/>
          <w:szCs w:val="22"/>
        </w:rPr>
        <w:t>, na način da se precizira da Agencija odobrava naknade za priključenje sistema za skladištenje gasa, samo u slučaju ako su ista</w:t>
      </w:r>
      <w:r w:rsidR="00421ECF" w:rsidRPr="00EE6061">
        <w:rPr>
          <w:rFonts w:ascii="Arial" w:hAnsi="Arial" w:cs="Arial"/>
          <w:bCs/>
          <w:sz w:val="22"/>
          <w:szCs w:val="22"/>
        </w:rPr>
        <w:t xml:space="preserve"> </w:t>
      </w:r>
      <w:r w:rsidR="00421ECF">
        <w:rPr>
          <w:rFonts w:ascii="Arial" w:hAnsi="Arial" w:cs="Arial"/>
          <w:bCs/>
          <w:sz w:val="22"/>
          <w:szCs w:val="22"/>
        </w:rPr>
        <w:t>povezana</w:t>
      </w:r>
      <w:r w:rsidR="00421ECF" w:rsidRPr="00AA6805">
        <w:rPr>
          <w:rFonts w:ascii="Arial" w:hAnsi="Arial" w:cs="Arial"/>
          <w:bCs/>
          <w:sz w:val="22"/>
          <w:szCs w:val="22"/>
        </w:rPr>
        <w:t xml:space="preserve"> na </w:t>
      </w:r>
      <w:r w:rsidR="00421ECF">
        <w:rPr>
          <w:rFonts w:ascii="Arial" w:hAnsi="Arial" w:cs="Arial"/>
          <w:bCs/>
          <w:sz w:val="22"/>
          <w:szCs w:val="22"/>
        </w:rPr>
        <w:t>prenosni ili distributivni</w:t>
      </w:r>
      <w:r w:rsidR="00421ECF" w:rsidRPr="00AA6805">
        <w:rPr>
          <w:rFonts w:ascii="Arial" w:hAnsi="Arial" w:cs="Arial"/>
          <w:bCs/>
          <w:sz w:val="22"/>
          <w:szCs w:val="22"/>
        </w:rPr>
        <w:t xml:space="preserve"> sistem</w:t>
      </w:r>
      <w:r w:rsidR="00421ECF">
        <w:rPr>
          <w:rFonts w:ascii="Arial" w:hAnsi="Arial" w:cs="Arial"/>
          <w:bCs/>
          <w:sz w:val="22"/>
          <w:szCs w:val="22"/>
        </w:rPr>
        <w:t>. Takođe, u skladu sa drugim izmjenama ovog zakona proširuju se nadležnosti Agencije u dijelu koji se odnosi na odobravanje cijena i naknada.</w:t>
      </w:r>
    </w:p>
    <w:p w14:paraId="418A41B3" w14:textId="77777777" w:rsidR="00421ECF" w:rsidRDefault="00421ECF" w:rsidP="002E7108">
      <w:pPr>
        <w:jc w:val="both"/>
        <w:rPr>
          <w:rFonts w:ascii="Arial" w:hAnsi="Arial" w:cs="Arial"/>
          <w:sz w:val="22"/>
          <w:szCs w:val="22"/>
        </w:rPr>
      </w:pPr>
    </w:p>
    <w:p w14:paraId="5AF88768" w14:textId="2ACD726C" w:rsidR="00421ECF" w:rsidRDefault="00421ECF" w:rsidP="00323245">
      <w:pPr>
        <w:pStyle w:val="lan"/>
        <w:shd w:val="clear" w:color="auto" w:fill="FFFFFF" w:themeFill="background1"/>
        <w:jc w:val="both"/>
        <w:rPr>
          <w:b w:val="0"/>
        </w:rPr>
      </w:pPr>
      <w:r w:rsidRPr="00421ECF">
        <w:t>U članu 17</w:t>
      </w:r>
      <w:r w:rsidRPr="00421ECF">
        <w:rPr>
          <w:b w:val="0"/>
        </w:rPr>
        <w:t xml:space="preserve"> vrši se izmjena i dopuna člana 48 važećeg zakona</w:t>
      </w:r>
      <w:r w:rsidR="004B4BF4">
        <w:rPr>
          <w:b w:val="0"/>
        </w:rPr>
        <w:t>, na način da se proširuje nadležnost Agencije u smislu nadzora nad radom energetskih subjekata u dijelu vođenja poslovnih knjiga za regulatorne potrebe i primjenu regulatornog kontnog plana i poslove vezane za garancije porijekla</w:t>
      </w:r>
      <w:r w:rsidR="00323245">
        <w:rPr>
          <w:b w:val="0"/>
        </w:rPr>
        <w:t>. Takođe, izvršeno je transponovanje</w:t>
      </w:r>
      <w:r w:rsidR="00323245" w:rsidRPr="00323245">
        <w:rPr>
          <w:b w:val="0"/>
        </w:rPr>
        <w:t xml:space="preserve"> </w:t>
      </w:r>
      <w:r w:rsidR="00323245">
        <w:rPr>
          <w:b w:val="0"/>
        </w:rPr>
        <w:t>člana 22 st. 7 i 8 Direktive</w:t>
      </w:r>
      <w:r w:rsidR="00323245" w:rsidRPr="00AC4563">
        <w:t xml:space="preserve"> </w:t>
      </w:r>
      <w:r w:rsidR="00323245" w:rsidRPr="00AC4563">
        <w:rPr>
          <w:b w:val="0"/>
        </w:rPr>
        <w:t>2009/72/EZ o zajedničkim pravilima za unutrašnje tržište električne energije</w:t>
      </w:r>
      <w:r w:rsidR="00323245">
        <w:rPr>
          <w:b w:val="0"/>
        </w:rPr>
        <w:t>, koji se odnosi na mjeru koju Agencija može preduzeti u slučaju da operator prenosnog sistema nije realizovao projekat od zajedničkog interesa za Energetsku zajednicu ili projekat od uzajamnog interesa.</w:t>
      </w:r>
    </w:p>
    <w:p w14:paraId="5B31F239" w14:textId="40C179FB" w:rsidR="00323245" w:rsidRDefault="00323245" w:rsidP="00323245">
      <w:pPr>
        <w:pStyle w:val="lan"/>
        <w:shd w:val="clear" w:color="auto" w:fill="FFFFFF" w:themeFill="background1"/>
        <w:jc w:val="both"/>
        <w:rPr>
          <w:b w:val="0"/>
        </w:rPr>
      </w:pPr>
      <w:r w:rsidRPr="00421ECF">
        <w:t>U članu 1</w:t>
      </w:r>
      <w:r>
        <w:t>8</w:t>
      </w:r>
      <w:r w:rsidRPr="00421ECF">
        <w:rPr>
          <w:b w:val="0"/>
        </w:rPr>
        <w:t xml:space="preserve"> vrši se izmjena </w:t>
      </w:r>
      <w:r>
        <w:rPr>
          <w:b w:val="0"/>
        </w:rPr>
        <w:t>člana 51</w:t>
      </w:r>
      <w:r w:rsidRPr="00421ECF">
        <w:rPr>
          <w:b w:val="0"/>
        </w:rPr>
        <w:t xml:space="preserve"> važećeg zakona</w:t>
      </w:r>
      <w:r w:rsidR="00C509AE">
        <w:rPr>
          <w:b w:val="0"/>
        </w:rPr>
        <w:t>, iz razloga usaglašavanja sa izmjenama člana 43 važećeg zakona.</w:t>
      </w:r>
    </w:p>
    <w:p w14:paraId="5F67BA6E" w14:textId="3C3E83CB" w:rsidR="00EE6061" w:rsidRPr="00C509AE" w:rsidRDefault="00323245" w:rsidP="00C509AE">
      <w:pPr>
        <w:pStyle w:val="lan"/>
        <w:shd w:val="clear" w:color="auto" w:fill="FFFFFF" w:themeFill="background1"/>
        <w:jc w:val="both"/>
        <w:rPr>
          <w:b w:val="0"/>
        </w:rPr>
      </w:pPr>
      <w:r w:rsidRPr="00421ECF">
        <w:t>U članu 1</w:t>
      </w:r>
      <w:r>
        <w:t>9</w:t>
      </w:r>
      <w:r w:rsidRPr="00421ECF">
        <w:rPr>
          <w:b w:val="0"/>
        </w:rPr>
        <w:t xml:space="preserve"> vrši se izmjena </w:t>
      </w:r>
      <w:r>
        <w:rPr>
          <w:b w:val="0"/>
        </w:rPr>
        <w:t>člana 55</w:t>
      </w:r>
      <w:r w:rsidR="00C509AE">
        <w:rPr>
          <w:b w:val="0"/>
        </w:rPr>
        <w:t xml:space="preserve"> važećeg zakona</w:t>
      </w:r>
      <w:r w:rsidR="00801393">
        <w:rPr>
          <w:b w:val="0"/>
        </w:rPr>
        <w:t>, iz razloga što su poslovi vezani za garancije porijekla iz nadležnosti Agencije preneseni u nadležnost operatora tržišta električne energije.</w:t>
      </w:r>
    </w:p>
    <w:p w14:paraId="6D6429B5" w14:textId="743B13DC" w:rsidR="00C509AE" w:rsidRPr="00C509AE" w:rsidRDefault="00C509AE" w:rsidP="00C509AE">
      <w:pPr>
        <w:pStyle w:val="lan"/>
        <w:shd w:val="clear" w:color="auto" w:fill="FFFFFF" w:themeFill="background1"/>
        <w:jc w:val="both"/>
        <w:rPr>
          <w:b w:val="0"/>
        </w:rPr>
      </w:pPr>
      <w:r>
        <w:t>U članu 20</w:t>
      </w:r>
      <w:r w:rsidRPr="00421ECF">
        <w:rPr>
          <w:b w:val="0"/>
        </w:rPr>
        <w:t xml:space="preserve"> vrši se izmjena </w:t>
      </w:r>
      <w:r>
        <w:rPr>
          <w:b w:val="0"/>
        </w:rPr>
        <w:t>člana 56 važećeg zakona</w:t>
      </w:r>
      <w:r w:rsidR="00801393">
        <w:rPr>
          <w:b w:val="0"/>
        </w:rPr>
        <w:t>, iz razloga promjene koncepta pristupa i priključenja korisnika na prenosni ili distributivni sistem, čime se mijenjaju i nadležnosti Agencije u dijelu odlučivanja po žalbama korisnika.</w:t>
      </w:r>
    </w:p>
    <w:p w14:paraId="16E8180A" w14:textId="4C9B5444" w:rsidR="00801393" w:rsidRPr="00C509AE" w:rsidRDefault="00801393" w:rsidP="00801393">
      <w:pPr>
        <w:pStyle w:val="lan"/>
        <w:shd w:val="clear" w:color="auto" w:fill="FFFFFF" w:themeFill="background1"/>
        <w:jc w:val="both"/>
        <w:rPr>
          <w:b w:val="0"/>
        </w:rPr>
      </w:pPr>
      <w:r>
        <w:t>U članu 21</w:t>
      </w:r>
      <w:r w:rsidRPr="00421ECF">
        <w:rPr>
          <w:b w:val="0"/>
        </w:rPr>
        <w:t xml:space="preserve"> vrši se izmjena </w:t>
      </w:r>
      <w:r>
        <w:rPr>
          <w:b w:val="0"/>
        </w:rPr>
        <w:t>člana 59 važećeg zakona</w:t>
      </w:r>
      <w:r w:rsidR="00160EE1">
        <w:rPr>
          <w:b w:val="0"/>
        </w:rPr>
        <w:t>, na način da zahtjev za utvrđivanje regulatorno dozvoljenog prihoda i cijena i naknada, Agenciji, pored drugih energetskih subjekata podnose i operator skladišta gasa i operator postrojenja za TPG.</w:t>
      </w:r>
      <w:r w:rsidR="008559DB" w:rsidRPr="008559DB">
        <w:rPr>
          <w:b w:val="0"/>
        </w:rPr>
        <w:t xml:space="preserve"> </w:t>
      </w:r>
      <w:r w:rsidR="008559DB">
        <w:rPr>
          <w:b w:val="0"/>
        </w:rPr>
        <w:t xml:space="preserve">Izmjenama ovog člana predviđena je i obaveza operatorima prenosnog i distributivnog sistema da vode poslovne knjige za regulatorne potrebe. Takođe, </w:t>
      </w:r>
      <w:r w:rsidR="00160EE1">
        <w:rPr>
          <w:b w:val="0"/>
        </w:rPr>
        <w:t xml:space="preserve">preciziraju se </w:t>
      </w:r>
      <w:r w:rsidR="008559DB">
        <w:rPr>
          <w:b w:val="0"/>
        </w:rPr>
        <w:t xml:space="preserve">i </w:t>
      </w:r>
      <w:r w:rsidR="00160EE1">
        <w:rPr>
          <w:b w:val="0"/>
        </w:rPr>
        <w:t xml:space="preserve">elementi regulatorno dozvoljenog prihoda operatora tržišta, kojima se obezbjeđuju sredstva neophodna za obavljanje regulisane djelatnosti operatora tržišta. </w:t>
      </w:r>
    </w:p>
    <w:p w14:paraId="39B4FD1A" w14:textId="37C8129D" w:rsidR="00780CFB" w:rsidRDefault="00801393" w:rsidP="00780CFB">
      <w:pPr>
        <w:pStyle w:val="lan"/>
        <w:shd w:val="clear" w:color="auto" w:fill="FFFFFF" w:themeFill="background1"/>
        <w:jc w:val="both"/>
        <w:rPr>
          <w:b w:val="0"/>
        </w:rPr>
      </w:pPr>
      <w:r>
        <w:lastRenderedPageBreak/>
        <w:t>U članu 22</w:t>
      </w:r>
      <w:r w:rsidRPr="00421ECF">
        <w:rPr>
          <w:b w:val="0"/>
        </w:rPr>
        <w:t xml:space="preserve"> vrši se </w:t>
      </w:r>
      <w:r w:rsidR="00780CFB">
        <w:rPr>
          <w:b w:val="0"/>
        </w:rPr>
        <w:t>izmjene</w:t>
      </w:r>
      <w:r w:rsidRPr="00421ECF">
        <w:rPr>
          <w:b w:val="0"/>
        </w:rPr>
        <w:t xml:space="preserve"> </w:t>
      </w:r>
      <w:r w:rsidR="00780CFB">
        <w:rPr>
          <w:b w:val="0"/>
        </w:rPr>
        <w:t xml:space="preserve">i dopune </w:t>
      </w:r>
      <w:r>
        <w:rPr>
          <w:b w:val="0"/>
        </w:rPr>
        <w:t>člana 60 važećeg zakona</w:t>
      </w:r>
      <w:r w:rsidR="00780CFB">
        <w:rPr>
          <w:b w:val="0"/>
        </w:rPr>
        <w:t xml:space="preserve">, koje se odnose na </w:t>
      </w:r>
      <w:r w:rsidR="00780CFB" w:rsidRPr="00780CFB">
        <w:rPr>
          <w:b w:val="0"/>
        </w:rPr>
        <w:t xml:space="preserve"> </w:t>
      </w:r>
      <w:r w:rsidR="00780CFB">
        <w:rPr>
          <w:b w:val="0"/>
        </w:rPr>
        <w:t xml:space="preserve">regulatorni tretman osnovnih sredstava operatora prenosnog i distributivnog sistema, kojim se omogućava primjena ograničenja rasta vrijednosti osnovnih sredstava koju donosi Vlada u skladu sa članom 3 ovih izmjena. </w:t>
      </w:r>
    </w:p>
    <w:p w14:paraId="273EEBD5" w14:textId="4E0DD926" w:rsidR="00780CFB" w:rsidRDefault="00780CFB" w:rsidP="00780CFB">
      <w:pPr>
        <w:pStyle w:val="lan"/>
        <w:shd w:val="clear" w:color="auto" w:fill="FFFFFF" w:themeFill="background1"/>
        <w:jc w:val="both"/>
        <w:rPr>
          <w:b w:val="0"/>
        </w:rPr>
      </w:pPr>
      <w:r>
        <w:rPr>
          <w:b w:val="0"/>
        </w:rPr>
        <w:t xml:space="preserve">Takođe, propisuje se mogućnost uvođenja mehanizma ograničavanja podsticaja na investicije u prenosni i distributivni sistem. Svrha ovog mehanizma je da se obezbijedi zaštita korisnika sistema na način što će se podzakonskim aktima regulatornog tijela definisati mjera podsticanja investicija u sistem, zavisno od </w:t>
      </w:r>
      <w:r w:rsidRPr="00770D35">
        <w:rPr>
          <w:b w:val="0"/>
        </w:rPr>
        <w:t xml:space="preserve">realizovanih </w:t>
      </w:r>
      <w:r>
        <w:rPr>
          <w:b w:val="0"/>
        </w:rPr>
        <w:t>investicija</w:t>
      </w:r>
      <w:r w:rsidRPr="00770D35">
        <w:rPr>
          <w:b w:val="0"/>
        </w:rPr>
        <w:t xml:space="preserve"> operatora i potrebe za </w:t>
      </w:r>
      <w:r>
        <w:rPr>
          <w:b w:val="0"/>
        </w:rPr>
        <w:t xml:space="preserve">novim </w:t>
      </w:r>
      <w:r w:rsidRPr="00770D35">
        <w:rPr>
          <w:b w:val="0"/>
        </w:rPr>
        <w:t>investicionim ulaganjima.</w:t>
      </w:r>
    </w:p>
    <w:p w14:paraId="5B61780F" w14:textId="669CE352" w:rsidR="00E90CA0" w:rsidRDefault="00780CFB" w:rsidP="00E90CA0">
      <w:pPr>
        <w:pStyle w:val="lan"/>
        <w:shd w:val="clear" w:color="auto" w:fill="FFFFFF" w:themeFill="background1"/>
        <w:jc w:val="both"/>
        <w:rPr>
          <w:b w:val="0"/>
        </w:rPr>
      </w:pPr>
      <w:r>
        <w:t>U članu 23</w:t>
      </w:r>
      <w:r w:rsidRPr="00421ECF">
        <w:rPr>
          <w:b w:val="0"/>
        </w:rPr>
        <w:t xml:space="preserve"> vrši se </w:t>
      </w:r>
      <w:r>
        <w:rPr>
          <w:b w:val="0"/>
        </w:rPr>
        <w:t>izmjene</w:t>
      </w:r>
      <w:r w:rsidRPr="00421ECF">
        <w:rPr>
          <w:b w:val="0"/>
        </w:rPr>
        <w:t xml:space="preserve"> </w:t>
      </w:r>
      <w:r>
        <w:rPr>
          <w:b w:val="0"/>
        </w:rPr>
        <w:t>i dopune člana 62 važećeg zakona</w:t>
      </w:r>
      <w:r w:rsidR="00D1429E">
        <w:rPr>
          <w:b w:val="0"/>
        </w:rPr>
        <w:t xml:space="preserve"> kojima se </w:t>
      </w:r>
      <w:r w:rsidR="00D1429E" w:rsidRPr="00D1429E">
        <w:rPr>
          <w:b w:val="0"/>
        </w:rPr>
        <w:t>omogućava primjen</w:t>
      </w:r>
      <w:r w:rsidR="00D1429E">
        <w:rPr>
          <w:b w:val="0"/>
        </w:rPr>
        <w:t>a</w:t>
      </w:r>
      <w:r w:rsidR="00D1429E" w:rsidRPr="00D1429E">
        <w:rPr>
          <w:b w:val="0"/>
        </w:rPr>
        <w:t xml:space="preserve"> dodatnih regulatornih mehanizama </w:t>
      </w:r>
      <w:r w:rsidR="00D1429E">
        <w:rPr>
          <w:b w:val="0"/>
        </w:rPr>
        <w:t>za</w:t>
      </w:r>
      <w:r w:rsidR="00D1429E" w:rsidRPr="00D1429E">
        <w:rPr>
          <w:b w:val="0"/>
        </w:rPr>
        <w:t xml:space="preserve"> unapre</w:t>
      </w:r>
      <w:r w:rsidR="00D1429E">
        <w:rPr>
          <w:b w:val="0"/>
        </w:rPr>
        <w:t>đenje</w:t>
      </w:r>
      <w:r w:rsidR="00D1429E" w:rsidRPr="00D1429E">
        <w:rPr>
          <w:b w:val="0"/>
        </w:rPr>
        <w:t xml:space="preserve"> nivoa kvaliteta isporuke i snabdijevanja električnom energijom.</w:t>
      </w:r>
      <w:r w:rsidR="00D1429E">
        <w:rPr>
          <w:b w:val="0"/>
        </w:rPr>
        <w:t xml:space="preserve"> </w:t>
      </w:r>
      <w:r w:rsidR="00E90CA0">
        <w:rPr>
          <w:b w:val="0"/>
        </w:rPr>
        <w:t xml:space="preserve">Takođe, dopunom ovog člana propisuje se da se </w:t>
      </w:r>
      <w:r w:rsidR="00E90CA0" w:rsidRPr="00AD14AC">
        <w:rPr>
          <w:b w:val="0"/>
        </w:rPr>
        <w:t>način utvrđivanja vrijednosti osnovnih sredstava koja ulaze u osnovicu za utvrđivanje povrata na sredstva</w:t>
      </w:r>
      <w:r w:rsidR="00E90CA0">
        <w:rPr>
          <w:b w:val="0"/>
        </w:rPr>
        <w:t xml:space="preserve"> preciznije definiše metodologijama za utvrđivanje regulatorno dozvoljenog prihoda i cijena korišćenja prenosnog i distributivnog sistema. Pored navedenog vrši se</w:t>
      </w:r>
      <w:r w:rsidR="00E90CA0" w:rsidRPr="00E90CA0">
        <w:rPr>
          <w:b w:val="0"/>
          <w:lang w:val="sr-Latn-RS"/>
        </w:rPr>
        <w:t xml:space="preserve"> </w:t>
      </w:r>
      <w:r w:rsidR="00E90CA0" w:rsidRPr="00876E9B">
        <w:rPr>
          <w:b w:val="0"/>
          <w:lang w:val="sr-Latn-RS"/>
        </w:rPr>
        <w:t xml:space="preserve">usklađivanje sa ostalim odredbama </w:t>
      </w:r>
      <w:r w:rsidR="00E90CA0">
        <w:rPr>
          <w:b w:val="0"/>
          <w:lang w:val="sr-Latn-RS"/>
        </w:rPr>
        <w:t>važećeg zakona</w:t>
      </w:r>
      <w:r w:rsidR="00E90CA0" w:rsidRPr="00876E9B">
        <w:rPr>
          <w:b w:val="0"/>
          <w:lang w:val="sr-Latn-RS"/>
        </w:rPr>
        <w:t xml:space="preserve"> koje se odnose na oblast gasa</w:t>
      </w:r>
      <w:r w:rsidR="00E90CA0">
        <w:rPr>
          <w:b w:val="0"/>
          <w:lang w:val="sr-Latn-RS"/>
        </w:rPr>
        <w:t>,</w:t>
      </w:r>
      <w:r w:rsidR="00E90CA0" w:rsidRPr="00876E9B">
        <w:rPr>
          <w:b w:val="0"/>
          <w:lang w:val="sr-Latn-RS"/>
        </w:rPr>
        <w:t xml:space="preserve"> u cilju njihove primjenljivosti.</w:t>
      </w:r>
    </w:p>
    <w:p w14:paraId="1732BEF0" w14:textId="5BD8915B" w:rsidR="00F24205" w:rsidRDefault="00F24205" w:rsidP="00F24205">
      <w:pPr>
        <w:pStyle w:val="lan"/>
        <w:shd w:val="clear" w:color="auto" w:fill="FFFFFF" w:themeFill="background1"/>
        <w:spacing w:after="120"/>
        <w:jc w:val="both"/>
        <w:rPr>
          <w:b w:val="0"/>
        </w:rPr>
      </w:pPr>
      <w:r>
        <w:t>U članu 24</w:t>
      </w:r>
      <w:r w:rsidRPr="00421ECF">
        <w:rPr>
          <w:b w:val="0"/>
        </w:rPr>
        <w:t xml:space="preserve"> vrši se </w:t>
      </w:r>
      <w:r>
        <w:rPr>
          <w:b w:val="0"/>
        </w:rPr>
        <w:t>dopuna člana 65 važećeg zakona.</w:t>
      </w:r>
      <w:r w:rsidRPr="00F24205">
        <w:rPr>
          <w:b w:val="0"/>
        </w:rPr>
        <w:t xml:space="preserve"> </w:t>
      </w:r>
      <w:r>
        <w:rPr>
          <w:b w:val="0"/>
        </w:rPr>
        <w:t xml:space="preserve">Predložena izmjena je rezultat višegodišnjeg iskustva u primjeni odgovarajućih odredbi </w:t>
      </w:r>
      <w:r w:rsidR="00F46407">
        <w:rPr>
          <w:b w:val="0"/>
        </w:rPr>
        <w:t>važećeg zakona,</w:t>
      </w:r>
      <w:r>
        <w:rPr>
          <w:b w:val="0"/>
        </w:rPr>
        <w:t xml:space="preserve"> koje ukazuje da je potrebno prilagoditi postojeće zakonsko rješenje, a sve u cilju </w:t>
      </w:r>
      <w:r w:rsidRPr="00422FF8">
        <w:rPr>
          <w:b w:val="0"/>
        </w:rPr>
        <w:t>otkl</w:t>
      </w:r>
      <w:r w:rsidR="00F46407">
        <w:rPr>
          <w:b w:val="0"/>
        </w:rPr>
        <w:t>a</w:t>
      </w:r>
      <w:r w:rsidRPr="00422FF8">
        <w:rPr>
          <w:b w:val="0"/>
        </w:rPr>
        <w:t>n</w:t>
      </w:r>
      <w:r>
        <w:rPr>
          <w:b w:val="0"/>
        </w:rPr>
        <w:t>janja</w:t>
      </w:r>
      <w:r w:rsidRPr="00422FF8">
        <w:rPr>
          <w:b w:val="0"/>
        </w:rPr>
        <w:t xml:space="preserve"> uočene biznis barijere u postupku izdavanja licenci za obavljanje energetskih djelatnosti</w:t>
      </w:r>
      <w:r>
        <w:rPr>
          <w:b w:val="0"/>
        </w:rPr>
        <w:t>.</w:t>
      </w:r>
    </w:p>
    <w:p w14:paraId="30087AC7" w14:textId="1BAF743F" w:rsidR="003F41D7" w:rsidRPr="003F41D7" w:rsidRDefault="00616BCD" w:rsidP="003F41D7">
      <w:pPr>
        <w:pStyle w:val="lan"/>
        <w:shd w:val="clear" w:color="auto" w:fill="FFFFFF" w:themeFill="background1"/>
        <w:jc w:val="both"/>
        <w:rPr>
          <w:b w:val="0"/>
        </w:rPr>
      </w:pPr>
      <w:r>
        <w:t>U članu 25</w:t>
      </w:r>
      <w:r w:rsidRPr="00421ECF">
        <w:rPr>
          <w:b w:val="0"/>
        </w:rPr>
        <w:t xml:space="preserve"> vrši se </w:t>
      </w:r>
      <w:r>
        <w:rPr>
          <w:b w:val="0"/>
        </w:rPr>
        <w:t>dopuna člana 73 važećeg zakona</w:t>
      </w:r>
      <w:r w:rsidR="003F41D7">
        <w:rPr>
          <w:b w:val="0"/>
        </w:rPr>
        <w:t>,</w:t>
      </w:r>
      <w:r>
        <w:rPr>
          <w:b w:val="0"/>
        </w:rPr>
        <w:t xml:space="preserve"> na način da se </w:t>
      </w:r>
      <w:r w:rsidR="003F41D7">
        <w:rPr>
          <w:b w:val="0"/>
        </w:rPr>
        <w:t>omogući da</w:t>
      </w:r>
      <w:r w:rsidR="003F41D7" w:rsidRPr="003F41D7">
        <w:rPr>
          <w:lang w:val="sr-Latn-RS"/>
        </w:rPr>
        <w:t xml:space="preserve"> </w:t>
      </w:r>
      <w:r w:rsidR="003F41D7">
        <w:rPr>
          <w:b w:val="0"/>
          <w:lang w:val="sr-Latn-RS"/>
        </w:rPr>
        <w:t>p</w:t>
      </w:r>
      <w:r w:rsidR="003F41D7" w:rsidRPr="003F41D7">
        <w:rPr>
          <w:b w:val="0"/>
          <w:lang w:val="sr-Latn-RS"/>
        </w:rPr>
        <w:t>oslove rukovanja gasnim instalacijama kapaciteta do 30m³ na punionicama auto gasa obavlja lice koje ima najmanje III nivo kvalifikacije obrazovanja i položen stručni ispit.</w:t>
      </w:r>
    </w:p>
    <w:p w14:paraId="3AA6D21F" w14:textId="7ACEA075" w:rsidR="00421ECF" w:rsidRDefault="003F41D7" w:rsidP="002E7108">
      <w:pPr>
        <w:jc w:val="both"/>
        <w:rPr>
          <w:rFonts w:ascii="Arial" w:hAnsi="Arial" w:cs="Arial"/>
          <w:sz w:val="22"/>
          <w:szCs w:val="22"/>
        </w:rPr>
      </w:pPr>
      <w:r>
        <w:rPr>
          <w:rFonts w:ascii="Arial" w:hAnsi="Arial" w:cs="Arial"/>
          <w:b/>
          <w:sz w:val="22"/>
          <w:szCs w:val="22"/>
        </w:rPr>
        <w:t>U članu 26</w:t>
      </w:r>
      <w:r w:rsidRPr="003F41D7">
        <w:rPr>
          <w:rFonts w:ascii="Arial" w:hAnsi="Arial" w:cs="Arial"/>
          <w:b/>
          <w:sz w:val="22"/>
          <w:szCs w:val="22"/>
        </w:rPr>
        <w:t xml:space="preserve"> </w:t>
      </w:r>
      <w:r w:rsidRPr="003F41D7">
        <w:rPr>
          <w:rFonts w:ascii="Arial" w:hAnsi="Arial" w:cs="Arial"/>
          <w:sz w:val="22"/>
          <w:szCs w:val="22"/>
        </w:rPr>
        <w:t xml:space="preserve">vrši se dopuna </w:t>
      </w:r>
      <w:r>
        <w:rPr>
          <w:rFonts w:ascii="Arial" w:hAnsi="Arial" w:cs="Arial"/>
          <w:sz w:val="22"/>
          <w:szCs w:val="22"/>
        </w:rPr>
        <w:t>člana 74</w:t>
      </w:r>
      <w:r w:rsidRPr="003F41D7">
        <w:rPr>
          <w:rFonts w:ascii="Arial" w:hAnsi="Arial" w:cs="Arial"/>
          <w:sz w:val="22"/>
          <w:szCs w:val="22"/>
        </w:rPr>
        <w:t xml:space="preserve"> važećeg zakona</w:t>
      </w:r>
      <w:r>
        <w:rPr>
          <w:rFonts w:ascii="Arial" w:hAnsi="Arial" w:cs="Arial"/>
          <w:sz w:val="22"/>
          <w:szCs w:val="22"/>
        </w:rPr>
        <w:t>, kojom se proširuje mogućnost obavljanja energetskih djelatnosti bez licence.</w:t>
      </w:r>
    </w:p>
    <w:p w14:paraId="5BF03B5A" w14:textId="6D81407B" w:rsidR="00C21F72" w:rsidRPr="00146349" w:rsidRDefault="00C21F72" w:rsidP="00C21F72">
      <w:pPr>
        <w:jc w:val="both"/>
        <w:rPr>
          <w:rFonts w:ascii="Arial" w:hAnsi="Arial" w:cs="Arial"/>
          <w:sz w:val="22"/>
          <w:szCs w:val="22"/>
        </w:rPr>
      </w:pPr>
      <w:r>
        <w:rPr>
          <w:rFonts w:ascii="Arial" w:hAnsi="Arial" w:cs="Arial"/>
          <w:b/>
          <w:sz w:val="22"/>
          <w:szCs w:val="22"/>
        </w:rPr>
        <w:t>U članu 27</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79</w:t>
      </w:r>
      <w:r w:rsidRPr="003F41D7">
        <w:rPr>
          <w:rFonts w:ascii="Arial" w:hAnsi="Arial" w:cs="Arial"/>
          <w:sz w:val="22"/>
          <w:szCs w:val="22"/>
        </w:rPr>
        <w:t xml:space="preserve"> važećeg zakona</w:t>
      </w:r>
      <w:r>
        <w:rPr>
          <w:rFonts w:ascii="Arial" w:hAnsi="Arial" w:cs="Arial"/>
          <w:sz w:val="22"/>
          <w:szCs w:val="22"/>
        </w:rPr>
        <w:t>,</w:t>
      </w:r>
      <w:r w:rsidRPr="00C21F72">
        <w:rPr>
          <w:rFonts w:ascii="Arial" w:hAnsi="Arial" w:cs="Arial"/>
          <w:sz w:val="22"/>
          <w:szCs w:val="22"/>
        </w:rPr>
        <w:t xml:space="preserve"> </w:t>
      </w:r>
      <w:r w:rsidRPr="00146349">
        <w:rPr>
          <w:rFonts w:ascii="Arial" w:hAnsi="Arial" w:cs="Arial"/>
          <w:sz w:val="22"/>
          <w:szCs w:val="22"/>
        </w:rPr>
        <w:t>na način da se godišnji plan izdavanja energetskih dozvola za izgradnju objekata za proizvodnju električne energije snage do 1 MW, umjesto sa strategijom razvoja energetike, akcionim planom za njeno sprovođenje i akcionim planom korišćenja energije iz obnovljivih izvora, usklađuje sa nacionalnim energetskim i klimatskim planom.</w:t>
      </w:r>
    </w:p>
    <w:p w14:paraId="69CE163C" w14:textId="6A13088B" w:rsidR="00C21F72" w:rsidRPr="00146349" w:rsidRDefault="00C21F72" w:rsidP="00C21F72">
      <w:pPr>
        <w:jc w:val="both"/>
        <w:rPr>
          <w:rFonts w:ascii="Arial" w:hAnsi="Arial" w:cs="Arial"/>
          <w:sz w:val="22"/>
          <w:szCs w:val="22"/>
        </w:rPr>
      </w:pPr>
      <w:r>
        <w:rPr>
          <w:rFonts w:ascii="Arial" w:hAnsi="Arial" w:cs="Arial"/>
          <w:b/>
          <w:sz w:val="22"/>
          <w:szCs w:val="22"/>
        </w:rPr>
        <w:t>U članu 28</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82</w:t>
      </w:r>
      <w:r w:rsidRPr="003F41D7">
        <w:rPr>
          <w:rFonts w:ascii="Arial" w:hAnsi="Arial" w:cs="Arial"/>
          <w:sz w:val="22"/>
          <w:szCs w:val="22"/>
        </w:rPr>
        <w:t xml:space="preserve"> važećeg zakona</w:t>
      </w:r>
      <w:r>
        <w:rPr>
          <w:rFonts w:ascii="Arial" w:hAnsi="Arial" w:cs="Arial"/>
          <w:sz w:val="22"/>
          <w:szCs w:val="22"/>
        </w:rPr>
        <w:t>,</w:t>
      </w:r>
      <w:r w:rsidRPr="00C21F72">
        <w:rPr>
          <w:rFonts w:ascii="Arial" w:hAnsi="Arial" w:cs="Arial"/>
          <w:sz w:val="22"/>
          <w:szCs w:val="22"/>
        </w:rPr>
        <w:t xml:space="preserve"> </w:t>
      </w:r>
      <w:r>
        <w:rPr>
          <w:rFonts w:ascii="Arial" w:hAnsi="Arial" w:cs="Arial"/>
          <w:sz w:val="22"/>
          <w:szCs w:val="22"/>
        </w:rPr>
        <w:t>koja je posljedica izmjena u članu 2 ovog zakona.</w:t>
      </w:r>
    </w:p>
    <w:p w14:paraId="31B12AEA" w14:textId="6F1DCB19" w:rsidR="003F41D7" w:rsidRDefault="00EB093E" w:rsidP="002E7108">
      <w:pPr>
        <w:jc w:val="both"/>
        <w:rPr>
          <w:rFonts w:ascii="Arial" w:hAnsi="Arial" w:cs="Arial"/>
          <w:sz w:val="22"/>
          <w:szCs w:val="22"/>
        </w:rPr>
      </w:pPr>
      <w:r>
        <w:rPr>
          <w:rFonts w:ascii="Arial" w:hAnsi="Arial" w:cs="Arial"/>
          <w:b/>
          <w:sz w:val="22"/>
          <w:szCs w:val="22"/>
        </w:rPr>
        <w:t>U članu 29</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91</w:t>
      </w:r>
      <w:r w:rsidRPr="003F41D7">
        <w:rPr>
          <w:rFonts w:ascii="Arial" w:hAnsi="Arial" w:cs="Arial"/>
          <w:sz w:val="22"/>
          <w:szCs w:val="22"/>
        </w:rPr>
        <w:t xml:space="preserve"> važećeg zakona</w:t>
      </w:r>
      <w:r>
        <w:rPr>
          <w:rFonts w:ascii="Arial" w:hAnsi="Arial" w:cs="Arial"/>
          <w:sz w:val="22"/>
          <w:szCs w:val="22"/>
        </w:rPr>
        <w:t xml:space="preserve">, </w:t>
      </w:r>
      <w:r w:rsidR="00C07002">
        <w:rPr>
          <w:rFonts w:ascii="Arial" w:hAnsi="Arial" w:cs="Arial"/>
          <w:sz w:val="22"/>
          <w:szCs w:val="22"/>
        </w:rPr>
        <w:t>u skladu sa Direktivom 2009/72/EZ.</w:t>
      </w:r>
    </w:p>
    <w:p w14:paraId="3521DCBB" w14:textId="37928283" w:rsidR="00C07002" w:rsidRDefault="00C07002" w:rsidP="002E7108">
      <w:pPr>
        <w:jc w:val="both"/>
        <w:rPr>
          <w:rFonts w:ascii="Arial" w:hAnsi="Arial" w:cs="Arial"/>
          <w:sz w:val="22"/>
          <w:szCs w:val="22"/>
        </w:rPr>
      </w:pPr>
      <w:r>
        <w:rPr>
          <w:rFonts w:ascii="Arial" w:hAnsi="Arial" w:cs="Arial"/>
          <w:b/>
          <w:sz w:val="22"/>
          <w:szCs w:val="22"/>
        </w:rPr>
        <w:t>U članu 30</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93</w:t>
      </w:r>
      <w:r w:rsidRPr="003F41D7">
        <w:rPr>
          <w:rFonts w:ascii="Arial" w:hAnsi="Arial" w:cs="Arial"/>
          <w:sz w:val="22"/>
          <w:szCs w:val="22"/>
        </w:rPr>
        <w:t xml:space="preserve"> važećeg zakona</w:t>
      </w:r>
      <w:r>
        <w:rPr>
          <w:rFonts w:ascii="Arial" w:hAnsi="Arial" w:cs="Arial"/>
          <w:sz w:val="22"/>
          <w:szCs w:val="22"/>
        </w:rPr>
        <w:t>, koja je posljedica odredaba iz člana 47 ovog zakona.</w:t>
      </w:r>
    </w:p>
    <w:p w14:paraId="484C70DC" w14:textId="29E6C5C7" w:rsidR="00C07002" w:rsidRDefault="00C07002" w:rsidP="002E7108">
      <w:pPr>
        <w:jc w:val="both"/>
        <w:rPr>
          <w:rFonts w:ascii="Arial" w:hAnsi="Arial" w:cs="Arial"/>
          <w:bCs/>
          <w:sz w:val="22"/>
          <w:szCs w:val="22"/>
        </w:rPr>
      </w:pPr>
      <w:r>
        <w:rPr>
          <w:rFonts w:ascii="Arial" w:hAnsi="Arial" w:cs="Arial"/>
          <w:b/>
          <w:sz w:val="22"/>
          <w:szCs w:val="22"/>
        </w:rPr>
        <w:t>U članu 31</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95</w:t>
      </w:r>
      <w:r w:rsidRPr="003F41D7">
        <w:rPr>
          <w:rFonts w:ascii="Arial" w:hAnsi="Arial" w:cs="Arial"/>
          <w:sz w:val="22"/>
          <w:szCs w:val="22"/>
        </w:rPr>
        <w:t xml:space="preserve"> važećeg zakona</w:t>
      </w:r>
      <w:r w:rsidR="000F22A3">
        <w:rPr>
          <w:rFonts w:ascii="Arial" w:hAnsi="Arial" w:cs="Arial"/>
          <w:sz w:val="22"/>
          <w:szCs w:val="22"/>
        </w:rPr>
        <w:t xml:space="preserve">, na način da se detaljnije uređuje </w:t>
      </w:r>
      <w:r w:rsidR="000F22A3" w:rsidRPr="000F22A3">
        <w:rPr>
          <w:rFonts w:ascii="Arial" w:hAnsi="Arial" w:cs="Arial"/>
          <w:bCs/>
          <w:sz w:val="22"/>
          <w:szCs w:val="22"/>
        </w:rPr>
        <w:t>mehanizam izračuna</w:t>
      </w:r>
      <w:r w:rsidR="000F22A3">
        <w:rPr>
          <w:rFonts w:ascii="Arial" w:hAnsi="Arial" w:cs="Arial"/>
          <w:bCs/>
          <w:sz w:val="22"/>
          <w:szCs w:val="22"/>
        </w:rPr>
        <w:t>vanja</w:t>
      </w:r>
      <w:r w:rsidR="000F22A3" w:rsidRPr="000F22A3">
        <w:rPr>
          <w:rFonts w:ascii="Arial" w:hAnsi="Arial" w:cs="Arial"/>
          <w:bCs/>
          <w:sz w:val="22"/>
          <w:szCs w:val="22"/>
        </w:rPr>
        <w:t>, provjere i prikazivanja udjela proizvedene električne energije u proizvedenoj i isporučenoj električnoj energiji u Crnoj Gori</w:t>
      </w:r>
      <w:r w:rsidR="000F22A3">
        <w:rPr>
          <w:rFonts w:ascii="Arial" w:hAnsi="Arial" w:cs="Arial"/>
          <w:bCs/>
          <w:sz w:val="22"/>
          <w:szCs w:val="22"/>
        </w:rPr>
        <w:t xml:space="preserve">, </w:t>
      </w:r>
      <w:r w:rsidR="000F22A3" w:rsidRPr="000F22A3">
        <w:rPr>
          <w:rFonts w:ascii="Arial" w:hAnsi="Arial" w:cs="Arial"/>
          <w:bCs/>
          <w:sz w:val="22"/>
          <w:szCs w:val="22"/>
        </w:rPr>
        <w:t>u cilju primjene zajedničkih pravila evropskog udruženja organizacija</w:t>
      </w:r>
      <w:r w:rsidR="000F22A3">
        <w:rPr>
          <w:rFonts w:ascii="Arial" w:hAnsi="Arial" w:cs="Arial"/>
          <w:bCs/>
          <w:sz w:val="22"/>
          <w:szCs w:val="22"/>
        </w:rPr>
        <w:t xml:space="preserve"> </w:t>
      </w:r>
      <w:r w:rsidR="000F22A3" w:rsidRPr="000F22A3">
        <w:rPr>
          <w:rFonts w:ascii="Arial" w:hAnsi="Arial" w:cs="Arial"/>
          <w:bCs/>
          <w:sz w:val="22"/>
          <w:szCs w:val="22"/>
        </w:rPr>
        <w:t>k</w:t>
      </w:r>
      <w:r w:rsidR="000F22A3">
        <w:rPr>
          <w:rFonts w:ascii="Arial" w:hAnsi="Arial" w:cs="Arial"/>
          <w:bCs/>
          <w:sz w:val="22"/>
          <w:szCs w:val="22"/>
        </w:rPr>
        <w:t>o</w:t>
      </w:r>
      <w:r w:rsidR="000F22A3" w:rsidRPr="000F22A3">
        <w:rPr>
          <w:rFonts w:ascii="Arial" w:hAnsi="Arial" w:cs="Arial"/>
          <w:bCs/>
          <w:sz w:val="22"/>
          <w:szCs w:val="22"/>
        </w:rPr>
        <w:t>je izdaju garancije porijekla</w:t>
      </w:r>
      <w:r w:rsidR="000F22A3">
        <w:rPr>
          <w:rFonts w:ascii="Arial" w:hAnsi="Arial" w:cs="Arial"/>
          <w:bCs/>
          <w:sz w:val="22"/>
          <w:szCs w:val="22"/>
        </w:rPr>
        <w:t>.</w:t>
      </w:r>
    </w:p>
    <w:p w14:paraId="153E2B3A" w14:textId="508AB6FB" w:rsidR="000F22A3" w:rsidRDefault="00ED37D3" w:rsidP="002E7108">
      <w:pPr>
        <w:jc w:val="both"/>
        <w:rPr>
          <w:rFonts w:ascii="Arial" w:hAnsi="Arial" w:cs="Arial"/>
          <w:sz w:val="20"/>
          <w:szCs w:val="20"/>
          <w:lang w:val="sr-Latn-RS"/>
        </w:rPr>
      </w:pPr>
      <w:r>
        <w:rPr>
          <w:rFonts w:ascii="Arial" w:hAnsi="Arial" w:cs="Arial"/>
          <w:b/>
          <w:sz w:val="22"/>
          <w:szCs w:val="22"/>
        </w:rPr>
        <w:t>U članu 32</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96</w:t>
      </w:r>
      <w:r w:rsidRPr="003F41D7">
        <w:rPr>
          <w:rFonts w:ascii="Arial" w:hAnsi="Arial" w:cs="Arial"/>
          <w:sz w:val="22"/>
          <w:szCs w:val="22"/>
        </w:rPr>
        <w:t xml:space="preserve"> važećeg zakona</w:t>
      </w:r>
      <w:r w:rsidR="006156D6">
        <w:rPr>
          <w:rFonts w:ascii="Arial" w:hAnsi="Arial" w:cs="Arial"/>
          <w:sz w:val="22"/>
          <w:szCs w:val="22"/>
        </w:rPr>
        <w:t xml:space="preserve">, u cilju stvaranja </w:t>
      </w:r>
      <w:r w:rsidR="006156D6">
        <w:rPr>
          <w:rFonts w:ascii="Arial" w:hAnsi="Arial" w:cs="Arial"/>
          <w:sz w:val="20"/>
          <w:szCs w:val="20"/>
          <w:lang w:val="sr-Latn-RS"/>
        </w:rPr>
        <w:t>uslova za veći obim proizvodnje električne energije iz obnovljivih izvora ili visokoefikasne kogeneracije za sopstvene potrebe i razmjenu električne energije na mjestu konekcije.</w:t>
      </w:r>
    </w:p>
    <w:p w14:paraId="7CE30333" w14:textId="3E38811B" w:rsidR="006156D6" w:rsidRDefault="006156D6" w:rsidP="002E7108">
      <w:pPr>
        <w:jc w:val="both"/>
        <w:rPr>
          <w:rFonts w:ascii="Arial" w:hAnsi="Arial" w:cs="Arial"/>
          <w:sz w:val="22"/>
          <w:szCs w:val="22"/>
        </w:rPr>
      </w:pPr>
      <w:r>
        <w:rPr>
          <w:rFonts w:ascii="Arial" w:hAnsi="Arial" w:cs="Arial"/>
          <w:b/>
          <w:sz w:val="22"/>
          <w:szCs w:val="22"/>
        </w:rPr>
        <w:t>U članu 33</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98</w:t>
      </w:r>
      <w:r w:rsidRPr="003F41D7">
        <w:rPr>
          <w:rFonts w:ascii="Arial" w:hAnsi="Arial" w:cs="Arial"/>
          <w:sz w:val="22"/>
          <w:szCs w:val="22"/>
        </w:rPr>
        <w:t xml:space="preserve"> važećeg zakona</w:t>
      </w:r>
      <w:r>
        <w:rPr>
          <w:rFonts w:ascii="Arial" w:hAnsi="Arial" w:cs="Arial"/>
          <w:sz w:val="22"/>
          <w:szCs w:val="22"/>
        </w:rPr>
        <w:t xml:space="preserve">, </w:t>
      </w:r>
      <w:r w:rsidR="00BC4C88">
        <w:rPr>
          <w:rFonts w:ascii="Arial" w:hAnsi="Arial" w:cs="Arial"/>
          <w:sz w:val="22"/>
          <w:szCs w:val="22"/>
        </w:rPr>
        <w:t>kojom se obavezni otkup električne energije po tržišnim uslovima može dodijeliti samo u konkurentnom postupku prikupljanja ponuda, na osnovu jasnih, transparentnih i nediskriminatornih kriterijuma.</w:t>
      </w:r>
    </w:p>
    <w:p w14:paraId="18BDBC82" w14:textId="45AF2181" w:rsidR="00BC4C88" w:rsidRDefault="00BC4C88" w:rsidP="002E7108">
      <w:pPr>
        <w:jc w:val="both"/>
        <w:rPr>
          <w:rFonts w:ascii="Arial" w:hAnsi="Arial" w:cs="Arial"/>
          <w:sz w:val="22"/>
          <w:szCs w:val="22"/>
        </w:rPr>
      </w:pPr>
      <w:r>
        <w:rPr>
          <w:rFonts w:ascii="Arial" w:hAnsi="Arial" w:cs="Arial"/>
          <w:b/>
          <w:sz w:val="22"/>
          <w:szCs w:val="22"/>
        </w:rPr>
        <w:t>U čl. 34, 35 i 36</w:t>
      </w:r>
      <w:r w:rsidRPr="003F41D7">
        <w:rPr>
          <w:rFonts w:ascii="Arial" w:hAnsi="Arial" w:cs="Arial"/>
          <w:b/>
          <w:sz w:val="22"/>
          <w:szCs w:val="22"/>
        </w:rPr>
        <w:t xml:space="preserve"> </w:t>
      </w:r>
      <w:r>
        <w:rPr>
          <w:rFonts w:ascii="Arial" w:hAnsi="Arial" w:cs="Arial"/>
          <w:sz w:val="22"/>
          <w:szCs w:val="22"/>
        </w:rPr>
        <w:t>vrše</w:t>
      </w:r>
      <w:r w:rsidRPr="003F41D7">
        <w:rPr>
          <w:rFonts w:ascii="Arial" w:hAnsi="Arial" w:cs="Arial"/>
          <w:sz w:val="22"/>
          <w:szCs w:val="22"/>
        </w:rPr>
        <w:t xml:space="preserve"> se </w:t>
      </w:r>
      <w:r>
        <w:rPr>
          <w:rFonts w:ascii="Arial" w:hAnsi="Arial" w:cs="Arial"/>
          <w:sz w:val="22"/>
          <w:szCs w:val="22"/>
        </w:rPr>
        <w:t>izmjene</w:t>
      </w:r>
      <w:r w:rsidRPr="003F41D7">
        <w:rPr>
          <w:rFonts w:ascii="Arial" w:hAnsi="Arial" w:cs="Arial"/>
          <w:sz w:val="22"/>
          <w:szCs w:val="22"/>
        </w:rPr>
        <w:t xml:space="preserve"> </w:t>
      </w:r>
      <w:r>
        <w:rPr>
          <w:rFonts w:ascii="Arial" w:hAnsi="Arial" w:cs="Arial"/>
          <w:sz w:val="22"/>
          <w:szCs w:val="22"/>
        </w:rPr>
        <w:t>čl. 99, 100 i 103</w:t>
      </w:r>
      <w:r w:rsidRPr="003F41D7">
        <w:rPr>
          <w:rFonts w:ascii="Arial" w:hAnsi="Arial" w:cs="Arial"/>
          <w:sz w:val="22"/>
          <w:szCs w:val="22"/>
        </w:rPr>
        <w:t xml:space="preserve"> važećeg zakona</w:t>
      </w:r>
      <w:r>
        <w:rPr>
          <w:rFonts w:ascii="Arial" w:hAnsi="Arial" w:cs="Arial"/>
          <w:sz w:val="22"/>
          <w:szCs w:val="22"/>
        </w:rPr>
        <w:t xml:space="preserve">, </w:t>
      </w:r>
      <w:r w:rsidR="00526C97">
        <w:rPr>
          <w:rFonts w:ascii="Arial" w:hAnsi="Arial" w:cs="Arial"/>
          <w:sz w:val="22"/>
          <w:szCs w:val="22"/>
        </w:rPr>
        <w:t>na način da je nadležnost za postupak sa garancijama porijekla sa Agencije prenijet na operatora tržišta električne energije, imajući u vidu djelatnost ovog operaora i buduće obaveze u vezi garancija porijekla.</w:t>
      </w:r>
    </w:p>
    <w:p w14:paraId="66B76722" w14:textId="2461968B" w:rsidR="00AF1AB9" w:rsidRPr="00AF1AB9" w:rsidRDefault="00AF1AB9" w:rsidP="002E7108">
      <w:pPr>
        <w:jc w:val="both"/>
        <w:rPr>
          <w:rFonts w:ascii="Arial" w:hAnsi="Arial" w:cs="Arial"/>
          <w:sz w:val="22"/>
          <w:szCs w:val="22"/>
        </w:rPr>
      </w:pPr>
      <w:r>
        <w:rPr>
          <w:rFonts w:ascii="Arial" w:hAnsi="Arial" w:cs="Arial"/>
          <w:sz w:val="22"/>
          <w:szCs w:val="22"/>
        </w:rPr>
        <w:t>Naime, ovim članovima se razrađuje koncept neophodan za primjenu zajedničkih pravila</w:t>
      </w:r>
      <w:r w:rsidRPr="00AF1AB9">
        <w:rPr>
          <w:b/>
          <w:bCs/>
        </w:rPr>
        <w:t xml:space="preserve"> </w:t>
      </w:r>
      <w:r w:rsidRPr="00AF1AB9">
        <w:rPr>
          <w:rFonts w:ascii="Arial" w:hAnsi="Arial" w:cs="Arial"/>
          <w:bCs/>
          <w:sz w:val="22"/>
          <w:szCs w:val="22"/>
        </w:rPr>
        <w:t>evropskog udruženja organizacija koje izdaju garancije porijekla</w:t>
      </w:r>
    </w:p>
    <w:p w14:paraId="07834BB1" w14:textId="0064C4C4" w:rsidR="00BC4C88" w:rsidRDefault="00AF1AB9" w:rsidP="002E7108">
      <w:pPr>
        <w:jc w:val="both"/>
        <w:rPr>
          <w:rFonts w:ascii="Arial" w:hAnsi="Arial" w:cs="Arial"/>
          <w:sz w:val="22"/>
          <w:szCs w:val="22"/>
        </w:rPr>
      </w:pPr>
      <w:r>
        <w:rPr>
          <w:rFonts w:ascii="Arial" w:hAnsi="Arial" w:cs="Arial"/>
          <w:b/>
          <w:sz w:val="22"/>
          <w:szCs w:val="22"/>
        </w:rPr>
        <w:t>U članu 37</w:t>
      </w:r>
      <w:r w:rsidRPr="003F41D7">
        <w:rPr>
          <w:rFonts w:ascii="Arial" w:hAnsi="Arial" w:cs="Arial"/>
          <w:b/>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107</w:t>
      </w:r>
      <w:r w:rsidRPr="003F41D7">
        <w:rPr>
          <w:rFonts w:ascii="Arial" w:hAnsi="Arial" w:cs="Arial"/>
          <w:sz w:val="22"/>
          <w:szCs w:val="22"/>
        </w:rPr>
        <w:t xml:space="preserve"> važećeg zakona</w:t>
      </w:r>
      <w:r w:rsidR="00ED7E46">
        <w:rPr>
          <w:rFonts w:ascii="Arial" w:hAnsi="Arial" w:cs="Arial"/>
          <w:sz w:val="22"/>
          <w:szCs w:val="22"/>
        </w:rPr>
        <w:t xml:space="preserve"> kojom se precizira način određivanja udjela tehničkih gubitaka u priključnom vodu za svaki pojedinačni proizvodni objekat, u slučaju da više proizvodnih objekata predaju električnu energiju u sistem na zajedničkom mjestu predaje.</w:t>
      </w:r>
    </w:p>
    <w:p w14:paraId="67BCBD32" w14:textId="51B01775" w:rsidR="001D17CE" w:rsidRPr="001D17CE" w:rsidRDefault="001D17CE" w:rsidP="002E7108">
      <w:pPr>
        <w:jc w:val="both"/>
        <w:rPr>
          <w:rFonts w:ascii="Arial" w:hAnsi="Arial" w:cs="Arial"/>
          <w:sz w:val="22"/>
          <w:szCs w:val="22"/>
        </w:rPr>
      </w:pPr>
      <w:r w:rsidRPr="001D17CE">
        <w:rPr>
          <w:rFonts w:ascii="Arial" w:hAnsi="Arial" w:cs="Arial"/>
          <w:b/>
          <w:sz w:val="22"/>
          <w:szCs w:val="22"/>
        </w:rPr>
        <w:lastRenderedPageBreak/>
        <w:t>U članu 38</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112</w:t>
      </w:r>
      <w:r w:rsidRPr="003F41D7">
        <w:rPr>
          <w:rFonts w:ascii="Arial" w:hAnsi="Arial" w:cs="Arial"/>
          <w:sz w:val="22"/>
          <w:szCs w:val="22"/>
        </w:rPr>
        <w:t xml:space="preserve"> važećeg zakona</w:t>
      </w:r>
      <w:r>
        <w:rPr>
          <w:rFonts w:ascii="Arial" w:hAnsi="Arial" w:cs="Arial"/>
          <w:sz w:val="22"/>
          <w:szCs w:val="22"/>
        </w:rPr>
        <w:t>, na način da se</w:t>
      </w:r>
      <w:r w:rsidRPr="001D17CE">
        <w:rPr>
          <w:b/>
        </w:rPr>
        <w:t xml:space="preserve"> </w:t>
      </w:r>
      <w:r>
        <w:rPr>
          <w:rFonts w:ascii="Arial" w:hAnsi="Arial" w:cs="Arial"/>
          <w:sz w:val="22"/>
          <w:szCs w:val="22"/>
        </w:rPr>
        <w:t>uvodi</w:t>
      </w:r>
      <w:r w:rsidRPr="001D17CE">
        <w:rPr>
          <w:rFonts w:ascii="Arial" w:hAnsi="Arial" w:cs="Arial"/>
          <w:sz w:val="22"/>
          <w:szCs w:val="22"/>
        </w:rPr>
        <w:t xml:space="preserve"> </w:t>
      </w:r>
      <w:r>
        <w:rPr>
          <w:rFonts w:ascii="Arial" w:hAnsi="Arial" w:cs="Arial"/>
          <w:sz w:val="22"/>
          <w:szCs w:val="22"/>
        </w:rPr>
        <w:t>novi način dugoročnog i srednjo</w:t>
      </w:r>
      <w:r w:rsidRPr="001D17CE">
        <w:rPr>
          <w:rFonts w:ascii="Arial" w:hAnsi="Arial" w:cs="Arial"/>
          <w:sz w:val="22"/>
          <w:szCs w:val="22"/>
        </w:rPr>
        <w:t>ročnog planiranja razvoja prenosnog</w:t>
      </w:r>
      <w:r w:rsidR="00571A9C">
        <w:rPr>
          <w:rFonts w:ascii="Arial" w:hAnsi="Arial" w:cs="Arial"/>
          <w:sz w:val="22"/>
          <w:szCs w:val="22"/>
        </w:rPr>
        <w:t xml:space="preserve"> sistema</w:t>
      </w:r>
      <w:r w:rsidRPr="001D17CE">
        <w:rPr>
          <w:rFonts w:ascii="Arial" w:hAnsi="Arial" w:cs="Arial"/>
          <w:sz w:val="22"/>
          <w:szCs w:val="22"/>
        </w:rPr>
        <w:t>. Višegodišnje iskustvo u primjeni odgovarajućih odr</w:t>
      </w:r>
      <w:r>
        <w:rPr>
          <w:rFonts w:ascii="Arial" w:hAnsi="Arial" w:cs="Arial"/>
          <w:sz w:val="22"/>
          <w:szCs w:val="22"/>
        </w:rPr>
        <w:t xml:space="preserve">edbi </w:t>
      </w:r>
      <w:r w:rsidR="00571A9C">
        <w:rPr>
          <w:rFonts w:ascii="Arial" w:hAnsi="Arial" w:cs="Arial"/>
          <w:sz w:val="22"/>
          <w:szCs w:val="22"/>
        </w:rPr>
        <w:t>važećeg zakona,</w:t>
      </w:r>
      <w:r>
        <w:rPr>
          <w:rFonts w:ascii="Arial" w:hAnsi="Arial" w:cs="Arial"/>
          <w:sz w:val="22"/>
          <w:szCs w:val="22"/>
        </w:rPr>
        <w:t xml:space="preserve"> ukazalo je</w:t>
      </w:r>
      <w:r w:rsidRPr="001D17CE">
        <w:rPr>
          <w:rFonts w:ascii="Arial" w:hAnsi="Arial" w:cs="Arial"/>
          <w:sz w:val="22"/>
          <w:szCs w:val="22"/>
        </w:rPr>
        <w:t xml:space="preserve"> da je potrebno prilagodi</w:t>
      </w:r>
      <w:r w:rsidR="00571A9C">
        <w:rPr>
          <w:rFonts w:ascii="Arial" w:hAnsi="Arial" w:cs="Arial"/>
          <w:sz w:val="22"/>
          <w:szCs w:val="22"/>
        </w:rPr>
        <w:t xml:space="preserve">ti postojeće zakonsko rješenje </w:t>
      </w:r>
      <w:r w:rsidRPr="001D17CE">
        <w:rPr>
          <w:rFonts w:ascii="Arial" w:hAnsi="Arial" w:cs="Arial"/>
          <w:sz w:val="22"/>
          <w:szCs w:val="22"/>
        </w:rPr>
        <w:t>kako bi se podstakla pravovremena izrada kvalitetnih planskih dokumenata uvažavajući trajanja regulatornih perioda, kao i moguću potrebu za njihovim a</w:t>
      </w:r>
      <w:r>
        <w:rPr>
          <w:rFonts w:ascii="Arial" w:hAnsi="Arial" w:cs="Arial"/>
          <w:sz w:val="22"/>
          <w:szCs w:val="22"/>
        </w:rPr>
        <w:t>žuriranjem.</w:t>
      </w:r>
    </w:p>
    <w:p w14:paraId="52FB8C55" w14:textId="61AF870A" w:rsidR="00BC4C88" w:rsidRDefault="001D17CE" w:rsidP="002E7108">
      <w:pPr>
        <w:jc w:val="both"/>
        <w:rPr>
          <w:rFonts w:ascii="Arial" w:hAnsi="Arial" w:cs="Arial"/>
          <w:sz w:val="22"/>
          <w:szCs w:val="22"/>
        </w:rPr>
      </w:pPr>
      <w:r w:rsidRPr="001D17CE">
        <w:rPr>
          <w:rFonts w:ascii="Arial" w:hAnsi="Arial" w:cs="Arial"/>
          <w:b/>
          <w:sz w:val="22"/>
          <w:szCs w:val="22"/>
        </w:rPr>
        <w:t>U članu 3</w:t>
      </w:r>
      <w:r>
        <w:rPr>
          <w:rFonts w:ascii="Arial" w:hAnsi="Arial" w:cs="Arial"/>
          <w:b/>
          <w:sz w:val="22"/>
          <w:szCs w:val="22"/>
        </w:rPr>
        <w:t>9</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114</w:t>
      </w:r>
      <w:r w:rsidRPr="003F41D7">
        <w:rPr>
          <w:rFonts w:ascii="Arial" w:hAnsi="Arial" w:cs="Arial"/>
          <w:sz w:val="22"/>
          <w:szCs w:val="22"/>
        </w:rPr>
        <w:t xml:space="preserve"> važećeg zakona</w:t>
      </w:r>
      <w:r>
        <w:rPr>
          <w:rFonts w:ascii="Arial" w:hAnsi="Arial" w:cs="Arial"/>
          <w:sz w:val="22"/>
          <w:szCs w:val="22"/>
        </w:rPr>
        <w:t>, na n</w:t>
      </w:r>
      <w:r w:rsidR="00571A9C">
        <w:rPr>
          <w:rFonts w:ascii="Arial" w:hAnsi="Arial" w:cs="Arial"/>
          <w:sz w:val="22"/>
          <w:szCs w:val="22"/>
        </w:rPr>
        <w:t>ačin da se pravilima</w:t>
      </w:r>
      <w:r>
        <w:rPr>
          <w:rFonts w:ascii="Arial" w:hAnsi="Arial" w:cs="Arial"/>
          <w:sz w:val="22"/>
          <w:szCs w:val="22"/>
        </w:rPr>
        <w:t xml:space="preserve"> za funkcionisanje prenosnog sistema električne energije </w:t>
      </w:r>
      <w:r w:rsidR="00571A9C">
        <w:rPr>
          <w:rFonts w:ascii="Arial" w:hAnsi="Arial" w:cs="Arial"/>
          <w:sz w:val="22"/>
          <w:szCs w:val="22"/>
        </w:rPr>
        <w:t xml:space="preserve">propisuje način priključenja </w:t>
      </w:r>
      <w:r w:rsidR="00591DAE">
        <w:rPr>
          <w:rFonts w:ascii="Arial" w:hAnsi="Arial" w:cs="Arial"/>
          <w:sz w:val="22"/>
          <w:szCs w:val="22"/>
        </w:rPr>
        <w:t xml:space="preserve">svih </w:t>
      </w:r>
      <w:r w:rsidR="00571A9C">
        <w:rPr>
          <w:rFonts w:ascii="Arial" w:hAnsi="Arial" w:cs="Arial"/>
          <w:sz w:val="22"/>
          <w:szCs w:val="22"/>
        </w:rPr>
        <w:t>korisnika na prenosni sitem.</w:t>
      </w:r>
    </w:p>
    <w:p w14:paraId="571B5103" w14:textId="4FD493D1" w:rsidR="007F7932" w:rsidRPr="001D17CE" w:rsidRDefault="00571A9C" w:rsidP="007F7932">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40</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116</w:t>
      </w:r>
      <w:r w:rsidRPr="003F41D7">
        <w:rPr>
          <w:rFonts w:ascii="Arial" w:hAnsi="Arial" w:cs="Arial"/>
          <w:sz w:val="22"/>
          <w:szCs w:val="22"/>
        </w:rPr>
        <w:t xml:space="preserve"> važećeg zakona</w:t>
      </w:r>
      <w:r w:rsidR="007F7932">
        <w:rPr>
          <w:rFonts w:ascii="Arial" w:hAnsi="Arial" w:cs="Arial"/>
          <w:sz w:val="22"/>
          <w:szCs w:val="22"/>
        </w:rPr>
        <w:t>,</w:t>
      </w:r>
      <w:r w:rsidR="007F7932" w:rsidRPr="007F7932">
        <w:rPr>
          <w:rFonts w:ascii="Arial" w:hAnsi="Arial" w:cs="Arial"/>
          <w:sz w:val="22"/>
          <w:szCs w:val="22"/>
        </w:rPr>
        <w:t xml:space="preserve"> </w:t>
      </w:r>
      <w:r w:rsidR="007F7932">
        <w:rPr>
          <w:rFonts w:ascii="Arial" w:hAnsi="Arial" w:cs="Arial"/>
          <w:sz w:val="22"/>
          <w:szCs w:val="22"/>
        </w:rPr>
        <w:t>na način da se</w:t>
      </w:r>
      <w:r w:rsidR="007F7932" w:rsidRPr="001D17CE">
        <w:rPr>
          <w:b/>
        </w:rPr>
        <w:t xml:space="preserve"> </w:t>
      </w:r>
      <w:r w:rsidR="007F7932">
        <w:rPr>
          <w:rFonts w:ascii="Arial" w:hAnsi="Arial" w:cs="Arial"/>
          <w:sz w:val="22"/>
          <w:szCs w:val="22"/>
        </w:rPr>
        <w:t>uvodi</w:t>
      </w:r>
      <w:r w:rsidR="007F7932" w:rsidRPr="001D17CE">
        <w:rPr>
          <w:rFonts w:ascii="Arial" w:hAnsi="Arial" w:cs="Arial"/>
          <w:sz w:val="22"/>
          <w:szCs w:val="22"/>
        </w:rPr>
        <w:t xml:space="preserve"> </w:t>
      </w:r>
      <w:r w:rsidR="007F7932">
        <w:rPr>
          <w:rFonts w:ascii="Arial" w:hAnsi="Arial" w:cs="Arial"/>
          <w:sz w:val="22"/>
          <w:szCs w:val="22"/>
        </w:rPr>
        <w:t>novi način dugoročnog i srednjo</w:t>
      </w:r>
      <w:r w:rsidR="007F7932" w:rsidRPr="001D17CE">
        <w:rPr>
          <w:rFonts w:ascii="Arial" w:hAnsi="Arial" w:cs="Arial"/>
          <w:sz w:val="22"/>
          <w:szCs w:val="22"/>
        </w:rPr>
        <w:t xml:space="preserve">ročnog planiranja razvoja </w:t>
      </w:r>
      <w:r w:rsidR="007F7932">
        <w:rPr>
          <w:rFonts w:ascii="Arial" w:hAnsi="Arial" w:cs="Arial"/>
          <w:sz w:val="22"/>
          <w:szCs w:val="22"/>
        </w:rPr>
        <w:t>distributivnog sistema</w:t>
      </w:r>
      <w:r w:rsidR="007F7932" w:rsidRPr="001D17CE">
        <w:rPr>
          <w:rFonts w:ascii="Arial" w:hAnsi="Arial" w:cs="Arial"/>
          <w:sz w:val="22"/>
          <w:szCs w:val="22"/>
        </w:rPr>
        <w:t>. Višegodišnje iskustvo u primjeni odgovarajućih odr</w:t>
      </w:r>
      <w:r w:rsidR="007F7932">
        <w:rPr>
          <w:rFonts w:ascii="Arial" w:hAnsi="Arial" w:cs="Arial"/>
          <w:sz w:val="22"/>
          <w:szCs w:val="22"/>
        </w:rPr>
        <w:t>edbi važećeg zakona, ukazalo je</w:t>
      </w:r>
      <w:r w:rsidR="007F7932" w:rsidRPr="001D17CE">
        <w:rPr>
          <w:rFonts w:ascii="Arial" w:hAnsi="Arial" w:cs="Arial"/>
          <w:sz w:val="22"/>
          <w:szCs w:val="22"/>
        </w:rPr>
        <w:t xml:space="preserve"> da je potrebno prilagodi</w:t>
      </w:r>
      <w:r w:rsidR="007F7932">
        <w:rPr>
          <w:rFonts w:ascii="Arial" w:hAnsi="Arial" w:cs="Arial"/>
          <w:sz w:val="22"/>
          <w:szCs w:val="22"/>
        </w:rPr>
        <w:t xml:space="preserve">ti postojeće zakonsko rješenje </w:t>
      </w:r>
      <w:r w:rsidR="007F7932" w:rsidRPr="001D17CE">
        <w:rPr>
          <w:rFonts w:ascii="Arial" w:hAnsi="Arial" w:cs="Arial"/>
          <w:sz w:val="22"/>
          <w:szCs w:val="22"/>
        </w:rPr>
        <w:t>kako bi se podstakla pravovremena izrada kvalitetnih planskih dokumenata uvažavajući trajanja regulatornih perioda, kao i moguću potrebu za njihovim a</w:t>
      </w:r>
      <w:r w:rsidR="007F7932">
        <w:rPr>
          <w:rFonts w:ascii="Arial" w:hAnsi="Arial" w:cs="Arial"/>
          <w:sz w:val="22"/>
          <w:szCs w:val="22"/>
        </w:rPr>
        <w:t>žuriranjem.</w:t>
      </w:r>
      <w:r w:rsidR="0036735F">
        <w:rPr>
          <w:rFonts w:ascii="Arial" w:hAnsi="Arial" w:cs="Arial"/>
          <w:sz w:val="22"/>
          <w:szCs w:val="22"/>
        </w:rPr>
        <w:t xml:space="preserve"> Ostale izmjene predviđene ovim članom su posledica usklađivanja sa izmjenama predviđenim ovim zakonom.</w:t>
      </w:r>
    </w:p>
    <w:p w14:paraId="17437A37" w14:textId="475A17EE" w:rsidR="00BC4C88" w:rsidRDefault="0036735F" w:rsidP="002E7108">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41</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122</w:t>
      </w:r>
      <w:r w:rsidRPr="003F41D7">
        <w:rPr>
          <w:rFonts w:ascii="Arial" w:hAnsi="Arial" w:cs="Arial"/>
          <w:sz w:val="22"/>
          <w:szCs w:val="22"/>
        </w:rPr>
        <w:t xml:space="preserve"> važećeg zakona</w:t>
      </w:r>
      <w:r>
        <w:rPr>
          <w:rFonts w:ascii="Arial" w:hAnsi="Arial" w:cs="Arial"/>
          <w:sz w:val="22"/>
          <w:szCs w:val="22"/>
        </w:rPr>
        <w:t xml:space="preserve">, </w:t>
      </w:r>
      <w:r w:rsidR="00C22054">
        <w:rPr>
          <w:rFonts w:ascii="Arial" w:hAnsi="Arial" w:cs="Arial"/>
          <w:sz w:val="22"/>
          <w:szCs w:val="22"/>
        </w:rPr>
        <w:t>na način da se pravilima za funkcionisanje distributivnog sistema električne energije</w:t>
      </w:r>
      <w:r w:rsidR="009F1228">
        <w:rPr>
          <w:rFonts w:ascii="Arial" w:hAnsi="Arial" w:cs="Arial"/>
          <w:sz w:val="22"/>
          <w:szCs w:val="22"/>
        </w:rPr>
        <w:t>, između ostalog,</w:t>
      </w:r>
      <w:r w:rsidR="00C22054">
        <w:rPr>
          <w:rFonts w:ascii="Arial" w:hAnsi="Arial" w:cs="Arial"/>
          <w:sz w:val="22"/>
          <w:szCs w:val="22"/>
        </w:rPr>
        <w:t xml:space="preserve"> propisuje </w:t>
      </w:r>
      <w:r w:rsidR="009F1228">
        <w:rPr>
          <w:rFonts w:ascii="Arial" w:hAnsi="Arial" w:cs="Arial"/>
          <w:sz w:val="22"/>
          <w:szCs w:val="22"/>
        </w:rPr>
        <w:t xml:space="preserve">i </w:t>
      </w:r>
      <w:r w:rsidR="00C22054">
        <w:rPr>
          <w:rFonts w:ascii="Arial" w:hAnsi="Arial" w:cs="Arial"/>
          <w:sz w:val="22"/>
          <w:szCs w:val="22"/>
        </w:rPr>
        <w:t xml:space="preserve">način priključenja </w:t>
      </w:r>
      <w:r w:rsidR="00591DAE">
        <w:rPr>
          <w:rFonts w:ascii="Arial" w:hAnsi="Arial" w:cs="Arial"/>
          <w:sz w:val="22"/>
          <w:szCs w:val="22"/>
        </w:rPr>
        <w:t xml:space="preserve">svih </w:t>
      </w:r>
      <w:r w:rsidR="00C22054">
        <w:rPr>
          <w:rFonts w:ascii="Arial" w:hAnsi="Arial" w:cs="Arial"/>
          <w:sz w:val="22"/>
          <w:szCs w:val="22"/>
        </w:rPr>
        <w:t>korisnika na prenosni sitem</w:t>
      </w:r>
      <w:r w:rsidR="009F1228">
        <w:rPr>
          <w:rFonts w:ascii="Arial" w:hAnsi="Arial" w:cs="Arial"/>
          <w:sz w:val="22"/>
          <w:szCs w:val="22"/>
        </w:rPr>
        <w:t>.</w:t>
      </w:r>
    </w:p>
    <w:p w14:paraId="5038CB82" w14:textId="051AE017" w:rsidR="0036735F" w:rsidRDefault="0036735F"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42</w:t>
      </w:r>
      <w:r w:rsidRPr="001D17CE">
        <w:rPr>
          <w:rFonts w:ascii="Arial" w:hAnsi="Arial" w:cs="Arial"/>
          <w:sz w:val="22"/>
          <w:szCs w:val="22"/>
        </w:rPr>
        <w:t xml:space="preserve"> </w:t>
      </w:r>
      <w:r w:rsidRPr="003F41D7">
        <w:rPr>
          <w:rFonts w:ascii="Arial" w:hAnsi="Arial" w:cs="Arial"/>
          <w:sz w:val="22"/>
          <w:szCs w:val="22"/>
        </w:rPr>
        <w:t xml:space="preserve">vrši se </w:t>
      </w:r>
      <w:r w:rsidR="001808FF">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124</w:t>
      </w:r>
      <w:r w:rsidRPr="003F41D7">
        <w:rPr>
          <w:rFonts w:ascii="Arial" w:hAnsi="Arial" w:cs="Arial"/>
          <w:sz w:val="22"/>
          <w:szCs w:val="22"/>
        </w:rPr>
        <w:t xml:space="preserve"> važećeg zakona</w:t>
      </w:r>
      <w:r w:rsidR="00591DAE">
        <w:rPr>
          <w:rFonts w:ascii="Arial" w:hAnsi="Arial" w:cs="Arial"/>
          <w:sz w:val="22"/>
          <w:szCs w:val="22"/>
        </w:rPr>
        <w:t xml:space="preserve"> na način da se precizira da pored bilateralnog i balansnog tržišta</w:t>
      </w:r>
      <w:r w:rsidR="007D5D55">
        <w:rPr>
          <w:rFonts w:ascii="Arial" w:hAnsi="Arial" w:cs="Arial"/>
          <w:sz w:val="22"/>
          <w:szCs w:val="22"/>
        </w:rPr>
        <w:t>,</w:t>
      </w:r>
      <w:r w:rsidR="00591DAE">
        <w:rPr>
          <w:rFonts w:ascii="Arial" w:hAnsi="Arial" w:cs="Arial"/>
          <w:sz w:val="22"/>
          <w:szCs w:val="22"/>
        </w:rPr>
        <w:t xml:space="preserve"> organizovano tržište električne energije </w:t>
      </w:r>
      <w:r w:rsidR="007D5D55">
        <w:rPr>
          <w:rFonts w:ascii="Arial" w:hAnsi="Arial" w:cs="Arial"/>
          <w:sz w:val="22"/>
          <w:szCs w:val="22"/>
        </w:rPr>
        <w:t>obuhvata i berzansko tržište.</w:t>
      </w:r>
      <w:r w:rsidR="00E85E33">
        <w:rPr>
          <w:rFonts w:ascii="Arial" w:hAnsi="Arial" w:cs="Arial"/>
          <w:sz w:val="22"/>
          <w:szCs w:val="22"/>
        </w:rPr>
        <w:t xml:space="preserve"> Takođe, kao učesnici na tržištu električne energije prepoznati su berza, operator zatvorenog distributivnog sistema i drugi subjekti koji su privremeno priključeni na prenosni ili distributivni sistem za potrebe funkcionalnog ispitivanja. Nadalje, propisano je koji učesnici imaju obavezu da operatoru tržišta plaćaju naknadu koju utvrđuje Agencija.</w:t>
      </w:r>
    </w:p>
    <w:p w14:paraId="056F0A3B" w14:textId="3584550F" w:rsidR="00E85E33" w:rsidRDefault="00E85E33"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43</w:t>
      </w:r>
      <w:r w:rsidRPr="001D17CE">
        <w:rPr>
          <w:rFonts w:ascii="Arial" w:hAnsi="Arial" w:cs="Arial"/>
          <w:sz w:val="22"/>
          <w:szCs w:val="22"/>
        </w:rPr>
        <w:t xml:space="preserve"> </w:t>
      </w:r>
      <w:r w:rsidRPr="003F41D7">
        <w:rPr>
          <w:rFonts w:ascii="Arial" w:hAnsi="Arial" w:cs="Arial"/>
          <w:sz w:val="22"/>
          <w:szCs w:val="22"/>
        </w:rPr>
        <w:t xml:space="preserve">vrši se </w:t>
      </w:r>
      <w:r w:rsidR="001808FF">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125</w:t>
      </w:r>
      <w:r w:rsidRPr="003F41D7">
        <w:rPr>
          <w:rFonts w:ascii="Arial" w:hAnsi="Arial" w:cs="Arial"/>
          <w:sz w:val="22"/>
          <w:szCs w:val="22"/>
        </w:rPr>
        <w:t xml:space="preserve"> važećeg zakona</w:t>
      </w:r>
      <w:r>
        <w:rPr>
          <w:rFonts w:ascii="Arial" w:hAnsi="Arial" w:cs="Arial"/>
          <w:sz w:val="22"/>
          <w:szCs w:val="22"/>
        </w:rPr>
        <w:t>, kojom se propisuje da operator</w:t>
      </w:r>
      <w:r w:rsidR="00AC3775">
        <w:rPr>
          <w:rFonts w:ascii="Arial" w:hAnsi="Arial" w:cs="Arial"/>
          <w:sz w:val="22"/>
          <w:szCs w:val="22"/>
        </w:rPr>
        <w:t>i sistema ne mogu</w:t>
      </w:r>
      <w:r>
        <w:rPr>
          <w:rFonts w:ascii="Arial" w:hAnsi="Arial" w:cs="Arial"/>
          <w:sz w:val="22"/>
          <w:szCs w:val="22"/>
        </w:rPr>
        <w:t xml:space="preserve"> svoju balansnu odgovornost prenijeti na druge balansno odgovorne subjekte</w:t>
      </w:r>
    </w:p>
    <w:p w14:paraId="6D2B2F62" w14:textId="2F73E5EF" w:rsidR="00591DAE" w:rsidRDefault="001808FF"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44</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w:t>
      </w:r>
      <w:r w:rsidRPr="003F41D7">
        <w:rPr>
          <w:rFonts w:ascii="Arial" w:hAnsi="Arial" w:cs="Arial"/>
          <w:sz w:val="22"/>
          <w:szCs w:val="22"/>
        </w:rPr>
        <w:t xml:space="preserve"> </w:t>
      </w:r>
      <w:r>
        <w:rPr>
          <w:rFonts w:ascii="Arial" w:hAnsi="Arial" w:cs="Arial"/>
          <w:sz w:val="22"/>
          <w:szCs w:val="22"/>
        </w:rPr>
        <w:t>člana 126</w:t>
      </w:r>
      <w:r w:rsidRPr="003F41D7">
        <w:rPr>
          <w:rFonts w:ascii="Arial" w:hAnsi="Arial" w:cs="Arial"/>
          <w:sz w:val="22"/>
          <w:szCs w:val="22"/>
        </w:rPr>
        <w:t xml:space="preserve"> važećeg zakona</w:t>
      </w:r>
      <w:r>
        <w:rPr>
          <w:rFonts w:ascii="Arial" w:hAnsi="Arial" w:cs="Arial"/>
          <w:sz w:val="22"/>
          <w:szCs w:val="22"/>
        </w:rPr>
        <w:t>, kojom se obaveza dostavljanja podataka  neophodnih za količinski obračun odstupanja, osim  operatoru prenosnog sistema, propisuje i drugim operatorima sistema.</w:t>
      </w:r>
    </w:p>
    <w:p w14:paraId="2CC5A236" w14:textId="393C36DC" w:rsidR="00591DAE" w:rsidRDefault="001808FF" w:rsidP="0036735F">
      <w:pPr>
        <w:jc w:val="both"/>
        <w:rPr>
          <w:rFonts w:ascii="Arial" w:hAnsi="Arial" w:cs="Arial"/>
          <w:sz w:val="22"/>
          <w:szCs w:val="22"/>
        </w:rPr>
      </w:pPr>
      <w:r w:rsidRPr="00751B27">
        <w:rPr>
          <w:rFonts w:ascii="Arial" w:hAnsi="Arial" w:cs="Arial"/>
          <w:b/>
          <w:sz w:val="22"/>
          <w:szCs w:val="22"/>
        </w:rPr>
        <w:t>U članu 45</w:t>
      </w:r>
      <w:r>
        <w:rPr>
          <w:rFonts w:ascii="Arial" w:hAnsi="Arial" w:cs="Arial"/>
          <w:sz w:val="22"/>
          <w:szCs w:val="22"/>
        </w:rPr>
        <w:t xml:space="preserve"> vrši se </w:t>
      </w:r>
      <w:r w:rsidR="0015398B">
        <w:rPr>
          <w:rFonts w:ascii="Arial" w:hAnsi="Arial" w:cs="Arial"/>
          <w:sz w:val="22"/>
          <w:szCs w:val="22"/>
        </w:rPr>
        <w:t>brisanje stava 5 u članu</w:t>
      </w:r>
      <w:r>
        <w:rPr>
          <w:rFonts w:ascii="Arial" w:hAnsi="Arial" w:cs="Arial"/>
          <w:sz w:val="22"/>
          <w:szCs w:val="22"/>
        </w:rPr>
        <w:t xml:space="preserve"> 127 važećeg zakona</w:t>
      </w:r>
      <w:r w:rsidR="0015398B">
        <w:rPr>
          <w:rFonts w:ascii="Arial" w:hAnsi="Arial" w:cs="Arial"/>
          <w:sz w:val="22"/>
          <w:szCs w:val="22"/>
        </w:rPr>
        <w:t>, jer su uslovi pod kojima se učesnik na tržištu može isključiti</w:t>
      </w:r>
      <w:r>
        <w:rPr>
          <w:rFonts w:ascii="Arial" w:hAnsi="Arial" w:cs="Arial"/>
          <w:sz w:val="22"/>
          <w:szCs w:val="22"/>
        </w:rPr>
        <w:t xml:space="preserve"> </w:t>
      </w:r>
      <w:r w:rsidR="0015398B">
        <w:rPr>
          <w:rFonts w:ascii="Arial" w:hAnsi="Arial" w:cs="Arial"/>
          <w:sz w:val="22"/>
          <w:szCs w:val="22"/>
        </w:rPr>
        <w:t>sa tržišta električne energije propisani članom 47 ovog zakona.</w:t>
      </w:r>
    </w:p>
    <w:p w14:paraId="4E459821" w14:textId="591E3815" w:rsidR="00751B27" w:rsidRDefault="00751B27"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46</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129 važećeg zakona</w:t>
      </w:r>
      <w:r w:rsidR="00854F93">
        <w:rPr>
          <w:rFonts w:ascii="Arial" w:hAnsi="Arial" w:cs="Arial"/>
          <w:sz w:val="22"/>
          <w:szCs w:val="22"/>
        </w:rPr>
        <w:t>,</w:t>
      </w:r>
      <w:r>
        <w:rPr>
          <w:rFonts w:ascii="Arial" w:hAnsi="Arial" w:cs="Arial"/>
          <w:sz w:val="22"/>
          <w:szCs w:val="22"/>
        </w:rPr>
        <w:t xml:space="preserve"> na način što se proširuje nadležnost operatora tržišta električne energije, definišu sredstva obezbjeđenja za plaćanje naknade operatoru tržišta, </w:t>
      </w:r>
      <w:r w:rsidR="00854F93">
        <w:rPr>
          <w:rFonts w:ascii="Arial" w:hAnsi="Arial" w:cs="Arial"/>
          <w:sz w:val="22"/>
          <w:szCs w:val="22"/>
        </w:rPr>
        <w:t>sredstva koja ne predstavljaju prihod operatora tržišta, kao i način dostavljanja podataka vezanih za tržište električne energije.</w:t>
      </w:r>
      <w:r>
        <w:rPr>
          <w:rFonts w:ascii="Arial" w:hAnsi="Arial" w:cs="Arial"/>
          <w:sz w:val="22"/>
          <w:szCs w:val="22"/>
        </w:rPr>
        <w:t xml:space="preserve"> </w:t>
      </w:r>
    </w:p>
    <w:p w14:paraId="4BC30A7E" w14:textId="55AB67CD" w:rsidR="00751B27" w:rsidRDefault="00854F93" w:rsidP="0036735F">
      <w:pPr>
        <w:jc w:val="both"/>
        <w:rPr>
          <w:rFonts w:ascii="Arial" w:hAnsi="Arial" w:cs="Arial"/>
          <w:iCs/>
          <w:sz w:val="22"/>
          <w:szCs w:val="22"/>
          <w:lang w:val="sr-Latn-ME"/>
        </w:rPr>
      </w:pPr>
      <w:r w:rsidRPr="001D17CE">
        <w:rPr>
          <w:rFonts w:ascii="Arial" w:hAnsi="Arial" w:cs="Arial"/>
          <w:b/>
          <w:sz w:val="22"/>
          <w:szCs w:val="22"/>
        </w:rPr>
        <w:t xml:space="preserve">U članu </w:t>
      </w:r>
      <w:r>
        <w:rPr>
          <w:rFonts w:ascii="Arial" w:hAnsi="Arial" w:cs="Arial"/>
          <w:b/>
          <w:sz w:val="22"/>
          <w:szCs w:val="22"/>
        </w:rPr>
        <w:t>47</w:t>
      </w:r>
      <w:r w:rsidRPr="001D17CE">
        <w:rPr>
          <w:rFonts w:ascii="Arial" w:hAnsi="Arial" w:cs="Arial"/>
          <w:sz w:val="22"/>
          <w:szCs w:val="22"/>
        </w:rPr>
        <w:t xml:space="preserve"> </w:t>
      </w:r>
      <w:r>
        <w:rPr>
          <w:rFonts w:ascii="Arial" w:hAnsi="Arial" w:cs="Arial"/>
          <w:sz w:val="22"/>
          <w:szCs w:val="22"/>
        </w:rPr>
        <w:t>dodaju se dva nova člana 129 a i 129b. Članom 129a utvrđuju se uslovi pod kojima učesnik na tržištu električne energije može biti isključen sa tog tržišta, kao i način pravne zaštite učesnika na tržištu u slučaju njegovog isključe</w:t>
      </w:r>
      <w:r w:rsidR="00176FFD">
        <w:rPr>
          <w:rFonts w:ascii="Arial" w:hAnsi="Arial" w:cs="Arial"/>
          <w:sz w:val="22"/>
          <w:szCs w:val="22"/>
        </w:rPr>
        <w:t>nja. Članom 129b utvrđuju</w:t>
      </w:r>
      <w:r>
        <w:rPr>
          <w:rFonts w:ascii="Arial" w:hAnsi="Arial" w:cs="Arial"/>
          <w:sz w:val="22"/>
          <w:szCs w:val="22"/>
        </w:rPr>
        <w:t xml:space="preserve"> se </w:t>
      </w:r>
      <w:r w:rsidR="00176FFD">
        <w:rPr>
          <w:rFonts w:ascii="Arial" w:hAnsi="Arial" w:cs="Arial"/>
          <w:sz w:val="22"/>
          <w:szCs w:val="22"/>
        </w:rPr>
        <w:t xml:space="preserve">obaveze Berze električne energije i propisuje osnov za donošenje pravila kojima će se utvrditi </w:t>
      </w:r>
      <w:r w:rsidR="00176FFD">
        <w:rPr>
          <w:rFonts w:ascii="Arial" w:hAnsi="Arial" w:cs="Arial"/>
          <w:iCs/>
          <w:sz w:val="22"/>
          <w:szCs w:val="22"/>
          <w:lang w:val="sr-Latn-ME"/>
        </w:rPr>
        <w:t>postupci, principi i standardi</w:t>
      </w:r>
      <w:r w:rsidR="00176FFD" w:rsidRPr="00176FFD">
        <w:rPr>
          <w:rFonts w:ascii="Arial" w:hAnsi="Arial" w:cs="Arial"/>
          <w:iCs/>
          <w:sz w:val="22"/>
          <w:szCs w:val="22"/>
          <w:lang w:val="sr-Latn-ME"/>
        </w:rPr>
        <w:t xml:space="preserve"> za funkcionisanje </w:t>
      </w:r>
      <w:r w:rsidR="00176FFD">
        <w:rPr>
          <w:rFonts w:ascii="Arial" w:hAnsi="Arial" w:cs="Arial"/>
          <w:iCs/>
          <w:sz w:val="22"/>
          <w:szCs w:val="22"/>
          <w:lang w:val="sr-Latn-ME"/>
        </w:rPr>
        <w:t>organozovanog berzanskog</w:t>
      </w:r>
      <w:r w:rsidR="00176FFD" w:rsidRPr="00176FFD">
        <w:rPr>
          <w:rFonts w:ascii="Arial" w:hAnsi="Arial" w:cs="Arial"/>
          <w:iCs/>
          <w:sz w:val="22"/>
          <w:szCs w:val="22"/>
          <w:lang w:val="sr-Latn-ME"/>
        </w:rPr>
        <w:t xml:space="preserve"> tržišta</w:t>
      </w:r>
      <w:r w:rsidR="00176FFD">
        <w:rPr>
          <w:rFonts w:ascii="Arial" w:hAnsi="Arial" w:cs="Arial"/>
          <w:iCs/>
          <w:sz w:val="22"/>
          <w:szCs w:val="22"/>
          <w:lang w:val="sr-Latn-ME"/>
        </w:rPr>
        <w:t>.</w:t>
      </w:r>
    </w:p>
    <w:p w14:paraId="0C5AFB00" w14:textId="2C381494" w:rsidR="00176FFD" w:rsidRPr="00176FFD" w:rsidRDefault="00176FFD"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48</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130 važećeg zakona, u cilju preciziranja sadržaja tržišnih pravila.</w:t>
      </w:r>
    </w:p>
    <w:p w14:paraId="14766F86" w14:textId="78D5464A" w:rsidR="00751B27" w:rsidRDefault="00176FFD"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49</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134 važećeg zakona</w:t>
      </w:r>
      <w:r w:rsidR="00AB6D27">
        <w:rPr>
          <w:rFonts w:ascii="Arial" w:hAnsi="Arial" w:cs="Arial"/>
          <w:sz w:val="22"/>
          <w:szCs w:val="22"/>
        </w:rPr>
        <w:t>, na način da operator distributivnog sistema ne može odbiti pristup sistemu usljed nedostatka kapaciteta.</w:t>
      </w:r>
    </w:p>
    <w:p w14:paraId="1F203959" w14:textId="31D02936" w:rsidR="002B68C8" w:rsidRDefault="00AB6D27" w:rsidP="002B68C8">
      <w:pPr>
        <w:jc w:val="both"/>
        <w:rPr>
          <w:rFonts w:ascii="Arial" w:hAnsi="Arial" w:cs="Arial"/>
          <w:b/>
          <w:sz w:val="22"/>
          <w:szCs w:val="22"/>
          <w:lang w:val="sr-Latn-BA"/>
        </w:rPr>
      </w:pPr>
      <w:r w:rsidRPr="001D17CE">
        <w:rPr>
          <w:rFonts w:ascii="Arial" w:hAnsi="Arial" w:cs="Arial"/>
          <w:b/>
          <w:sz w:val="22"/>
          <w:szCs w:val="22"/>
        </w:rPr>
        <w:t xml:space="preserve">U članu </w:t>
      </w:r>
      <w:r w:rsidR="002B68C8">
        <w:rPr>
          <w:rFonts w:ascii="Arial" w:hAnsi="Arial" w:cs="Arial"/>
          <w:b/>
          <w:sz w:val="22"/>
          <w:szCs w:val="22"/>
        </w:rPr>
        <w:t>50</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135 važećeg zakona</w:t>
      </w:r>
      <w:r w:rsidR="002B68C8">
        <w:rPr>
          <w:rFonts w:ascii="Arial" w:hAnsi="Arial" w:cs="Arial"/>
          <w:sz w:val="22"/>
          <w:szCs w:val="22"/>
        </w:rPr>
        <w:t>,</w:t>
      </w:r>
      <w:r w:rsidR="002B68C8" w:rsidRPr="002B68C8">
        <w:rPr>
          <w:rFonts w:ascii="Arial" w:hAnsi="Arial" w:cs="Arial"/>
          <w:sz w:val="22"/>
          <w:szCs w:val="22"/>
          <w:lang w:val="sr-Latn-BA"/>
        </w:rPr>
        <w:t xml:space="preserve"> </w:t>
      </w:r>
      <w:r w:rsidR="002B68C8">
        <w:rPr>
          <w:rFonts w:ascii="Arial" w:hAnsi="Arial" w:cs="Arial"/>
          <w:sz w:val="22"/>
          <w:szCs w:val="22"/>
          <w:lang w:val="sr-Latn-BA"/>
        </w:rPr>
        <w:t>kojom se propisuje da organ državne uprave koji imenuje i predlaže članove organa upravljanja operatora prenosnog sistema ne smije predlagati članove organa upravljanja energetskih subjekata koji obavljaju djelatnost proizvodnje i/ili snabdijevanja električnom energijom, kako bi se obezbijedila potpuna nezavisnost operatora prenosnog sistema.</w:t>
      </w:r>
    </w:p>
    <w:p w14:paraId="617FA477" w14:textId="4396988C" w:rsidR="00AB6D27" w:rsidRDefault="002B68C8"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51</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138 važećeg zakona,</w:t>
      </w:r>
      <w:r w:rsidRPr="002B68C8">
        <w:rPr>
          <w:rFonts w:ascii="Arial" w:hAnsi="Arial" w:cs="Arial"/>
          <w:sz w:val="22"/>
          <w:szCs w:val="22"/>
        </w:rPr>
        <w:t xml:space="preserve"> </w:t>
      </w:r>
      <w:r>
        <w:rPr>
          <w:rFonts w:ascii="Arial" w:hAnsi="Arial" w:cs="Arial"/>
          <w:sz w:val="22"/>
          <w:szCs w:val="22"/>
        </w:rPr>
        <w:t>u skladu sa Direktivom 2009/72/EZ.</w:t>
      </w:r>
    </w:p>
    <w:p w14:paraId="1EA122CD" w14:textId="71F1F96C" w:rsidR="00751B27" w:rsidRDefault="002B68C8" w:rsidP="0036735F">
      <w:pPr>
        <w:jc w:val="both"/>
        <w:rPr>
          <w:rFonts w:ascii="Arial" w:hAnsi="Arial" w:cs="Arial"/>
          <w:sz w:val="22"/>
          <w:szCs w:val="22"/>
        </w:rPr>
      </w:pPr>
      <w:r>
        <w:rPr>
          <w:rFonts w:ascii="Arial" w:hAnsi="Arial" w:cs="Arial"/>
          <w:b/>
          <w:sz w:val="22"/>
          <w:szCs w:val="22"/>
        </w:rPr>
        <w:t>U čl.</w:t>
      </w:r>
      <w:r w:rsidRPr="001D17CE">
        <w:rPr>
          <w:rFonts w:ascii="Arial" w:hAnsi="Arial" w:cs="Arial"/>
          <w:b/>
          <w:sz w:val="22"/>
          <w:szCs w:val="22"/>
        </w:rPr>
        <w:t xml:space="preserve"> </w:t>
      </w:r>
      <w:r>
        <w:rPr>
          <w:rFonts w:ascii="Arial" w:hAnsi="Arial" w:cs="Arial"/>
          <w:b/>
          <w:sz w:val="22"/>
          <w:szCs w:val="22"/>
        </w:rPr>
        <w:t>52</w:t>
      </w:r>
      <w:r w:rsidRPr="001D17CE">
        <w:rPr>
          <w:rFonts w:ascii="Arial" w:hAnsi="Arial" w:cs="Arial"/>
          <w:sz w:val="22"/>
          <w:szCs w:val="22"/>
        </w:rPr>
        <w:t xml:space="preserve"> </w:t>
      </w:r>
      <w:r>
        <w:rPr>
          <w:rFonts w:ascii="Arial" w:hAnsi="Arial" w:cs="Arial"/>
          <w:sz w:val="22"/>
          <w:szCs w:val="22"/>
        </w:rPr>
        <w:t xml:space="preserve">i </w:t>
      </w:r>
      <w:r w:rsidRPr="002B68C8">
        <w:rPr>
          <w:rFonts w:ascii="Arial" w:hAnsi="Arial" w:cs="Arial"/>
          <w:b/>
          <w:sz w:val="22"/>
          <w:szCs w:val="22"/>
        </w:rPr>
        <w:t>53</w:t>
      </w:r>
      <w:r>
        <w:rPr>
          <w:rFonts w:ascii="Arial" w:hAnsi="Arial" w:cs="Arial"/>
          <w:sz w:val="22"/>
          <w:szCs w:val="22"/>
        </w:rPr>
        <w:t xml:space="preserve"> vrše </w:t>
      </w:r>
      <w:r w:rsidRPr="003F41D7">
        <w:rPr>
          <w:rFonts w:ascii="Arial" w:hAnsi="Arial" w:cs="Arial"/>
          <w:sz w:val="22"/>
          <w:szCs w:val="22"/>
        </w:rPr>
        <w:t xml:space="preserve">se </w:t>
      </w:r>
      <w:r>
        <w:rPr>
          <w:rFonts w:ascii="Arial" w:hAnsi="Arial" w:cs="Arial"/>
          <w:sz w:val="22"/>
          <w:szCs w:val="22"/>
        </w:rPr>
        <w:t>izmjene čl. 142 i 145 važećeg zakona, koje su posljedica izmjena u članu 7 važećeg zakona.</w:t>
      </w:r>
    </w:p>
    <w:p w14:paraId="26C0D204" w14:textId="752EF5CA" w:rsidR="00751B27" w:rsidRDefault="002B68C8" w:rsidP="0036735F">
      <w:pPr>
        <w:jc w:val="both"/>
        <w:rPr>
          <w:rFonts w:ascii="Arial" w:hAnsi="Arial" w:cs="Arial"/>
          <w:sz w:val="22"/>
          <w:szCs w:val="22"/>
        </w:rPr>
      </w:pPr>
      <w:r w:rsidRPr="001D17CE">
        <w:rPr>
          <w:rFonts w:ascii="Arial" w:hAnsi="Arial" w:cs="Arial"/>
          <w:b/>
          <w:sz w:val="22"/>
          <w:szCs w:val="22"/>
        </w:rPr>
        <w:lastRenderedPageBreak/>
        <w:t xml:space="preserve">U članu </w:t>
      </w:r>
      <w:r>
        <w:rPr>
          <w:rFonts w:ascii="Arial" w:hAnsi="Arial" w:cs="Arial"/>
          <w:b/>
          <w:sz w:val="22"/>
          <w:szCs w:val="22"/>
        </w:rPr>
        <w:t>54</w:t>
      </w:r>
      <w:r w:rsidRPr="001D17CE">
        <w:rPr>
          <w:rFonts w:ascii="Arial" w:hAnsi="Arial" w:cs="Arial"/>
          <w:sz w:val="22"/>
          <w:szCs w:val="22"/>
        </w:rPr>
        <w:t xml:space="preserve"> </w:t>
      </w:r>
      <w:r>
        <w:rPr>
          <w:rFonts w:ascii="Arial" w:hAnsi="Arial" w:cs="Arial"/>
          <w:sz w:val="22"/>
          <w:szCs w:val="22"/>
        </w:rPr>
        <w:t>dodaje se novi član 152a kojim se utvrđuju obaveze</w:t>
      </w:r>
      <w:r w:rsidR="003757D9">
        <w:rPr>
          <w:rFonts w:ascii="Arial" w:hAnsi="Arial" w:cs="Arial"/>
          <w:sz w:val="22"/>
          <w:szCs w:val="22"/>
        </w:rPr>
        <w:t xml:space="preserve"> operatora</w:t>
      </w:r>
      <w:r>
        <w:rPr>
          <w:rFonts w:ascii="Arial" w:hAnsi="Arial" w:cs="Arial"/>
          <w:sz w:val="22"/>
          <w:szCs w:val="22"/>
        </w:rPr>
        <w:t xml:space="preserve"> izolovanog postrojenja za TPG, kao i p</w:t>
      </w:r>
      <w:r w:rsidR="003757D9">
        <w:rPr>
          <w:rFonts w:ascii="Arial" w:hAnsi="Arial" w:cs="Arial"/>
          <w:sz w:val="22"/>
          <w:szCs w:val="22"/>
        </w:rPr>
        <w:t>rava kupca i obaveze Agencije u vezi sa preispitivanjem medologije i cijena utvrđenih od strane operatora izolovanog postrojenja za TPG.</w:t>
      </w:r>
    </w:p>
    <w:p w14:paraId="2054EDAE" w14:textId="30859CC9" w:rsidR="003757D9" w:rsidRDefault="003757D9" w:rsidP="0036735F">
      <w:pPr>
        <w:jc w:val="both"/>
        <w:rPr>
          <w:rFonts w:ascii="Arial" w:hAnsi="Arial" w:cs="Arial"/>
          <w:sz w:val="22"/>
          <w:szCs w:val="22"/>
        </w:rPr>
      </w:pPr>
      <w:r w:rsidRPr="001D17CE">
        <w:rPr>
          <w:rFonts w:ascii="Arial" w:hAnsi="Arial" w:cs="Arial"/>
          <w:b/>
          <w:sz w:val="22"/>
          <w:szCs w:val="22"/>
        </w:rPr>
        <w:t xml:space="preserve">U članu </w:t>
      </w:r>
      <w:r>
        <w:rPr>
          <w:rFonts w:ascii="Arial" w:hAnsi="Arial" w:cs="Arial"/>
          <w:b/>
          <w:sz w:val="22"/>
          <w:szCs w:val="22"/>
        </w:rPr>
        <w:t>55</w:t>
      </w:r>
      <w:r w:rsidRPr="001D17CE">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163 važećeg zakona, zbog usklađivanja sa Direktivom 2009/73/EZ.</w:t>
      </w:r>
    </w:p>
    <w:p w14:paraId="520F503A" w14:textId="6F73903F" w:rsidR="003757D9" w:rsidRPr="00136021" w:rsidRDefault="003757D9" w:rsidP="00136021">
      <w:pPr>
        <w:autoSpaceDE w:val="0"/>
        <w:autoSpaceDN w:val="0"/>
        <w:adjustRightInd w:val="0"/>
        <w:spacing w:after="60"/>
        <w:jc w:val="both"/>
        <w:rPr>
          <w:rFonts w:ascii="Arial" w:hAnsi="Arial" w:cs="Arial"/>
          <w:sz w:val="22"/>
          <w:szCs w:val="22"/>
          <w:lang w:val="sr-Latn-CS"/>
        </w:rPr>
      </w:pPr>
      <w:r w:rsidRPr="001D17CE">
        <w:rPr>
          <w:rFonts w:ascii="Arial" w:hAnsi="Arial" w:cs="Arial"/>
          <w:b/>
          <w:sz w:val="22"/>
          <w:szCs w:val="22"/>
        </w:rPr>
        <w:t xml:space="preserve">U članu </w:t>
      </w:r>
      <w:r>
        <w:rPr>
          <w:rFonts w:ascii="Arial" w:hAnsi="Arial" w:cs="Arial"/>
          <w:b/>
          <w:sz w:val="22"/>
          <w:szCs w:val="22"/>
        </w:rPr>
        <w:t>56</w:t>
      </w:r>
      <w:r w:rsidRPr="001D17CE">
        <w:rPr>
          <w:rFonts w:ascii="Arial" w:hAnsi="Arial" w:cs="Arial"/>
          <w:sz w:val="22"/>
          <w:szCs w:val="22"/>
        </w:rPr>
        <w:t xml:space="preserve"> </w:t>
      </w:r>
      <w:r>
        <w:rPr>
          <w:rFonts w:ascii="Arial" w:hAnsi="Arial" w:cs="Arial"/>
          <w:sz w:val="22"/>
          <w:szCs w:val="22"/>
        </w:rPr>
        <w:t>vrše</w:t>
      </w:r>
      <w:r w:rsidRPr="003F41D7">
        <w:rPr>
          <w:rFonts w:ascii="Arial" w:hAnsi="Arial" w:cs="Arial"/>
          <w:sz w:val="22"/>
          <w:szCs w:val="22"/>
        </w:rPr>
        <w:t xml:space="preserve"> se </w:t>
      </w:r>
      <w:r>
        <w:rPr>
          <w:rFonts w:ascii="Arial" w:hAnsi="Arial" w:cs="Arial"/>
          <w:sz w:val="22"/>
          <w:szCs w:val="22"/>
        </w:rPr>
        <w:t xml:space="preserve">izmjene čl. 175 do 180 </w:t>
      </w:r>
      <w:r w:rsidRPr="003757D9">
        <w:rPr>
          <w:rFonts w:ascii="Arial" w:hAnsi="Arial" w:cs="Arial"/>
          <w:sz w:val="22"/>
          <w:szCs w:val="22"/>
        </w:rPr>
        <w:t>važećeg zakona, zbog eli</w:t>
      </w:r>
      <w:r w:rsidR="00136021">
        <w:rPr>
          <w:rFonts w:ascii="Arial" w:hAnsi="Arial" w:cs="Arial"/>
          <w:sz w:val="22"/>
          <w:szCs w:val="22"/>
        </w:rPr>
        <w:t>mini</w:t>
      </w:r>
      <w:r w:rsidRPr="003757D9">
        <w:rPr>
          <w:rFonts w:ascii="Arial" w:hAnsi="Arial" w:cs="Arial"/>
          <w:sz w:val="22"/>
          <w:szCs w:val="22"/>
        </w:rPr>
        <w:t xml:space="preserve">sanja </w:t>
      </w:r>
      <w:r w:rsidRPr="003757D9">
        <w:rPr>
          <w:rFonts w:ascii="Arial" w:hAnsi="Arial" w:cs="Arial"/>
          <w:sz w:val="22"/>
          <w:szCs w:val="22"/>
          <w:lang w:val="sr-Latn-CS"/>
        </w:rPr>
        <w:t>složenog i dugotrajnog postupka priključenja objekta korisnika na prenosni i distributivni sistem, koji je prepoznat u Izvještaju Svjetske banke o poslovanju (Doing Business)</w:t>
      </w:r>
      <w:r w:rsidR="00136021">
        <w:rPr>
          <w:rFonts w:ascii="Arial" w:hAnsi="Arial" w:cs="Arial"/>
          <w:sz w:val="22"/>
          <w:szCs w:val="22"/>
          <w:lang w:val="sr-Latn-CS"/>
        </w:rPr>
        <w:t>.</w:t>
      </w:r>
      <w:r w:rsidRPr="003757D9">
        <w:rPr>
          <w:rFonts w:ascii="Arial" w:hAnsi="Arial" w:cs="Arial"/>
          <w:sz w:val="22"/>
          <w:szCs w:val="22"/>
          <w:lang w:val="sr-Latn-CS"/>
        </w:rPr>
        <w:t xml:space="preserve"> </w:t>
      </w:r>
    </w:p>
    <w:p w14:paraId="34ECC2C4" w14:textId="627B99E0" w:rsidR="00591DAE" w:rsidRPr="00A7633F" w:rsidRDefault="00136021" w:rsidP="00A7633F">
      <w:pPr>
        <w:autoSpaceDE w:val="0"/>
        <w:autoSpaceDN w:val="0"/>
        <w:adjustRightInd w:val="0"/>
        <w:jc w:val="both"/>
        <w:rPr>
          <w:rFonts w:ascii="Arial" w:hAnsi="Arial" w:cs="Arial"/>
          <w:bCs/>
          <w:sz w:val="22"/>
          <w:szCs w:val="22"/>
          <w:lang w:eastAsia="en-US"/>
        </w:rPr>
      </w:pPr>
      <w:r w:rsidRPr="00136021">
        <w:rPr>
          <w:rFonts w:ascii="Arial" w:hAnsi="Arial" w:cs="Arial"/>
          <w:sz w:val="22"/>
          <w:szCs w:val="22"/>
          <w:lang w:val="sr-Latn-ME"/>
        </w:rPr>
        <w:t>P</w:t>
      </w:r>
      <w:r w:rsidR="003757D9" w:rsidRPr="00136021">
        <w:rPr>
          <w:rFonts w:ascii="Arial" w:hAnsi="Arial" w:cs="Arial"/>
          <w:sz w:val="22"/>
          <w:szCs w:val="22"/>
          <w:lang w:val="sr-Latn-ME"/>
        </w:rPr>
        <w:t>rema predloženom konceptu, operatori sistema na zahtjev invest</w:t>
      </w:r>
      <w:r>
        <w:rPr>
          <w:rFonts w:ascii="Arial" w:hAnsi="Arial" w:cs="Arial"/>
          <w:sz w:val="22"/>
          <w:szCs w:val="22"/>
          <w:lang w:val="sr-Latn-ME"/>
        </w:rPr>
        <w:t>itora zaključuju ugovor o međ</w:t>
      </w:r>
      <w:r w:rsidR="003757D9" w:rsidRPr="00136021">
        <w:rPr>
          <w:rFonts w:ascii="Arial" w:hAnsi="Arial" w:cs="Arial"/>
          <w:sz w:val="22"/>
          <w:szCs w:val="22"/>
          <w:lang w:val="sr-Latn-ME"/>
        </w:rPr>
        <w:t xml:space="preserve">usobnim pravima i obavezama </w:t>
      </w:r>
      <w:r w:rsidR="003757D9" w:rsidRPr="00136021">
        <w:rPr>
          <w:rFonts w:ascii="Arial" w:hAnsi="Arial" w:cs="Arial"/>
          <w:bCs/>
          <w:sz w:val="22"/>
          <w:szCs w:val="22"/>
          <w:lang w:eastAsia="en-US"/>
        </w:rPr>
        <w:t>o izgradnji priključka i priključenju</w:t>
      </w:r>
      <w:r w:rsidR="003757D9" w:rsidRPr="00136021">
        <w:rPr>
          <w:rFonts w:ascii="Arial" w:hAnsi="Arial" w:cs="Arial"/>
          <w:sz w:val="22"/>
          <w:szCs w:val="22"/>
          <w:lang w:val="sr-Latn-ME"/>
        </w:rPr>
        <w:t>, a nakon ispunjenja</w:t>
      </w:r>
      <w:r>
        <w:rPr>
          <w:rFonts w:ascii="Arial" w:hAnsi="Arial" w:cs="Arial"/>
          <w:sz w:val="22"/>
          <w:szCs w:val="22"/>
          <w:lang w:val="sr-Latn-ME"/>
        </w:rPr>
        <w:t xml:space="preserve"> ugovorenih obaveza, korisnik zaključuje</w:t>
      </w:r>
      <w:r w:rsidR="003757D9" w:rsidRPr="00136021">
        <w:rPr>
          <w:rFonts w:ascii="Arial" w:hAnsi="Arial" w:cs="Arial"/>
          <w:sz w:val="22"/>
          <w:szCs w:val="22"/>
          <w:lang w:val="sr-Latn-ME"/>
        </w:rPr>
        <w:t xml:space="preserve"> ugovor o snabdijevanju sa izabranim snabdjevačem, </w:t>
      </w:r>
      <w:r>
        <w:rPr>
          <w:rFonts w:ascii="Arial" w:hAnsi="Arial" w:cs="Arial"/>
          <w:sz w:val="22"/>
          <w:szCs w:val="22"/>
          <w:lang w:val="sr-Latn-ME"/>
        </w:rPr>
        <w:t>a operatori sistema zaključuju</w:t>
      </w:r>
      <w:r w:rsidR="003757D9" w:rsidRPr="00136021">
        <w:rPr>
          <w:rFonts w:ascii="Arial" w:hAnsi="Arial" w:cs="Arial"/>
          <w:sz w:val="22"/>
          <w:szCs w:val="22"/>
          <w:lang w:val="sr-Latn-ME"/>
        </w:rPr>
        <w:t xml:space="preserve"> ugovor o korišćenju prenosnog ili distributivnog sistema sa snabdjevačem kojeg izabere korisnik.</w:t>
      </w:r>
      <w:r w:rsidR="003173D0">
        <w:rPr>
          <w:rFonts w:ascii="Arial" w:hAnsi="Arial" w:cs="Arial"/>
          <w:sz w:val="22"/>
          <w:szCs w:val="22"/>
          <w:lang w:val="sr-Latn-ME"/>
        </w:rPr>
        <w:t xml:space="preserve"> Nadalje, uređuje se i pitanje </w:t>
      </w:r>
      <w:r w:rsidR="00322790">
        <w:rPr>
          <w:rFonts w:ascii="Arial" w:hAnsi="Arial" w:cs="Arial"/>
          <w:bCs/>
          <w:sz w:val="22"/>
          <w:szCs w:val="22"/>
          <w:lang w:eastAsia="en-US"/>
        </w:rPr>
        <w:t>naknade za priključenje koja se po važećem zakonu sastoji</w:t>
      </w:r>
      <w:r w:rsidR="003173D0" w:rsidRPr="003173D0">
        <w:rPr>
          <w:rFonts w:ascii="Arial" w:hAnsi="Arial" w:cs="Arial"/>
          <w:bCs/>
          <w:sz w:val="22"/>
          <w:szCs w:val="22"/>
          <w:lang w:eastAsia="en-US"/>
        </w:rPr>
        <w:t xml:space="preserve"> iz dijela za izvodjenje priključka na sistem i dijela za stvaranje tehničkih uslova u sistemu</w:t>
      </w:r>
      <w:r w:rsidR="00322790">
        <w:rPr>
          <w:rFonts w:ascii="Arial" w:hAnsi="Arial" w:cs="Arial"/>
          <w:bCs/>
          <w:sz w:val="22"/>
          <w:szCs w:val="22"/>
          <w:lang w:eastAsia="en-US"/>
        </w:rPr>
        <w:t>. Po novom konceptu</w:t>
      </w:r>
      <w:r w:rsidR="003173D0" w:rsidRPr="003173D0">
        <w:rPr>
          <w:rFonts w:ascii="Arial" w:hAnsi="Arial" w:cs="Arial"/>
          <w:bCs/>
          <w:sz w:val="22"/>
          <w:szCs w:val="22"/>
          <w:lang w:eastAsia="en-US"/>
        </w:rPr>
        <w:t xml:space="preserve"> </w:t>
      </w:r>
      <w:r w:rsidR="00322790">
        <w:rPr>
          <w:rFonts w:ascii="Arial" w:hAnsi="Arial" w:cs="Arial"/>
          <w:bCs/>
          <w:sz w:val="22"/>
          <w:szCs w:val="22"/>
          <w:lang w:eastAsia="en-US"/>
        </w:rPr>
        <w:t>plaća se jedna</w:t>
      </w:r>
      <w:r w:rsidR="00A7633F">
        <w:rPr>
          <w:rFonts w:ascii="Arial" w:hAnsi="Arial" w:cs="Arial"/>
          <w:bCs/>
          <w:sz w:val="22"/>
          <w:szCs w:val="22"/>
          <w:lang w:eastAsia="en-US"/>
        </w:rPr>
        <w:t xml:space="preserve"> naknada</w:t>
      </w:r>
      <w:r w:rsidR="003173D0" w:rsidRPr="003173D0">
        <w:rPr>
          <w:rFonts w:ascii="Arial" w:hAnsi="Arial" w:cs="Arial"/>
          <w:bCs/>
          <w:sz w:val="22"/>
          <w:szCs w:val="22"/>
          <w:lang w:eastAsia="en-US"/>
        </w:rPr>
        <w:t xml:space="preserve"> za p</w:t>
      </w:r>
      <w:r w:rsidR="00A31386">
        <w:rPr>
          <w:rFonts w:ascii="Arial" w:hAnsi="Arial" w:cs="Arial"/>
          <w:bCs/>
          <w:sz w:val="22"/>
          <w:szCs w:val="22"/>
          <w:lang w:eastAsia="en-US"/>
        </w:rPr>
        <w:t xml:space="preserve">riključnu snagu, </w:t>
      </w:r>
      <w:r w:rsidR="00322790">
        <w:rPr>
          <w:rFonts w:ascii="Arial" w:hAnsi="Arial" w:cs="Arial"/>
          <w:bCs/>
          <w:sz w:val="22"/>
          <w:szCs w:val="22"/>
          <w:lang w:eastAsia="en-US"/>
        </w:rPr>
        <w:t>čija</w:t>
      </w:r>
      <w:r w:rsidR="00A31386">
        <w:rPr>
          <w:rFonts w:ascii="Arial" w:hAnsi="Arial" w:cs="Arial"/>
          <w:bCs/>
          <w:sz w:val="22"/>
          <w:szCs w:val="22"/>
          <w:lang w:eastAsia="en-US"/>
        </w:rPr>
        <w:t xml:space="preserve"> visina </w:t>
      </w:r>
      <w:r w:rsidR="00322790">
        <w:rPr>
          <w:rFonts w:ascii="Arial" w:hAnsi="Arial" w:cs="Arial"/>
          <w:bCs/>
          <w:sz w:val="22"/>
          <w:szCs w:val="22"/>
          <w:lang w:eastAsia="en-US"/>
        </w:rPr>
        <w:t>zavisi od priključne snage a koja</w:t>
      </w:r>
      <w:r w:rsidR="00A31386">
        <w:rPr>
          <w:rFonts w:ascii="Arial" w:hAnsi="Arial" w:cs="Arial"/>
          <w:bCs/>
          <w:sz w:val="22"/>
          <w:szCs w:val="22"/>
          <w:lang w:eastAsia="en-US"/>
        </w:rPr>
        <w:t xml:space="preserve"> se </w:t>
      </w:r>
      <w:r w:rsidR="00322790">
        <w:rPr>
          <w:rFonts w:ascii="Arial" w:hAnsi="Arial" w:cs="Arial"/>
          <w:bCs/>
          <w:sz w:val="22"/>
          <w:szCs w:val="22"/>
          <w:lang w:eastAsia="en-US"/>
        </w:rPr>
        <w:t xml:space="preserve">utvrđuje </w:t>
      </w:r>
      <w:r w:rsidR="00A31386">
        <w:rPr>
          <w:rFonts w:ascii="Arial" w:hAnsi="Arial" w:cs="Arial"/>
          <w:bCs/>
          <w:sz w:val="22"/>
          <w:szCs w:val="22"/>
          <w:lang w:eastAsia="en-US"/>
        </w:rPr>
        <w:t xml:space="preserve">metodologijom </w:t>
      </w:r>
      <w:r w:rsidR="00322790">
        <w:rPr>
          <w:rFonts w:ascii="Arial" w:hAnsi="Arial" w:cs="Arial"/>
          <w:bCs/>
          <w:sz w:val="22"/>
          <w:szCs w:val="22"/>
          <w:lang w:eastAsia="en-US"/>
        </w:rPr>
        <w:t>Agencije</w:t>
      </w:r>
      <w:r w:rsidR="003173D0" w:rsidRPr="003173D0">
        <w:rPr>
          <w:rFonts w:ascii="Arial" w:hAnsi="Arial" w:cs="Arial"/>
          <w:bCs/>
          <w:sz w:val="22"/>
          <w:szCs w:val="22"/>
          <w:lang w:eastAsia="en-US"/>
        </w:rPr>
        <w:t>.</w:t>
      </w:r>
    </w:p>
    <w:p w14:paraId="79F8A82D" w14:textId="42F2E6B5" w:rsidR="00591DAE" w:rsidRPr="00A7633F" w:rsidRDefault="003173D0" w:rsidP="0036735F">
      <w:pPr>
        <w:jc w:val="both"/>
        <w:rPr>
          <w:rFonts w:ascii="Arial" w:hAnsi="Arial" w:cs="Arial"/>
          <w:sz w:val="22"/>
          <w:szCs w:val="22"/>
        </w:rPr>
      </w:pPr>
      <w:r w:rsidRPr="003173D0">
        <w:rPr>
          <w:rFonts w:ascii="Arial" w:hAnsi="Arial" w:cs="Arial"/>
          <w:b/>
          <w:sz w:val="22"/>
          <w:szCs w:val="22"/>
        </w:rPr>
        <w:t>U članu 57</w:t>
      </w:r>
      <w:r w:rsidRPr="003173D0">
        <w:rPr>
          <w:rFonts w:ascii="Arial" w:hAnsi="Arial" w:cs="Arial"/>
          <w:sz w:val="22"/>
          <w:szCs w:val="22"/>
        </w:rPr>
        <w:t xml:space="preserve"> </w:t>
      </w:r>
      <w:r w:rsidRPr="00A7633F">
        <w:rPr>
          <w:rFonts w:ascii="Arial" w:hAnsi="Arial" w:cs="Arial"/>
          <w:sz w:val="22"/>
          <w:szCs w:val="22"/>
        </w:rPr>
        <w:t>briše se član 181 zbog promijenjenog koncepta plaćanja naknade za priključenje.</w:t>
      </w:r>
    </w:p>
    <w:p w14:paraId="5CEECC38" w14:textId="77777777" w:rsidR="00B91775" w:rsidRDefault="003173D0" w:rsidP="0036735F">
      <w:pPr>
        <w:jc w:val="both"/>
        <w:rPr>
          <w:rFonts w:ascii="Arial" w:hAnsi="Arial" w:cs="Arial"/>
          <w:sz w:val="22"/>
          <w:szCs w:val="22"/>
        </w:rPr>
      </w:pPr>
      <w:r w:rsidRPr="003173D0">
        <w:rPr>
          <w:rFonts w:ascii="Arial" w:hAnsi="Arial" w:cs="Arial"/>
          <w:b/>
          <w:sz w:val="22"/>
          <w:szCs w:val="22"/>
        </w:rPr>
        <w:t>U članu 58</w:t>
      </w:r>
      <w:r w:rsidRPr="003173D0">
        <w:rPr>
          <w:rFonts w:ascii="Arial" w:hAnsi="Arial" w:cs="Arial"/>
          <w:sz w:val="22"/>
          <w:szCs w:val="22"/>
        </w:rPr>
        <w:t xml:space="preserve"> vrše se izmjene čl. 182 do 185 važećeg zakona</w:t>
      </w:r>
      <w:r w:rsidR="00F33FD2">
        <w:rPr>
          <w:rFonts w:ascii="Arial" w:hAnsi="Arial" w:cs="Arial"/>
          <w:sz w:val="22"/>
          <w:szCs w:val="22"/>
        </w:rPr>
        <w:t>, na način što je propisana obaveza zaključivanja ugovora o snabdijevanju između snabdjevača i krajnjeg kupca nakon obavještavanja nadležnog operatora sistema da je krajnji kupac ispunio ugovorne obaveze koje se odnose na priključenje.</w:t>
      </w:r>
      <w:r w:rsidR="00B91775">
        <w:rPr>
          <w:rFonts w:ascii="Arial" w:hAnsi="Arial" w:cs="Arial"/>
          <w:sz w:val="22"/>
          <w:szCs w:val="22"/>
        </w:rPr>
        <w:t xml:space="preserve"> Nakon prijavljivanja ovog ugovora od strane snabdijevača nadležni operator sistema dužan je da priključi objekat krajnjeg kupca na prenosni ili distributivni sistem u utvrđenom roku.</w:t>
      </w:r>
    </w:p>
    <w:p w14:paraId="6063120D" w14:textId="2289BB5E" w:rsidR="008E108C" w:rsidRPr="008E108C" w:rsidRDefault="008E108C" w:rsidP="003173D0">
      <w:pPr>
        <w:jc w:val="both"/>
        <w:rPr>
          <w:rFonts w:ascii="Arial" w:hAnsi="Arial" w:cs="Arial"/>
          <w:sz w:val="22"/>
          <w:szCs w:val="22"/>
          <w:lang w:val="sr-Latn-ME"/>
        </w:rPr>
      </w:pPr>
      <w:r>
        <w:rPr>
          <w:rFonts w:ascii="Arial" w:hAnsi="Arial" w:cs="Arial"/>
          <w:sz w:val="22"/>
          <w:szCs w:val="22"/>
        </w:rPr>
        <w:t>Takođe</w:t>
      </w:r>
      <w:r w:rsidR="00B91775">
        <w:rPr>
          <w:rFonts w:ascii="Arial" w:hAnsi="Arial" w:cs="Arial"/>
          <w:sz w:val="22"/>
          <w:szCs w:val="22"/>
        </w:rPr>
        <w:t xml:space="preserve">, </w:t>
      </w:r>
      <w:r>
        <w:rPr>
          <w:rFonts w:ascii="Arial" w:hAnsi="Arial" w:cs="Arial"/>
          <w:sz w:val="22"/>
          <w:szCs w:val="22"/>
        </w:rPr>
        <w:t xml:space="preserve">propisani su uslovi </w:t>
      </w:r>
      <w:r>
        <w:rPr>
          <w:rFonts w:ascii="Arial" w:hAnsi="Arial" w:cs="Arial"/>
          <w:sz w:val="22"/>
          <w:szCs w:val="22"/>
          <w:lang w:val="sr-Latn-ME"/>
        </w:rPr>
        <w:t xml:space="preserve">koje </w:t>
      </w:r>
      <w:r w:rsidRPr="008E108C">
        <w:rPr>
          <w:rFonts w:ascii="Arial" w:hAnsi="Arial" w:cs="Arial"/>
          <w:sz w:val="22"/>
          <w:szCs w:val="22"/>
          <w:lang w:val="sr-Latn-ME"/>
        </w:rPr>
        <w:t xml:space="preserve">je </w:t>
      </w:r>
      <w:r>
        <w:rPr>
          <w:rFonts w:ascii="Arial" w:hAnsi="Arial" w:cs="Arial"/>
          <w:sz w:val="22"/>
          <w:szCs w:val="22"/>
          <w:lang w:val="sr-Latn-ME"/>
        </w:rPr>
        <w:t xml:space="preserve">neophodno ispuniti za </w:t>
      </w:r>
      <w:r w:rsidRPr="008E108C">
        <w:rPr>
          <w:rFonts w:ascii="Arial" w:hAnsi="Arial" w:cs="Arial"/>
          <w:sz w:val="22"/>
          <w:szCs w:val="22"/>
          <w:lang w:val="sr-Latn-ME"/>
        </w:rPr>
        <w:t>privremeno priključenje</w:t>
      </w:r>
      <w:r w:rsidR="003173D0" w:rsidRPr="008E108C">
        <w:rPr>
          <w:rFonts w:ascii="Arial" w:hAnsi="Arial" w:cs="Arial"/>
          <w:sz w:val="22"/>
          <w:szCs w:val="22"/>
          <w:lang w:val="sr-Latn-ME"/>
        </w:rPr>
        <w:t xml:space="preserve"> </w:t>
      </w:r>
      <w:r>
        <w:rPr>
          <w:rFonts w:ascii="Arial" w:hAnsi="Arial" w:cs="Arial"/>
          <w:sz w:val="22"/>
          <w:szCs w:val="22"/>
          <w:lang w:val="sr-Latn-ME"/>
        </w:rPr>
        <w:t xml:space="preserve">objekata </w:t>
      </w:r>
      <w:r w:rsidRPr="008E108C">
        <w:rPr>
          <w:rFonts w:ascii="Arial" w:hAnsi="Arial" w:cs="Arial"/>
          <w:sz w:val="22"/>
          <w:szCs w:val="22"/>
          <w:lang w:val="sr-Latn-ME"/>
        </w:rPr>
        <w:t>na prenosni ili distributivni sistem</w:t>
      </w:r>
      <w:r w:rsidRPr="008E108C">
        <w:rPr>
          <w:rFonts w:ascii="Arial" w:hAnsi="Arial" w:cs="Arial"/>
          <w:sz w:val="22"/>
          <w:szCs w:val="22"/>
          <w:lang w:val="sr-Latn-RS"/>
        </w:rPr>
        <w:t xml:space="preserve"> i eli</w:t>
      </w:r>
      <w:r w:rsidR="00707F06">
        <w:rPr>
          <w:rFonts w:ascii="Arial" w:hAnsi="Arial" w:cs="Arial"/>
          <w:sz w:val="22"/>
          <w:szCs w:val="22"/>
          <w:lang w:val="sr-Latn-RS"/>
        </w:rPr>
        <w:t>minisana</w:t>
      </w:r>
      <w:r w:rsidRPr="008E108C">
        <w:rPr>
          <w:rFonts w:ascii="Arial" w:hAnsi="Arial" w:cs="Arial"/>
          <w:sz w:val="22"/>
          <w:szCs w:val="22"/>
          <w:lang w:val="sr-Latn-RS"/>
        </w:rPr>
        <w:t xml:space="preserve"> ograničenja za priključenje objekta korisnika, u slučajevima kada investitor o svom trošku gradi infrastrukturu potrebnu za priključenje</w:t>
      </w:r>
      <w:r w:rsidR="00707F06">
        <w:rPr>
          <w:rFonts w:ascii="Arial" w:hAnsi="Arial" w:cs="Arial"/>
          <w:sz w:val="22"/>
          <w:szCs w:val="22"/>
          <w:lang w:val="sr-Latn-RS"/>
        </w:rPr>
        <w:t>, kao i otkup izgrađene infrastrukture.</w:t>
      </w:r>
    </w:p>
    <w:p w14:paraId="65477CAB" w14:textId="332743EF" w:rsidR="008E108C" w:rsidRDefault="00E70854" w:rsidP="003173D0">
      <w:pPr>
        <w:jc w:val="both"/>
        <w:rPr>
          <w:rFonts w:ascii="Arial" w:hAnsi="Arial" w:cs="Arial"/>
          <w:sz w:val="22"/>
          <w:szCs w:val="22"/>
        </w:rPr>
      </w:pPr>
      <w:r>
        <w:rPr>
          <w:rFonts w:ascii="Arial" w:hAnsi="Arial" w:cs="Arial"/>
          <w:b/>
          <w:sz w:val="22"/>
          <w:szCs w:val="22"/>
        </w:rPr>
        <w:t>U čl.</w:t>
      </w:r>
      <w:r w:rsidR="00707F06" w:rsidRPr="003173D0">
        <w:rPr>
          <w:rFonts w:ascii="Arial" w:hAnsi="Arial" w:cs="Arial"/>
          <w:b/>
          <w:sz w:val="22"/>
          <w:szCs w:val="22"/>
        </w:rPr>
        <w:t xml:space="preserve"> 5</w:t>
      </w:r>
      <w:r w:rsidR="00707F06">
        <w:rPr>
          <w:rFonts w:ascii="Arial" w:hAnsi="Arial" w:cs="Arial"/>
          <w:b/>
          <w:sz w:val="22"/>
          <w:szCs w:val="22"/>
        </w:rPr>
        <w:t>9</w:t>
      </w:r>
      <w:r w:rsidR="00707F06">
        <w:rPr>
          <w:rFonts w:ascii="Arial" w:hAnsi="Arial" w:cs="Arial"/>
          <w:sz w:val="22"/>
          <w:szCs w:val="22"/>
        </w:rPr>
        <w:t xml:space="preserve"> </w:t>
      </w:r>
      <w:r>
        <w:rPr>
          <w:rFonts w:ascii="Arial" w:hAnsi="Arial" w:cs="Arial"/>
          <w:sz w:val="22"/>
          <w:szCs w:val="22"/>
        </w:rPr>
        <w:t xml:space="preserve">i </w:t>
      </w:r>
      <w:r w:rsidRPr="00E70854">
        <w:rPr>
          <w:rFonts w:ascii="Arial" w:hAnsi="Arial" w:cs="Arial"/>
          <w:b/>
          <w:sz w:val="22"/>
          <w:szCs w:val="22"/>
        </w:rPr>
        <w:t>60</w:t>
      </w:r>
      <w:r>
        <w:rPr>
          <w:rFonts w:ascii="Arial" w:hAnsi="Arial" w:cs="Arial"/>
          <w:sz w:val="22"/>
          <w:szCs w:val="22"/>
        </w:rPr>
        <w:t xml:space="preserve"> vrše se izmjene čl.</w:t>
      </w:r>
      <w:r w:rsidR="00707F06">
        <w:rPr>
          <w:rFonts w:ascii="Arial" w:hAnsi="Arial" w:cs="Arial"/>
          <w:sz w:val="22"/>
          <w:szCs w:val="22"/>
        </w:rPr>
        <w:t xml:space="preserve"> 186 </w:t>
      </w:r>
      <w:r>
        <w:rPr>
          <w:rFonts w:ascii="Arial" w:hAnsi="Arial" w:cs="Arial"/>
          <w:sz w:val="22"/>
          <w:szCs w:val="22"/>
        </w:rPr>
        <w:t xml:space="preserve">i 187 </w:t>
      </w:r>
      <w:r w:rsidR="00707F06">
        <w:rPr>
          <w:rFonts w:ascii="Arial" w:hAnsi="Arial" w:cs="Arial"/>
          <w:sz w:val="22"/>
          <w:szCs w:val="22"/>
        </w:rPr>
        <w:t>važećeg zakona</w:t>
      </w:r>
      <w:r>
        <w:rPr>
          <w:rFonts w:ascii="Arial" w:hAnsi="Arial" w:cs="Arial"/>
          <w:sz w:val="22"/>
          <w:szCs w:val="22"/>
        </w:rPr>
        <w:t>,</w:t>
      </w:r>
      <w:r w:rsidR="00707F06">
        <w:rPr>
          <w:rFonts w:ascii="Arial" w:hAnsi="Arial" w:cs="Arial"/>
          <w:sz w:val="22"/>
          <w:szCs w:val="22"/>
        </w:rPr>
        <w:t xml:space="preserve"> na način </w:t>
      </w:r>
      <w:r>
        <w:rPr>
          <w:rFonts w:ascii="Arial" w:hAnsi="Arial" w:cs="Arial"/>
          <w:sz w:val="22"/>
          <w:szCs w:val="22"/>
        </w:rPr>
        <w:t>što se propisuje obaveza operatora sistema da izvrši otkup energetske infrastrukture</w:t>
      </w:r>
      <w:r w:rsidR="00707F06">
        <w:rPr>
          <w:rFonts w:ascii="Arial" w:hAnsi="Arial" w:cs="Arial"/>
          <w:sz w:val="22"/>
          <w:szCs w:val="22"/>
        </w:rPr>
        <w:t xml:space="preserve"> </w:t>
      </w:r>
      <w:r>
        <w:rPr>
          <w:rFonts w:ascii="Arial" w:hAnsi="Arial" w:cs="Arial"/>
          <w:sz w:val="22"/>
          <w:szCs w:val="22"/>
        </w:rPr>
        <w:t xml:space="preserve">koja je u svojini korisnika. Nadalje, propisana je obaveza korisnika sistema – vlasnika infrastrukture da radi obezbjeđenja nesmetanih </w:t>
      </w:r>
      <w:r w:rsidRPr="000A496D">
        <w:rPr>
          <w:rFonts w:ascii="Arial" w:eastAsia="Arial Unicode MS" w:hAnsi="Arial" w:cs="Arial"/>
          <w:kern w:val="1"/>
          <w:sz w:val="22"/>
          <w:szCs w:val="22"/>
          <w:lang w:val="sr-Latn-ME" w:eastAsia="sr-Latn-ME"/>
        </w:rPr>
        <w:t xml:space="preserve">tokova električne energije operatorima sistema omogući korišćenje opreme koja je potrebna za funkcionisanje prenosnog ili distributivnog sistema i da održava tu infrastrukturu u funkcionalnom stanju, a u slučaju pokrenute inicijative </w:t>
      </w:r>
      <w:r>
        <w:rPr>
          <w:rFonts w:ascii="Arial" w:eastAsia="Arial Unicode MS" w:hAnsi="Arial" w:cs="Arial"/>
          <w:kern w:val="1"/>
          <w:sz w:val="22"/>
          <w:szCs w:val="22"/>
          <w:lang w:val="sr-Latn-ME" w:eastAsia="sr-Latn-ME"/>
        </w:rPr>
        <w:t>za otkup infrastrukture ili r</w:t>
      </w:r>
      <w:r w:rsidRPr="000A496D">
        <w:rPr>
          <w:rFonts w:ascii="Arial" w:eastAsia="Arial Unicode MS" w:hAnsi="Arial" w:cs="Arial"/>
          <w:kern w:val="1"/>
          <w:sz w:val="22"/>
          <w:szCs w:val="22"/>
          <w:lang w:val="sr-Latn-ME" w:eastAsia="sr-Latn-ME"/>
        </w:rPr>
        <w:t>ješenja o garantovanju prava na otkup u skladu sa zakonom, omogući operatoru sistema priključenje novih korisnika ukoliko za to postoje kapaciteti</w:t>
      </w:r>
      <w:r>
        <w:rPr>
          <w:rFonts w:ascii="Arial" w:eastAsia="Arial Unicode MS" w:hAnsi="Arial" w:cs="Arial"/>
          <w:kern w:val="1"/>
          <w:sz w:val="22"/>
          <w:szCs w:val="22"/>
          <w:lang w:val="sr-Latn-ME" w:eastAsia="sr-Latn-ME"/>
        </w:rPr>
        <w:t>.</w:t>
      </w:r>
    </w:p>
    <w:p w14:paraId="138858AB" w14:textId="2953801B" w:rsidR="00707F06" w:rsidRDefault="00597174" w:rsidP="003173D0">
      <w:pPr>
        <w:jc w:val="both"/>
        <w:rPr>
          <w:rFonts w:ascii="Arial" w:hAnsi="Arial" w:cs="Arial"/>
          <w:sz w:val="22"/>
          <w:szCs w:val="22"/>
        </w:rPr>
      </w:pPr>
      <w:r w:rsidRPr="00597174">
        <w:rPr>
          <w:rFonts w:ascii="Arial" w:hAnsi="Arial" w:cs="Arial"/>
          <w:b/>
          <w:sz w:val="22"/>
          <w:szCs w:val="22"/>
        </w:rPr>
        <w:t>U članu 61</w:t>
      </w:r>
      <w:r>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 xml:space="preserve">izmjena člana 196 važećeg zakona, na način da se utvrđuje obaveza snabdijevača posljednjeg izbora i ranjivih kupaca da </w:t>
      </w:r>
      <w:r w:rsidRPr="008544F9">
        <w:rPr>
          <w:rFonts w:ascii="Arial" w:eastAsia="Calibri" w:hAnsi="Arial" w:cs="Arial"/>
          <w:sz w:val="22"/>
          <w:szCs w:val="22"/>
          <w:lang w:val="sr-Latn-CS" w:eastAsia="en-US"/>
        </w:rPr>
        <w:t>vodi evidencije o fakturisanoj realizaciji i naplati električne energije ili gasa pojedinačno za sve grupe kupaca i iste stavi na uvid po zahtjevu nadležnog organa</w:t>
      </w:r>
      <w:r>
        <w:rPr>
          <w:rFonts w:ascii="Arial" w:eastAsia="Calibri" w:hAnsi="Arial" w:cs="Arial"/>
          <w:sz w:val="22"/>
          <w:szCs w:val="22"/>
          <w:lang w:val="sr-Latn-CS" w:eastAsia="en-US"/>
        </w:rPr>
        <w:t>.</w:t>
      </w:r>
    </w:p>
    <w:p w14:paraId="53379A51" w14:textId="3CF0E560" w:rsidR="00707F06" w:rsidRDefault="00597174" w:rsidP="003173D0">
      <w:pPr>
        <w:jc w:val="both"/>
        <w:rPr>
          <w:rFonts w:ascii="Arial" w:hAnsi="Arial" w:cs="Arial"/>
          <w:sz w:val="22"/>
          <w:szCs w:val="22"/>
          <w:lang w:val="sr-Latn-ME"/>
        </w:rPr>
      </w:pPr>
      <w:r w:rsidRPr="00597174">
        <w:rPr>
          <w:rFonts w:ascii="Arial" w:hAnsi="Arial" w:cs="Arial"/>
          <w:b/>
          <w:sz w:val="22"/>
          <w:szCs w:val="22"/>
        </w:rPr>
        <w:t>U članu 6</w:t>
      </w:r>
      <w:r w:rsidR="002C4E90">
        <w:rPr>
          <w:rFonts w:ascii="Arial" w:hAnsi="Arial" w:cs="Arial"/>
          <w:b/>
          <w:sz w:val="22"/>
          <w:szCs w:val="22"/>
        </w:rPr>
        <w:t>2</w:t>
      </w:r>
      <w:r>
        <w:rPr>
          <w:rFonts w:ascii="Arial" w:hAnsi="Arial" w:cs="Arial"/>
          <w:sz w:val="22"/>
          <w:szCs w:val="22"/>
        </w:rPr>
        <w:t xml:space="preserve"> </w:t>
      </w:r>
      <w:r w:rsidRPr="003F41D7">
        <w:rPr>
          <w:rFonts w:ascii="Arial" w:hAnsi="Arial" w:cs="Arial"/>
          <w:sz w:val="22"/>
          <w:szCs w:val="22"/>
        </w:rPr>
        <w:t xml:space="preserve">vrši se </w:t>
      </w:r>
      <w:r w:rsidR="002C4E90">
        <w:rPr>
          <w:rFonts w:ascii="Arial" w:hAnsi="Arial" w:cs="Arial"/>
          <w:sz w:val="22"/>
          <w:szCs w:val="22"/>
        </w:rPr>
        <w:t>izmjena člana 204</w:t>
      </w:r>
      <w:r>
        <w:rPr>
          <w:rFonts w:ascii="Arial" w:hAnsi="Arial" w:cs="Arial"/>
          <w:sz w:val="22"/>
          <w:szCs w:val="22"/>
        </w:rPr>
        <w:t xml:space="preserve"> važećeg zakona</w:t>
      </w:r>
      <w:r w:rsidR="002C4E90">
        <w:rPr>
          <w:rFonts w:ascii="Arial" w:hAnsi="Arial" w:cs="Arial"/>
          <w:sz w:val="22"/>
          <w:szCs w:val="22"/>
        </w:rPr>
        <w:t xml:space="preserve">, na način da se precizira pod kojim uslovima </w:t>
      </w:r>
      <w:r w:rsidR="002C4E90" w:rsidRPr="004C7C84">
        <w:rPr>
          <w:rFonts w:ascii="Arial" w:eastAsia="Calibri" w:hAnsi="Arial" w:cs="Arial"/>
          <w:sz w:val="22"/>
          <w:szCs w:val="22"/>
          <w:lang w:val="sr-Latn-CS" w:eastAsia="en-US"/>
        </w:rPr>
        <w:t xml:space="preserve">krajnji kupac ima pravo na otklanjanje tehničkih i drugih smetnji u isporuci energije od strane </w:t>
      </w:r>
      <w:r w:rsidR="002C4E90">
        <w:rPr>
          <w:rFonts w:ascii="Arial" w:eastAsia="Calibri" w:hAnsi="Arial" w:cs="Arial"/>
          <w:sz w:val="22"/>
          <w:szCs w:val="22"/>
          <w:lang w:val="sr-Latn-CS" w:eastAsia="en-US"/>
        </w:rPr>
        <w:t>nadležnog energetskog subjekta.</w:t>
      </w:r>
    </w:p>
    <w:p w14:paraId="6DDD2C37" w14:textId="6A92392B" w:rsidR="002C4E90" w:rsidRDefault="002C4E90" w:rsidP="002C4E90">
      <w:pPr>
        <w:jc w:val="both"/>
        <w:rPr>
          <w:rFonts w:ascii="Arial" w:hAnsi="Arial" w:cs="Arial"/>
          <w:sz w:val="22"/>
          <w:szCs w:val="22"/>
          <w:lang w:val="sr-Latn-ME"/>
        </w:rPr>
      </w:pPr>
      <w:r w:rsidRPr="00597174">
        <w:rPr>
          <w:rFonts w:ascii="Arial" w:hAnsi="Arial" w:cs="Arial"/>
          <w:b/>
          <w:sz w:val="22"/>
          <w:szCs w:val="22"/>
        </w:rPr>
        <w:t>U članu 6</w:t>
      </w:r>
      <w:r>
        <w:rPr>
          <w:rFonts w:ascii="Arial" w:hAnsi="Arial" w:cs="Arial"/>
          <w:b/>
          <w:sz w:val="22"/>
          <w:szCs w:val="22"/>
        </w:rPr>
        <w:t>3</w:t>
      </w:r>
      <w:r>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205 važećeg zakona, na način što snabdjevač ne  obračunava i ne</w:t>
      </w:r>
      <w:r w:rsidRPr="002C4E90">
        <w:t xml:space="preserve"> </w:t>
      </w:r>
      <w:r w:rsidRPr="002C4E90">
        <w:rPr>
          <w:rFonts w:ascii="Arial" w:hAnsi="Arial" w:cs="Arial"/>
          <w:sz w:val="22"/>
          <w:szCs w:val="22"/>
        </w:rPr>
        <w:t xml:space="preserve">naplaćuje </w:t>
      </w:r>
      <w:r>
        <w:rPr>
          <w:rFonts w:ascii="Arial" w:hAnsi="Arial" w:cs="Arial"/>
          <w:sz w:val="22"/>
          <w:szCs w:val="22"/>
        </w:rPr>
        <w:t xml:space="preserve">krajnjem kupcu naknadu za rad operatora tržišta i naknadu za pomoćne usluge. </w:t>
      </w:r>
    </w:p>
    <w:p w14:paraId="784E3863" w14:textId="0C64A8BD" w:rsidR="002C4E90" w:rsidRDefault="002C4E90" w:rsidP="002C4E90">
      <w:pPr>
        <w:jc w:val="both"/>
        <w:rPr>
          <w:rFonts w:ascii="Arial" w:hAnsi="Arial" w:cs="Arial"/>
          <w:sz w:val="22"/>
          <w:szCs w:val="22"/>
          <w:lang w:val="sr-Latn-ME"/>
        </w:rPr>
      </w:pPr>
      <w:r w:rsidRPr="00597174">
        <w:rPr>
          <w:rFonts w:ascii="Arial" w:hAnsi="Arial" w:cs="Arial"/>
          <w:b/>
          <w:sz w:val="22"/>
          <w:szCs w:val="22"/>
        </w:rPr>
        <w:t>U članu 6</w:t>
      </w:r>
      <w:r>
        <w:rPr>
          <w:rFonts w:ascii="Arial" w:hAnsi="Arial" w:cs="Arial"/>
          <w:b/>
          <w:sz w:val="22"/>
          <w:szCs w:val="22"/>
        </w:rPr>
        <w:t>4</w:t>
      </w:r>
      <w:r>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206 važećeg zakona</w:t>
      </w:r>
      <w:r w:rsidR="00985660">
        <w:rPr>
          <w:rFonts w:ascii="Arial" w:hAnsi="Arial" w:cs="Arial"/>
          <w:sz w:val="22"/>
          <w:szCs w:val="22"/>
        </w:rPr>
        <w:t>,</w:t>
      </w:r>
      <w:r w:rsidR="00A7427E">
        <w:rPr>
          <w:rFonts w:ascii="Arial" w:hAnsi="Arial" w:cs="Arial"/>
          <w:sz w:val="22"/>
          <w:szCs w:val="22"/>
        </w:rPr>
        <w:t xml:space="preserve"> na način da se utvrđuje obaveza snabdjevača i krajnjeg kupca da </w:t>
      </w:r>
      <w:r w:rsidR="00985660">
        <w:rPr>
          <w:rFonts w:ascii="Arial" w:hAnsi="Arial" w:cs="Arial"/>
          <w:sz w:val="22"/>
          <w:szCs w:val="22"/>
        </w:rPr>
        <w:t>zaključe ugovor o snabdijevanju, i dopunjuje sadržaj ovog ugovora.</w:t>
      </w:r>
    </w:p>
    <w:p w14:paraId="13655168" w14:textId="2142C13C" w:rsidR="002C4E90" w:rsidRDefault="002C4E90" w:rsidP="002C4E90">
      <w:pPr>
        <w:jc w:val="both"/>
        <w:rPr>
          <w:rFonts w:ascii="Arial" w:hAnsi="Arial" w:cs="Arial"/>
          <w:sz w:val="22"/>
          <w:szCs w:val="22"/>
          <w:lang w:val="sr-Latn-ME"/>
        </w:rPr>
      </w:pPr>
      <w:r w:rsidRPr="00597174">
        <w:rPr>
          <w:rFonts w:ascii="Arial" w:hAnsi="Arial" w:cs="Arial"/>
          <w:b/>
          <w:sz w:val="22"/>
          <w:szCs w:val="22"/>
        </w:rPr>
        <w:t>U članu 6</w:t>
      </w:r>
      <w:r>
        <w:rPr>
          <w:rFonts w:ascii="Arial" w:hAnsi="Arial" w:cs="Arial"/>
          <w:b/>
          <w:sz w:val="22"/>
          <w:szCs w:val="22"/>
        </w:rPr>
        <w:t>5</w:t>
      </w:r>
      <w:r>
        <w:rPr>
          <w:rFonts w:ascii="Arial" w:hAnsi="Arial" w:cs="Arial"/>
          <w:sz w:val="22"/>
          <w:szCs w:val="22"/>
        </w:rPr>
        <w:t xml:space="preserve"> </w:t>
      </w:r>
      <w:r w:rsidRPr="003F41D7">
        <w:rPr>
          <w:rFonts w:ascii="Arial" w:hAnsi="Arial" w:cs="Arial"/>
          <w:sz w:val="22"/>
          <w:szCs w:val="22"/>
        </w:rPr>
        <w:t xml:space="preserve">vrši se </w:t>
      </w:r>
      <w:r w:rsidR="008E37DA">
        <w:rPr>
          <w:rFonts w:ascii="Arial" w:hAnsi="Arial" w:cs="Arial"/>
          <w:sz w:val="22"/>
          <w:szCs w:val="22"/>
        </w:rPr>
        <w:t>dopuna</w:t>
      </w:r>
      <w:r>
        <w:rPr>
          <w:rFonts w:ascii="Arial" w:hAnsi="Arial" w:cs="Arial"/>
          <w:sz w:val="22"/>
          <w:szCs w:val="22"/>
        </w:rPr>
        <w:t xml:space="preserve"> člana 209 važećeg zakona</w:t>
      </w:r>
      <w:r w:rsidR="00985660">
        <w:rPr>
          <w:rFonts w:ascii="Arial" w:hAnsi="Arial" w:cs="Arial"/>
          <w:sz w:val="22"/>
          <w:szCs w:val="22"/>
        </w:rPr>
        <w:t xml:space="preserve">, na način da se propisuje obaveza </w:t>
      </w:r>
      <w:r w:rsidR="00985660">
        <w:rPr>
          <w:rFonts w:ascii="Arial" w:eastAsia="Calibri" w:hAnsi="Arial" w:cs="Arial"/>
          <w:sz w:val="22"/>
          <w:szCs w:val="22"/>
          <w:lang w:val="sr-Latn-ME"/>
        </w:rPr>
        <w:t>nadležnom</w:t>
      </w:r>
      <w:r w:rsidR="00985660" w:rsidRPr="00761C17">
        <w:rPr>
          <w:rFonts w:ascii="Arial" w:eastAsia="Calibri" w:hAnsi="Arial" w:cs="Arial"/>
          <w:sz w:val="22"/>
          <w:szCs w:val="22"/>
          <w:lang w:val="sr-Latn-ME"/>
        </w:rPr>
        <w:t xml:space="preserve"> organ</w:t>
      </w:r>
      <w:r w:rsidR="00985660">
        <w:rPr>
          <w:rFonts w:ascii="Arial" w:eastAsia="Calibri" w:hAnsi="Arial" w:cs="Arial"/>
          <w:sz w:val="22"/>
          <w:szCs w:val="22"/>
          <w:lang w:val="sr-Latn-ME"/>
        </w:rPr>
        <w:t>u</w:t>
      </w:r>
      <w:r w:rsidR="00985660" w:rsidRPr="00761C17">
        <w:rPr>
          <w:rFonts w:ascii="Arial" w:eastAsia="Calibri" w:hAnsi="Arial" w:cs="Arial"/>
          <w:sz w:val="22"/>
          <w:szCs w:val="22"/>
          <w:lang w:val="sr-Latn-ME"/>
        </w:rPr>
        <w:t xml:space="preserve"> lokalne uprave</w:t>
      </w:r>
      <w:r w:rsidR="00985660">
        <w:rPr>
          <w:rFonts w:ascii="Arial" w:eastAsia="Calibri" w:hAnsi="Arial" w:cs="Arial"/>
          <w:sz w:val="22"/>
          <w:szCs w:val="22"/>
          <w:lang w:val="sr-Latn-ME"/>
        </w:rPr>
        <w:t xml:space="preserve"> da</w:t>
      </w:r>
      <w:r w:rsidR="00985660" w:rsidRPr="00761C17">
        <w:rPr>
          <w:rFonts w:ascii="Arial" w:eastAsia="Calibri" w:hAnsi="Arial" w:cs="Arial"/>
          <w:sz w:val="22"/>
          <w:szCs w:val="22"/>
          <w:lang w:val="sr-Latn-ME"/>
        </w:rPr>
        <w:t xml:space="preserve"> izdaje dozvolu za obavljanje djelatnost</w:t>
      </w:r>
      <w:r w:rsidR="00985660">
        <w:rPr>
          <w:rFonts w:ascii="Arial" w:eastAsia="Calibri" w:hAnsi="Arial" w:cs="Arial"/>
          <w:sz w:val="22"/>
          <w:szCs w:val="22"/>
          <w:lang w:val="sr-Latn-ME"/>
        </w:rPr>
        <w:t>i iz oblasti toplotne energije.</w:t>
      </w:r>
    </w:p>
    <w:p w14:paraId="0AD0D25D" w14:textId="2872BAF2" w:rsidR="002C4E90" w:rsidRDefault="002C4E90" w:rsidP="002C4E90">
      <w:pPr>
        <w:jc w:val="both"/>
        <w:rPr>
          <w:rFonts w:ascii="Arial" w:hAnsi="Arial" w:cs="Arial"/>
          <w:sz w:val="22"/>
          <w:szCs w:val="22"/>
          <w:lang w:val="sr-Latn-ME"/>
        </w:rPr>
      </w:pPr>
      <w:r w:rsidRPr="00597174">
        <w:rPr>
          <w:rFonts w:ascii="Arial" w:hAnsi="Arial" w:cs="Arial"/>
          <w:b/>
          <w:sz w:val="22"/>
          <w:szCs w:val="22"/>
        </w:rPr>
        <w:t>U članu 6</w:t>
      </w:r>
      <w:r>
        <w:rPr>
          <w:rFonts w:ascii="Arial" w:hAnsi="Arial" w:cs="Arial"/>
          <w:b/>
          <w:sz w:val="22"/>
          <w:szCs w:val="22"/>
        </w:rPr>
        <w:t>6</w:t>
      </w:r>
      <w:r>
        <w:rPr>
          <w:rFonts w:ascii="Arial" w:hAnsi="Arial" w:cs="Arial"/>
          <w:sz w:val="22"/>
          <w:szCs w:val="22"/>
        </w:rPr>
        <w:t xml:space="preserve"> </w:t>
      </w:r>
      <w:r w:rsidRPr="003F41D7">
        <w:rPr>
          <w:rFonts w:ascii="Arial" w:hAnsi="Arial" w:cs="Arial"/>
          <w:sz w:val="22"/>
          <w:szCs w:val="22"/>
        </w:rPr>
        <w:t xml:space="preserve">vrši se </w:t>
      </w:r>
      <w:r w:rsidR="008E37DA">
        <w:rPr>
          <w:rFonts w:ascii="Arial" w:hAnsi="Arial" w:cs="Arial"/>
          <w:sz w:val="22"/>
          <w:szCs w:val="22"/>
        </w:rPr>
        <w:t>dopuna</w:t>
      </w:r>
      <w:r>
        <w:rPr>
          <w:rFonts w:ascii="Arial" w:hAnsi="Arial" w:cs="Arial"/>
          <w:sz w:val="22"/>
          <w:szCs w:val="22"/>
        </w:rPr>
        <w:t xml:space="preserve"> člana 211 važećeg zakona</w:t>
      </w:r>
      <w:r w:rsidR="008E37DA">
        <w:rPr>
          <w:rFonts w:ascii="Arial" w:hAnsi="Arial" w:cs="Arial"/>
          <w:sz w:val="22"/>
          <w:szCs w:val="22"/>
        </w:rPr>
        <w:t xml:space="preserve">, na način da se propisuje obaveza </w:t>
      </w:r>
      <w:r w:rsidR="008E37DA">
        <w:rPr>
          <w:rFonts w:ascii="Arial" w:eastAsia="Calibri" w:hAnsi="Arial" w:cs="Arial"/>
          <w:sz w:val="22"/>
          <w:szCs w:val="22"/>
          <w:lang w:val="sr-Latn-ME"/>
        </w:rPr>
        <w:t>nadležnom</w:t>
      </w:r>
      <w:r w:rsidR="008E37DA" w:rsidRPr="00761C17">
        <w:rPr>
          <w:rFonts w:ascii="Arial" w:eastAsia="Calibri" w:hAnsi="Arial" w:cs="Arial"/>
          <w:sz w:val="22"/>
          <w:szCs w:val="22"/>
          <w:lang w:val="sr-Latn-ME"/>
        </w:rPr>
        <w:t xml:space="preserve"> organ</w:t>
      </w:r>
      <w:r w:rsidR="008E37DA">
        <w:rPr>
          <w:rFonts w:ascii="Arial" w:eastAsia="Calibri" w:hAnsi="Arial" w:cs="Arial"/>
          <w:sz w:val="22"/>
          <w:szCs w:val="22"/>
          <w:lang w:val="sr-Latn-ME"/>
        </w:rPr>
        <w:t>u jedinice</w:t>
      </w:r>
      <w:r w:rsidR="008E37DA" w:rsidRPr="00761C17">
        <w:rPr>
          <w:rFonts w:ascii="Arial" w:eastAsia="Calibri" w:hAnsi="Arial" w:cs="Arial"/>
          <w:sz w:val="22"/>
          <w:szCs w:val="22"/>
          <w:lang w:val="sr-Latn-ME"/>
        </w:rPr>
        <w:t xml:space="preserve"> lokalne uprave</w:t>
      </w:r>
      <w:r w:rsidR="008E37DA">
        <w:rPr>
          <w:rFonts w:ascii="Arial" w:eastAsia="Calibri" w:hAnsi="Arial" w:cs="Arial"/>
          <w:sz w:val="22"/>
          <w:szCs w:val="22"/>
          <w:lang w:val="sr-Latn-ME"/>
        </w:rPr>
        <w:t xml:space="preserve"> propisuje </w:t>
      </w:r>
      <w:r w:rsidR="008E37DA" w:rsidRPr="00761C17">
        <w:rPr>
          <w:rFonts w:ascii="Arial" w:eastAsia="Calibri" w:hAnsi="Arial" w:cs="Arial"/>
          <w:sz w:val="22"/>
          <w:szCs w:val="22"/>
          <w:lang w:val="sr-Latn-ME"/>
        </w:rPr>
        <w:t>uslove za obavljanje djelatnosti</w:t>
      </w:r>
      <w:r w:rsidR="008E37DA">
        <w:rPr>
          <w:rFonts w:ascii="Arial" w:eastAsia="Calibri" w:hAnsi="Arial" w:cs="Arial"/>
          <w:sz w:val="22"/>
          <w:szCs w:val="22"/>
          <w:lang w:val="sr-Latn-ME"/>
        </w:rPr>
        <w:t xml:space="preserve"> </w:t>
      </w:r>
      <w:r w:rsidR="008E37DA">
        <w:rPr>
          <w:rFonts w:ascii="Arial" w:eastAsia="Calibri" w:hAnsi="Arial" w:cs="Arial"/>
          <w:sz w:val="22"/>
          <w:szCs w:val="22"/>
          <w:lang w:val="sr-Latn-ME"/>
        </w:rPr>
        <w:lastRenderedPageBreak/>
        <w:t>proizvodnje, distribucije i snabdijevanja</w:t>
      </w:r>
      <w:r w:rsidR="00797B84">
        <w:rPr>
          <w:rFonts w:ascii="Arial" w:eastAsia="Calibri" w:hAnsi="Arial" w:cs="Arial"/>
          <w:sz w:val="22"/>
          <w:szCs w:val="22"/>
          <w:lang w:val="sr-Latn-ME"/>
        </w:rPr>
        <w:t xml:space="preserve"> toplotnom energijom</w:t>
      </w:r>
      <w:r w:rsidR="008E37DA">
        <w:rPr>
          <w:rFonts w:ascii="Arial" w:eastAsia="Calibri" w:hAnsi="Arial" w:cs="Arial"/>
          <w:sz w:val="22"/>
          <w:szCs w:val="22"/>
          <w:lang w:val="sr-Latn-ME"/>
        </w:rPr>
        <w:t xml:space="preserve"> za daljinsko grijanje i/ili hlađenje. </w:t>
      </w:r>
    </w:p>
    <w:p w14:paraId="0822E2E3" w14:textId="547A8F4F" w:rsidR="002C4E90" w:rsidRDefault="002C4E90" w:rsidP="002C4E90">
      <w:pPr>
        <w:jc w:val="both"/>
        <w:rPr>
          <w:rFonts w:ascii="Arial" w:hAnsi="Arial" w:cs="Arial"/>
          <w:sz w:val="22"/>
          <w:szCs w:val="22"/>
          <w:lang w:val="sr-Latn-ME"/>
        </w:rPr>
      </w:pPr>
      <w:r w:rsidRPr="00597174">
        <w:rPr>
          <w:rFonts w:ascii="Arial" w:hAnsi="Arial" w:cs="Arial"/>
          <w:b/>
          <w:sz w:val="22"/>
          <w:szCs w:val="22"/>
        </w:rPr>
        <w:t>U članu 6</w:t>
      </w:r>
      <w:r>
        <w:rPr>
          <w:rFonts w:ascii="Arial" w:hAnsi="Arial" w:cs="Arial"/>
          <w:b/>
          <w:sz w:val="22"/>
          <w:szCs w:val="22"/>
        </w:rPr>
        <w:t>7</w:t>
      </w:r>
      <w:r>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222 važećeg zakona</w:t>
      </w:r>
      <w:r w:rsidR="00797B84">
        <w:rPr>
          <w:rFonts w:ascii="Arial" w:hAnsi="Arial" w:cs="Arial"/>
          <w:sz w:val="22"/>
          <w:szCs w:val="22"/>
        </w:rPr>
        <w:t>, iz razloga usklađivanja sa izvršenim izmjenama u ovom zakonu, a koje se odnose na priključenje.</w:t>
      </w:r>
    </w:p>
    <w:p w14:paraId="683C6B0B" w14:textId="7E6638F1" w:rsidR="002C4E90" w:rsidRDefault="002C4E90" w:rsidP="002C4E90">
      <w:pPr>
        <w:jc w:val="both"/>
        <w:rPr>
          <w:rFonts w:ascii="Arial" w:hAnsi="Arial" w:cs="Arial"/>
          <w:sz w:val="22"/>
          <w:szCs w:val="22"/>
        </w:rPr>
      </w:pPr>
      <w:r w:rsidRPr="00597174">
        <w:rPr>
          <w:rFonts w:ascii="Arial" w:hAnsi="Arial" w:cs="Arial"/>
          <w:b/>
          <w:sz w:val="22"/>
          <w:szCs w:val="22"/>
        </w:rPr>
        <w:t>U članu 6</w:t>
      </w:r>
      <w:r>
        <w:rPr>
          <w:rFonts w:ascii="Arial" w:hAnsi="Arial" w:cs="Arial"/>
          <w:b/>
          <w:sz w:val="22"/>
          <w:szCs w:val="22"/>
        </w:rPr>
        <w:t>8</w:t>
      </w:r>
      <w:r>
        <w:rPr>
          <w:rFonts w:ascii="Arial" w:hAnsi="Arial" w:cs="Arial"/>
          <w:sz w:val="22"/>
          <w:szCs w:val="22"/>
        </w:rPr>
        <w:t xml:space="preserve"> </w:t>
      </w:r>
      <w:r w:rsidRPr="003F41D7">
        <w:rPr>
          <w:rFonts w:ascii="Arial" w:hAnsi="Arial" w:cs="Arial"/>
          <w:sz w:val="22"/>
          <w:szCs w:val="22"/>
        </w:rPr>
        <w:t xml:space="preserve">vrši se </w:t>
      </w:r>
      <w:r>
        <w:rPr>
          <w:rFonts w:ascii="Arial" w:hAnsi="Arial" w:cs="Arial"/>
          <w:sz w:val="22"/>
          <w:szCs w:val="22"/>
        </w:rPr>
        <w:t>izmjena člana 229 važećeg zakona</w:t>
      </w:r>
      <w:r w:rsidR="00E02FC7">
        <w:rPr>
          <w:rFonts w:ascii="Arial" w:hAnsi="Arial" w:cs="Arial"/>
          <w:sz w:val="22"/>
          <w:szCs w:val="22"/>
        </w:rPr>
        <w:t>, na način da se proširuju ovlašćenja elektroenergetskog i termoenergetskog inspektora u vršenju nadzora</w:t>
      </w:r>
      <w:r w:rsidR="00356FCF">
        <w:rPr>
          <w:rFonts w:ascii="Arial" w:hAnsi="Arial" w:cs="Arial"/>
          <w:sz w:val="22"/>
          <w:szCs w:val="22"/>
        </w:rPr>
        <w:t>.</w:t>
      </w:r>
    </w:p>
    <w:p w14:paraId="1926BE7B" w14:textId="596D1C83" w:rsidR="00356FCF" w:rsidRDefault="00356FCF" w:rsidP="002C4E90">
      <w:pPr>
        <w:jc w:val="both"/>
        <w:rPr>
          <w:rFonts w:ascii="Arial" w:hAnsi="Arial" w:cs="Arial"/>
          <w:sz w:val="22"/>
          <w:szCs w:val="22"/>
        </w:rPr>
      </w:pPr>
      <w:r w:rsidRPr="00597174">
        <w:rPr>
          <w:rFonts w:ascii="Arial" w:hAnsi="Arial" w:cs="Arial"/>
          <w:b/>
          <w:sz w:val="22"/>
          <w:szCs w:val="22"/>
        </w:rPr>
        <w:t>U čl</w:t>
      </w:r>
      <w:r>
        <w:rPr>
          <w:rFonts w:ascii="Arial" w:hAnsi="Arial" w:cs="Arial"/>
          <w:b/>
          <w:sz w:val="22"/>
          <w:szCs w:val="22"/>
        </w:rPr>
        <w:t xml:space="preserve">. 69, 70 i 71 </w:t>
      </w:r>
      <w:r w:rsidRPr="00356FCF">
        <w:rPr>
          <w:rFonts w:ascii="Arial" w:hAnsi="Arial" w:cs="Arial"/>
          <w:sz w:val="22"/>
          <w:szCs w:val="22"/>
        </w:rPr>
        <w:t>vrši se izmjena čl. 231 i 232 i dodaje novi član 231a</w:t>
      </w:r>
      <w:r>
        <w:rPr>
          <w:rFonts w:ascii="Arial" w:hAnsi="Arial" w:cs="Arial"/>
          <w:sz w:val="22"/>
          <w:szCs w:val="22"/>
        </w:rPr>
        <w:t xml:space="preserve"> u dijelu koji se odnosi na kaznene odredbe, radi njihovog usaglašavanja sa materijalnim odredbama zakona koje se mijenjaju.</w:t>
      </w:r>
    </w:p>
    <w:p w14:paraId="49EBA3AF" w14:textId="1F90A478" w:rsidR="00356FCF" w:rsidRDefault="00356FCF" w:rsidP="002C4E90">
      <w:pPr>
        <w:jc w:val="both"/>
        <w:rPr>
          <w:rFonts w:ascii="Arial" w:hAnsi="Arial" w:cs="Arial"/>
          <w:sz w:val="22"/>
          <w:szCs w:val="22"/>
          <w:lang w:val="sr-Latn-ME"/>
        </w:rPr>
      </w:pPr>
      <w:r w:rsidRPr="00F36E95">
        <w:rPr>
          <w:rFonts w:ascii="Arial" w:hAnsi="Arial" w:cs="Arial"/>
          <w:b/>
          <w:sz w:val="22"/>
          <w:szCs w:val="22"/>
          <w:lang w:val="sr-Latn-ME"/>
        </w:rPr>
        <w:t>U članu 72</w:t>
      </w:r>
      <w:r w:rsidR="00F36E95">
        <w:rPr>
          <w:rFonts w:ascii="Arial" w:hAnsi="Arial" w:cs="Arial"/>
          <w:sz w:val="22"/>
          <w:szCs w:val="22"/>
          <w:lang w:val="sr-Latn-ME"/>
        </w:rPr>
        <w:t xml:space="preserve"> dodaje se novi član 234a kojim se propisuje da se ograničenje utvrđeno članom 3 ovog zakona, ne primjenjuje na investicije odobrene prije njegovog stupanja na snagu. Takođe, utvrđuje se rok za zaključenje ugovora kojim se regulišu međusobna prava i obaveze na mjestu razgraničenja odgovornosti između operatora prenosnog i distributivnog sistema električne energije.</w:t>
      </w:r>
    </w:p>
    <w:p w14:paraId="32BD346A" w14:textId="7EEC73D7" w:rsidR="00F36E95" w:rsidRDefault="00F36E95" w:rsidP="002C4E90">
      <w:pPr>
        <w:jc w:val="both"/>
        <w:rPr>
          <w:rFonts w:ascii="Arial" w:hAnsi="Arial" w:cs="Arial"/>
          <w:sz w:val="22"/>
          <w:szCs w:val="22"/>
          <w:lang w:val="sr-Latn-ME"/>
        </w:rPr>
      </w:pPr>
      <w:r w:rsidRPr="00F36E95">
        <w:rPr>
          <w:rFonts w:ascii="Arial" w:hAnsi="Arial" w:cs="Arial"/>
          <w:b/>
          <w:sz w:val="22"/>
          <w:szCs w:val="22"/>
          <w:lang w:val="sr-Latn-ME"/>
        </w:rPr>
        <w:t>U čl. 73 i 74</w:t>
      </w:r>
      <w:r>
        <w:rPr>
          <w:rFonts w:ascii="Arial" w:hAnsi="Arial" w:cs="Arial"/>
          <w:sz w:val="22"/>
          <w:szCs w:val="22"/>
          <w:lang w:val="sr-Latn-ME"/>
        </w:rPr>
        <w:t xml:space="preserve"> dodaju se dva nova člana 235a i 235b kojima se utvrđuju rokovi za donošenje propisa na osnovu ovlašćenja iz ovog zakona, kao i rok za primjenu pravila o garancijama porijekla.</w:t>
      </w:r>
    </w:p>
    <w:p w14:paraId="30F0C70B" w14:textId="04DB9E70" w:rsidR="002C4E90" w:rsidRPr="00F36E95" w:rsidRDefault="00F36E95" w:rsidP="002C4E90">
      <w:pPr>
        <w:jc w:val="both"/>
        <w:rPr>
          <w:rFonts w:ascii="Arial" w:hAnsi="Arial" w:cs="Arial"/>
          <w:sz w:val="22"/>
          <w:szCs w:val="22"/>
        </w:rPr>
      </w:pPr>
      <w:r w:rsidRPr="00F36E95">
        <w:rPr>
          <w:rFonts w:ascii="Arial" w:hAnsi="Arial" w:cs="Arial"/>
          <w:b/>
          <w:sz w:val="22"/>
          <w:szCs w:val="22"/>
          <w:lang w:val="sr-Latn-ME"/>
        </w:rPr>
        <w:t xml:space="preserve">U čl. 75 i 76 </w:t>
      </w:r>
      <w:r w:rsidRPr="00F36E95">
        <w:rPr>
          <w:rFonts w:ascii="Arial" w:hAnsi="Arial" w:cs="Arial"/>
          <w:sz w:val="22"/>
          <w:szCs w:val="22"/>
          <w:lang w:val="sr-Latn-ME"/>
        </w:rPr>
        <w:t>dodaju se dva nova člana</w:t>
      </w:r>
      <w:r>
        <w:rPr>
          <w:rFonts w:ascii="Arial" w:hAnsi="Arial" w:cs="Arial"/>
          <w:sz w:val="22"/>
          <w:szCs w:val="22"/>
          <w:lang w:val="sr-Latn-ME"/>
        </w:rPr>
        <w:t>, 241a i 241b kojim</w:t>
      </w:r>
      <w:r w:rsidR="00747A90">
        <w:rPr>
          <w:rFonts w:ascii="Arial" w:hAnsi="Arial" w:cs="Arial"/>
          <w:sz w:val="22"/>
          <w:szCs w:val="22"/>
          <w:lang w:val="sr-Latn-ME"/>
        </w:rPr>
        <w:t xml:space="preserve">a se utvrđuje rok u kojem operator tržišta preuzima poslove Agencije na izdavanju garancija porijekla, kao i </w:t>
      </w:r>
      <w:r w:rsidR="00E3178A">
        <w:rPr>
          <w:rFonts w:ascii="Arial" w:hAnsi="Arial" w:cs="Arial"/>
          <w:sz w:val="22"/>
          <w:szCs w:val="22"/>
          <w:lang w:val="sr-Latn-ME"/>
        </w:rPr>
        <w:t xml:space="preserve">obaveza Agencije da sredstva prikupljena </w:t>
      </w:r>
      <w:r w:rsidR="00E3178A" w:rsidRPr="00C7355A">
        <w:rPr>
          <w:rFonts w:ascii="Arial" w:hAnsi="Arial" w:cs="Arial"/>
          <w:bCs/>
          <w:sz w:val="22"/>
          <w:szCs w:val="22"/>
          <w:lang w:val="sr-Latn-ME" w:eastAsia="sr-Latn-ME"/>
        </w:rPr>
        <w:t xml:space="preserve">za nabavku softverske aplikacije za vođenje registra garancija porijekla, prenese operatoru tržišta u roku od 15 dana od dana preuzimanja </w:t>
      </w:r>
      <w:r w:rsidR="00B82D01">
        <w:rPr>
          <w:rFonts w:ascii="Arial" w:hAnsi="Arial" w:cs="Arial"/>
          <w:bCs/>
          <w:sz w:val="22"/>
          <w:szCs w:val="22"/>
          <w:lang w:val="sr-Latn-ME" w:eastAsia="sr-Latn-ME"/>
        </w:rPr>
        <w:t xml:space="preserve">ovih </w:t>
      </w:r>
      <w:r w:rsidR="00E3178A" w:rsidRPr="00C7355A">
        <w:rPr>
          <w:rFonts w:ascii="Arial" w:hAnsi="Arial" w:cs="Arial"/>
          <w:bCs/>
          <w:sz w:val="22"/>
          <w:szCs w:val="22"/>
          <w:lang w:val="sr-Latn-ME" w:eastAsia="sr-Latn-ME"/>
        </w:rPr>
        <w:t>poslova</w:t>
      </w:r>
      <w:r w:rsidR="00E3178A">
        <w:rPr>
          <w:rFonts w:ascii="Arial" w:hAnsi="Arial" w:cs="Arial"/>
          <w:bCs/>
          <w:sz w:val="22"/>
          <w:szCs w:val="22"/>
          <w:lang w:val="sr-Latn-ME" w:eastAsia="sr-Latn-ME"/>
        </w:rPr>
        <w:t>.</w:t>
      </w:r>
    </w:p>
    <w:p w14:paraId="6BD632BC" w14:textId="312EFA89" w:rsidR="002C4E90" w:rsidRDefault="00E44F0C" w:rsidP="002C4E90">
      <w:pPr>
        <w:jc w:val="both"/>
        <w:rPr>
          <w:rFonts w:ascii="Arial" w:hAnsi="Arial" w:cs="Arial"/>
          <w:sz w:val="22"/>
          <w:szCs w:val="22"/>
        </w:rPr>
      </w:pPr>
      <w:r w:rsidRPr="00E44F0C">
        <w:rPr>
          <w:rFonts w:ascii="Arial" w:hAnsi="Arial" w:cs="Arial"/>
          <w:b/>
          <w:sz w:val="22"/>
          <w:szCs w:val="22"/>
        </w:rPr>
        <w:t>U članu 77</w:t>
      </w:r>
      <w:r>
        <w:rPr>
          <w:rFonts w:ascii="Arial" w:hAnsi="Arial" w:cs="Arial"/>
          <w:sz w:val="22"/>
          <w:szCs w:val="22"/>
        </w:rPr>
        <w:t xml:space="preserve"> dodaje se novi član 246a, kojim se utvrđuju rok i uslovi pod kojima je krajnji kupac, koji je priključen na prenosni ili distributivni sistem bez saglasnosti za priklučenje dužan da sa snabdijevačem zaključi ugovor o snabdijevanju.</w:t>
      </w:r>
    </w:p>
    <w:p w14:paraId="25FFA2E2" w14:textId="368E6D27" w:rsidR="007C16F2" w:rsidRDefault="002A6ED6" w:rsidP="002A6ED6">
      <w:pPr>
        <w:contextualSpacing/>
        <w:jc w:val="both"/>
        <w:rPr>
          <w:rFonts w:ascii="Arial" w:hAnsi="Arial" w:cs="Arial"/>
          <w:sz w:val="22"/>
          <w:szCs w:val="22"/>
        </w:rPr>
      </w:pPr>
      <w:r w:rsidRPr="00E44F0C">
        <w:rPr>
          <w:rFonts w:ascii="Arial" w:hAnsi="Arial" w:cs="Arial"/>
          <w:b/>
          <w:sz w:val="22"/>
          <w:szCs w:val="22"/>
        </w:rPr>
        <w:t>U članu 7</w:t>
      </w:r>
      <w:r>
        <w:rPr>
          <w:rFonts w:ascii="Arial" w:hAnsi="Arial" w:cs="Arial"/>
          <w:b/>
          <w:sz w:val="22"/>
          <w:szCs w:val="22"/>
        </w:rPr>
        <w:t>8</w:t>
      </w:r>
      <w:r>
        <w:rPr>
          <w:rFonts w:ascii="Arial" w:hAnsi="Arial" w:cs="Arial"/>
          <w:sz w:val="22"/>
          <w:szCs w:val="22"/>
        </w:rPr>
        <w:t xml:space="preserve"> vrši se </w:t>
      </w:r>
      <w:r w:rsidR="007C16F2">
        <w:rPr>
          <w:rFonts w:ascii="Arial" w:hAnsi="Arial" w:cs="Arial"/>
          <w:sz w:val="22"/>
          <w:szCs w:val="22"/>
        </w:rPr>
        <w:t>izmjena</w:t>
      </w:r>
      <w:r>
        <w:rPr>
          <w:rFonts w:ascii="Arial" w:hAnsi="Arial" w:cs="Arial"/>
          <w:sz w:val="22"/>
          <w:szCs w:val="22"/>
        </w:rPr>
        <w:t xml:space="preserve"> člana 248 važećeg zakona</w:t>
      </w:r>
      <w:r w:rsidR="007C16F2">
        <w:rPr>
          <w:rFonts w:ascii="Arial" w:hAnsi="Arial" w:cs="Arial"/>
          <w:sz w:val="22"/>
          <w:szCs w:val="22"/>
        </w:rPr>
        <w:t xml:space="preserve">, na način da se utvrđuje status kupaca koji nemaju zaključen ugovor o snabdijevanju kao i rok u kojem su dužni da zaključe taj ugovor. </w:t>
      </w:r>
    </w:p>
    <w:p w14:paraId="53C6F438" w14:textId="63E87858" w:rsidR="007C16F2" w:rsidRPr="007C16F2" w:rsidRDefault="007C16F2" w:rsidP="002A6ED6">
      <w:pPr>
        <w:jc w:val="both"/>
        <w:rPr>
          <w:rFonts w:ascii="Arial" w:hAnsi="Arial" w:cs="Arial"/>
          <w:sz w:val="22"/>
          <w:szCs w:val="22"/>
        </w:rPr>
      </w:pPr>
      <w:r w:rsidRPr="00E44F0C">
        <w:rPr>
          <w:rFonts w:ascii="Arial" w:hAnsi="Arial" w:cs="Arial"/>
          <w:b/>
          <w:sz w:val="22"/>
          <w:szCs w:val="22"/>
        </w:rPr>
        <w:t>U članu 7</w:t>
      </w:r>
      <w:r>
        <w:rPr>
          <w:rFonts w:ascii="Arial" w:hAnsi="Arial" w:cs="Arial"/>
          <w:b/>
          <w:sz w:val="22"/>
          <w:szCs w:val="22"/>
        </w:rPr>
        <w:t xml:space="preserve">9 </w:t>
      </w:r>
      <w:r w:rsidRPr="007C16F2">
        <w:rPr>
          <w:rFonts w:ascii="Arial" w:hAnsi="Arial" w:cs="Arial"/>
          <w:sz w:val="22"/>
          <w:szCs w:val="22"/>
        </w:rPr>
        <w:t>vrši se izmjena</w:t>
      </w:r>
      <w:r>
        <w:rPr>
          <w:rFonts w:ascii="Arial" w:hAnsi="Arial" w:cs="Arial"/>
          <w:b/>
          <w:sz w:val="22"/>
          <w:szCs w:val="22"/>
        </w:rPr>
        <w:t xml:space="preserve"> </w:t>
      </w:r>
      <w:r w:rsidRPr="007C16F2">
        <w:rPr>
          <w:rFonts w:ascii="Arial" w:hAnsi="Arial" w:cs="Arial"/>
          <w:sz w:val="22"/>
          <w:szCs w:val="22"/>
          <w:lang w:val="sr-Latn-BA"/>
        </w:rPr>
        <w:t xml:space="preserve">člana 249 </w:t>
      </w:r>
      <w:r>
        <w:rPr>
          <w:rFonts w:ascii="Arial" w:hAnsi="Arial" w:cs="Arial"/>
          <w:sz w:val="22"/>
          <w:szCs w:val="22"/>
        </w:rPr>
        <w:t>važećeg zakona,</w:t>
      </w:r>
      <w:r w:rsidRPr="007C16F2">
        <w:rPr>
          <w:rFonts w:ascii="Arial" w:hAnsi="Arial" w:cs="Arial"/>
          <w:sz w:val="22"/>
          <w:szCs w:val="22"/>
          <w:lang w:val="sr-Latn-BA"/>
        </w:rPr>
        <w:t xml:space="preserve"> iz razloga što je odredba neprimjenljiva, odnosno snabdjevač iz člana 248 stav 4 Zakona</w:t>
      </w:r>
      <w:r>
        <w:rPr>
          <w:rFonts w:ascii="Arial" w:hAnsi="Arial" w:cs="Arial"/>
          <w:sz w:val="22"/>
          <w:szCs w:val="22"/>
          <w:lang w:val="sr-Latn-BA"/>
        </w:rPr>
        <w:t>važećeg zakona</w:t>
      </w:r>
      <w:r w:rsidRPr="007C16F2">
        <w:rPr>
          <w:rFonts w:ascii="Arial" w:hAnsi="Arial" w:cs="Arial"/>
          <w:sz w:val="22"/>
          <w:szCs w:val="22"/>
          <w:lang w:val="sr-Latn-BA"/>
        </w:rPr>
        <w:t xml:space="preserve"> nije posebno pravno lice, pa ne sačinjava odvojene finasijske iskaze u kojima bi bio iskazan profit, a bilansi operatora prenosa i distribucije ne sadrže podatak o stopi povrata. </w:t>
      </w:r>
    </w:p>
    <w:p w14:paraId="58F634A3" w14:textId="5260CE99" w:rsidR="002C4E90" w:rsidRDefault="007C16F2" w:rsidP="002C4E90">
      <w:pPr>
        <w:contextualSpacing/>
        <w:jc w:val="both"/>
        <w:rPr>
          <w:rFonts w:ascii="Arial" w:hAnsi="Arial" w:cs="Arial"/>
          <w:sz w:val="22"/>
          <w:szCs w:val="22"/>
        </w:rPr>
      </w:pPr>
      <w:r w:rsidRPr="00E44F0C">
        <w:rPr>
          <w:rFonts w:ascii="Arial" w:hAnsi="Arial" w:cs="Arial"/>
          <w:b/>
          <w:sz w:val="22"/>
          <w:szCs w:val="22"/>
        </w:rPr>
        <w:t xml:space="preserve">U članu </w:t>
      </w:r>
      <w:r>
        <w:rPr>
          <w:rFonts w:ascii="Arial" w:hAnsi="Arial" w:cs="Arial"/>
          <w:b/>
          <w:sz w:val="22"/>
          <w:szCs w:val="22"/>
        </w:rPr>
        <w:t xml:space="preserve">80 </w:t>
      </w:r>
      <w:r w:rsidR="007D7267" w:rsidRPr="007D7267">
        <w:rPr>
          <w:rFonts w:ascii="Arial" w:hAnsi="Arial" w:cs="Arial"/>
          <w:sz w:val="22"/>
          <w:szCs w:val="22"/>
        </w:rPr>
        <w:t>vrši se izmjena člana 251</w:t>
      </w:r>
      <w:r w:rsidR="007D7267">
        <w:rPr>
          <w:rFonts w:ascii="Arial" w:hAnsi="Arial" w:cs="Arial"/>
          <w:b/>
          <w:sz w:val="22"/>
          <w:szCs w:val="22"/>
        </w:rPr>
        <w:t xml:space="preserve"> </w:t>
      </w:r>
      <w:r w:rsidR="007D7267">
        <w:rPr>
          <w:rFonts w:ascii="Arial" w:hAnsi="Arial" w:cs="Arial"/>
          <w:sz w:val="22"/>
          <w:szCs w:val="22"/>
        </w:rPr>
        <w:t>važećeg zakona</w:t>
      </w:r>
      <w:r w:rsidR="00737E00">
        <w:rPr>
          <w:rFonts w:ascii="Arial" w:hAnsi="Arial" w:cs="Arial"/>
          <w:sz w:val="22"/>
          <w:szCs w:val="22"/>
        </w:rPr>
        <w:t xml:space="preserve">, kao posledica </w:t>
      </w:r>
      <w:r w:rsidR="00FB5D9F">
        <w:rPr>
          <w:rFonts w:ascii="Arial" w:hAnsi="Arial" w:cs="Arial"/>
          <w:sz w:val="22"/>
          <w:szCs w:val="22"/>
        </w:rPr>
        <w:t xml:space="preserve">izmjene predviđene članom </w:t>
      </w:r>
      <w:r w:rsidR="000C2323">
        <w:rPr>
          <w:rFonts w:ascii="Arial" w:hAnsi="Arial" w:cs="Arial"/>
          <w:sz w:val="22"/>
          <w:szCs w:val="22"/>
        </w:rPr>
        <w:t>29</w:t>
      </w:r>
      <w:r w:rsidR="00FB5D9F">
        <w:rPr>
          <w:rFonts w:ascii="Arial" w:hAnsi="Arial" w:cs="Arial"/>
          <w:sz w:val="22"/>
          <w:szCs w:val="22"/>
        </w:rPr>
        <w:t xml:space="preserve"> ovog zakona.</w:t>
      </w:r>
    </w:p>
    <w:p w14:paraId="1F00913D" w14:textId="15234B2C" w:rsidR="0036735F" w:rsidRDefault="007C16F2" w:rsidP="002E7108">
      <w:pPr>
        <w:jc w:val="both"/>
        <w:rPr>
          <w:rFonts w:ascii="Arial" w:hAnsi="Arial" w:cs="Arial"/>
          <w:sz w:val="22"/>
          <w:szCs w:val="22"/>
        </w:rPr>
      </w:pPr>
      <w:r w:rsidRPr="007C16F2">
        <w:rPr>
          <w:rFonts w:ascii="Arial" w:hAnsi="Arial" w:cs="Arial"/>
          <w:b/>
          <w:sz w:val="22"/>
          <w:szCs w:val="22"/>
        </w:rPr>
        <w:t>U članu 81</w:t>
      </w:r>
      <w:r>
        <w:rPr>
          <w:rFonts w:ascii="Arial" w:hAnsi="Arial" w:cs="Arial"/>
          <w:sz w:val="22"/>
          <w:szCs w:val="22"/>
        </w:rPr>
        <w:t xml:space="preserve"> predviđen je rok za stupanje na snagu ovog zakona. </w:t>
      </w:r>
    </w:p>
    <w:p w14:paraId="506D9A4D" w14:textId="77777777" w:rsidR="008B2A6B" w:rsidRPr="008B2A6B" w:rsidRDefault="008B2A6B" w:rsidP="008B2A6B">
      <w:pPr>
        <w:pStyle w:val="Default"/>
        <w:jc w:val="both"/>
        <w:rPr>
          <w:rFonts w:ascii="Arial" w:hAnsi="Arial" w:cs="Arial"/>
          <w:color w:val="auto"/>
          <w:sz w:val="22"/>
          <w:szCs w:val="22"/>
        </w:rPr>
      </w:pPr>
    </w:p>
    <w:p w14:paraId="17C55A03" w14:textId="77777777" w:rsidR="008B2A6B" w:rsidRPr="008B2A6B" w:rsidRDefault="008B2A6B" w:rsidP="008B2A6B">
      <w:pPr>
        <w:pStyle w:val="Default"/>
        <w:rPr>
          <w:rFonts w:ascii="Arial" w:hAnsi="Arial" w:cs="Arial"/>
          <w:b/>
          <w:bCs/>
          <w:color w:val="auto"/>
          <w:sz w:val="22"/>
          <w:szCs w:val="22"/>
        </w:rPr>
      </w:pPr>
      <w:r w:rsidRPr="008B2A6B">
        <w:rPr>
          <w:rFonts w:ascii="Arial" w:hAnsi="Arial" w:cs="Arial"/>
          <w:b/>
          <w:bCs/>
          <w:color w:val="auto"/>
          <w:sz w:val="22"/>
          <w:szCs w:val="22"/>
        </w:rPr>
        <w:t xml:space="preserve">V PROCJENA FINANSIJSKIH SREDSTAVA ZA SPROVOĐENJE ZAKONA </w:t>
      </w:r>
    </w:p>
    <w:p w14:paraId="091AD6FF" w14:textId="77777777" w:rsidR="008B2A6B" w:rsidRPr="008B2A6B" w:rsidRDefault="008B2A6B" w:rsidP="008B2A6B">
      <w:pPr>
        <w:pStyle w:val="Default"/>
        <w:rPr>
          <w:rFonts w:ascii="Arial" w:hAnsi="Arial" w:cs="Arial"/>
          <w:color w:val="auto"/>
          <w:sz w:val="22"/>
          <w:szCs w:val="22"/>
        </w:rPr>
      </w:pPr>
    </w:p>
    <w:p w14:paraId="65B6A710" w14:textId="77777777" w:rsidR="008B2A6B" w:rsidRPr="008B2A6B" w:rsidRDefault="008B2A6B" w:rsidP="008B2A6B">
      <w:pPr>
        <w:autoSpaceDE w:val="0"/>
        <w:autoSpaceDN w:val="0"/>
        <w:adjustRightInd w:val="0"/>
        <w:rPr>
          <w:rFonts w:ascii="Arial" w:hAnsi="Arial" w:cs="Arial"/>
          <w:sz w:val="22"/>
          <w:szCs w:val="22"/>
        </w:rPr>
      </w:pPr>
      <w:r w:rsidRPr="008B2A6B">
        <w:rPr>
          <w:rFonts w:ascii="Arial" w:hAnsi="Arial" w:cs="Arial"/>
          <w:sz w:val="22"/>
          <w:szCs w:val="22"/>
        </w:rPr>
        <w:t>Za sprovođenje ovog zakona nije potrebno obezbijediti dodatna finansijska sredstva iz budžeta Crne Gore.</w:t>
      </w:r>
    </w:p>
    <w:p w14:paraId="7C3193D1" w14:textId="1500A546" w:rsidR="00611C5E" w:rsidRPr="008B2A6B" w:rsidRDefault="00611C5E" w:rsidP="00561043">
      <w:pPr>
        <w:autoSpaceDE w:val="0"/>
        <w:autoSpaceDN w:val="0"/>
        <w:adjustRightInd w:val="0"/>
        <w:ind w:firstLine="450"/>
        <w:jc w:val="center"/>
        <w:rPr>
          <w:rFonts w:ascii="Arial" w:hAnsi="Arial" w:cs="Arial"/>
          <w:b/>
          <w:sz w:val="22"/>
          <w:szCs w:val="22"/>
          <w:lang w:val="sr-Latn-ME" w:eastAsia="sr-Latn-ME"/>
        </w:rPr>
      </w:pPr>
    </w:p>
    <w:p w14:paraId="54D13B15" w14:textId="79D4677F" w:rsidR="00611C5E" w:rsidRPr="008B2A6B" w:rsidRDefault="00611C5E" w:rsidP="00561043">
      <w:pPr>
        <w:autoSpaceDE w:val="0"/>
        <w:autoSpaceDN w:val="0"/>
        <w:adjustRightInd w:val="0"/>
        <w:ind w:firstLine="450"/>
        <w:jc w:val="center"/>
        <w:rPr>
          <w:rFonts w:ascii="Arial" w:hAnsi="Arial" w:cs="Arial"/>
          <w:b/>
          <w:sz w:val="22"/>
          <w:szCs w:val="22"/>
          <w:lang w:val="sr-Latn-ME" w:eastAsia="sr-Latn-ME"/>
        </w:rPr>
      </w:pPr>
    </w:p>
    <w:p w14:paraId="61E9443C" w14:textId="4B226281" w:rsidR="00611C5E" w:rsidRDefault="00611C5E" w:rsidP="00AC1C64">
      <w:pPr>
        <w:autoSpaceDE w:val="0"/>
        <w:autoSpaceDN w:val="0"/>
        <w:adjustRightInd w:val="0"/>
        <w:rPr>
          <w:rFonts w:ascii="Arial" w:hAnsi="Arial" w:cs="Arial"/>
          <w:b/>
          <w:sz w:val="28"/>
          <w:szCs w:val="28"/>
          <w:lang w:val="sr-Latn-ME" w:eastAsia="sr-Latn-ME"/>
        </w:rPr>
      </w:pPr>
    </w:p>
    <w:p w14:paraId="739AF1BB" w14:textId="67D60689" w:rsidR="00611C5E" w:rsidRDefault="00611C5E" w:rsidP="00FC68C6">
      <w:pPr>
        <w:autoSpaceDE w:val="0"/>
        <w:autoSpaceDN w:val="0"/>
        <w:adjustRightInd w:val="0"/>
        <w:rPr>
          <w:rFonts w:ascii="Arial" w:hAnsi="Arial" w:cs="Arial"/>
          <w:b/>
          <w:sz w:val="28"/>
          <w:szCs w:val="28"/>
          <w:lang w:val="sr-Latn-ME" w:eastAsia="sr-Latn-ME"/>
        </w:rPr>
      </w:pPr>
    </w:p>
    <w:p w14:paraId="78BE69FD" w14:textId="2F7D02D5" w:rsidR="007570D0" w:rsidRDefault="007570D0" w:rsidP="00003820">
      <w:pPr>
        <w:tabs>
          <w:tab w:val="left" w:pos="2592"/>
        </w:tabs>
        <w:rPr>
          <w:rFonts w:ascii="Arial" w:hAnsi="Arial" w:cs="Arial"/>
          <w:sz w:val="22"/>
          <w:szCs w:val="22"/>
          <w:lang w:val="sr-Latn-BA"/>
        </w:rPr>
      </w:pPr>
    </w:p>
    <w:p w14:paraId="69E27806" w14:textId="3023656F" w:rsidR="002E3822" w:rsidRDefault="002E3822" w:rsidP="00003820">
      <w:pPr>
        <w:tabs>
          <w:tab w:val="left" w:pos="2592"/>
        </w:tabs>
        <w:rPr>
          <w:rFonts w:ascii="Arial" w:hAnsi="Arial" w:cs="Arial"/>
          <w:sz w:val="22"/>
          <w:szCs w:val="22"/>
          <w:lang w:val="sr-Latn-BA"/>
        </w:rPr>
      </w:pPr>
    </w:p>
    <w:p w14:paraId="58F71256" w14:textId="1987643B" w:rsidR="002E3822" w:rsidRDefault="002E3822" w:rsidP="00003820">
      <w:pPr>
        <w:tabs>
          <w:tab w:val="left" w:pos="2592"/>
        </w:tabs>
        <w:rPr>
          <w:rFonts w:ascii="Arial" w:hAnsi="Arial" w:cs="Arial"/>
          <w:sz w:val="22"/>
          <w:szCs w:val="22"/>
          <w:lang w:val="sr-Latn-BA"/>
        </w:rPr>
      </w:pPr>
    </w:p>
    <w:p w14:paraId="7A1CEFFD" w14:textId="432FC4D5" w:rsidR="002E3822" w:rsidRDefault="002E3822" w:rsidP="00003820">
      <w:pPr>
        <w:tabs>
          <w:tab w:val="left" w:pos="2592"/>
        </w:tabs>
        <w:rPr>
          <w:rFonts w:ascii="Arial" w:hAnsi="Arial" w:cs="Arial"/>
          <w:sz w:val="22"/>
          <w:szCs w:val="22"/>
          <w:lang w:val="sr-Latn-BA"/>
        </w:rPr>
      </w:pPr>
    </w:p>
    <w:p w14:paraId="1A9EE60A" w14:textId="5CEBCC1F" w:rsidR="002E3822" w:rsidRDefault="002E3822" w:rsidP="00003820">
      <w:pPr>
        <w:tabs>
          <w:tab w:val="left" w:pos="2592"/>
        </w:tabs>
        <w:rPr>
          <w:rFonts w:ascii="Arial" w:hAnsi="Arial" w:cs="Arial"/>
          <w:sz w:val="22"/>
          <w:szCs w:val="22"/>
          <w:lang w:val="sr-Latn-BA"/>
        </w:rPr>
      </w:pPr>
    </w:p>
    <w:p w14:paraId="5D02ADD5" w14:textId="4AD3A5C9" w:rsidR="002E3822" w:rsidRDefault="002E3822" w:rsidP="00003820">
      <w:pPr>
        <w:tabs>
          <w:tab w:val="left" w:pos="2592"/>
        </w:tabs>
        <w:rPr>
          <w:rFonts w:ascii="Arial" w:hAnsi="Arial" w:cs="Arial"/>
          <w:sz w:val="22"/>
          <w:szCs w:val="22"/>
          <w:lang w:val="sr-Latn-BA"/>
        </w:rPr>
      </w:pPr>
    </w:p>
    <w:p w14:paraId="348BEEF4" w14:textId="775AE5CC" w:rsidR="002E3822" w:rsidRDefault="002E3822" w:rsidP="00003820">
      <w:pPr>
        <w:tabs>
          <w:tab w:val="left" w:pos="2592"/>
        </w:tabs>
        <w:rPr>
          <w:rFonts w:ascii="Arial" w:hAnsi="Arial" w:cs="Arial"/>
          <w:sz w:val="22"/>
          <w:szCs w:val="22"/>
          <w:lang w:val="sr-Latn-BA"/>
        </w:rPr>
      </w:pPr>
    </w:p>
    <w:p w14:paraId="752EB72C" w14:textId="1C35FAC3" w:rsidR="002E3822" w:rsidRDefault="002E3822" w:rsidP="00003820">
      <w:pPr>
        <w:tabs>
          <w:tab w:val="left" w:pos="2592"/>
        </w:tabs>
        <w:rPr>
          <w:rFonts w:ascii="Arial" w:hAnsi="Arial" w:cs="Arial"/>
          <w:sz w:val="22"/>
          <w:szCs w:val="22"/>
          <w:lang w:val="sr-Latn-BA"/>
        </w:rPr>
      </w:pPr>
    </w:p>
    <w:p w14:paraId="5DE1D458" w14:textId="3B9C1514" w:rsidR="002E3822" w:rsidRDefault="002E3822" w:rsidP="00003820">
      <w:pPr>
        <w:tabs>
          <w:tab w:val="left" w:pos="2592"/>
        </w:tabs>
        <w:rPr>
          <w:rFonts w:ascii="Arial" w:hAnsi="Arial" w:cs="Arial"/>
          <w:sz w:val="22"/>
          <w:szCs w:val="22"/>
          <w:lang w:val="sr-Latn-BA"/>
        </w:rPr>
      </w:pPr>
    </w:p>
    <w:p w14:paraId="6DE16353" w14:textId="7AAC56CB" w:rsidR="002E3822" w:rsidRDefault="002E3822" w:rsidP="00003820">
      <w:pPr>
        <w:tabs>
          <w:tab w:val="left" w:pos="2592"/>
        </w:tabs>
        <w:rPr>
          <w:rFonts w:ascii="Arial" w:hAnsi="Arial" w:cs="Arial"/>
          <w:sz w:val="22"/>
          <w:szCs w:val="22"/>
          <w:lang w:val="sr-Latn-BA"/>
        </w:rPr>
      </w:pPr>
    </w:p>
    <w:p w14:paraId="408A9C76" w14:textId="20A1384E" w:rsidR="002E3822" w:rsidRDefault="002E3822" w:rsidP="00003820">
      <w:pPr>
        <w:tabs>
          <w:tab w:val="left" w:pos="2592"/>
        </w:tabs>
        <w:rPr>
          <w:rFonts w:ascii="Arial" w:hAnsi="Arial" w:cs="Arial"/>
          <w:sz w:val="22"/>
          <w:szCs w:val="22"/>
          <w:lang w:val="sr-Latn-BA"/>
        </w:rPr>
      </w:pPr>
    </w:p>
    <w:p w14:paraId="54095AAD" w14:textId="77777777" w:rsidR="002E3822" w:rsidRDefault="002E3822" w:rsidP="002E3822">
      <w:pPr>
        <w:autoSpaceDE w:val="0"/>
        <w:autoSpaceDN w:val="0"/>
        <w:adjustRightInd w:val="0"/>
        <w:jc w:val="right"/>
        <w:rPr>
          <w:rFonts w:ascii="Arial" w:hAnsi="Arial" w:cs="Arial"/>
          <w:b/>
          <w:bCs/>
          <w:lang w:val="sr-Latn-ME" w:eastAsia="en-GB"/>
        </w:rPr>
      </w:pPr>
    </w:p>
    <w:p w14:paraId="476D8B2E" w14:textId="78A7AF9F" w:rsidR="002E3822" w:rsidRPr="002E3822" w:rsidRDefault="002E3822" w:rsidP="002E3822">
      <w:pPr>
        <w:autoSpaceDE w:val="0"/>
        <w:autoSpaceDN w:val="0"/>
        <w:adjustRightInd w:val="0"/>
        <w:jc w:val="right"/>
        <w:rPr>
          <w:rFonts w:ascii="Arial" w:hAnsi="Arial" w:cs="Arial"/>
          <w:b/>
          <w:bCs/>
          <w:lang w:val="sr-Latn-ME" w:eastAsia="en-GB"/>
        </w:rPr>
      </w:pPr>
      <w:bookmarkStart w:id="3" w:name="_GoBack"/>
      <w:bookmarkEnd w:id="3"/>
      <w:r w:rsidRPr="002E3822">
        <w:rPr>
          <w:rFonts w:ascii="Arial" w:hAnsi="Arial" w:cs="Arial"/>
          <w:b/>
          <w:bCs/>
          <w:lang w:val="sr-Latn-ME" w:eastAsia="en-GB"/>
        </w:rPr>
        <w:t>OBRAZAC</w:t>
      </w:r>
    </w:p>
    <w:p w14:paraId="508143B2" w14:textId="77777777" w:rsidR="002E3822" w:rsidRPr="002E3822" w:rsidRDefault="002E3822" w:rsidP="002E3822">
      <w:pPr>
        <w:autoSpaceDE w:val="0"/>
        <w:autoSpaceDN w:val="0"/>
        <w:adjustRightInd w:val="0"/>
        <w:jc w:val="right"/>
        <w:rPr>
          <w:rFonts w:ascii="Arial" w:hAnsi="Arial" w:cs="Arial"/>
          <w:b/>
          <w:bCs/>
          <w:lang w:val="sr-Latn-ME" w:eastAsia="en-GB"/>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131"/>
        <w:gridCol w:w="5337"/>
      </w:tblGrid>
      <w:tr w:rsidR="002E3822" w:rsidRPr="002E3822" w14:paraId="757FE49D" w14:textId="77777777" w:rsidTr="004B0CD5">
        <w:tc>
          <w:tcPr>
            <w:tcW w:w="9468" w:type="dxa"/>
            <w:gridSpan w:val="2"/>
            <w:tcBorders>
              <w:top w:val="single" w:sz="8" w:space="0" w:color="4BACC6"/>
              <w:left w:val="single" w:sz="8" w:space="0" w:color="4BACC6"/>
              <w:bottom w:val="single" w:sz="18" w:space="0" w:color="4BACC6"/>
              <w:right w:val="single" w:sz="8" w:space="0" w:color="4BACC6"/>
            </w:tcBorders>
          </w:tcPr>
          <w:p w14:paraId="0A0ED14B" w14:textId="77777777" w:rsidR="002E3822" w:rsidRPr="002E3822" w:rsidRDefault="002E3822" w:rsidP="002E3822">
            <w:pPr>
              <w:autoSpaceDE w:val="0"/>
              <w:autoSpaceDN w:val="0"/>
              <w:adjustRightInd w:val="0"/>
              <w:spacing w:before="120" w:after="120"/>
              <w:jc w:val="both"/>
              <w:rPr>
                <w:rFonts w:ascii="Arial" w:hAnsi="Arial" w:cs="Arial"/>
                <w:b/>
                <w:sz w:val="28"/>
                <w:szCs w:val="20"/>
                <w:lang w:val="sr-Latn-ME" w:eastAsia="en-GB"/>
              </w:rPr>
            </w:pPr>
            <w:r w:rsidRPr="002E3822">
              <w:rPr>
                <w:rFonts w:ascii="Arial" w:hAnsi="Arial" w:cs="Arial"/>
                <w:b/>
                <w:lang w:val="sr-Latn-ME" w:eastAsia="en-GB"/>
              </w:rPr>
              <w:t>IZVJEŠTAJ O SPROVEDENOJ ANALIZI PROCJENE UTICAJA PROPISA</w:t>
            </w:r>
          </w:p>
        </w:tc>
      </w:tr>
      <w:tr w:rsidR="002E3822" w:rsidRPr="002E3822" w14:paraId="21D2AA9D" w14:textId="77777777" w:rsidTr="004B0CD5">
        <w:tc>
          <w:tcPr>
            <w:tcW w:w="4131" w:type="dxa"/>
            <w:tcBorders>
              <w:top w:val="single" w:sz="8" w:space="0" w:color="4BACC6"/>
              <w:left w:val="single" w:sz="8" w:space="0" w:color="4BACC6"/>
              <w:bottom w:val="single" w:sz="8" w:space="0" w:color="4BACC6"/>
              <w:right w:val="single" w:sz="8" w:space="0" w:color="4BACC6"/>
            </w:tcBorders>
            <w:shd w:val="clear" w:color="auto" w:fill="D2EAF1"/>
          </w:tcPr>
          <w:p w14:paraId="467247FB" w14:textId="77777777" w:rsidR="002E3822" w:rsidRPr="002E3822" w:rsidRDefault="002E3822" w:rsidP="002E3822">
            <w:pPr>
              <w:autoSpaceDE w:val="0"/>
              <w:autoSpaceDN w:val="0"/>
              <w:adjustRightInd w:val="0"/>
              <w:spacing w:before="120" w:after="120"/>
              <w:jc w:val="both"/>
              <w:rPr>
                <w:rFonts w:ascii="Arial" w:hAnsi="Arial" w:cs="Arial"/>
                <w:b/>
                <w:sz w:val="20"/>
                <w:szCs w:val="20"/>
                <w:lang w:val="sr-Latn-ME" w:eastAsia="en-GB"/>
              </w:rPr>
            </w:pPr>
            <w:r w:rsidRPr="002E3822">
              <w:rPr>
                <w:rFonts w:ascii="Arial" w:hAnsi="Arial" w:cs="Arial"/>
                <w:b/>
                <w:sz w:val="20"/>
                <w:szCs w:val="20"/>
                <w:lang w:val="sr-Latn-ME" w:eastAsia="en-GB"/>
              </w:rPr>
              <w:t>PREDLAGAČ</w:t>
            </w:r>
          </w:p>
        </w:tc>
        <w:tc>
          <w:tcPr>
            <w:tcW w:w="5337" w:type="dxa"/>
            <w:tcBorders>
              <w:top w:val="single" w:sz="8" w:space="0" w:color="4BACC6"/>
              <w:left w:val="single" w:sz="8" w:space="0" w:color="4BACC6"/>
              <w:bottom w:val="single" w:sz="8" w:space="0" w:color="4BACC6"/>
              <w:right w:val="single" w:sz="8" w:space="0" w:color="4BACC6"/>
            </w:tcBorders>
            <w:shd w:val="clear" w:color="auto" w:fill="D2EAF1"/>
          </w:tcPr>
          <w:p w14:paraId="29404638" w14:textId="77777777" w:rsidR="002E3822" w:rsidRPr="002E3822" w:rsidRDefault="002E3822" w:rsidP="002E3822">
            <w:pPr>
              <w:autoSpaceDE w:val="0"/>
              <w:autoSpaceDN w:val="0"/>
              <w:adjustRightInd w:val="0"/>
              <w:spacing w:before="120" w:after="120"/>
              <w:jc w:val="both"/>
              <w:rPr>
                <w:rFonts w:ascii="Arial" w:hAnsi="Arial" w:cs="Arial"/>
                <w:b/>
                <w:bCs/>
                <w:sz w:val="20"/>
                <w:szCs w:val="20"/>
                <w:lang w:val="sr-Latn-ME" w:eastAsia="en-GB"/>
              </w:rPr>
            </w:pPr>
            <w:r w:rsidRPr="002E3822">
              <w:rPr>
                <w:rFonts w:ascii="Arial" w:hAnsi="Arial" w:cs="Arial"/>
                <w:b/>
                <w:bCs/>
                <w:sz w:val="20"/>
                <w:szCs w:val="20"/>
                <w:lang w:val="sr-Latn-ME" w:eastAsia="en-GB"/>
              </w:rPr>
              <w:t>MINISTARSTVO EKONOMIJE</w:t>
            </w:r>
          </w:p>
        </w:tc>
      </w:tr>
      <w:tr w:rsidR="002E3822" w:rsidRPr="002E3822" w14:paraId="6F49BC42" w14:textId="77777777" w:rsidTr="004B0CD5">
        <w:tc>
          <w:tcPr>
            <w:tcW w:w="4131" w:type="dxa"/>
            <w:tcBorders>
              <w:top w:val="single" w:sz="8" w:space="0" w:color="4BACC6"/>
              <w:left w:val="single" w:sz="8" w:space="0" w:color="4BACC6"/>
              <w:bottom w:val="single" w:sz="8" w:space="0" w:color="4BACC6"/>
              <w:right w:val="single" w:sz="8" w:space="0" w:color="4BACC6"/>
            </w:tcBorders>
          </w:tcPr>
          <w:p w14:paraId="29E7FB77" w14:textId="77777777" w:rsidR="002E3822" w:rsidRPr="002E3822" w:rsidRDefault="002E3822" w:rsidP="002E3822">
            <w:pPr>
              <w:autoSpaceDE w:val="0"/>
              <w:autoSpaceDN w:val="0"/>
              <w:adjustRightInd w:val="0"/>
              <w:spacing w:before="120" w:after="120"/>
              <w:jc w:val="both"/>
              <w:rPr>
                <w:rFonts w:ascii="Arial" w:hAnsi="Arial" w:cs="Arial"/>
                <w:b/>
                <w:sz w:val="20"/>
                <w:szCs w:val="20"/>
                <w:lang w:val="sr-Latn-ME" w:eastAsia="en-GB"/>
              </w:rPr>
            </w:pPr>
            <w:r w:rsidRPr="002E3822">
              <w:rPr>
                <w:rFonts w:ascii="Arial" w:hAnsi="Arial" w:cs="Arial"/>
                <w:b/>
                <w:sz w:val="20"/>
                <w:szCs w:val="20"/>
                <w:lang w:val="sr-Latn-ME" w:eastAsia="en-GB"/>
              </w:rPr>
              <w:t>NAZIV PROPISA</w:t>
            </w:r>
          </w:p>
        </w:tc>
        <w:tc>
          <w:tcPr>
            <w:tcW w:w="5337" w:type="dxa"/>
            <w:tcBorders>
              <w:top w:val="single" w:sz="8" w:space="0" w:color="4BACC6"/>
              <w:left w:val="single" w:sz="8" w:space="0" w:color="4BACC6"/>
              <w:bottom w:val="single" w:sz="8" w:space="0" w:color="4BACC6"/>
              <w:right w:val="single" w:sz="8" w:space="0" w:color="4BACC6"/>
            </w:tcBorders>
          </w:tcPr>
          <w:p w14:paraId="43A6C113" w14:textId="77777777" w:rsidR="002E3822" w:rsidRPr="002E3822" w:rsidRDefault="002E3822" w:rsidP="002E3822">
            <w:pPr>
              <w:autoSpaceDE w:val="0"/>
              <w:autoSpaceDN w:val="0"/>
              <w:adjustRightInd w:val="0"/>
              <w:spacing w:before="120" w:after="120"/>
              <w:jc w:val="both"/>
              <w:rPr>
                <w:rFonts w:ascii="Arial" w:hAnsi="Arial" w:cs="Arial"/>
                <w:b/>
                <w:bCs/>
                <w:sz w:val="20"/>
                <w:szCs w:val="20"/>
                <w:lang w:val="sr-Latn-RS" w:eastAsia="en-GB"/>
              </w:rPr>
            </w:pPr>
            <w:r w:rsidRPr="002E3822">
              <w:rPr>
                <w:rFonts w:ascii="Arial" w:hAnsi="Arial" w:cs="Arial"/>
                <w:b/>
                <w:bCs/>
                <w:sz w:val="20"/>
                <w:szCs w:val="20"/>
                <w:lang w:val="hr-HR" w:eastAsia="en-GB"/>
              </w:rPr>
              <w:t>Predlog zakona o izmjenama i dopunama Zakona o energetici</w:t>
            </w:r>
          </w:p>
        </w:tc>
      </w:tr>
      <w:tr w:rsidR="002E3822" w:rsidRPr="002E3822" w14:paraId="472B4AE5"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7AC81F51" w14:textId="77777777" w:rsidR="002E3822" w:rsidRPr="002E3822" w:rsidRDefault="002E3822" w:rsidP="002E3822">
            <w:pPr>
              <w:autoSpaceDE w:val="0"/>
              <w:autoSpaceDN w:val="0"/>
              <w:adjustRightInd w:val="0"/>
              <w:spacing w:before="120" w:after="120"/>
              <w:jc w:val="both"/>
              <w:rPr>
                <w:rFonts w:ascii="Arial" w:hAnsi="Arial" w:cs="Arial"/>
                <w:b/>
                <w:sz w:val="20"/>
                <w:szCs w:val="20"/>
                <w:lang w:val="sr-Latn-ME" w:eastAsia="en-GB"/>
              </w:rPr>
            </w:pPr>
            <w:r w:rsidRPr="002E3822">
              <w:rPr>
                <w:rFonts w:ascii="Arial" w:hAnsi="Arial" w:cs="Arial"/>
                <w:b/>
                <w:sz w:val="20"/>
                <w:szCs w:val="20"/>
                <w:lang w:val="sr-Latn-ME" w:eastAsia="en-GB"/>
              </w:rPr>
              <w:t>1. Definisanje problema</w:t>
            </w:r>
          </w:p>
          <w:p w14:paraId="6A6663A1"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Koje probleme treba da riješi predloženi akt?</w:t>
            </w:r>
          </w:p>
          <w:p w14:paraId="75090568"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Koji su uzroci problema?</w:t>
            </w:r>
          </w:p>
          <w:p w14:paraId="76215286"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Koje su posljedice problema?</w:t>
            </w:r>
          </w:p>
          <w:p w14:paraId="7767E6AC"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Koji su subjekti oštećeni, na koji način i u kojoj mjeri?</w:t>
            </w:r>
          </w:p>
          <w:p w14:paraId="68094865"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Kako bi problem evoluirao bez promjene propisa (“status quo” opcija)?</w:t>
            </w:r>
          </w:p>
        </w:tc>
      </w:tr>
      <w:tr w:rsidR="002E3822" w:rsidRPr="002E3822" w14:paraId="3B080BA0" w14:textId="77777777" w:rsidTr="004B0CD5">
        <w:tc>
          <w:tcPr>
            <w:tcW w:w="9468" w:type="dxa"/>
            <w:gridSpan w:val="2"/>
            <w:tcBorders>
              <w:top w:val="single" w:sz="8" w:space="0" w:color="4BACC6"/>
              <w:left w:val="single" w:sz="8" w:space="0" w:color="4BACC6"/>
              <w:bottom w:val="single" w:sz="8" w:space="0" w:color="4BACC6"/>
              <w:right w:val="single" w:sz="8" w:space="0" w:color="4BACC6"/>
            </w:tcBorders>
          </w:tcPr>
          <w:p w14:paraId="62E504DD" w14:textId="77777777" w:rsidR="002E3822" w:rsidRPr="002E3822" w:rsidRDefault="002E3822" w:rsidP="002E3822">
            <w:pPr>
              <w:autoSpaceDE w:val="0"/>
              <w:autoSpaceDN w:val="0"/>
              <w:adjustRightInd w:val="0"/>
              <w:ind w:left="270"/>
              <w:jc w:val="both"/>
              <w:rPr>
                <w:rFonts w:ascii="Arial" w:hAnsi="Arial" w:cs="Arial"/>
                <w:sz w:val="16"/>
                <w:szCs w:val="16"/>
                <w:lang w:val="sr-Latn-ME" w:eastAsia="en-GB"/>
              </w:rPr>
            </w:pPr>
          </w:p>
          <w:p w14:paraId="06F86BAE" w14:textId="77777777" w:rsidR="002E3822" w:rsidRPr="002E3822" w:rsidRDefault="002E3822" w:rsidP="002E3822">
            <w:pPr>
              <w:numPr>
                <w:ilvl w:val="0"/>
                <w:numId w:val="44"/>
              </w:numPr>
              <w:jc w:val="both"/>
              <w:rPr>
                <w:rFonts w:ascii="Arial" w:hAnsi="Arial" w:cs="Arial"/>
                <w:bCs/>
                <w:sz w:val="20"/>
                <w:szCs w:val="20"/>
                <w:lang w:val="sr-Latn-CS" w:eastAsia="en-GB"/>
              </w:rPr>
            </w:pPr>
            <w:r w:rsidRPr="002E3822">
              <w:rPr>
                <w:rFonts w:ascii="Arial" w:hAnsi="Arial" w:cs="Arial"/>
                <w:bCs/>
                <w:sz w:val="20"/>
                <w:szCs w:val="20"/>
                <w:lang w:val="sr-Latn-CS" w:eastAsia="en-GB"/>
              </w:rPr>
              <w:t>Predlog zakona o izmjenama i dopunama Zakona o energetici treba da riješi sljedeće probleme:</w:t>
            </w:r>
          </w:p>
          <w:p w14:paraId="03479A14" w14:textId="77777777" w:rsidR="002E3822" w:rsidRPr="002E3822" w:rsidRDefault="002E3822" w:rsidP="002E3822">
            <w:pPr>
              <w:ind w:left="630"/>
              <w:jc w:val="both"/>
              <w:rPr>
                <w:rFonts w:ascii="Arial" w:hAnsi="Arial" w:cs="Arial"/>
                <w:bCs/>
                <w:sz w:val="20"/>
                <w:szCs w:val="20"/>
                <w:lang w:val="sr-Latn-CS" w:eastAsia="en-GB"/>
              </w:rPr>
            </w:pPr>
          </w:p>
          <w:p w14:paraId="6CEE96A7" w14:textId="77777777" w:rsidR="002E3822" w:rsidRPr="002E3822" w:rsidRDefault="002E3822" w:rsidP="002E3822">
            <w:pPr>
              <w:numPr>
                <w:ilvl w:val="2"/>
                <w:numId w:val="42"/>
              </w:numPr>
              <w:autoSpaceDE w:val="0"/>
              <w:autoSpaceDN w:val="0"/>
              <w:adjustRightInd w:val="0"/>
              <w:spacing w:after="60"/>
              <w:ind w:left="720" w:hanging="450"/>
              <w:jc w:val="both"/>
              <w:rPr>
                <w:rFonts w:ascii="Arial" w:hAnsi="Arial" w:cs="Arial"/>
                <w:bCs/>
                <w:sz w:val="20"/>
                <w:szCs w:val="20"/>
                <w:lang w:val="sr-Latn-CS" w:eastAsia="en-GB"/>
              </w:rPr>
            </w:pPr>
            <w:r w:rsidRPr="002E3822">
              <w:rPr>
                <w:rFonts w:ascii="Arial" w:hAnsi="Arial" w:cs="Arial"/>
                <w:bCs/>
                <w:sz w:val="20"/>
                <w:szCs w:val="20"/>
                <w:lang w:val="sr-Latn-CS" w:eastAsia="en-GB"/>
              </w:rPr>
              <w:t xml:space="preserve">Složeni i dugotrajni postupak priključenja objekta korisnika na prenosni i distributivni sistem, koji je prepoznat u Izvještaju Svjetske banke o poslovanju (Doing Business); </w:t>
            </w:r>
          </w:p>
          <w:p w14:paraId="18167703" w14:textId="77777777" w:rsidR="002E3822" w:rsidRPr="002E3822" w:rsidRDefault="002E3822" w:rsidP="002E3822">
            <w:pPr>
              <w:numPr>
                <w:ilvl w:val="0"/>
                <w:numId w:val="42"/>
              </w:numPr>
              <w:autoSpaceDE w:val="0"/>
              <w:autoSpaceDN w:val="0"/>
              <w:adjustRightInd w:val="0"/>
              <w:spacing w:after="60"/>
              <w:ind w:left="720" w:hanging="450"/>
              <w:jc w:val="both"/>
              <w:rPr>
                <w:rFonts w:ascii="Arial" w:hAnsi="Arial" w:cs="Arial"/>
                <w:bCs/>
                <w:sz w:val="20"/>
                <w:szCs w:val="20"/>
                <w:lang w:val="sr-Latn-CS" w:eastAsia="en-GB"/>
              </w:rPr>
            </w:pPr>
            <w:r w:rsidRPr="002E3822">
              <w:rPr>
                <w:rFonts w:ascii="Arial" w:hAnsi="Arial" w:cs="Arial"/>
                <w:bCs/>
                <w:sz w:val="20"/>
                <w:szCs w:val="20"/>
                <w:lang w:val="sr-Latn-CS" w:eastAsia="en-GB"/>
              </w:rPr>
              <w:t>Postojanje ograničenja u uslovima pod kojima se investitoru, budućem korisniku sistema, odobrava da o svom trošku izgradi infrastrukturu potrebnu za priključenje njegovog objekta na elektroenergetski sistem;</w:t>
            </w:r>
          </w:p>
          <w:p w14:paraId="30E07FB0" w14:textId="77777777" w:rsidR="002E3822" w:rsidRPr="002E3822" w:rsidRDefault="002E3822" w:rsidP="002E3822">
            <w:pPr>
              <w:numPr>
                <w:ilvl w:val="2"/>
                <w:numId w:val="42"/>
              </w:numPr>
              <w:autoSpaceDE w:val="0"/>
              <w:autoSpaceDN w:val="0"/>
              <w:adjustRightInd w:val="0"/>
              <w:spacing w:after="60"/>
              <w:ind w:left="720" w:hanging="450"/>
              <w:jc w:val="both"/>
              <w:rPr>
                <w:rFonts w:ascii="Arial" w:hAnsi="Arial" w:cs="Arial"/>
                <w:bCs/>
                <w:sz w:val="20"/>
                <w:szCs w:val="20"/>
                <w:lang w:val="sr-Latn-CS" w:eastAsia="en-GB"/>
              </w:rPr>
            </w:pPr>
            <w:r w:rsidRPr="002E3822">
              <w:rPr>
                <w:rFonts w:ascii="Arial" w:hAnsi="Arial" w:cs="Arial"/>
                <w:bCs/>
                <w:sz w:val="20"/>
                <w:szCs w:val="20"/>
                <w:lang w:val="sr-Latn-CS" w:eastAsia="en-GB"/>
              </w:rPr>
              <w:t>Nepostojanje dovoljno preciznog zakonskog okvira za berzanski oblik trgovanja električnom energijom na organizovanom tržištu električne energije u Crnoj Gori;</w:t>
            </w:r>
          </w:p>
          <w:p w14:paraId="2F8F555C" w14:textId="77777777" w:rsidR="002E3822" w:rsidRPr="002E3822" w:rsidRDefault="002E3822" w:rsidP="002E3822">
            <w:pPr>
              <w:numPr>
                <w:ilvl w:val="2"/>
                <w:numId w:val="42"/>
              </w:numPr>
              <w:autoSpaceDE w:val="0"/>
              <w:autoSpaceDN w:val="0"/>
              <w:adjustRightInd w:val="0"/>
              <w:spacing w:after="60"/>
              <w:ind w:left="720" w:hanging="450"/>
              <w:jc w:val="both"/>
              <w:rPr>
                <w:rFonts w:ascii="Arial" w:hAnsi="Arial" w:cs="Arial"/>
                <w:bCs/>
                <w:sz w:val="20"/>
                <w:szCs w:val="20"/>
                <w:lang w:val="sr-Latn-CS" w:eastAsia="en-GB"/>
              </w:rPr>
            </w:pPr>
            <w:r w:rsidRPr="002E3822">
              <w:rPr>
                <w:rFonts w:ascii="Arial" w:hAnsi="Arial" w:cs="Arial"/>
                <w:bCs/>
                <w:sz w:val="20"/>
                <w:szCs w:val="20"/>
                <w:lang w:val="sr-Latn-CS" w:eastAsia="en-GB"/>
              </w:rPr>
              <w:t xml:space="preserve">Nedovoljna usklađenost postupka izdavanja, prenošenja, iskorišćenja, povlačenja i razmjene garancija porijekla sa pravilima evropskog udruženja organizacija koje izdaju garancije porijekla; </w:t>
            </w:r>
          </w:p>
          <w:p w14:paraId="28CA7CC5" w14:textId="77777777" w:rsidR="002E3822" w:rsidRPr="002E3822" w:rsidRDefault="002E3822" w:rsidP="002E3822">
            <w:pPr>
              <w:numPr>
                <w:ilvl w:val="0"/>
                <w:numId w:val="42"/>
              </w:numPr>
              <w:autoSpaceDE w:val="0"/>
              <w:autoSpaceDN w:val="0"/>
              <w:adjustRightInd w:val="0"/>
              <w:spacing w:after="60"/>
              <w:ind w:hanging="1080"/>
              <w:jc w:val="both"/>
              <w:rPr>
                <w:rFonts w:ascii="Arial" w:hAnsi="Arial" w:cs="Arial"/>
                <w:bCs/>
                <w:sz w:val="20"/>
                <w:szCs w:val="20"/>
                <w:lang w:val="sr-Latn-CS" w:eastAsia="en-GB"/>
              </w:rPr>
            </w:pPr>
            <w:r w:rsidRPr="002E3822">
              <w:rPr>
                <w:rFonts w:ascii="Arial" w:hAnsi="Arial" w:cs="Arial"/>
                <w:bCs/>
                <w:sz w:val="20"/>
                <w:szCs w:val="20"/>
                <w:lang w:val="sr-Latn-CS" w:eastAsia="en-GB"/>
              </w:rPr>
              <w:t>Nedovoljno preciziran zakonski okvir za obavljanje energetskih djelatnosti u oblasti gasa;</w:t>
            </w:r>
          </w:p>
          <w:p w14:paraId="7B215CF1" w14:textId="77777777" w:rsidR="002E3822" w:rsidRPr="002E3822" w:rsidRDefault="002E3822" w:rsidP="002E3822">
            <w:pPr>
              <w:numPr>
                <w:ilvl w:val="0"/>
                <w:numId w:val="42"/>
              </w:numPr>
              <w:autoSpaceDE w:val="0"/>
              <w:autoSpaceDN w:val="0"/>
              <w:adjustRightInd w:val="0"/>
              <w:spacing w:after="60"/>
              <w:ind w:left="720" w:hanging="450"/>
              <w:jc w:val="both"/>
              <w:rPr>
                <w:rFonts w:ascii="Arial" w:hAnsi="Arial" w:cs="Arial"/>
                <w:bCs/>
                <w:sz w:val="20"/>
                <w:szCs w:val="20"/>
                <w:lang w:val="sr-Latn-CS" w:eastAsia="en-GB"/>
              </w:rPr>
            </w:pPr>
            <w:r w:rsidRPr="002E3822">
              <w:rPr>
                <w:rFonts w:ascii="Arial" w:hAnsi="Arial" w:cs="Arial"/>
                <w:bCs/>
                <w:sz w:val="20"/>
                <w:szCs w:val="20"/>
                <w:lang w:val="sr-Latn-CS" w:eastAsia="en-GB"/>
              </w:rPr>
              <w:t>Nedovoljno preciziran zakonski okvir za obavljanje energetskih djelatnosti u oblasti toplotne energije;</w:t>
            </w:r>
          </w:p>
          <w:p w14:paraId="49F77F6A" w14:textId="77777777" w:rsidR="002E3822" w:rsidRPr="002E3822" w:rsidRDefault="002E3822" w:rsidP="002E3822">
            <w:pPr>
              <w:numPr>
                <w:ilvl w:val="0"/>
                <w:numId w:val="42"/>
              </w:numPr>
              <w:autoSpaceDE w:val="0"/>
              <w:autoSpaceDN w:val="0"/>
              <w:adjustRightInd w:val="0"/>
              <w:spacing w:after="60"/>
              <w:ind w:left="720" w:hanging="450"/>
              <w:jc w:val="both"/>
              <w:rPr>
                <w:rFonts w:ascii="Arial" w:hAnsi="Arial" w:cs="Arial"/>
                <w:bCs/>
                <w:sz w:val="20"/>
                <w:szCs w:val="20"/>
                <w:lang w:val="sr-Latn-CS" w:eastAsia="en-GB"/>
              </w:rPr>
            </w:pPr>
            <w:r w:rsidRPr="002E3822">
              <w:rPr>
                <w:rFonts w:ascii="Arial" w:hAnsi="Arial" w:cs="Arial"/>
                <w:bCs/>
                <w:sz w:val="20"/>
                <w:szCs w:val="20"/>
                <w:lang w:val="sr-Latn-CS" w:eastAsia="en-GB"/>
              </w:rPr>
              <w:t>Nedovoljno podsticajni uslovi za proizvodnju električne energije iz obnovljivih izvora ili visokoefikasne kogeneracije za sopstvene potrebe.</w:t>
            </w:r>
          </w:p>
          <w:p w14:paraId="36DFD4B5" w14:textId="77777777" w:rsidR="002E3822" w:rsidRPr="002E3822" w:rsidRDefault="002E3822" w:rsidP="002E3822">
            <w:pPr>
              <w:ind w:left="630"/>
              <w:jc w:val="both"/>
              <w:rPr>
                <w:rFonts w:ascii="Arial" w:hAnsi="Arial" w:cs="Arial"/>
                <w:bCs/>
                <w:sz w:val="20"/>
                <w:szCs w:val="20"/>
                <w:lang w:val="sr-Latn-CS" w:eastAsia="en-GB"/>
              </w:rPr>
            </w:pPr>
          </w:p>
          <w:p w14:paraId="43EFFD5E" w14:textId="77777777" w:rsidR="002E3822" w:rsidRPr="002E3822" w:rsidRDefault="002E3822" w:rsidP="002E3822">
            <w:pPr>
              <w:numPr>
                <w:ilvl w:val="0"/>
                <w:numId w:val="44"/>
              </w:numPr>
              <w:jc w:val="both"/>
              <w:rPr>
                <w:rFonts w:ascii="Arial" w:hAnsi="Arial" w:cs="Arial"/>
                <w:bCs/>
                <w:sz w:val="20"/>
                <w:szCs w:val="20"/>
                <w:lang w:val="sr-Latn-CS" w:eastAsia="en-GB"/>
              </w:rPr>
            </w:pPr>
            <w:r w:rsidRPr="002E3822">
              <w:rPr>
                <w:rFonts w:ascii="Arial" w:hAnsi="Arial" w:cs="Arial"/>
                <w:bCs/>
                <w:sz w:val="20"/>
                <w:szCs w:val="20"/>
                <w:lang w:val="sr-Latn-CS" w:eastAsia="en-GB"/>
              </w:rPr>
              <w:t>Problemi proizilaze iz činjenice da važećim Zakonom o energetici („Službeni list CG“, br. 5/16 i 51/17) nijesu u potpunosti i na odgovarajući način data rješenja za navedena pitanja.</w:t>
            </w:r>
          </w:p>
          <w:p w14:paraId="68D7E247" w14:textId="77777777" w:rsidR="002E3822" w:rsidRPr="002E3822" w:rsidRDefault="002E3822" w:rsidP="002E3822">
            <w:pPr>
              <w:numPr>
                <w:ilvl w:val="0"/>
                <w:numId w:val="44"/>
              </w:numPr>
              <w:autoSpaceDE w:val="0"/>
              <w:autoSpaceDN w:val="0"/>
              <w:adjustRightInd w:val="0"/>
              <w:spacing w:after="60"/>
              <w:jc w:val="both"/>
              <w:rPr>
                <w:rFonts w:ascii="Arial" w:hAnsi="Arial" w:cs="Arial"/>
                <w:bCs/>
                <w:sz w:val="20"/>
                <w:szCs w:val="20"/>
                <w:lang w:val="sr-Latn-CS" w:eastAsia="en-GB"/>
              </w:rPr>
            </w:pPr>
            <w:r w:rsidRPr="002E3822">
              <w:rPr>
                <w:rFonts w:ascii="Arial" w:hAnsi="Arial" w:cs="Arial"/>
                <w:bCs/>
                <w:sz w:val="20"/>
                <w:szCs w:val="20"/>
                <w:lang w:val="sr-Latn-CS" w:eastAsia="en-GB"/>
              </w:rPr>
              <w:t>Posljedice problema su: usporavanje i otežavanje priključenja objekata na prenosni i distributivni sistem; postojanje mogućnosti da se u određenim slučajevima ne odobri investitoru da o svom trošku izgradi infrastrukturu potrebnu za priključenje njegovog objekta na elektroenergetski sistem; nemogućnost funkcionisanja organizovanog berzanskog tržišta električne energije; nemogućnost razmjene garancija porijekla u okviru evropskog udruženja organizacija koje izdaju garancije porijekla; nepotpuno uređeno funkcionisanje budućeg tržišta gasa; nepotpuno uređeno funkcionisanje tržišta toplotne energije; nedovoljna proizvodnja električne energije</w:t>
            </w:r>
            <w:r w:rsidRPr="002E3822">
              <w:rPr>
                <w:rFonts w:ascii="Garamond" w:hAnsi="Garamond"/>
                <w:bCs/>
                <w:szCs w:val="22"/>
                <w:lang w:val="en-GB" w:eastAsia="en-GB"/>
              </w:rPr>
              <w:t xml:space="preserve"> </w:t>
            </w:r>
            <w:r w:rsidRPr="002E3822">
              <w:rPr>
                <w:rFonts w:ascii="Arial" w:hAnsi="Arial" w:cs="Arial"/>
                <w:bCs/>
                <w:sz w:val="20"/>
                <w:szCs w:val="20"/>
                <w:lang w:val="sr-Latn-CS" w:eastAsia="en-GB"/>
              </w:rPr>
              <w:t>iz obnovljivih izvora i visokoefikasne kogeneracije za sopstvene potrebe u odnosu na raspoloživi potencijal.</w:t>
            </w:r>
          </w:p>
          <w:p w14:paraId="3D10A38C" w14:textId="77777777" w:rsidR="002E3822" w:rsidRPr="002E3822" w:rsidRDefault="002E3822" w:rsidP="002E3822">
            <w:pPr>
              <w:ind w:left="720"/>
              <w:jc w:val="both"/>
              <w:rPr>
                <w:rFonts w:ascii="Arial" w:hAnsi="Arial" w:cs="Arial"/>
                <w:bCs/>
                <w:sz w:val="16"/>
                <w:szCs w:val="16"/>
                <w:lang w:val="sr-Latn-CS" w:eastAsia="en-GB"/>
              </w:rPr>
            </w:pPr>
          </w:p>
          <w:p w14:paraId="425EFEF6" w14:textId="77777777" w:rsidR="002E3822" w:rsidRPr="002E3822" w:rsidRDefault="002E3822" w:rsidP="002E3822">
            <w:pPr>
              <w:numPr>
                <w:ilvl w:val="0"/>
                <w:numId w:val="44"/>
              </w:numPr>
              <w:autoSpaceDE w:val="0"/>
              <w:autoSpaceDN w:val="0"/>
              <w:adjustRightInd w:val="0"/>
              <w:spacing w:after="60"/>
              <w:jc w:val="both"/>
              <w:rPr>
                <w:rFonts w:ascii="Arial" w:hAnsi="Arial" w:cs="Arial"/>
                <w:bCs/>
                <w:sz w:val="16"/>
                <w:szCs w:val="16"/>
                <w:lang w:val="sr-Latn-CS" w:eastAsia="en-GB"/>
              </w:rPr>
            </w:pPr>
            <w:r w:rsidRPr="002E3822">
              <w:rPr>
                <w:rFonts w:ascii="Arial" w:hAnsi="Arial" w:cs="Arial"/>
                <w:bCs/>
                <w:sz w:val="20"/>
                <w:szCs w:val="20"/>
                <w:lang w:val="sr-Latn-CS" w:eastAsia="en-GB"/>
              </w:rPr>
              <w:t xml:space="preserve">Oštećeni su: korisnici sistema, odnosno fizička i pravna lica koja isporučuju u sistem ili iz njega preuzimaju električnu energiju, zbog složenog i dugotrajnog postupka priključenja objekta korisnika na prenosni i distributivni sistem i ograničenja za priključenje objekata budućih korisnika sistema; berza električne energije i učesnici na berzi zbog otežanog funkcionisanja organizovanog berzanskog tržišta električne energije; proizvođači električne energije iz obnovljivih izvora i visokoefikasne kogeneracije za koju se izdaje garancija porijekla, kao i drugi korisnici garancija porijekla, zbog nemogućnosti trgovine garancijama porijekla. Takođe, mogu biti oštećeni i energetski subjekti koji će obavljati djelatnosti iz oblasti gasa, zbog nepotpuno uređenog funkcionisanja tržišta gasa. Pored navedenog, oštećeni su organi jedinica lokalne samouprave jer obim njihovih ovlašćenja i obaveza nije u potpunosti utvrđen u odnosu na djelatnosti iz oblasti toplotne energije, kao i energetski subjekti koji obavljaju djelatnosti iz oblasti </w:t>
            </w:r>
            <w:r w:rsidRPr="002E3822">
              <w:rPr>
                <w:rFonts w:ascii="Arial" w:hAnsi="Arial" w:cs="Arial"/>
                <w:bCs/>
                <w:sz w:val="20"/>
                <w:szCs w:val="20"/>
                <w:lang w:val="sr-Latn-CS" w:eastAsia="en-GB"/>
              </w:rPr>
              <w:lastRenderedPageBreak/>
              <w:t>toplotne energije. Nadalje, oštećeni su i krajnji kupci koji proizvode</w:t>
            </w:r>
            <w:r w:rsidRPr="002E3822">
              <w:rPr>
                <w:rFonts w:ascii="Garamond" w:hAnsi="Garamond"/>
                <w:bCs/>
                <w:szCs w:val="22"/>
                <w:lang w:val="en-GB" w:eastAsia="en-GB"/>
              </w:rPr>
              <w:t xml:space="preserve"> </w:t>
            </w:r>
            <w:r w:rsidRPr="002E3822">
              <w:rPr>
                <w:rFonts w:ascii="Arial" w:hAnsi="Arial" w:cs="Arial"/>
                <w:bCs/>
                <w:sz w:val="20"/>
                <w:szCs w:val="20"/>
                <w:lang w:val="sr-Latn-CS" w:eastAsia="en-GB"/>
              </w:rPr>
              <w:t xml:space="preserve">električnu energiju iz obnovljivih izvora ili visokoefikasne kogeneracije za sopstvene potrebe, zbog utvrđene maksimalne instalisane snage proizvodnih postrojenja za koju imaju pravo na razmjenu električne energije. </w:t>
            </w:r>
          </w:p>
          <w:p w14:paraId="5167F9AF" w14:textId="77777777" w:rsidR="002E3822" w:rsidRPr="002E3822" w:rsidRDefault="002E3822" w:rsidP="002E3822">
            <w:pPr>
              <w:numPr>
                <w:ilvl w:val="0"/>
                <w:numId w:val="44"/>
              </w:numPr>
              <w:autoSpaceDE w:val="0"/>
              <w:autoSpaceDN w:val="0"/>
              <w:adjustRightInd w:val="0"/>
              <w:spacing w:after="60"/>
              <w:jc w:val="both"/>
              <w:rPr>
                <w:rFonts w:ascii="Arial" w:hAnsi="Arial" w:cs="Arial"/>
                <w:bCs/>
                <w:sz w:val="14"/>
                <w:szCs w:val="14"/>
                <w:lang w:val="sr-Latn-CS" w:eastAsia="en-GB"/>
              </w:rPr>
            </w:pPr>
            <w:r w:rsidRPr="002E3822">
              <w:rPr>
                <w:rFonts w:ascii="Arial" w:hAnsi="Arial" w:cs="Arial"/>
                <w:bCs/>
                <w:sz w:val="20"/>
                <w:szCs w:val="20"/>
                <w:lang w:val="sr-Latn-CS" w:eastAsia="en-GB"/>
              </w:rPr>
              <w:t>Kako navedeni problemi ne bi u narednom periodu bili izraženi u još većoj mjeri, neophodno je donijeti predloženi propis.</w:t>
            </w:r>
          </w:p>
          <w:p w14:paraId="1CE29202" w14:textId="77777777" w:rsidR="002E3822" w:rsidRPr="002E3822" w:rsidRDefault="002E3822" w:rsidP="002E3822">
            <w:pPr>
              <w:ind w:left="720"/>
              <w:jc w:val="both"/>
              <w:rPr>
                <w:rFonts w:ascii="Arial" w:hAnsi="Arial" w:cs="Arial"/>
                <w:bCs/>
                <w:sz w:val="20"/>
                <w:szCs w:val="20"/>
                <w:lang w:val="hr-HR" w:eastAsia="en-GB"/>
              </w:rPr>
            </w:pPr>
          </w:p>
        </w:tc>
      </w:tr>
      <w:tr w:rsidR="002E3822" w:rsidRPr="002E3822" w14:paraId="4C6F8B3D"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3EB2DC1B" w14:textId="77777777" w:rsidR="002E3822" w:rsidRPr="002E3822" w:rsidRDefault="002E3822" w:rsidP="002E3822">
            <w:pPr>
              <w:autoSpaceDE w:val="0"/>
              <w:autoSpaceDN w:val="0"/>
              <w:adjustRightInd w:val="0"/>
              <w:spacing w:before="120" w:after="120"/>
              <w:jc w:val="both"/>
              <w:rPr>
                <w:rFonts w:ascii="Arial" w:hAnsi="Arial" w:cs="Arial"/>
                <w:b/>
                <w:sz w:val="20"/>
                <w:szCs w:val="20"/>
                <w:lang w:val="sr-Latn-ME" w:eastAsia="en-GB"/>
              </w:rPr>
            </w:pPr>
            <w:r w:rsidRPr="002E3822">
              <w:rPr>
                <w:rFonts w:ascii="Arial" w:hAnsi="Arial" w:cs="Arial"/>
                <w:b/>
                <w:sz w:val="20"/>
                <w:szCs w:val="20"/>
                <w:lang w:val="sr-Latn-ME" w:eastAsia="en-GB"/>
              </w:rPr>
              <w:lastRenderedPageBreak/>
              <w:t>2. Ciljevi</w:t>
            </w:r>
          </w:p>
          <w:p w14:paraId="6EB2CF9F"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Koji ciljevi se postižu predloženim propisom?</w:t>
            </w:r>
          </w:p>
          <w:p w14:paraId="5CD40278" w14:textId="77777777" w:rsidR="002E3822" w:rsidRPr="002E3822" w:rsidRDefault="002E3822" w:rsidP="002E3822">
            <w:pPr>
              <w:numPr>
                <w:ilvl w:val="0"/>
                <w:numId w:val="44"/>
              </w:numPr>
              <w:autoSpaceDE w:val="0"/>
              <w:autoSpaceDN w:val="0"/>
              <w:adjustRightInd w:val="0"/>
              <w:spacing w:before="120" w:after="12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Navesti usklađenost ovih ciljeva sa postojećim strategijama ili programima Vlade, ako je primjenljivo.</w:t>
            </w:r>
          </w:p>
        </w:tc>
      </w:tr>
      <w:tr w:rsidR="002E3822" w:rsidRPr="002E3822" w14:paraId="5647B0F1" w14:textId="77777777" w:rsidTr="004B0CD5">
        <w:trPr>
          <w:trHeight w:val="54"/>
        </w:trPr>
        <w:tc>
          <w:tcPr>
            <w:tcW w:w="9468" w:type="dxa"/>
            <w:gridSpan w:val="2"/>
            <w:tcBorders>
              <w:top w:val="single" w:sz="8" w:space="0" w:color="4BACC6"/>
              <w:left w:val="single" w:sz="8" w:space="0" w:color="4BACC6"/>
              <w:bottom w:val="single" w:sz="8" w:space="0" w:color="4BACC6"/>
              <w:right w:val="single" w:sz="8" w:space="0" w:color="4BACC6"/>
            </w:tcBorders>
          </w:tcPr>
          <w:p w14:paraId="6E3D6E3C" w14:textId="77777777" w:rsidR="002E3822" w:rsidRPr="002E3822" w:rsidRDefault="002E3822" w:rsidP="002E3822">
            <w:pPr>
              <w:numPr>
                <w:ilvl w:val="0"/>
                <w:numId w:val="44"/>
              </w:numPr>
              <w:autoSpaceDE w:val="0"/>
              <w:autoSpaceDN w:val="0"/>
              <w:adjustRightInd w:val="0"/>
              <w:spacing w:after="60"/>
              <w:jc w:val="both"/>
              <w:rPr>
                <w:rFonts w:ascii="Arial" w:hAnsi="Arial" w:cs="Arial"/>
                <w:bCs/>
                <w:sz w:val="20"/>
                <w:szCs w:val="20"/>
                <w:lang w:val="sr-Latn-CS" w:eastAsia="en-GB"/>
              </w:rPr>
            </w:pPr>
            <w:r w:rsidRPr="002E3822">
              <w:rPr>
                <w:rFonts w:ascii="Arial" w:hAnsi="Arial" w:cs="Arial"/>
                <w:bCs/>
                <w:sz w:val="20"/>
                <w:szCs w:val="20"/>
                <w:lang w:val="sr-Latn-RS" w:eastAsia="en-GB"/>
              </w:rPr>
              <w:t xml:space="preserve">Predloženim propisom postižu se sljedeći ciljevi: </w:t>
            </w:r>
          </w:p>
          <w:p w14:paraId="45BAF426" w14:textId="77777777" w:rsidR="002E3822" w:rsidRPr="002E3822" w:rsidRDefault="002E3822" w:rsidP="002E3822">
            <w:pPr>
              <w:numPr>
                <w:ilvl w:val="0"/>
                <w:numId w:val="43"/>
              </w:numPr>
              <w:autoSpaceDE w:val="0"/>
              <w:autoSpaceDN w:val="0"/>
              <w:adjustRightInd w:val="0"/>
              <w:spacing w:after="60"/>
              <w:ind w:left="630"/>
              <w:jc w:val="both"/>
              <w:rPr>
                <w:rFonts w:ascii="Arial" w:hAnsi="Arial" w:cs="Arial"/>
                <w:bCs/>
                <w:sz w:val="20"/>
                <w:szCs w:val="20"/>
                <w:lang w:val="sr-Latn-RS" w:eastAsia="en-GB"/>
              </w:rPr>
            </w:pPr>
            <w:r w:rsidRPr="002E3822">
              <w:rPr>
                <w:rFonts w:ascii="Arial" w:hAnsi="Arial" w:cs="Arial"/>
                <w:bCs/>
                <w:sz w:val="20"/>
                <w:szCs w:val="20"/>
                <w:lang w:val="sr-Latn-RS" w:eastAsia="en-GB"/>
              </w:rPr>
              <w:t>pojednostavljenje i skraćenje postupka priključenja objekta korisnika na elektoenergetski sistem, kao i eliminisanje ograničenja za priključenje objekta korisnika, u slučajevima kada investitor o svom trošku gradi infrastrukturu potrebnu za priključenje;</w:t>
            </w:r>
          </w:p>
          <w:p w14:paraId="3035357D" w14:textId="77777777" w:rsidR="002E3822" w:rsidRPr="002E3822" w:rsidRDefault="002E3822" w:rsidP="002E3822">
            <w:pPr>
              <w:numPr>
                <w:ilvl w:val="0"/>
                <w:numId w:val="43"/>
              </w:numPr>
              <w:autoSpaceDE w:val="0"/>
              <w:autoSpaceDN w:val="0"/>
              <w:adjustRightInd w:val="0"/>
              <w:spacing w:after="60"/>
              <w:ind w:left="630"/>
              <w:jc w:val="both"/>
              <w:rPr>
                <w:rFonts w:ascii="Arial" w:hAnsi="Arial" w:cs="Arial"/>
                <w:bCs/>
                <w:sz w:val="20"/>
                <w:szCs w:val="20"/>
                <w:lang w:val="sr-Latn-RS" w:eastAsia="en-GB"/>
              </w:rPr>
            </w:pPr>
            <w:r w:rsidRPr="002E3822">
              <w:rPr>
                <w:rFonts w:ascii="Arial" w:hAnsi="Arial" w:cs="Arial"/>
                <w:bCs/>
                <w:sz w:val="20"/>
                <w:szCs w:val="20"/>
                <w:lang w:val="sr-Latn-RS" w:eastAsia="en-GB"/>
              </w:rPr>
              <w:t xml:space="preserve">precizira se zakonski okvir za </w:t>
            </w:r>
            <w:r w:rsidRPr="002E3822">
              <w:rPr>
                <w:rFonts w:ascii="Arial" w:hAnsi="Arial" w:cs="Arial"/>
                <w:bCs/>
                <w:sz w:val="20"/>
                <w:szCs w:val="20"/>
                <w:lang w:val="sr-Latn-CS" w:eastAsia="en-GB"/>
              </w:rPr>
              <w:t>berzanski oblik trgovanja električnom energijom na organizovanom tržištu električne energije u Crnoj Gori</w:t>
            </w:r>
            <w:r w:rsidRPr="002E3822">
              <w:rPr>
                <w:rFonts w:ascii="Arial" w:hAnsi="Arial" w:cs="Arial"/>
                <w:bCs/>
                <w:sz w:val="20"/>
                <w:szCs w:val="20"/>
                <w:lang w:val="sr-Latn-RS" w:eastAsia="en-GB"/>
              </w:rPr>
              <w:t>;</w:t>
            </w:r>
          </w:p>
          <w:p w14:paraId="0451D488" w14:textId="77777777" w:rsidR="002E3822" w:rsidRPr="002E3822" w:rsidRDefault="002E3822" w:rsidP="002E3822">
            <w:pPr>
              <w:numPr>
                <w:ilvl w:val="0"/>
                <w:numId w:val="43"/>
              </w:numPr>
              <w:autoSpaceDE w:val="0"/>
              <w:autoSpaceDN w:val="0"/>
              <w:adjustRightInd w:val="0"/>
              <w:spacing w:after="60"/>
              <w:ind w:left="630"/>
              <w:jc w:val="both"/>
              <w:rPr>
                <w:rFonts w:ascii="Arial" w:hAnsi="Arial" w:cs="Arial"/>
                <w:bCs/>
                <w:sz w:val="20"/>
                <w:szCs w:val="20"/>
                <w:lang w:val="sr-Latn-RS" w:eastAsia="en-GB"/>
              </w:rPr>
            </w:pPr>
            <w:r w:rsidRPr="002E3822">
              <w:rPr>
                <w:rFonts w:ascii="Arial" w:hAnsi="Arial" w:cs="Arial"/>
                <w:bCs/>
                <w:sz w:val="20"/>
                <w:szCs w:val="20"/>
                <w:lang w:val="sr-Latn-RS" w:eastAsia="en-GB"/>
              </w:rPr>
              <w:t xml:space="preserve">usklađuje se postupak </w:t>
            </w:r>
            <w:r w:rsidRPr="002E3822">
              <w:rPr>
                <w:rFonts w:ascii="Arial" w:hAnsi="Arial" w:cs="Arial"/>
                <w:bCs/>
                <w:sz w:val="20"/>
                <w:szCs w:val="20"/>
                <w:lang w:val="sr-Latn-CS" w:eastAsia="en-GB"/>
              </w:rPr>
              <w:t>izdavanja, prenošenja, iskorišćenja, povlačenja i razmjene garancija porijekla sa pravilima evropskog udruženja organizacija koje izdaju garancije porijekla;</w:t>
            </w:r>
          </w:p>
          <w:p w14:paraId="525309E5" w14:textId="77777777" w:rsidR="002E3822" w:rsidRPr="002E3822" w:rsidRDefault="002E3822" w:rsidP="002E3822">
            <w:pPr>
              <w:numPr>
                <w:ilvl w:val="0"/>
                <w:numId w:val="43"/>
              </w:numPr>
              <w:autoSpaceDE w:val="0"/>
              <w:autoSpaceDN w:val="0"/>
              <w:adjustRightInd w:val="0"/>
              <w:spacing w:after="60"/>
              <w:ind w:left="630"/>
              <w:jc w:val="both"/>
              <w:rPr>
                <w:rFonts w:ascii="Arial" w:hAnsi="Arial" w:cs="Arial"/>
                <w:bCs/>
                <w:sz w:val="20"/>
                <w:szCs w:val="20"/>
                <w:lang w:val="sr-Latn-RS" w:eastAsia="en-GB"/>
              </w:rPr>
            </w:pPr>
            <w:r w:rsidRPr="002E3822">
              <w:rPr>
                <w:rFonts w:ascii="Arial" w:hAnsi="Arial" w:cs="Arial"/>
                <w:bCs/>
                <w:sz w:val="20"/>
                <w:szCs w:val="20"/>
                <w:lang w:val="sr-Latn-RS" w:eastAsia="en-GB"/>
              </w:rPr>
              <w:t>precizira se zakonski okvir za obavljanje energetskih djelatnosti u oblasti gasa;</w:t>
            </w:r>
          </w:p>
          <w:p w14:paraId="56AF81A3" w14:textId="77777777" w:rsidR="002E3822" w:rsidRPr="002E3822" w:rsidRDefault="002E3822" w:rsidP="002E3822">
            <w:pPr>
              <w:numPr>
                <w:ilvl w:val="0"/>
                <w:numId w:val="43"/>
              </w:numPr>
              <w:autoSpaceDE w:val="0"/>
              <w:autoSpaceDN w:val="0"/>
              <w:adjustRightInd w:val="0"/>
              <w:spacing w:after="60"/>
              <w:ind w:left="630"/>
              <w:jc w:val="both"/>
              <w:rPr>
                <w:rFonts w:ascii="Arial" w:hAnsi="Arial" w:cs="Arial"/>
                <w:bCs/>
                <w:sz w:val="20"/>
                <w:szCs w:val="20"/>
                <w:lang w:val="sr-Latn-RS" w:eastAsia="en-GB"/>
              </w:rPr>
            </w:pPr>
            <w:r w:rsidRPr="002E3822">
              <w:rPr>
                <w:rFonts w:ascii="Arial" w:hAnsi="Arial" w:cs="Arial"/>
                <w:bCs/>
                <w:sz w:val="20"/>
                <w:szCs w:val="20"/>
                <w:lang w:val="sr-Latn-RS" w:eastAsia="en-GB"/>
              </w:rPr>
              <w:t>precizira se zakonski okvir za obavljanje energetskih djelatnosti u toplotne energije;</w:t>
            </w:r>
          </w:p>
          <w:p w14:paraId="260D3630" w14:textId="77777777" w:rsidR="002E3822" w:rsidRPr="002E3822" w:rsidRDefault="002E3822" w:rsidP="002E3822">
            <w:pPr>
              <w:numPr>
                <w:ilvl w:val="0"/>
                <w:numId w:val="43"/>
              </w:numPr>
              <w:autoSpaceDE w:val="0"/>
              <w:autoSpaceDN w:val="0"/>
              <w:adjustRightInd w:val="0"/>
              <w:spacing w:after="60"/>
              <w:ind w:left="630"/>
              <w:jc w:val="both"/>
              <w:rPr>
                <w:rFonts w:ascii="Arial" w:hAnsi="Arial" w:cs="Arial"/>
                <w:bCs/>
                <w:sz w:val="20"/>
                <w:szCs w:val="20"/>
                <w:lang w:val="sr-Latn-RS" w:eastAsia="en-GB"/>
              </w:rPr>
            </w:pPr>
            <w:r w:rsidRPr="002E3822">
              <w:rPr>
                <w:rFonts w:ascii="Arial" w:hAnsi="Arial" w:cs="Arial"/>
                <w:bCs/>
                <w:sz w:val="20"/>
                <w:szCs w:val="20"/>
                <w:lang w:val="sr-Latn-RS" w:eastAsia="en-GB"/>
              </w:rPr>
              <w:t>propisuju se uslovi koji će doprinijeti većem obimu proizvodnje električne energije iz obnovljivih izvora ili visokoefikasne kogeneracije za sopstvene potrebe.</w:t>
            </w:r>
          </w:p>
          <w:p w14:paraId="63E49F76" w14:textId="77777777" w:rsidR="002E3822" w:rsidRPr="002E3822" w:rsidRDefault="002E3822" w:rsidP="002E3822">
            <w:pPr>
              <w:numPr>
                <w:ilvl w:val="0"/>
                <w:numId w:val="44"/>
              </w:numPr>
              <w:autoSpaceDE w:val="0"/>
              <w:autoSpaceDN w:val="0"/>
              <w:adjustRightInd w:val="0"/>
              <w:spacing w:after="60"/>
              <w:jc w:val="both"/>
              <w:rPr>
                <w:rFonts w:ascii="Arial" w:hAnsi="Arial" w:cs="Arial"/>
                <w:bCs/>
                <w:sz w:val="20"/>
                <w:szCs w:val="20"/>
                <w:lang w:val="sr-Latn-RS" w:eastAsia="en-GB"/>
              </w:rPr>
            </w:pPr>
            <w:r w:rsidRPr="002E3822">
              <w:rPr>
                <w:rFonts w:ascii="Arial" w:hAnsi="Arial" w:cs="Arial"/>
                <w:bCs/>
                <w:sz w:val="20"/>
                <w:szCs w:val="20"/>
                <w:lang w:val="sr-Latn-RS" w:eastAsia="en-GB"/>
              </w:rPr>
              <w:t>Navedeni ciljevi su u potpunosti usklađeni sa strateškim dokumentima: Energetska politika Crne Gore do 2030. godine i Strategija razvoja energetike Crne Gore do 2030. godine.</w:t>
            </w:r>
          </w:p>
          <w:p w14:paraId="54C64B68" w14:textId="77777777" w:rsidR="002E3822" w:rsidRPr="002E3822" w:rsidRDefault="002E3822" w:rsidP="002E3822">
            <w:pPr>
              <w:ind w:left="630"/>
              <w:jc w:val="both"/>
              <w:rPr>
                <w:rFonts w:ascii="Arial" w:hAnsi="Arial" w:cs="Arial"/>
                <w:bCs/>
                <w:sz w:val="20"/>
                <w:szCs w:val="20"/>
                <w:lang w:val="sr-Latn-CS" w:eastAsia="en-GB"/>
              </w:rPr>
            </w:pPr>
          </w:p>
        </w:tc>
      </w:tr>
      <w:tr w:rsidR="002E3822" w:rsidRPr="002E3822" w14:paraId="40F5EBF2"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175BF76D" w14:textId="77777777" w:rsidR="002E3822" w:rsidRPr="002E3822" w:rsidRDefault="002E3822" w:rsidP="002E3822">
            <w:pPr>
              <w:autoSpaceDE w:val="0"/>
              <w:autoSpaceDN w:val="0"/>
              <w:adjustRightInd w:val="0"/>
              <w:spacing w:before="240" w:after="120"/>
              <w:jc w:val="both"/>
              <w:rPr>
                <w:rFonts w:ascii="Arial" w:hAnsi="Arial" w:cs="Arial"/>
                <w:b/>
                <w:sz w:val="20"/>
                <w:szCs w:val="20"/>
                <w:lang w:val="sr-Latn-ME" w:eastAsia="en-GB"/>
              </w:rPr>
            </w:pPr>
            <w:r w:rsidRPr="002E3822">
              <w:rPr>
                <w:rFonts w:ascii="Arial" w:hAnsi="Arial" w:cs="Arial"/>
                <w:b/>
                <w:sz w:val="20"/>
                <w:szCs w:val="20"/>
                <w:lang w:val="sr-Latn-ME" w:eastAsia="en-GB"/>
              </w:rPr>
              <w:t>3. Opcije</w:t>
            </w:r>
          </w:p>
          <w:p w14:paraId="3E2FDD53"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Koje su moguće opcije za ispunjavanje ciljeva i rješavanje problema? (uvijek treba razmatrati “status quo” opciju i preporučljivo je uključiti i neregulatornu opciju, osim ako postoji obaveza donošenja predloženog propisa).</w:t>
            </w:r>
          </w:p>
          <w:p w14:paraId="4D4A92FE"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Obrazložiti preferiranu opciju?</w:t>
            </w:r>
          </w:p>
        </w:tc>
      </w:tr>
      <w:tr w:rsidR="002E3822" w:rsidRPr="002E3822" w14:paraId="2AD28A90" w14:textId="77777777" w:rsidTr="004B0CD5">
        <w:tc>
          <w:tcPr>
            <w:tcW w:w="9468" w:type="dxa"/>
            <w:gridSpan w:val="2"/>
            <w:tcBorders>
              <w:top w:val="single" w:sz="8" w:space="0" w:color="4BACC6"/>
              <w:left w:val="single" w:sz="8" w:space="0" w:color="4BACC6"/>
              <w:bottom w:val="single" w:sz="8" w:space="0" w:color="4BACC6"/>
              <w:right w:val="single" w:sz="8" w:space="0" w:color="4BACC6"/>
            </w:tcBorders>
          </w:tcPr>
          <w:p w14:paraId="35697C4E" w14:textId="77777777" w:rsidR="002E3822" w:rsidRPr="002E3822" w:rsidRDefault="002E3822" w:rsidP="002E3822">
            <w:pPr>
              <w:numPr>
                <w:ilvl w:val="0"/>
                <w:numId w:val="44"/>
              </w:numPr>
              <w:autoSpaceDE w:val="0"/>
              <w:autoSpaceDN w:val="0"/>
              <w:adjustRightInd w:val="0"/>
              <w:spacing w:before="240" w:after="120"/>
              <w:jc w:val="both"/>
              <w:rPr>
                <w:rFonts w:ascii="Arial" w:eastAsia="Lucida Sans Unicode" w:hAnsi="Arial" w:cs="Arial"/>
                <w:bCs/>
                <w:kern w:val="1"/>
                <w:sz w:val="20"/>
                <w:szCs w:val="20"/>
                <w:lang w:val="sr-Latn-ME"/>
              </w:rPr>
            </w:pPr>
            <w:r w:rsidRPr="002E3822">
              <w:rPr>
                <w:rFonts w:ascii="Arial" w:eastAsia="Lucida Sans Unicode" w:hAnsi="Arial" w:cs="Arial"/>
                <w:bCs/>
                <w:kern w:val="1"/>
                <w:sz w:val="20"/>
                <w:szCs w:val="20"/>
                <w:lang w:val="sr-Latn-ME"/>
              </w:rPr>
              <w:t xml:space="preserve">Problemi se mogu riješiti i ispuniti postavljeni ciljevi isključivo donošenjem predloženog propisa, iz već navedenih razloga. </w:t>
            </w:r>
          </w:p>
        </w:tc>
      </w:tr>
      <w:tr w:rsidR="002E3822" w:rsidRPr="002E3822" w14:paraId="73970C0F"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6A1A8210" w14:textId="77777777" w:rsidR="002E3822" w:rsidRPr="002E3822" w:rsidRDefault="002E3822" w:rsidP="002E3822">
            <w:pPr>
              <w:autoSpaceDE w:val="0"/>
              <w:autoSpaceDN w:val="0"/>
              <w:adjustRightInd w:val="0"/>
              <w:spacing w:before="240"/>
              <w:jc w:val="both"/>
              <w:rPr>
                <w:rFonts w:ascii="Arial" w:hAnsi="Arial" w:cs="Arial"/>
                <w:b/>
                <w:sz w:val="20"/>
                <w:szCs w:val="20"/>
                <w:lang w:val="sr-Latn-ME" w:eastAsia="en-GB"/>
              </w:rPr>
            </w:pPr>
            <w:r w:rsidRPr="002E3822">
              <w:rPr>
                <w:rFonts w:ascii="Arial" w:hAnsi="Arial" w:cs="Arial"/>
                <w:b/>
                <w:sz w:val="20"/>
                <w:szCs w:val="20"/>
                <w:lang w:val="sr-Latn-ME" w:eastAsia="en-GB"/>
              </w:rPr>
              <w:t>4. Analiza uticaja</w:t>
            </w:r>
          </w:p>
          <w:p w14:paraId="15FC9228"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Na koga će i kako će najvjerovatnije uticati rješenja u propisu - nabrojati pozitivne i negativne uticaje, direktne i indirektne.</w:t>
            </w:r>
          </w:p>
          <w:p w14:paraId="157FC30E"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Koje troškove će primjena propisa izazvati građanima i privredi (naročito malim i srednjim preduzećima)</w:t>
            </w:r>
          </w:p>
          <w:p w14:paraId="616A9E3D"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Da li pozitivne posljedice donošenja propisa opravdavaju troškove koje će on stvoriti,</w:t>
            </w:r>
          </w:p>
          <w:p w14:paraId="5245862A"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Da li se propisom podržava stvaranje novih privrednih subjekata na tržištu i tržišna konkurencija;</w:t>
            </w:r>
          </w:p>
          <w:p w14:paraId="5038EAB3"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Uključiti procjenu administrativnih opterećenja i biznis barijera.</w:t>
            </w:r>
          </w:p>
          <w:p w14:paraId="3290AF04" w14:textId="77777777" w:rsidR="002E3822" w:rsidRPr="002E3822" w:rsidRDefault="002E3822" w:rsidP="002E3822">
            <w:pPr>
              <w:autoSpaceDE w:val="0"/>
              <w:autoSpaceDN w:val="0"/>
              <w:adjustRightInd w:val="0"/>
              <w:ind w:left="720"/>
              <w:contextualSpacing/>
              <w:jc w:val="both"/>
              <w:rPr>
                <w:rFonts w:ascii="Arial" w:hAnsi="Arial" w:cs="Arial"/>
                <w:b/>
                <w:sz w:val="20"/>
                <w:szCs w:val="20"/>
                <w:lang w:val="sr-Latn-ME" w:eastAsia="en-GB"/>
              </w:rPr>
            </w:pPr>
          </w:p>
        </w:tc>
      </w:tr>
      <w:tr w:rsidR="002E3822" w:rsidRPr="002E3822" w14:paraId="02EA3341" w14:textId="77777777" w:rsidTr="004B0CD5">
        <w:tc>
          <w:tcPr>
            <w:tcW w:w="9468" w:type="dxa"/>
            <w:gridSpan w:val="2"/>
            <w:tcBorders>
              <w:top w:val="single" w:sz="8" w:space="0" w:color="4BACC6"/>
              <w:left w:val="single" w:sz="8" w:space="0" w:color="4BACC6"/>
              <w:bottom w:val="single" w:sz="8" w:space="0" w:color="4BACC6"/>
              <w:right w:val="single" w:sz="8" w:space="0" w:color="4BACC6"/>
            </w:tcBorders>
          </w:tcPr>
          <w:p w14:paraId="04B692F7" w14:textId="77777777" w:rsidR="002E3822" w:rsidRPr="002E3822" w:rsidRDefault="002E3822" w:rsidP="002E3822">
            <w:pPr>
              <w:numPr>
                <w:ilvl w:val="0"/>
                <w:numId w:val="45"/>
              </w:numPr>
              <w:jc w:val="both"/>
              <w:rPr>
                <w:rFonts w:ascii="Arial" w:hAnsi="Arial" w:cs="Arial"/>
                <w:sz w:val="20"/>
                <w:szCs w:val="20"/>
                <w:lang w:val="sr-Latn-ME" w:eastAsia="en-GB"/>
              </w:rPr>
            </w:pPr>
            <w:r w:rsidRPr="002E3822">
              <w:rPr>
                <w:rFonts w:ascii="Arial" w:hAnsi="Arial" w:cs="Arial"/>
                <w:sz w:val="20"/>
                <w:szCs w:val="20"/>
                <w:lang w:val="sr-Latn-ME" w:eastAsia="en-GB"/>
              </w:rPr>
              <w:t>Rješenja u propisu će pozitivno uticati na:</w:t>
            </w:r>
          </w:p>
          <w:p w14:paraId="6B30B66A" w14:textId="77777777" w:rsidR="002E3822" w:rsidRPr="002E3822" w:rsidRDefault="002E3822" w:rsidP="002E3822">
            <w:pPr>
              <w:ind w:left="720"/>
              <w:jc w:val="both"/>
              <w:rPr>
                <w:rFonts w:ascii="Arial" w:hAnsi="Arial" w:cs="Arial"/>
                <w:sz w:val="16"/>
                <w:szCs w:val="16"/>
                <w:lang w:val="sr-Latn-ME" w:eastAsia="en-GB"/>
              </w:rPr>
            </w:pPr>
          </w:p>
          <w:p w14:paraId="46D2F28C" w14:textId="77777777" w:rsidR="002E3822" w:rsidRPr="002E3822" w:rsidRDefault="002E3822" w:rsidP="002E3822">
            <w:pPr>
              <w:numPr>
                <w:ilvl w:val="2"/>
                <w:numId w:val="44"/>
              </w:numPr>
              <w:autoSpaceDE w:val="0"/>
              <w:autoSpaceDN w:val="0"/>
              <w:adjustRightInd w:val="0"/>
              <w:spacing w:after="120"/>
              <w:ind w:left="720" w:hanging="450"/>
              <w:jc w:val="both"/>
              <w:rPr>
                <w:rFonts w:ascii="Arial" w:hAnsi="Arial" w:cs="Arial"/>
                <w:sz w:val="20"/>
                <w:szCs w:val="20"/>
                <w:lang w:val="sr-Latn-ME" w:eastAsia="en-GB"/>
              </w:rPr>
            </w:pPr>
            <w:r w:rsidRPr="002E3822">
              <w:rPr>
                <w:rFonts w:ascii="Arial" w:hAnsi="Arial" w:cs="Arial"/>
                <w:sz w:val="20"/>
                <w:szCs w:val="20"/>
                <w:lang w:val="sr-Latn-ME" w:eastAsia="en-GB"/>
              </w:rPr>
              <w:t xml:space="preserve">korisnike elektroenergetskog sistema, na način da će se postići </w:t>
            </w:r>
            <w:r w:rsidRPr="002E3822">
              <w:rPr>
                <w:rFonts w:ascii="Arial" w:hAnsi="Arial" w:cs="Arial"/>
                <w:bCs/>
                <w:sz w:val="20"/>
                <w:szCs w:val="20"/>
                <w:lang w:val="sr-Latn-RS" w:eastAsia="en-GB"/>
              </w:rPr>
              <w:t>pojednostavljenje i skraćenje postupka priključenja objekta korisnika na elektoenergetski sistem, kao i eliminisanje ograničenja za priključenje objekta korisnika, u slučajevima kada investitor o svom trošku gradi infrastrukturu potrebnu za priključenje</w:t>
            </w:r>
            <w:r w:rsidRPr="002E3822">
              <w:rPr>
                <w:rFonts w:ascii="Arial" w:hAnsi="Arial" w:cs="Arial"/>
                <w:sz w:val="20"/>
                <w:szCs w:val="20"/>
                <w:lang w:val="sr-Latn-ME" w:eastAsia="en-GB"/>
              </w:rPr>
              <w:t>;</w:t>
            </w:r>
          </w:p>
          <w:p w14:paraId="25AFD062" w14:textId="77777777" w:rsidR="002E3822" w:rsidRPr="002E3822" w:rsidRDefault="002E3822" w:rsidP="002E3822">
            <w:pPr>
              <w:numPr>
                <w:ilvl w:val="2"/>
                <w:numId w:val="44"/>
              </w:numPr>
              <w:autoSpaceDE w:val="0"/>
              <w:autoSpaceDN w:val="0"/>
              <w:adjustRightInd w:val="0"/>
              <w:spacing w:after="120"/>
              <w:ind w:left="720" w:hanging="450"/>
              <w:jc w:val="both"/>
              <w:rPr>
                <w:rFonts w:ascii="Arial" w:hAnsi="Arial" w:cs="Arial"/>
                <w:sz w:val="20"/>
                <w:szCs w:val="20"/>
                <w:lang w:val="sr-Latn-ME" w:eastAsia="en-GB"/>
              </w:rPr>
            </w:pPr>
            <w:r w:rsidRPr="002E3822">
              <w:rPr>
                <w:rFonts w:ascii="Arial" w:hAnsi="Arial" w:cs="Arial"/>
                <w:bCs/>
                <w:sz w:val="20"/>
                <w:szCs w:val="20"/>
                <w:lang w:val="sr-Latn-CS" w:eastAsia="en-GB"/>
              </w:rPr>
              <w:t xml:space="preserve">berzu električne energije i učesnike na berzi, na način da će se omogućiti nesmetano </w:t>
            </w:r>
            <w:r w:rsidRPr="002E3822">
              <w:rPr>
                <w:rFonts w:ascii="Arial" w:hAnsi="Arial" w:cs="Arial"/>
                <w:bCs/>
                <w:sz w:val="20"/>
                <w:szCs w:val="20"/>
                <w:lang w:val="sr-Latn-CS" w:eastAsia="en-GB"/>
              </w:rPr>
              <w:lastRenderedPageBreak/>
              <w:t xml:space="preserve">funkcionisanje organizovanog berzanskog tržišta električne energije; </w:t>
            </w:r>
          </w:p>
          <w:p w14:paraId="64DA0C2D" w14:textId="77777777" w:rsidR="002E3822" w:rsidRPr="002E3822" w:rsidRDefault="002E3822" w:rsidP="002E3822">
            <w:pPr>
              <w:numPr>
                <w:ilvl w:val="2"/>
                <w:numId w:val="44"/>
              </w:numPr>
              <w:autoSpaceDE w:val="0"/>
              <w:autoSpaceDN w:val="0"/>
              <w:adjustRightInd w:val="0"/>
              <w:spacing w:after="120"/>
              <w:ind w:left="720" w:hanging="450"/>
              <w:jc w:val="both"/>
              <w:rPr>
                <w:rFonts w:ascii="Arial" w:hAnsi="Arial" w:cs="Arial"/>
                <w:sz w:val="20"/>
                <w:szCs w:val="20"/>
                <w:lang w:val="sr-Latn-ME" w:eastAsia="en-GB"/>
              </w:rPr>
            </w:pPr>
            <w:r w:rsidRPr="002E3822">
              <w:rPr>
                <w:rFonts w:ascii="Arial" w:hAnsi="Arial" w:cs="Arial"/>
                <w:bCs/>
                <w:sz w:val="20"/>
                <w:szCs w:val="20"/>
                <w:lang w:val="sr-Latn-CS" w:eastAsia="en-GB"/>
              </w:rPr>
              <w:t xml:space="preserve">proizvođače električne energije iz obnovljivih izvora i visokoefikasne kogeneracije za koju se izdaje garancija porijekla, kao i druge korisnike garancija porijekla, jer će omogućiti trgovinu garancijama porijekla; </w:t>
            </w:r>
          </w:p>
          <w:p w14:paraId="1C120C9E" w14:textId="77777777" w:rsidR="002E3822" w:rsidRPr="002E3822" w:rsidRDefault="002E3822" w:rsidP="002E3822">
            <w:pPr>
              <w:numPr>
                <w:ilvl w:val="2"/>
                <w:numId w:val="44"/>
              </w:numPr>
              <w:autoSpaceDE w:val="0"/>
              <w:autoSpaceDN w:val="0"/>
              <w:adjustRightInd w:val="0"/>
              <w:spacing w:after="120"/>
              <w:ind w:left="720" w:hanging="450"/>
              <w:jc w:val="both"/>
              <w:rPr>
                <w:rFonts w:ascii="Arial" w:hAnsi="Arial" w:cs="Arial"/>
                <w:sz w:val="20"/>
                <w:szCs w:val="20"/>
                <w:lang w:val="sr-Latn-ME" w:eastAsia="en-GB"/>
              </w:rPr>
            </w:pPr>
            <w:r w:rsidRPr="002E3822">
              <w:rPr>
                <w:rFonts w:ascii="Arial" w:hAnsi="Arial" w:cs="Arial"/>
                <w:bCs/>
                <w:sz w:val="20"/>
                <w:szCs w:val="20"/>
                <w:lang w:val="sr-Latn-CS" w:eastAsia="en-GB"/>
              </w:rPr>
              <w:t xml:space="preserve">energetske subjekte koji će obavljati djelatnosti iz oblasti gasa, na način da će se precizirati uslovi za obavljanje njihovih djelatnosti; </w:t>
            </w:r>
          </w:p>
          <w:p w14:paraId="7B7ABCF2" w14:textId="77777777" w:rsidR="002E3822" w:rsidRPr="002E3822" w:rsidRDefault="002E3822" w:rsidP="002E3822">
            <w:pPr>
              <w:numPr>
                <w:ilvl w:val="2"/>
                <w:numId w:val="44"/>
              </w:numPr>
              <w:autoSpaceDE w:val="0"/>
              <w:autoSpaceDN w:val="0"/>
              <w:adjustRightInd w:val="0"/>
              <w:spacing w:after="120"/>
              <w:ind w:left="720" w:hanging="450"/>
              <w:jc w:val="both"/>
              <w:rPr>
                <w:rFonts w:ascii="Arial" w:hAnsi="Arial" w:cs="Arial"/>
                <w:sz w:val="20"/>
                <w:szCs w:val="20"/>
                <w:lang w:val="sr-Latn-ME" w:eastAsia="en-GB"/>
              </w:rPr>
            </w:pPr>
            <w:r w:rsidRPr="002E3822">
              <w:rPr>
                <w:rFonts w:ascii="Arial" w:hAnsi="Arial" w:cs="Arial"/>
                <w:bCs/>
                <w:sz w:val="20"/>
                <w:szCs w:val="20"/>
                <w:lang w:val="sr-Latn-CS" w:eastAsia="en-GB"/>
              </w:rPr>
              <w:t>organe jedinica lokalne samouprave jer će se potpunije utvrditi obim njihovih ovlašćenja i obaveza u odnosu na djelatnosti iz oblasti toplotne energije, kao i na energetske subjekte koji obavljaju djelatnosti iz oblasti toplotne energije jer će biti upotpunjen zakonski okvir za obavljanje njihovih djelatnosti;</w:t>
            </w:r>
          </w:p>
          <w:p w14:paraId="2EAF8EEB" w14:textId="77777777" w:rsidR="002E3822" w:rsidRPr="002E3822" w:rsidRDefault="002E3822" w:rsidP="002E3822">
            <w:pPr>
              <w:numPr>
                <w:ilvl w:val="2"/>
                <w:numId w:val="44"/>
              </w:numPr>
              <w:autoSpaceDE w:val="0"/>
              <w:autoSpaceDN w:val="0"/>
              <w:adjustRightInd w:val="0"/>
              <w:spacing w:after="120"/>
              <w:ind w:left="720" w:hanging="450"/>
              <w:jc w:val="both"/>
              <w:rPr>
                <w:rFonts w:ascii="Arial" w:hAnsi="Arial" w:cs="Arial"/>
                <w:sz w:val="20"/>
                <w:szCs w:val="20"/>
                <w:lang w:val="sr-Latn-ME" w:eastAsia="en-GB"/>
              </w:rPr>
            </w:pPr>
            <w:r w:rsidRPr="002E3822">
              <w:rPr>
                <w:rFonts w:ascii="Arial" w:hAnsi="Arial" w:cs="Arial"/>
                <w:bCs/>
                <w:sz w:val="20"/>
                <w:szCs w:val="20"/>
                <w:lang w:val="sr-Latn-CS" w:eastAsia="en-GB"/>
              </w:rPr>
              <w:t>krajnjeg kupca koji proizvodi električnu energiju iz obnovljivih izvora ili visokoefikasne kogeneracije za sopstvene potrebe jer se,</w:t>
            </w:r>
            <w:r w:rsidRPr="002E3822">
              <w:rPr>
                <w:rFonts w:ascii="Arial" w:hAnsi="Arial" w:cs="Arial"/>
                <w:bCs/>
                <w:sz w:val="20"/>
                <w:szCs w:val="20"/>
                <w:lang w:val="sr-Latn-ME" w:eastAsia="en-GB"/>
              </w:rPr>
              <w:t xml:space="preserve"> između ostalog,</w:t>
            </w:r>
            <w:r w:rsidRPr="002E3822">
              <w:rPr>
                <w:rFonts w:ascii="Arial" w:hAnsi="Arial" w:cs="Arial"/>
                <w:bCs/>
                <w:sz w:val="20"/>
                <w:szCs w:val="20"/>
                <w:lang w:val="sr-Latn-CS" w:eastAsia="en-GB"/>
              </w:rPr>
              <w:t xml:space="preserve"> propisuje da takav kupac ima pravo na razmjenu električne energije koju predaje u sistem i preuzima iz distributivnog sistema pod uslovom da instalisana snaga njegovog proizvodnog postrojenja ne prelazi vrijednost njegove priključne snage, a što je za tog krajnjeg kupca povoljnije u odnosu na ograničenje utvrđeno važećim Zakonom o energetici.  </w:t>
            </w:r>
          </w:p>
          <w:p w14:paraId="200AA2B7" w14:textId="77777777" w:rsidR="002E3822" w:rsidRPr="002E3822" w:rsidRDefault="002E3822" w:rsidP="002E3822">
            <w:pPr>
              <w:autoSpaceDE w:val="0"/>
              <w:autoSpaceDN w:val="0"/>
              <w:adjustRightInd w:val="0"/>
              <w:spacing w:after="120"/>
              <w:jc w:val="both"/>
              <w:rPr>
                <w:rFonts w:ascii="Arial" w:hAnsi="Arial" w:cs="Arial"/>
                <w:sz w:val="20"/>
                <w:szCs w:val="20"/>
                <w:lang w:val="sr-Latn-ME" w:eastAsia="en-GB"/>
              </w:rPr>
            </w:pPr>
            <w:r w:rsidRPr="002E3822">
              <w:rPr>
                <w:rFonts w:ascii="Arial" w:hAnsi="Arial" w:cs="Arial"/>
                <w:sz w:val="20"/>
                <w:szCs w:val="20"/>
                <w:lang w:val="sr-Latn-ME" w:eastAsia="en-GB"/>
              </w:rPr>
              <w:t xml:space="preserve">             Ne očekuju se negativni uticaji primjene ovog propisa.</w:t>
            </w:r>
          </w:p>
          <w:p w14:paraId="53111C0C" w14:textId="77777777" w:rsidR="002E3822" w:rsidRPr="002E3822" w:rsidRDefault="002E3822" w:rsidP="002E3822">
            <w:pPr>
              <w:numPr>
                <w:ilvl w:val="0"/>
                <w:numId w:val="45"/>
              </w:numPr>
              <w:autoSpaceDE w:val="0"/>
              <w:autoSpaceDN w:val="0"/>
              <w:adjustRightInd w:val="0"/>
              <w:spacing w:after="120"/>
              <w:jc w:val="both"/>
              <w:rPr>
                <w:rFonts w:ascii="Arial" w:hAnsi="Arial" w:cs="Arial"/>
                <w:sz w:val="20"/>
                <w:szCs w:val="20"/>
                <w:lang w:val="sr-Latn-ME" w:eastAsia="en-GB"/>
              </w:rPr>
            </w:pPr>
            <w:r w:rsidRPr="002E3822">
              <w:rPr>
                <w:rFonts w:ascii="Arial" w:hAnsi="Arial" w:cs="Arial"/>
                <w:sz w:val="20"/>
                <w:szCs w:val="20"/>
                <w:lang w:val="sr-Latn-ME" w:eastAsia="en-GB"/>
              </w:rPr>
              <w:t>Primjena propisa će izazvati troškove korisnicima registra garancija porijekla.</w:t>
            </w:r>
          </w:p>
          <w:p w14:paraId="526DE2D5" w14:textId="77777777" w:rsidR="002E3822" w:rsidRPr="002E3822" w:rsidRDefault="002E3822" w:rsidP="002E3822">
            <w:pPr>
              <w:numPr>
                <w:ilvl w:val="0"/>
                <w:numId w:val="45"/>
              </w:numPr>
              <w:autoSpaceDE w:val="0"/>
              <w:autoSpaceDN w:val="0"/>
              <w:adjustRightInd w:val="0"/>
              <w:spacing w:after="120"/>
              <w:jc w:val="both"/>
              <w:rPr>
                <w:rFonts w:ascii="Arial" w:hAnsi="Arial" w:cs="Arial"/>
                <w:sz w:val="20"/>
                <w:szCs w:val="20"/>
                <w:lang w:val="sr-Latn-ME" w:eastAsia="en-GB"/>
              </w:rPr>
            </w:pPr>
            <w:r w:rsidRPr="002E3822">
              <w:rPr>
                <w:rFonts w:ascii="Arial" w:hAnsi="Arial" w:cs="Arial"/>
                <w:sz w:val="20"/>
                <w:szCs w:val="20"/>
                <w:lang w:val="sr-Latn-ME" w:eastAsia="en-GB"/>
              </w:rPr>
              <w:t>Pozitivne posljedice donošenja propisa opravdavaju troškove koje će on stvoriti.</w:t>
            </w:r>
          </w:p>
          <w:p w14:paraId="5CA3E37D" w14:textId="77777777" w:rsidR="002E3822" w:rsidRPr="002E3822" w:rsidRDefault="002E3822" w:rsidP="002E3822">
            <w:pPr>
              <w:numPr>
                <w:ilvl w:val="0"/>
                <w:numId w:val="45"/>
              </w:numPr>
              <w:autoSpaceDE w:val="0"/>
              <w:autoSpaceDN w:val="0"/>
              <w:adjustRightInd w:val="0"/>
              <w:spacing w:after="120"/>
              <w:jc w:val="both"/>
              <w:rPr>
                <w:rFonts w:ascii="Arial" w:hAnsi="Arial" w:cs="Arial"/>
                <w:sz w:val="20"/>
                <w:szCs w:val="20"/>
                <w:lang w:val="sr-Latn-ME" w:eastAsia="en-GB"/>
              </w:rPr>
            </w:pPr>
            <w:r w:rsidRPr="002E3822">
              <w:rPr>
                <w:rFonts w:ascii="Arial" w:hAnsi="Arial" w:cs="Arial"/>
                <w:sz w:val="20"/>
                <w:szCs w:val="20"/>
                <w:lang w:val="sr-Latn-ME" w:eastAsia="en-GB"/>
              </w:rPr>
              <w:t>Predloženim propisom podržava se stvaranje novih privrednih subjekata na tržištu i tržišna konkurencija pojednostavljenjem i skraćenjem postupka priključenja objekata korisnika</w:t>
            </w:r>
            <w:r w:rsidRPr="002E3822">
              <w:rPr>
                <w:rFonts w:ascii="Arial" w:hAnsi="Arial" w:cs="Arial"/>
                <w:bCs/>
                <w:sz w:val="20"/>
                <w:szCs w:val="20"/>
                <w:lang w:val="sr-Latn-RS" w:eastAsia="en-GB"/>
              </w:rPr>
              <w:t xml:space="preserve"> na elektoenergetski sistem, eliminisanjem ograničenja za priključenje objekata korisnika u slučajevima kada investitor o svom trošku gradi infrastrukturu za priključenje, kao i stvaranjem uslova za nesmetano funkcionisanje berzanskog tržišta električne energije.</w:t>
            </w:r>
          </w:p>
          <w:p w14:paraId="165B11A6" w14:textId="77777777" w:rsidR="002E3822" w:rsidRPr="002E3822" w:rsidRDefault="002E3822" w:rsidP="002E3822">
            <w:pPr>
              <w:numPr>
                <w:ilvl w:val="0"/>
                <w:numId w:val="45"/>
              </w:numPr>
              <w:autoSpaceDE w:val="0"/>
              <w:autoSpaceDN w:val="0"/>
              <w:adjustRightInd w:val="0"/>
              <w:spacing w:after="120"/>
              <w:jc w:val="both"/>
              <w:rPr>
                <w:rFonts w:ascii="Arial" w:hAnsi="Arial" w:cs="Arial"/>
                <w:sz w:val="20"/>
                <w:szCs w:val="20"/>
                <w:lang w:val="sr-Latn-ME" w:eastAsia="en-GB"/>
              </w:rPr>
            </w:pPr>
            <w:r w:rsidRPr="002E3822">
              <w:rPr>
                <w:rFonts w:ascii="Arial" w:hAnsi="Arial" w:cs="Arial"/>
                <w:sz w:val="20"/>
                <w:szCs w:val="20"/>
                <w:lang w:val="sr-Latn-ME" w:eastAsia="en-GB"/>
              </w:rPr>
              <w:t>Ovaj propis neće izazvati administrativna opterećenja, niti će stvoriti biznis barijere.</w:t>
            </w:r>
          </w:p>
          <w:p w14:paraId="3EC0BB9C" w14:textId="77777777" w:rsidR="002E3822" w:rsidRPr="002E3822" w:rsidRDefault="002E3822" w:rsidP="002E3822">
            <w:pPr>
              <w:autoSpaceDE w:val="0"/>
              <w:autoSpaceDN w:val="0"/>
              <w:adjustRightInd w:val="0"/>
              <w:spacing w:after="120"/>
              <w:ind w:left="720"/>
              <w:jc w:val="both"/>
              <w:rPr>
                <w:rFonts w:ascii="Arial" w:hAnsi="Arial" w:cs="Arial"/>
                <w:sz w:val="20"/>
                <w:szCs w:val="20"/>
                <w:lang w:val="sr-Latn-ME" w:eastAsia="en-GB"/>
              </w:rPr>
            </w:pPr>
          </w:p>
        </w:tc>
      </w:tr>
      <w:tr w:rsidR="002E3822" w:rsidRPr="002E3822" w14:paraId="0D96CDF3"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6DBD0772" w14:textId="77777777" w:rsidR="002E3822" w:rsidRPr="002E3822" w:rsidRDefault="002E3822" w:rsidP="002E3822">
            <w:pPr>
              <w:autoSpaceDE w:val="0"/>
              <w:autoSpaceDN w:val="0"/>
              <w:adjustRightInd w:val="0"/>
              <w:jc w:val="both"/>
              <w:rPr>
                <w:rFonts w:ascii="Arial" w:hAnsi="Arial" w:cs="Arial"/>
                <w:b/>
                <w:sz w:val="20"/>
                <w:szCs w:val="20"/>
                <w:lang w:val="sr-Latn-ME" w:eastAsia="en-GB"/>
              </w:rPr>
            </w:pPr>
            <w:r w:rsidRPr="002E3822">
              <w:rPr>
                <w:rFonts w:ascii="Arial" w:hAnsi="Arial" w:cs="Arial"/>
                <w:b/>
                <w:sz w:val="20"/>
                <w:szCs w:val="20"/>
                <w:lang w:val="sr-Latn-ME" w:eastAsia="en-GB"/>
              </w:rPr>
              <w:lastRenderedPageBreak/>
              <w:t>5. Procjena fiskalnog uticaja</w:t>
            </w:r>
          </w:p>
          <w:p w14:paraId="07D3A186"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Da li je potrebno obezbjeđenje finansijskih sredstava iz budžeta Crne Gore za implementaciju propisa i u kom iznosu?;</w:t>
            </w:r>
          </w:p>
          <w:p w14:paraId="5CE83485"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je obezbjeđenje finansijskih sredstava jednokratno, ili tokom određenog vremenskog perioda?  Obrazložiti;</w:t>
            </w:r>
          </w:p>
          <w:p w14:paraId="5333BDEA"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implementacijom propisa proizilaze međunarodne finansijske obaveze? Obrazložiti;</w:t>
            </w:r>
          </w:p>
          <w:p w14:paraId="03098D8F"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su neophodna finansijska sredstva obezbijeđena u budžetu za tekuću fiskalnu godinu, odnosno da li su planirana u budžetu za narednu fiskalnu godinu?;</w:t>
            </w:r>
          </w:p>
          <w:p w14:paraId="2088485F"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je usvajanjem propisa predviđeno donošenje podzakonskih akata iz kojih će proisteći finansijske obaveze?;</w:t>
            </w:r>
          </w:p>
          <w:p w14:paraId="274D1871"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će se implementacijom propisa ostvariti prihod za budžet Crne Gore?;</w:t>
            </w:r>
          </w:p>
          <w:p w14:paraId="53AF6CCF"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Obrazložiti metodologiju koja je korišćena prilikom obračuna finansijskih izdataka/prihoda;</w:t>
            </w:r>
          </w:p>
          <w:p w14:paraId="0BEE1F2A"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su postojali problemi u preciznom obračunu finansijskih izdataka/prihoda? Obrazložiti;</w:t>
            </w:r>
          </w:p>
          <w:p w14:paraId="492E3931"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su postojale sugestije Ministarstva finansija na nacrt/predlog propisa?;</w:t>
            </w:r>
          </w:p>
          <w:p w14:paraId="0D54E9B7" w14:textId="77777777" w:rsidR="002E3822" w:rsidRPr="002E3822" w:rsidRDefault="002E3822" w:rsidP="002E3822">
            <w:pPr>
              <w:numPr>
                <w:ilvl w:val="0"/>
                <w:numId w:val="44"/>
              </w:numPr>
              <w:jc w:val="both"/>
              <w:rPr>
                <w:rFonts w:ascii="Arial" w:hAnsi="Arial" w:cs="Arial"/>
                <w:b/>
                <w:sz w:val="20"/>
                <w:szCs w:val="20"/>
                <w:lang w:val="sr-Latn-ME" w:eastAsia="en-GB"/>
              </w:rPr>
            </w:pPr>
            <w:r w:rsidRPr="002E3822">
              <w:rPr>
                <w:rFonts w:ascii="Arial" w:hAnsi="Arial" w:cs="Arial"/>
                <w:b/>
                <w:sz w:val="20"/>
                <w:szCs w:val="20"/>
                <w:lang w:val="sr-Latn-ME" w:eastAsia="en-GB"/>
              </w:rPr>
              <w:t>Da li su dobijene primjedbe implementirane u tekst propisa? Obrazložiti.</w:t>
            </w:r>
          </w:p>
        </w:tc>
      </w:tr>
      <w:tr w:rsidR="002E3822" w:rsidRPr="002E3822" w14:paraId="0E3181DF" w14:textId="77777777" w:rsidTr="004B0CD5">
        <w:tc>
          <w:tcPr>
            <w:tcW w:w="9468" w:type="dxa"/>
            <w:gridSpan w:val="2"/>
            <w:tcBorders>
              <w:top w:val="single" w:sz="8" w:space="0" w:color="4BACC6"/>
              <w:left w:val="single" w:sz="8" w:space="0" w:color="4BACC6"/>
              <w:bottom w:val="single" w:sz="8" w:space="0" w:color="4BACC6"/>
              <w:right w:val="single" w:sz="8" w:space="0" w:color="4BACC6"/>
            </w:tcBorders>
          </w:tcPr>
          <w:p w14:paraId="6D67AD27" w14:textId="77777777" w:rsidR="002E3822" w:rsidRPr="002E3822" w:rsidRDefault="002E3822" w:rsidP="002E3822">
            <w:pPr>
              <w:autoSpaceDE w:val="0"/>
              <w:autoSpaceDN w:val="0"/>
              <w:adjustRightInd w:val="0"/>
              <w:ind w:left="630"/>
              <w:jc w:val="both"/>
              <w:rPr>
                <w:rFonts w:ascii="Arial" w:hAnsi="Arial" w:cs="Arial"/>
                <w:b/>
                <w:sz w:val="20"/>
                <w:szCs w:val="20"/>
                <w:lang w:val="sr-Latn-ME" w:eastAsia="en-GB"/>
              </w:rPr>
            </w:pPr>
          </w:p>
          <w:p w14:paraId="3D6AB51E" w14:textId="77777777" w:rsidR="002E3822" w:rsidRPr="002E3822" w:rsidRDefault="002E3822" w:rsidP="002E3822">
            <w:pPr>
              <w:numPr>
                <w:ilvl w:val="0"/>
                <w:numId w:val="44"/>
              </w:numPr>
              <w:autoSpaceDE w:val="0"/>
              <w:autoSpaceDN w:val="0"/>
              <w:adjustRightInd w:val="0"/>
              <w:jc w:val="both"/>
              <w:rPr>
                <w:rFonts w:ascii="Arial" w:hAnsi="Arial" w:cs="Arial"/>
                <w:sz w:val="20"/>
                <w:szCs w:val="20"/>
                <w:lang w:val="sr-Latn-ME" w:eastAsia="en-GB"/>
              </w:rPr>
            </w:pPr>
            <w:r w:rsidRPr="002E3822">
              <w:rPr>
                <w:rFonts w:ascii="Arial" w:hAnsi="Arial" w:cs="Arial"/>
                <w:sz w:val="20"/>
                <w:szCs w:val="20"/>
                <w:lang w:val="sr-Latn-ME" w:eastAsia="en-GB"/>
              </w:rPr>
              <w:t>Za implementaciju propisa nije potrebno obezbjeđenje finansijskih sredstava iz budžeta Crne Gore.</w:t>
            </w:r>
          </w:p>
          <w:p w14:paraId="41B314CB" w14:textId="77777777" w:rsidR="002E3822" w:rsidRPr="002E3822" w:rsidRDefault="002E3822" w:rsidP="002E3822">
            <w:pPr>
              <w:autoSpaceDE w:val="0"/>
              <w:autoSpaceDN w:val="0"/>
              <w:adjustRightInd w:val="0"/>
              <w:ind w:left="630"/>
              <w:jc w:val="both"/>
              <w:rPr>
                <w:rFonts w:ascii="Arial" w:hAnsi="Arial" w:cs="Arial"/>
                <w:sz w:val="20"/>
                <w:szCs w:val="20"/>
                <w:lang w:val="sr-Latn-ME" w:eastAsia="en-GB"/>
              </w:rPr>
            </w:pPr>
          </w:p>
        </w:tc>
      </w:tr>
      <w:tr w:rsidR="002E3822" w:rsidRPr="002E3822" w14:paraId="5B119182"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1C4FFE7D" w14:textId="77777777" w:rsidR="002E3822" w:rsidRPr="002E3822" w:rsidRDefault="002E3822" w:rsidP="002E3822">
            <w:pPr>
              <w:autoSpaceDE w:val="0"/>
              <w:autoSpaceDN w:val="0"/>
              <w:adjustRightInd w:val="0"/>
              <w:jc w:val="both"/>
              <w:rPr>
                <w:rFonts w:ascii="Arial" w:hAnsi="Arial" w:cs="Arial"/>
                <w:b/>
                <w:sz w:val="20"/>
                <w:szCs w:val="20"/>
                <w:lang w:val="sr-Latn-ME" w:eastAsia="en-GB"/>
              </w:rPr>
            </w:pPr>
            <w:r w:rsidRPr="002E3822">
              <w:rPr>
                <w:rFonts w:ascii="Arial" w:hAnsi="Arial" w:cs="Arial"/>
                <w:b/>
                <w:sz w:val="20"/>
                <w:szCs w:val="20"/>
                <w:lang w:val="sr-Latn-ME" w:eastAsia="en-GB"/>
              </w:rPr>
              <w:t xml:space="preserve">6. </w:t>
            </w:r>
            <w:r w:rsidRPr="002E3822">
              <w:rPr>
                <w:rFonts w:ascii="Arial" w:hAnsi="Arial" w:cs="Arial"/>
                <w:sz w:val="20"/>
                <w:szCs w:val="20"/>
                <w:lang w:val="sr-Latn-ME" w:eastAsia="en-GB"/>
              </w:rPr>
              <w:t>K</w:t>
            </w:r>
            <w:r w:rsidRPr="002E3822">
              <w:rPr>
                <w:rFonts w:ascii="Arial" w:hAnsi="Arial" w:cs="Arial"/>
                <w:b/>
                <w:sz w:val="20"/>
                <w:szCs w:val="20"/>
                <w:lang w:val="sr-Latn-ME" w:eastAsia="en-GB"/>
              </w:rPr>
              <w:t>onsultacije zainteresovanih strana</w:t>
            </w:r>
          </w:p>
          <w:p w14:paraId="43E2B6E9"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Naznačiti da li je korišćena eksterna ekspertiza i ako da, kako;</w:t>
            </w:r>
          </w:p>
          <w:p w14:paraId="6B8FD6A4"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Naznačiti koje su grupe zainteresovanih strana konsultovane, u kojoj fazi RIA procesa i kako (javne ili ciljane konsultacije);</w:t>
            </w:r>
          </w:p>
          <w:p w14:paraId="082A5528"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Naznačiti glavne rezultate konsultacija, i koji su predlozi i sugestije zainteresovanih strana prihvaćeni odnosno nijesu prihvaćeni, Obrazložiti</w:t>
            </w:r>
          </w:p>
        </w:tc>
      </w:tr>
      <w:tr w:rsidR="002E3822" w:rsidRPr="002E3822" w14:paraId="18824DF4" w14:textId="77777777" w:rsidTr="004B0CD5">
        <w:tc>
          <w:tcPr>
            <w:tcW w:w="9468" w:type="dxa"/>
            <w:gridSpan w:val="2"/>
            <w:tcBorders>
              <w:top w:val="single" w:sz="8" w:space="0" w:color="4BACC6"/>
              <w:left w:val="single" w:sz="8" w:space="0" w:color="4BACC6"/>
              <w:bottom w:val="single" w:sz="8" w:space="0" w:color="4BACC6"/>
              <w:right w:val="single" w:sz="8" w:space="0" w:color="4BACC6"/>
            </w:tcBorders>
          </w:tcPr>
          <w:p w14:paraId="4C0807FC" w14:textId="77777777" w:rsidR="002E3822" w:rsidRPr="002E3822" w:rsidRDefault="002E3822" w:rsidP="002E3822">
            <w:pPr>
              <w:autoSpaceDE w:val="0"/>
              <w:autoSpaceDN w:val="0"/>
              <w:adjustRightInd w:val="0"/>
              <w:ind w:left="630"/>
              <w:jc w:val="both"/>
              <w:rPr>
                <w:rFonts w:ascii="Arial" w:hAnsi="Arial" w:cs="Arial"/>
                <w:b/>
                <w:sz w:val="20"/>
                <w:szCs w:val="20"/>
                <w:lang w:val="sr-Latn-ME" w:eastAsia="en-GB"/>
              </w:rPr>
            </w:pPr>
          </w:p>
          <w:p w14:paraId="6B272DA1" w14:textId="77777777" w:rsidR="002E3822" w:rsidRPr="002E3822" w:rsidRDefault="002E3822" w:rsidP="002E3822">
            <w:pPr>
              <w:numPr>
                <w:ilvl w:val="0"/>
                <w:numId w:val="44"/>
              </w:numPr>
              <w:autoSpaceDE w:val="0"/>
              <w:autoSpaceDN w:val="0"/>
              <w:adjustRightInd w:val="0"/>
              <w:jc w:val="both"/>
              <w:rPr>
                <w:rFonts w:ascii="Arial" w:hAnsi="Arial" w:cs="Arial"/>
                <w:b/>
                <w:sz w:val="20"/>
                <w:szCs w:val="20"/>
                <w:lang w:val="sr-Latn-ME" w:eastAsia="en-GB"/>
              </w:rPr>
            </w:pPr>
            <w:r w:rsidRPr="002E3822">
              <w:rPr>
                <w:rFonts w:ascii="Arial" w:hAnsi="Arial" w:cs="Arial"/>
                <w:sz w:val="20"/>
                <w:szCs w:val="20"/>
                <w:lang w:val="sr-Latn-ME" w:eastAsia="en-GB"/>
              </w:rPr>
              <w:t>Prilikom izrade predloženog propisa izvršene su konsultacije sa predstavnicima sljedećih zainteresovanih strana: Ministarstvo održivog razvoja i turizma, Regulatorna agencija za energetiku, Crnogorski elektroprenosni sistem AD, Crnogorski elektrodistributivni sistem DOO, Crnogorski operator tržišta električne energije DOO, Elektroprivreda Crne Gore AD i Berza električne energije DOO.</w:t>
            </w:r>
          </w:p>
          <w:p w14:paraId="590E6695" w14:textId="77777777" w:rsidR="002E3822" w:rsidRPr="002E3822" w:rsidRDefault="002E3822" w:rsidP="002E3822">
            <w:pPr>
              <w:autoSpaceDE w:val="0"/>
              <w:autoSpaceDN w:val="0"/>
              <w:adjustRightInd w:val="0"/>
              <w:ind w:left="630"/>
              <w:jc w:val="both"/>
              <w:rPr>
                <w:rFonts w:ascii="Arial" w:hAnsi="Arial" w:cs="Arial"/>
                <w:sz w:val="20"/>
                <w:szCs w:val="20"/>
                <w:lang w:val="sr-Latn-ME" w:eastAsia="en-GB"/>
              </w:rPr>
            </w:pPr>
          </w:p>
        </w:tc>
      </w:tr>
      <w:tr w:rsidR="002E3822" w:rsidRPr="002E3822" w14:paraId="0C9088B0" w14:textId="77777777" w:rsidTr="004B0CD5">
        <w:tc>
          <w:tcPr>
            <w:tcW w:w="9468" w:type="dxa"/>
            <w:gridSpan w:val="2"/>
            <w:tcBorders>
              <w:top w:val="single" w:sz="8" w:space="0" w:color="4BACC6"/>
              <w:left w:val="single" w:sz="8" w:space="0" w:color="4BACC6"/>
              <w:bottom w:val="single" w:sz="8" w:space="0" w:color="4BACC6"/>
              <w:right w:val="single" w:sz="8" w:space="0" w:color="4BACC6"/>
            </w:tcBorders>
            <w:shd w:val="clear" w:color="auto" w:fill="D2EAF1"/>
          </w:tcPr>
          <w:p w14:paraId="59F54BBA" w14:textId="77777777" w:rsidR="002E3822" w:rsidRPr="002E3822" w:rsidRDefault="002E3822" w:rsidP="002E3822">
            <w:pPr>
              <w:autoSpaceDE w:val="0"/>
              <w:autoSpaceDN w:val="0"/>
              <w:adjustRightInd w:val="0"/>
              <w:jc w:val="both"/>
              <w:rPr>
                <w:rFonts w:ascii="Arial" w:hAnsi="Arial" w:cs="Arial"/>
                <w:b/>
                <w:sz w:val="20"/>
                <w:szCs w:val="20"/>
                <w:lang w:val="sr-Latn-ME" w:eastAsia="en-GB"/>
              </w:rPr>
            </w:pPr>
            <w:r w:rsidRPr="002E3822">
              <w:rPr>
                <w:rFonts w:ascii="Arial" w:hAnsi="Arial" w:cs="Arial"/>
                <w:b/>
                <w:sz w:val="20"/>
                <w:szCs w:val="20"/>
                <w:lang w:val="sr-Latn-ME" w:eastAsia="en-GB"/>
              </w:rPr>
              <w:t>7. Monitoring i evaluacija</w:t>
            </w:r>
          </w:p>
          <w:p w14:paraId="3267005A"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 xml:space="preserve">Koje su potencijalne prepreke za implementaciju propisa? </w:t>
            </w:r>
          </w:p>
          <w:p w14:paraId="3485581C"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Koje će mjere biti preduzete tokom primjene propisa da bi se ispunili ciljevi?</w:t>
            </w:r>
          </w:p>
          <w:p w14:paraId="7A91F4B9"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Koji su glavni indikatori prema kojima će se mjeriti ispunjenje ciljeva?</w:t>
            </w:r>
          </w:p>
          <w:p w14:paraId="4C665325" w14:textId="77777777" w:rsidR="002E3822" w:rsidRPr="002E3822" w:rsidRDefault="002E3822" w:rsidP="002E3822">
            <w:pPr>
              <w:numPr>
                <w:ilvl w:val="0"/>
                <w:numId w:val="44"/>
              </w:numPr>
              <w:autoSpaceDE w:val="0"/>
              <w:autoSpaceDN w:val="0"/>
              <w:adjustRightInd w:val="0"/>
              <w:contextualSpacing/>
              <w:jc w:val="both"/>
              <w:rPr>
                <w:rFonts w:ascii="Arial" w:hAnsi="Arial" w:cs="Arial"/>
                <w:b/>
                <w:sz w:val="20"/>
                <w:szCs w:val="20"/>
                <w:lang w:val="sr-Latn-ME" w:eastAsia="en-GB"/>
              </w:rPr>
            </w:pPr>
            <w:r w:rsidRPr="002E3822">
              <w:rPr>
                <w:rFonts w:ascii="Arial" w:hAnsi="Arial" w:cs="Arial"/>
                <w:b/>
                <w:sz w:val="20"/>
                <w:szCs w:val="20"/>
                <w:lang w:val="sr-Latn-ME" w:eastAsia="en-GB"/>
              </w:rPr>
              <w:t>Ko će biti zadužen za sprovođenje monitoringa i evaluacije primjene propisa?</w:t>
            </w:r>
          </w:p>
        </w:tc>
      </w:tr>
      <w:tr w:rsidR="002E3822" w:rsidRPr="002E3822" w14:paraId="16257B02" w14:textId="77777777" w:rsidTr="004B0CD5">
        <w:trPr>
          <w:trHeight w:val="2419"/>
        </w:trPr>
        <w:tc>
          <w:tcPr>
            <w:tcW w:w="9468" w:type="dxa"/>
            <w:gridSpan w:val="2"/>
            <w:tcBorders>
              <w:top w:val="single" w:sz="8" w:space="0" w:color="4BACC6"/>
              <w:left w:val="single" w:sz="8" w:space="0" w:color="4BACC6"/>
              <w:bottom w:val="single" w:sz="8" w:space="0" w:color="4BACC6"/>
              <w:right w:val="single" w:sz="8" w:space="0" w:color="4BACC6"/>
            </w:tcBorders>
          </w:tcPr>
          <w:p w14:paraId="1FD87E0A" w14:textId="77777777" w:rsidR="002E3822" w:rsidRPr="002E3822" w:rsidRDefault="002E3822" w:rsidP="002E3822">
            <w:pPr>
              <w:numPr>
                <w:ilvl w:val="0"/>
                <w:numId w:val="44"/>
              </w:numPr>
              <w:autoSpaceDE w:val="0"/>
              <w:autoSpaceDN w:val="0"/>
              <w:adjustRightInd w:val="0"/>
              <w:spacing w:before="120"/>
              <w:jc w:val="both"/>
              <w:rPr>
                <w:rFonts w:ascii="Arial" w:hAnsi="Arial" w:cs="Arial"/>
                <w:color w:val="00FF00"/>
                <w:sz w:val="20"/>
                <w:szCs w:val="20"/>
                <w:lang w:val="sr-Latn-ME" w:eastAsia="en-GB"/>
              </w:rPr>
            </w:pPr>
            <w:r w:rsidRPr="002E3822">
              <w:rPr>
                <w:rFonts w:ascii="Arial" w:hAnsi="Arial" w:cs="Arial"/>
                <w:color w:val="000000"/>
                <w:sz w:val="20"/>
                <w:szCs w:val="20"/>
                <w:lang w:val="sr-Latn-ME" w:eastAsia="en-GB"/>
              </w:rPr>
              <w:t>Smatramo da ne postoje</w:t>
            </w:r>
            <w:r w:rsidRPr="002E3822">
              <w:rPr>
                <w:rFonts w:ascii="Arial" w:hAnsi="Arial" w:cs="Arial"/>
                <w:color w:val="00FF00"/>
                <w:sz w:val="20"/>
                <w:szCs w:val="20"/>
                <w:lang w:val="sr-Latn-ME" w:eastAsia="en-GB"/>
              </w:rPr>
              <w:t xml:space="preserve"> </w:t>
            </w:r>
            <w:r w:rsidRPr="002E3822">
              <w:rPr>
                <w:rFonts w:ascii="Arial" w:hAnsi="Arial" w:cs="Arial"/>
                <w:sz w:val="20"/>
                <w:szCs w:val="20"/>
                <w:lang w:val="sr-Latn-ME" w:eastAsia="en-GB"/>
              </w:rPr>
              <w:t xml:space="preserve">potencijalne prepreke za implementaciju predloženog propisa. </w:t>
            </w:r>
          </w:p>
          <w:p w14:paraId="4F67FEA7" w14:textId="77777777" w:rsidR="002E3822" w:rsidRPr="002E3822" w:rsidRDefault="002E3822" w:rsidP="002E3822">
            <w:pPr>
              <w:numPr>
                <w:ilvl w:val="0"/>
                <w:numId w:val="44"/>
              </w:numPr>
              <w:autoSpaceDE w:val="0"/>
              <w:autoSpaceDN w:val="0"/>
              <w:adjustRightInd w:val="0"/>
              <w:jc w:val="both"/>
              <w:rPr>
                <w:rFonts w:ascii="Arial" w:hAnsi="Arial" w:cs="Arial"/>
                <w:color w:val="00FF00"/>
                <w:sz w:val="20"/>
                <w:szCs w:val="20"/>
                <w:lang w:val="sr-Latn-ME" w:eastAsia="en-GB"/>
              </w:rPr>
            </w:pPr>
            <w:r w:rsidRPr="002E3822">
              <w:rPr>
                <w:rFonts w:ascii="Arial" w:hAnsi="Arial" w:cs="Arial"/>
                <w:sz w:val="20"/>
                <w:szCs w:val="20"/>
                <w:lang w:val="sr-Latn-ME" w:eastAsia="en-GB"/>
              </w:rPr>
              <w:t xml:space="preserve">Nije potrebno preduzimati neke posebne mjere da bi se ispunili ciljevi. </w:t>
            </w:r>
          </w:p>
          <w:p w14:paraId="63A12F46" w14:textId="77777777" w:rsidR="002E3822" w:rsidRPr="002E3822" w:rsidRDefault="002E3822" w:rsidP="002E3822">
            <w:pPr>
              <w:numPr>
                <w:ilvl w:val="0"/>
                <w:numId w:val="44"/>
              </w:numPr>
              <w:autoSpaceDE w:val="0"/>
              <w:autoSpaceDN w:val="0"/>
              <w:adjustRightInd w:val="0"/>
              <w:jc w:val="both"/>
              <w:rPr>
                <w:rFonts w:ascii="Arial" w:hAnsi="Arial" w:cs="Arial"/>
                <w:sz w:val="20"/>
                <w:szCs w:val="20"/>
                <w:lang w:val="sr-Latn-ME" w:eastAsia="en-GB"/>
              </w:rPr>
            </w:pPr>
            <w:r w:rsidRPr="002E3822">
              <w:rPr>
                <w:rFonts w:ascii="Arial" w:hAnsi="Arial" w:cs="Arial"/>
                <w:sz w:val="20"/>
                <w:szCs w:val="20"/>
                <w:lang w:val="sr-Latn-ME" w:eastAsia="en-GB"/>
              </w:rPr>
              <w:t xml:space="preserve">Indikatori prema kojima će se mjeriti ispunjenje ciljeva su: pozicija Crne Gore u Izvještaju Svjetske banke o poslovanju (Doing Business), broj korisnika registra garancija porijekla, broj izgrađenih objekata za proizvodnju električne energije iz obnovljivih izvora ili visokoefikasne kogeneracije za sopstvene potrebe.  </w:t>
            </w:r>
          </w:p>
          <w:p w14:paraId="399F6BC5" w14:textId="77777777" w:rsidR="002E3822" w:rsidRPr="002E3822" w:rsidRDefault="002E3822" w:rsidP="002E3822">
            <w:pPr>
              <w:numPr>
                <w:ilvl w:val="0"/>
                <w:numId w:val="44"/>
              </w:numPr>
              <w:autoSpaceDE w:val="0"/>
              <w:autoSpaceDN w:val="0"/>
              <w:adjustRightInd w:val="0"/>
              <w:jc w:val="both"/>
              <w:rPr>
                <w:rFonts w:ascii="Arial" w:hAnsi="Arial" w:cs="Arial"/>
                <w:sz w:val="20"/>
                <w:szCs w:val="20"/>
                <w:lang w:val="sr-Latn-ME" w:eastAsia="en-GB"/>
              </w:rPr>
            </w:pPr>
            <w:r w:rsidRPr="002E3822">
              <w:rPr>
                <w:rFonts w:ascii="Arial" w:hAnsi="Arial" w:cs="Arial"/>
                <w:sz w:val="20"/>
                <w:szCs w:val="20"/>
                <w:lang w:val="sr-Latn-ME" w:eastAsia="en-GB"/>
              </w:rPr>
              <w:t>Ministarstvo ekonomije će biti zaduženo za sprovođenje monitoringa i evaluacije primjene ovog propisa.</w:t>
            </w:r>
          </w:p>
          <w:p w14:paraId="33F62827" w14:textId="77777777" w:rsidR="002E3822" w:rsidRPr="002E3822" w:rsidRDefault="002E3822" w:rsidP="002E3822">
            <w:pPr>
              <w:autoSpaceDE w:val="0"/>
              <w:autoSpaceDN w:val="0"/>
              <w:adjustRightInd w:val="0"/>
              <w:jc w:val="both"/>
              <w:rPr>
                <w:rFonts w:ascii="Arial" w:hAnsi="Arial" w:cs="Arial"/>
                <w:color w:val="00FF00"/>
                <w:sz w:val="20"/>
                <w:szCs w:val="20"/>
                <w:lang w:val="sr-Latn-ME" w:eastAsia="en-GB"/>
              </w:rPr>
            </w:pPr>
          </w:p>
          <w:p w14:paraId="056F33DE" w14:textId="77777777" w:rsidR="002E3822" w:rsidRPr="002E3822" w:rsidRDefault="002E3822" w:rsidP="002E3822">
            <w:pPr>
              <w:autoSpaceDE w:val="0"/>
              <w:autoSpaceDN w:val="0"/>
              <w:adjustRightInd w:val="0"/>
              <w:spacing w:after="120"/>
              <w:ind w:left="630"/>
              <w:jc w:val="both"/>
              <w:rPr>
                <w:rFonts w:ascii="Arial" w:hAnsi="Arial" w:cs="Arial"/>
                <w:b/>
                <w:sz w:val="20"/>
                <w:szCs w:val="20"/>
                <w:lang w:val="sr-Latn-ME" w:eastAsia="en-GB"/>
              </w:rPr>
            </w:pPr>
          </w:p>
        </w:tc>
      </w:tr>
    </w:tbl>
    <w:p w14:paraId="36ECA769" w14:textId="77777777" w:rsidR="002E3822" w:rsidRPr="002E3822" w:rsidRDefault="002E3822" w:rsidP="002E3822">
      <w:pPr>
        <w:jc w:val="both"/>
        <w:rPr>
          <w:rFonts w:ascii="Garamond" w:hAnsi="Garamond"/>
          <w:bCs/>
          <w:szCs w:val="22"/>
          <w:lang w:val="sr-Latn-ME" w:eastAsia="en-GB"/>
        </w:rPr>
      </w:pPr>
    </w:p>
    <w:p w14:paraId="2FDF3D03" w14:textId="77777777" w:rsidR="002E3822" w:rsidRPr="002E3822" w:rsidRDefault="002E3822" w:rsidP="002E3822">
      <w:pPr>
        <w:jc w:val="both"/>
        <w:rPr>
          <w:rFonts w:ascii="Arial" w:hAnsi="Arial" w:cs="Arial"/>
          <w:bCs/>
          <w:szCs w:val="22"/>
          <w:lang w:val="sr-Latn-ME" w:eastAsia="en-GB"/>
        </w:rPr>
      </w:pPr>
    </w:p>
    <w:p w14:paraId="22347C13" w14:textId="77777777" w:rsidR="002E3822" w:rsidRPr="002E3822" w:rsidRDefault="002E3822" w:rsidP="002E3822">
      <w:pPr>
        <w:jc w:val="both"/>
        <w:rPr>
          <w:rFonts w:ascii="Arial" w:hAnsi="Arial" w:cs="Arial"/>
          <w:bCs/>
          <w:szCs w:val="22"/>
          <w:lang w:val="sr-Latn-ME" w:eastAsia="en-GB"/>
        </w:rPr>
      </w:pPr>
    </w:p>
    <w:p w14:paraId="5288B287" w14:textId="7C0F7926" w:rsidR="002E3822" w:rsidRPr="002E3822" w:rsidRDefault="002E3822" w:rsidP="002E3822">
      <w:pPr>
        <w:jc w:val="both"/>
        <w:rPr>
          <w:rFonts w:ascii="Arial" w:hAnsi="Arial" w:cs="Arial"/>
          <w:bCs/>
          <w:szCs w:val="22"/>
          <w:lang w:val="sr-Latn-ME" w:eastAsia="en-GB"/>
        </w:rPr>
      </w:pPr>
      <w:r w:rsidRPr="002E3822">
        <w:rPr>
          <w:rFonts w:ascii="Arial" w:hAnsi="Arial" w:cs="Arial"/>
          <w:bCs/>
          <w:szCs w:val="22"/>
          <w:lang w:val="sr-Latn-ME" w:eastAsia="en-GB"/>
        </w:rPr>
        <w:t>Podgorica, 2.03.2020.</w:t>
      </w:r>
      <w:r w:rsidRPr="002E3822">
        <w:rPr>
          <w:rFonts w:ascii="Arial" w:hAnsi="Arial" w:cs="Arial"/>
          <w:b/>
          <w:bCs/>
          <w:szCs w:val="22"/>
          <w:lang w:val="sr-Latn-ME" w:eastAsia="en-GB"/>
        </w:rPr>
        <w:t xml:space="preserve"> </w:t>
      </w:r>
      <w:r w:rsidRPr="002E3822">
        <w:rPr>
          <w:rFonts w:ascii="Arial" w:hAnsi="Arial" w:cs="Arial"/>
          <w:bCs/>
          <w:szCs w:val="22"/>
          <w:lang w:val="sr-Latn-ME" w:eastAsia="en-GB"/>
        </w:rPr>
        <w:t xml:space="preserve">godine                                           </w:t>
      </w:r>
      <w:r>
        <w:rPr>
          <w:rFonts w:ascii="Arial" w:hAnsi="Arial" w:cs="Arial"/>
          <w:bCs/>
          <w:szCs w:val="22"/>
          <w:lang w:val="sr-Latn-ME" w:eastAsia="en-GB"/>
        </w:rPr>
        <w:t xml:space="preserve">             </w:t>
      </w:r>
      <w:r w:rsidRPr="002E3822">
        <w:rPr>
          <w:rFonts w:ascii="Arial" w:hAnsi="Arial" w:cs="Arial"/>
          <w:bCs/>
          <w:szCs w:val="22"/>
          <w:lang w:val="sr-Latn-ME" w:eastAsia="en-GB"/>
        </w:rPr>
        <w:t xml:space="preserve"> </w:t>
      </w:r>
      <w:r w:rsidRPr="002E3822">
        <w:rPr>
          <w:rFonts w:ascii="Arial" w:hAnsi="Arial" w:cs="Arial"/>
          <w:b/>
          <w:bCs/>
          <w:szCs w:val="22"/>
          <w:lang w:val="sr-Latn-ME" w:eastAsia="en-GB"/>
        </w:rPr>
        <w:t>M I N I S T A R K A</w:t>
      </w:r>
    </w:p>
    <w:p w14:paraId="6135C5C6" w14:textId="77777777" w:rsidR="002E3822" w:rsidRPr="002E3822" w:rsidRDefault="002E3822" w:rsidP="002E3822">
      <w:pPr>
        <w:ind w:left="5760" w:firstLine="720"/>
        <w:jc w:val="both"/>
        <w:rPr>
          <w:rFonts w:ascii="Arial" w:hAnsi="Arial" w:cs="Arial"/>
          <w:bCs/>
          <w:szCs w:val="22"/>
          <w:lang w:val="sr-Latn-ME" w:eastAsia="en-GB"/>
        </w:rPr>
      </w:pPr>
    </w:p>
    <w:p w14:paraId="66F129E0" w14:textId="77777777" w:rsidR="002E3822" w:rsidRPr="002E3822" w:rsidRDefault="002E3822" w:rsidP="002E3822">
      <w:pPr>
        <w:jc w:val="both"/>
        <w:rPr>
          <w:rFonts w:ascii="Arial" w:hAnsi="Arial" w:cs="Arial"/>
          <w:bCs/>
          <w:szCs w:val="22"/>
          <w:lang w:val="sr-Latn-ME" w:eastAsia="en-GB"/>
        </w:rPr>
      </w:pPr>
      <w:r w:rsidRPr="002E3822">
        <w:rPr>
          <w:rFonts w:ascii="Arial" w:hAnsi="Arial" w:cs="Arial"/>
          <w:bCs/>
          <w:szCs w:val="22"/>
          <w:lang w:val="sr-Latn-ME" w:eastAsia="en-GB"/>
        </w:rPr>
        <w:t xml:space="preserve">                                                                                                               Dragica Sekulić </w:t>
      </w:r>
    </w:p>
    <w:p w14:paraId="63F9CF37" w14:textId="77777777" w:rsidR="002E3822" w:rsidRPr="008B2A6B" w:rsidRDefault="002E3822" w:rsidP="00003820">
      <w:pPr>
        <w:tabs>
          <w:tab w:val="left" w:pos="2592"/>
        </w:tabs>
        <w:rPr>
          <w:rFonts w:ascii="Arial" w:hAnsi="Arial" w:cs="Arial"/>
          <w:sz w:val="22"/>
          <w:szCs w:val="22"/>
          <w:lang w:val="sr-Latn-BA"/>
        </w:rPr>
      </w:pPr>
    </w:p>
    <w:sectPr w:rsidR="002E3822" w:rsidRPr="008B2A6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2B20B5" w16cid:durableId="20C07123"/>
  <w16cid:commentId w16cid:paraId="43C83189" w16cid:durableId="20C07124"/>
  <w16cid:commentId w16cid:paraId="722137E6" w16cid:durableId="20C07125"/>
  <w16cid:commentId w16cid:paraId="7F6A63C5" w16cid:durableId="20C07126"/>
  <w16cid:commentId w16cid:paraId="2F826817" w16cid:durableId="20C071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BDB06" w14:textId="77777777" w:rsidR="00AC45D4" w:rsidRDefault="00AC45D4" w:rsidP="00492762">
      <w:r>
        <w:separator/>
      </w:r>
    </w:p>
  </w:endnote>
  <w:endnote w:type="continuationSeparator" w:id="0">
    <w:p w14:paraId="756A7A79" w14:textId="77777777" w:rsidR="00AC45D4" w:rsidRDefault="00AC45D4" w:rsidP="004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Malgun Gothic">
    <w:charset w:val="81"/>
    <w:family w:val="swiss"/>
    <w:pitch w:val="variable"/>
    <w:sig w:usb0="900002AF" w:usb1="09D77CFB" w:usb2="00000012" w:usb3="00000000" w:csb0="00080001" w:csb1="00000000"/>
  </w:font>
  <w:font w:name="Verdana">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charset w:val="00"/>
    <w:family w:val="roman"/>
    <w:pitch w:val="variable"/>
    <w:sig w:usb0="00000287" w:usb1="00000000" w:usb2="00000000" w:usb3="00000000" w:csb0="0000009F" w:csb1="00000000"/>
  </w:font>
  <w:font w:name="Lucida Sans Unicode">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5D170" w14:textId="77777777" w:rsidR="00AC45D4" w:rsidRDefault="00AC45D4" w:rsidP="00492762">
      <w:r>
        <w:separator/>
      </w:r>
    </w:p>
  </w:footnote>
  <w:footnote w:type="continuationSeparator" w:id="0">
    <w:p w14:paraId="10432B1D" w14:textId="77777777" w:rsidR="00AC45D4" w:rsidRDefault="00AC45D4" w:rsidP="004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AA7"/>
    <w:multiLevelType w:val="hybridMultilevel"/>
    <w:tmpl w:val="DFC0818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1316692"/>
    <w:multiLevelType w:val="hybridMultilevel"/>
    <w:tmpl w:val="2760013A"/>
    <w:lvl w:ilvl="0" w:tplc="86A28FCA">
      <w:start w:val="1"/>
      <w:numFmt w:val="decimal"/>
      <w:lvlText w:val="(%1)"/>
      <w:lvlJc w:val="left"/>
      <w:pPr>
        <w:ind w:left="360" w:hanging="360"/>
      </w:pPr>
      <w:rPr>
        <w:rFonts w:hint="default"/>
        <w:b w:val="0"/>
        <w:sz w:val="22"/>
        <w:szCs w:val="22"/>
      </w:r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 w15:restartNumberingAfterBreak="0">
    <w:nsid w:val="01844258"/>
    <w:multiLevelType w:val="hybridMultilevel"/>
    <w:tmpl w:val="F0DC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18F8"/>
    <w:multiLevelType w:val="hybridMultilevel"/>
    <w:tmpl w:val="16A03586"/>
    <w:lvl w:ilvl="0" w:tplc="44327DEA">
      <w:start w:val="1"/>
      <w:numFmt w:val="decimal"/>
      <w:lvlText w:val="Član %1"/>
      <w:lvlJc w:val="left"/>
      <w:pPr>
        <w:ind w:left="720" w:hanging="360"/>
      </w:pPr>
      <w:rPr>
        <w:rFonts w:ascii="Arial" w:hAnsi="Arial" w:hint="default"/>
        <w:b/>
        <w:i w:val="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74757C6"/>
    <w:multiLevelType w:val="hybridMultilevel"/>
    <w:tmpl w:val="21261442"/>
    <w:lvl w:ilvl="0" w:tplc="2D74336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77B295A"/>
    <w:multiLevelType w:val="hybridMultilevel"/>
    <w:tmpl w:val="70DE5358"/>
    <w:lvl w:ilvl="0" w:tplc="BC2674C0">
      <w:start w:val="13"/>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16F59"/>
    <w:multiLevelType w:val="hybridMultilevel"/>
    <w:tmpl w:val="DF8A5B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922A5"/>
    <w:multiLevelType w:val="hybridMultilevel"/>
    <w:tmpl w:val="7E5633F8"/>
    <w:lvl w:ilvl="0" w:tplc="C19276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918F8"/>
    <w:multiLevelType w:val="hybridMultilevel"/>
    <w:tmpl w:val="FC5C0F8E"/>
    <w:lvl w:ilvl="0" w:tplc="2D743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67028"/>
    <w:multiLevelType w:val="hybridMultilevel"/>
    <w:tmpl w:val="5866AA56"/>
    <w:lvl w:ilvl="0" w:tplc="16DEAAE0">
      <w:start w:val="1"/>
      <w:numFmt w:val="decimal"/>
      <w:lvlText w:val="%1)"/>
      <w:lvlJc w:val="left"/>
      <w:pPr>
        <w:ind w:left="720" w:hanging="360"/>
      </w:pPr>
      <w:rPr>
        <w:rFonts w:ascii="Arial" w:hAnsi="Arial" w:cs="Aria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155F0FB8"/>
    <w:multiLevelType w:val="hybridMultilevel"/>
    <w:tmpl w:val="54D267EA"/>
    <w:lvl w:ilvl="0" w:tplc="ED127538">
      <w:start w:val="1"/>
      <w:numFmt w:val="lowerLetter"/>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1" w15:restartNumberingAfterBreak="0">
    <w:nsid w:val="17026EEF"/>
    <w:multiLevelType w:val="hybridMultilevel"/>
    <w:tmpl w:val="4B86E292"/>
    <w:lvl w:ilvl="0" w:tplc="CC44EC9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56B7E"/>
    <w:multiLevelType w:val="hybridMultilevel"/>
    <w:tmpl w:val="134C9850"/>
    <w:lvl w:ilvl="0" w:tplc="801633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BE155B"/>
    <w:multiLevelType w:val="hybridMultilevel"/>
    <w:tmpl w:val="D1D09736"/>
    <w:lvl w:ilvl="0" w:tplc="2D74336C">
      <w:start w:val="1"/>
      <w:numFmt w:val="decimal"/>
      <w:lvlText w:val="(%1)"/>
      <w:lvlJc w:val="left"/>
      <w:pPr>
        <w:ind w:left="960" w:hanging="360"/>
      </w:pPr>
      <w:rPr>
        <w:rFonts w:hint="default"/>
      </w:rPr>
    </w:lvl>
    <w:lvl w:ilvl="1" w:tplc="2C1A0019" w:tentative="1">
      <w:start w:val="1"/>
      <w:numFmt w:val="lowerLetter"/>
      <w:lvlText w:val="%2."/>
      <w:lvlJc w:val="left"/>
      <w:pPr>
        <w:ind w:left="1680" w:hanging="360"/>
      </w:pPr>
    </w:lvl>
    <w:lvl w:ilvl="2" w:tplc="2C1A001B" w:tentative="1">
      <w:start w:val="1"/>
      <w:numFmt w:val="lowerRoman"/>
      <w:lvlText w:val="%3."/>
      <w:lvlJc w:val="right"/>
      <w:pPr>
        <w:ind w:left="2400" w:hanging="180"/>
      </w:pPr>
    </w:lvl>
    <w:lvl w:ilvl="3" w:tplc="2C1A000F" w:tentative="1">
      <w:start w:val="1"/>
      <w:numFmt w:val="decimal"/>
      <w:lvlText w:val="%4."/>
      <w:lvlJc w:val="left"/>
      <w:pPr>
        <w:ind w:left="3120" w:hanging="360"/>
      </w:pPr>
    </w:lvl>
    <w:lvl w:ilvl="4" w:tplc="2C1A0019" w:tentative="1">
      <w:start w:val="1"/>
      <w:numFmt w:val="lowerLetter"/>
      <w:lvlText w:val="%5."/>
      <w:lvlJc w:val="left"/>
      <w:pPr>
        <w:ind w:left="3840" w:hanging="360"/>
      </w:pPr>
    </w:lvl>
    <w:lvl w:ilvl="5" w:tplc="2C1A001B" w:tentative="1">
      <w:start w:val="1"/>
      <w:numFmt w:val="lowerRoman"/>
      <w:lvlText w:val="%6."/>
      <w:lvlJc w:val="right"/>
      <w:pPr>
        <w:ind w:left="4560" w:hanging="180"/>
      </w:pPr>
    </w:lvl>
    <w:lvl w:ilvl="6" w:tplc="2C1A000F" w:tentative="1">
      <w:start w:val="1"/>
      <w:numFmt w:val="decimal"/>
      <w:lvlText w:val="%7."/>
      <w:lvlJc w:val="left"/>
      <w:pPr>
        <w:ind w:left="5280" w:hanging="360"/>
      </w:pPr>
    </w:lvl>
    <w:lvl w:ilvl="7" w:tplc="2C1A0019" w:tentative="1">
      <w:start w:val="1"/>
      <w:numFmt w:val="lowerLetter"/>
      <w:lvlText w:val="%8."/>
      <w:lvlJc w:val="left"/>
      <w:pPr>
        <w:ind w:left="6000" w:hanging="360"/>
      </w:pPr>
    </w:lvl>
    <w:lvl w:ilvl="8" w:tplc="2C1A001B" w:tentative="1">
      <w:start w:val="1"/>
      <w:numFmt w:val="lowerRoman"/>
      <w:lvlText w:val="%9."/>
      <w:lvlJc w:val="right"/>
      <w:pPr>
        <w:ind w:left="6720" w:hanging="180"/>
      </w:pPr>
    </w:lvl>
  </w:abstractNum>
  <w:abstractNum w:abstractNumId="14" w15:restartNumberingAfterBreak="0">
    <w:nsid w:val="1F356532"/>
    <w:multiLevelType w:val="hybridMultilevel"/>
    <w:tmpl w:val="F29CF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D244D"/>
    <w:multiLevelType w:val="hybridMultilevel"/>
    <w:tmpl w:val="544C3D04"/>
    <w:lvl w:ilvl="0" w:tplc="10724C64">
      <w:start w:val="1"/>
      <w:numFmt w:val="decimal"/>
      <w:lvlText w:val="%1)"/>
      <w:lvlJc w:val="left"/>
      <w:pPr>
        <w:ind w:left="720" w:hanging="360"/>
      </w:pPr>
      <w:rPr>
        <w:rFonts w:ascii="Arial" w:eastAsia="Times New Roman" w:hAnsi="Arial" w:cs="Arial"/>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3962F2"/>
    <w:multiLevelType w:val="hybridMultilevel"/>
    <w:tmpl w:val="CC9E88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8C2AA7"/>
    <w:multiLevelType w:val="hybridMultilevel"/>
    <w:tmpl w:val="9DA2EAD0"/>
    <w:lvl w:ilvl="0" w:tplc="4B2AE9CA">
      <w:start w:val="1"/>
      <w:numFmt w:val="decimal"/>
      <w:lvlText w:val="(%1)"/>
      <w:lvlJc w:val="left"/>
      <w:pPr>
        <w:ind w:left="1495" w:hanging="360"/>
      </w:pPr>
      <w:rPr>
        <w:rFonts w:cs="Times New Roman" w:hint="default"/>
      </w:rPr>
    </w:lvl>
    <w:lvl w:ilvl="1" w:tplc="04090011">
      <w:start w:val="1"/>
      <w:numFmt w:val="decimal"/>
      <w:lvlText w:val="%2)"/>
      <w:lvlJc w:val="left"/>
      <w:pPr>
        <w:ind w:left="5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55543"/>
    <w:multiLevelType w:val="hybridMultilevel"/>
    <w:tmpl w:val="67C67E10"/>
    <w:lvl w:ilvl="0" w:tplc="9D241BC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B9941FB"/>
    <w:multiLevelType w:val="hybridMultilevel"/>
    <w:tmpl w:val="E8DAB6E8"/>
    <w:lvl w:ilvl="0" w:tplc="80163366">
      <w:start w:val="1"/>
      <w:numFmt w:val="decimal"/>
      <w:lvlText w:val="(%1)"/>
      <w:lvlJc w:val="left"/>
      <w:pPr>
        <w:ind w:left="720" w:hanging="360"/>
      </w:pPr>
      <w:rPr>
        <w:rFonts w:hint="default"/>
      </w:rPr>
    </w:lvl>
    <w:lvl w:ilvl="1" w:tplc="B156C3AC">
      <w:start w:val="1"/>
      <w:numFmt w:val="decimal"/>
      <w:lvlText w:val="%2)"/>
      <w:lvlJc w:val="left"/>
      <w:pPr>
        <w:ind w:left="1440" w:hanging="360"/>
      </w:pPr>
      <w:rPr>
        <w:rFonts w:ascii="Arial" w:hAnsi="Arial" w:cs="Arial" w:hint="default"/>
      </w:rPr>
    </w:lvl>
    <w:lvl w:ilvl="2" w:tplc="8726514A">
      <w:start w:val="8"/>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45DAC"/>
    <w:multiLevelType w:val="hybridMultilevel"/>
    <w:tmpl w:val="DA1AB162"/>
    <w:lvl w:ilvl="0" w:tplc="801633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0D6A7B"/>
    <w:multiLevelType w:val="hybridMultilevel"/>
    <w:tmpl w:val="C13A735C"/>
    <w:lvl w:ilvl="0" w:tplc="24564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55806"/>
    <w:multiLevelType w:val="hybridMultilevel"/>
    <w:tmpl w:val="3AB6A7DE"/>
    <w:lvl w:ilvl="0" w:tplc="0BB8D7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97A42"/>
    <w:multiLevelType w:val="hybridMultilevel"/>
    <w:tmpl w:val="C9B26D2A"/>
    <w:lvl w:ilvl="0" w:tplc="EAB6EE6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D483080"/>
    <w:multiLevelType w:val="hybridMultilevel"/>
    <w:tmpl w:val="9A820A02"/>
    <w:lvl w:ilvl="0" w:tplc="8726514A">
      <w:start w:val="8"/>
      <w:numFmt w:val="bullet"/>
      <w:lvlText w:val="-"/>
      <w:lvlJc w:val="left"/>
      <w:pPr>
        <w:ind w:left="1068" w:hanging="360"/>
      </w:pPr>
      <w:rPr>
        <w:rFonts w:ascii="Arial" w:eastAsia="Times New Roman" w:hAnsi="Arial" w:cs="Arial" w:hint="default"/>
      </w:rPr>
    </w:lvl>
    <w:lvl w:ilvl="1" w:tplc="8726514A">
      <w:start w:val="8"/>
      <w:numFmt w:val="bullet"/>
      <w:lvlText w:val="-"/>
      <w:lvlJc w:val="left"/>
      <w:pPr>
        <w:ind w:left="1788" w:hanging="360"/>
      </w:pPr>
      <w:rPr>
        <w:rFonts w:ascii="Arial" w:eastAsia="Times New Roman" w:hAnsi="Arial" w:cs="Arial" w:hint="default"/>
      </w:r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5" w15:restartNumberingAfterBreak="0">
    <w:nsid w:val="417D2C59"/>
    <w:multiLevelType w:val="hybridMultilevel"/>
    <w:tmpl w:val="3FD4352C"/>
    <w:lvl w:ilvl="0" w:tplc="59A8DEFE">
      <w:start w:val="1"/>
      <w:numFmt w:val="decimal"/>
      <w:lvlText w:val="(%1)"/>
      <w:lvlJc w:val="left"/>
      <w:pPr>
        <w:tabs>
          <w:tab w:val="num" w:pos="860"/>
        </w:tabs>
        <w:ind w:left="8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3D33B14"/>
    <w:multiLevelType w:val="hybridMultilevel"/>
    <w:tmpl w:val="8EC0D614"/>
    <w:lvl w:ilvl="0" w:tplc="6F22D756">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91EE8"/>
    <w:multiLevelType w:val="hybridMultilevel"/>
    <w:tmpl w:val="0CE4CD20"/>
    <w:lvl w:ilvl="0" w:tplc="04090001">
      <w:start w:val="1"/>
      <w:numFmt w:val="bullet"/>
      <w:lvlText w:val=""/>
      <w:lvlJc w:val="left"/>
      <w:pPr>
        <w:ind w:left="630" w:hanging="360"/>
      </w:pPr>
      <w:rPr>
        <w:rFonts w:ascii="Symbol" w:hAnsi="Symbol"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04F217B"/>
    <w:multiLevelType w:val="hybridMultilevel"/>
    <w:tmpl w:val="A84609C8"/>
    <w:lvl w:ilvl="0" w:tplc="8208EB5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9" w15:restartNumberingAfterBreak="0">
    <w:nsid w:val="5099504F"/>
    <w:multiLevelType w:val="hybridMultilevel"/>
    <w:tmpl w:val="7BF87BDE"/>
    <w:lvl w:ilvl="0" w:tplc="2D74336C">
      <w:start w:val="1"/>
      <w:numFmt w:val="decimal"/>
      <w:lvlText w:val="(%1)"/>
      <w:lvlJc w:val="left"/>
      <w:pPr>
        <w:ind w:left="1095" w:hanging="360"/>
      </w:pPr>
      <w:rPr>
        <w:rFonts w:hint="default"/>
      </w:rPr>
    </w:lvl>
    <w:lvl w:ilvl="1" w:tplc="2C1A0019" w:tentative="1">
      <w:start w:val="1"/>
      <w:numFmt w:val="lowerLetter"/>
      <w:lvlText w:val="%2."/>
      <w:lvlJc w:val="left"/>
      <w:pPr>
        <w:ind w:left="1815" w:hanging="360"/>
      </w:pPr>
    </w:lvl>
    <w:lvl w:ilvl="2" w:tplc="2C1A001B" w:tentative="1">
      <w:start w:val="1"/>
      <w:numFmt w:val="lowerRoman"/>
      <w:lvlText w:val="%3."/>
      <w:lvlJc w:val="right"/>
      <w:pPr>
        <w:ind w:left="2535" w:hanging="180"/>
      </w:pPr>
    </w:lvl>
    <w:lvl w:ilvl="3" w:tplc="2C1A000F" w:tentative="1">
      <w:start w:val="1"/>
      <w:numFmt w:val="decimal"/>
      <w:lvlText w:val="%4."/>
      <w:lvlJc w:val="left"/>
      <w:pPr>
        <w:ind w:left="3255" w:hanging="360"/>
      </w:pPr>
    </w:lvl>
    <w:lvl w:ilvl="4" w:tplc="2C1A0019" w:tentative="1">
      <w:start w:val="1"/>
      <w:numFmt w:val="lowerLetter"/>
      <w:lvlText w:val="%5."/>
      <w:lvlJc w:val="left"/>
      <w:pPr>
        <w:ind w:left="3975" w:hanging="360"/>
      </w:pPr>
    </w:lvl>
    <w:lvl w:ilvl="5" w:tplc="2C1A001B" w:tentative="1">
      <w:start w:val="1"/>
      <w:numFmt w:val="lowerRoman"/>
      <w:lvlText w:val="%6."/>
      <w:lvlJc w:val="right"/>
      <w:pPr>
        <w:ind w:left="4695" w:hanging="180"/>
      </w:pPr>
    </w:lvl>
    <w:lvl w:ilvl="6" w:tplc="2C1A000F" w:tentative="1">
      <w:start w:val="1"/>
      <w:numFmt w:val="decimal"/>
      <w:lvlText w:val="%7."/>
      <w:lvlJc w:val="left"/>
      <w:pPr>
        <w:ind w:left="5415" w:hanging="360"/>
      </w:pPr>
    </w:lvl>
    <w:lvl w:ilvl="7" w:tplc="2C1A0019" w:tentative="1">
      <w:start w:val="1"/>
      <w:numFmt w:val="lowerLetter"/>
      <w:lvlText w:val="%8."/>
      <w:lvlJc w:val="left"/>
      <w:pPr>
        <w:ind w:left="6135" w:hanging="360"/>
      </w:pPr>
    </w:lvl>
    <w:lvl w:ilvl="8" w:tplc="2C1A001B" w:tentative="1">
      <w:start w:val="1"/>
      <w:numFmt w:val="lowerRoman"/>
      <w:lvlText w:val="%9."/>
      <w:lvlJc w:val="right"/>
      <w:pPr>
        <w:ind w:left="6855" w:hanging="180"/>
      </w:pPr>
    </w:lvl>
  </w:abstractNum>
  <w:abstractNum w:abstractNumId="30" w15:restartNumberingAfterBreak="0">
    <w:nsid w:val="540A569C"/>
    <w:multiLevelType w:val="hybridMultilevel"/>
    <w:tmpl w:val="49D27F16"/>
    <w:lvl w:ilvl="0" w:tplc="AB2E9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D5FBD"/>
    <w:multiLevelType w:val="hybridMultilevel"/>
    <w:tmpl w:val="3822FDB2"/>
    <w:lvl w:ilvl="0" w:tplc="FF10A120">
      <w:numFmt w:val="bullet"/>
      <w:lvlText w:val="-"/>
      <w:lvlJc w:val="left"/>
      <w:pPr>
        <w:ind w:left="1350" w:hanging="360"/>
      </w:pPr>
      <w:rPr>
        <w:rFonts w:ascii="Arial" w:eastAsia="Times New Roman" w:hAnsi="Arial" w:cs="Arial" w:hint="default"/>
      </w:rPr>
    </w:lvl>
    <w:lvl w:ilvl="1" w:tplc="04090003">
      <w:start w:val="1"/>
      <w:numFmt w:val="bullet"/>
      <w:lvlText w:val="o"/>
      <w:lvlJc w:val="left"/>
      <w:pPr>
        <w:ind w:left="2070" w:hanging="360"/>
      </w:pPr>
      <w:rPr>
        <w:rFonts w:ascii="Courier New" w:hAnsi="Courier New" w:cs="Courier New" w:hint="default"/>
      </w:rPr>
    </w:lvl>
    <w:lvl w:ilvl="2" w:tplc="FF10A120">
      <w:numFmt w:val="bullet"/>
      <w:lvlText w:val="-"/>
      <w:lvlJc w:val="left"/>
      <w:pPr>
        <w:ind w:left="2790" w:hanging="360"/>
      </w:pPr>
      <w:rPr>
        <w:rFonts w:ascii="Arial" w:eastAsia="Times New Roman" w:hAnsi="Arial" w:cs="Arial"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5B56499E"/>
    <w:multiLevelType w:val="hybridMultilevel"/>
    <w:tmpl w:val="C026278C"/>
    <w:lvl w:ilvl="0" w:tplc="74C2C5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670A3"/>
    <w:multiLevelType w:val="multilevel"/>
    <w:tmpl w:val="9D8EBAD0"/>
    <w:lvl w:ilvl="0">
      <w:start w:val="1"/>
      <w:numFmt w:val="upperRoman"/>
      <w:pStyle w:val="cTitlechapter"/>
      <w:lvlText w:val="%1."/>
      <w:lvlJc w:val="left"/>
      <w:pPr>
        <w:ind w:left="357" w:hanging="357"/>
      </w:pPr>
      <w:rPr>
        <w:rFonts w:hint="default"/>
      </w:rPr>
    </w:lvl>
    <w:lvl w:ilvl="1">
      <w:start w:val="1"/>
      <w:numFmt w:val="decimal"/>
      <w:lvlRestart w:val="0"/>
      <w:pStyle w:val="cArticle"/>
      <w:lvlText w:val="Article %2"/>
      <w:lvlJc w:val="left"/>
      <w:pPr>
        <w:ind w:left="4317" w:hanging="357"/>
      </w:pPr>
      <w:rPr>
        <w:rFonts w:hint="default"/>
      </w:rPr>
    </w:lvl>
    <w:lvl w:ilvl="2">
      <w:start w:val="1"/>
      <w:numFmt w:val="decimal"/>
      <w:pStyle w:val="cparagr"/>
      <w:lvlText w:val="(%3)"/>
      <w:lvlJc w:val="left"/>
      <w:pPr>
        <w:ind w:left="1527" w:hanging="357"/>
      </w:pPr>
      <w:rPr>
        <w:rFonts w:hint="default"/>
        <w:b w:val="0"/>
      </w:rPr>
    </w:lvl>
    <w:lvl w:ilvl="3">
      <w:start w:val="1"/>
      <w:numFmt w:val="decimal"/>
      <w:pStyle w:val="citem"/>
      <w:suff w:val="space"/>
      <w:lvlText w:val="%4)"/>
      <w:lvlJc w:val="left"/>
      <w:pPr>
        <w:ind w:left="1350" w:hanging="357"/>
      </w:pPr>
      <w:rPr>
        <w:rFonts w:ascii="Arial" w:eastAsia="Times New Roman" w:hAnsi="Arial" w:cs="Times New Roman"/>
      </w:rPr>
    </w:lvl>
    <w:lvl w:ilvl="4">
      <w:start w:val="1"/>
      <w:numFmt w:val="lowerLetter"/>
      <w:lvlText w:val="%5)"/>
      <w:lvlJc w:val="left"/>
      <w:pPr>
        <w:ind w:left="1785" w:hanging="357"/>
      </w:pPr>
      <w:rPr>
        <w:rFonts w:ascii="Arial" w:eastAsia="Times New Roman" w:hAnsi="Arial" w:cs="Arial"/>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5C0E504B"/>
    <w:multiLevelType w:val="hybridMultilevel"/>
    <w:tmpl w:val="11EE28D2"/>
    <w:lvl w:ilvl="0" w:tplc="80163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A0628"/>
    <w:multiLevelType w:val="hybridMultilevel"/>
    <w:tmpl w:val="F00475F8"/>
    <w:lvl w:ilvl="0" w:tplc="4B2AE9CA">
      <w:start w:val="1"/>
      <w:numFmt w:val="decimal"/>
      <w:lvlText w:val="(%1)"/>
      <w:lvlJc w:val="left"/>
      <w:pPr>
        <w:ind w:left="1260" w:hanging="360"/>
      </w:pPr>
      <w:rPr>
        <w:rFonts w:cs="Times New Roma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0C11FD1"/>
    <w:multiLevelType w:val="hybridMultilevel"/>
    <w:tmpl w:val="7C60CCAE"/>
    <w:lvl w:ilvl="0" w:tplc="4B2AE9CA">
      <w:start w:val="1"/>
      <w:numFmt w:val="decimal"/>
      <w:lvlText w:val="(%1)"/>
      <w:lvlJc w:val="left"/>
      <w:pPr>
        <w:ind w:left="720" w:hanging="360"/>
      </w:pPr>
      <w:rPr>
        <w:rFonts w:cs="Times New Roman"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63467C"/>
    <w:multiLevelType w:val="hybridMultilevel"/>
    <w:tmpl w:val="62548B66"/>
    <w:lvl w:ilvl="0" w:tplc="0BB8D7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20FFF"/>
    <w:multiLevelType w:val="hybridMultilevel"/>
    <w:tmpl w:val="9F02B6BE"/>
    <w:lvl w:ilvl="0" w:tplc="36CC79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83338"/>
    <w:multiLevelType w:val="hybridMultilevel"/>
    <w:tmpl w:val="5906A324"/>
    <w:lvl w:ilvl="0" w:tplc="6DCCB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167EF1"/>
    <w:multiLevelType w:val="hybridMultilevel"/>
    <w:tmpl w:val="8082964E"/>
    <w:lvl w:ilvl="0" w:tplc="A1EC81A8">
      <w:start w:val="13"/>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7E1B4B"/>
    <w:multiLevelType w:val="hybridMultilevel"/>
    <w:tmpl w:val="AEAA560A"/>
    <w:lvl w:ilvl="0" w:tplc="9142F7C4">
      <w:start w:val="1"/>
      <w:numFmt w:val="decimal"/>
      <w:lvlText w:val="(%1)"/>
      <w:lvlJc w:val="left"/>
      <w:pPr>
        <w:ind w:left="420" w:hanging="42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2" w15:restartNumberingAfterBreak="0">
    <w:nsid w:val="786625E0"/>
    <w:multiLevelType w:val="hybridMultilevel"/>
    <w:tmpl w:val="9594DE82"/>
    <w:lvl w:ilvl="0" w:tplc="FF40D54E">
      <w:start w:val="1"/>
      <w:numFmt w:val="decimal"/>
      <w:lvlText w:val="%1)"/>
      <w:lvlJc w:val="left"/>
      <w:pPr>
        <w:ind w:left="780" w:hanging="360"/>
      </w:pPr>
      <w:rPr>
        <w:rFonts w:hint="default"/>
      </w:rPr>
    </w:lvl>
    <w:lvl w:ilvl="1" w:tplc="2C1A0019">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43" w15:restartNumberingAfterBreak="0">
    <w:nsid w:val="78913348"/>
    <w:multiLevelType w:val="hybridMultilevel"/>
    <w:tmpl w:val="16A03586"/>
    <w:lvl w:ilvl="0" w:tplc="44327DEA">
      <w:start w:val="1"/>
      <w:numFmt w:val="decimal"/>
      <w:lvlText w:val="Član %1"/>
      <w:lvlJc w:val="left"/>
      <w:pPr>
        <w:ind w:left="720" w:hanging="360"/>
      </w:pPr>
      <w:rPr>
        <w:rFonts w:ascii="Arial" w:hAnsi="Arial" w:hint="default"/>
        <w:b/>
        <w:i w:val="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7F066442"/>
    <w:multiLevelType w:val="hybridMultilevel"/>
    <w:tmpl w:val="9594DE82"/>
    <w:lvl w:ilvl="0" w:tplc="FF40D54E">
      <w:start w:val="1"/>
      <w:numFmt w:val="decimal"/>
      <w:lvlText w:val="%1)"/>
      <w:lvlJc w:val="left"/>
      <w:pPr>
        <w:ind w:left="780" w:hanging="360"/>
      </w:pPr>
      <w:rPr>
        <w:rFonts w:hint="default"/>
      </w:rPr>
    </w:lvl>
    <w:lvl w:ilvl="1" w:tplc="2C1A0019">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num w:numId="1">
    <w:abstractNumId w:val="33"/>
  </w:num>
  <w:num w:numId="2">
    <w:abstractNumId w:val="8"/>
  </w:num>
  <w:num w:numId="3">
    <w:abstractNumId w:val="17"/>
  </w:num>
  <w:num w:numId="4">
    <w:abstractNumId w:val="23"/>
  </w:num>
  <w:num w:numId="5">
    <w:abstractNumId w:val="35"/>
  </w:num>
  <w:num w:numId="6">
    <w:abstractNumId w:val="37"/>
  </w:num>
  <w:num w:numId="7">
    <w:abstractNumId w:val="22"/>
  </w:num>
  <w:num w:numId="8">
    <w:abstractNumId w:val="6"/>
  </w:num>
  <w:num w:numId="9">
    <w:abstractNumId w:val="14"/>
  </w:num>
  <w:num w:numId="10">
    <w:abstractNumId w:val="11"/>
  </w:num>
  <w:num w:numId="11">
    <w:abstractNumId w:val="28"/>
  </w:num>
  <w:num w:numId="12">
    <w:abstractNumId w:val="26"/>
  </w:num>
  <w:num w:numId="13">
    <w:abstractNumId w:val="32"/>
  </w:num>
  <w:num w:numId="14">
    <w:abstractNumId w:val="40"/>
  </w:num>
  <w:num w:numId="15">
    <w:abstractNumId w:val="5"/>
  </w:num>
  <w:num w:numId="16">
    <w:abstractNumId w:val="3"/>
  </w:num>
  <w:num w:numId="17">
    <w:abstractNumId w:val="21"/>
  </w:num>
  <w:num w:numId="18">
    <w:abstractNumId w:val="18"/>
  </w:num>
  <w:num w:numId="19">
    <w:abstractNumId w:val="30"/>
  </w:num>
  <w:num w:numId="20">
    <w:abstractNumId w:val="39"/>
  </w:num>
  <w:num w:numId="21">
    <w:abstractNumId w:val="38"/>
  </w:num>
  <w:num w:numId="22">
    <w:abstractNumId w:val="43"/>
  </w:num>
  <w:num w:numId="23">
    <w:abstractNumId w:val="0"/>
  </w:num>
  <w:num w:numId="24">
    <w:abstractNumId w:val="9"/>
  </w:num>
  <w:num w:numId="25">
    <w:abstractNumId w:val="4"/>
  </w:num>
  <w:num w:numId="26">
    <w:abstractNumId w:val="13"/>
  </w:num>
  <w:num w:numId="27">
    <w:abstractNumId w:val="29"/>
  </w:num>
  <w:num w:numId="28">
    <w:abstractNumId w:val="15"/>
  </w:num>
  <w:num w:numId="29">
    <w:abstractNumId w:val="10"/>
  </w:num>
  <w:num w:numId="30">
    <w:abstractNumId w:val="12"/>
  </w:num>
  <w:num w:numId="31">
    <w:abstractNumId w:val="19"/>
  </w:num>
  <w:num w:numId="32">
    <w:abstractNumId w:val="16"/>
  </w:num>
  <w:num w:numId="33">
    <w:abstractNumId w:val="36"/>
  </w:num>
  <w:num w:numId="34">
    <w:abstractNumId w:val="25"/>
  </w:num>
  <w:num w:numId="35">
    <w:abstractNumId w:val="20"/>
  </w:num>
  <w:num w:numId="36">
    <w:abstractNumId w:val="41"/>
  </w:num>
  <w:num w:numId="37">
    <w:abstractNumId w:val="44"/>
  </w:num>
  <w:num w:numId="38">
    <w:abstractNumId w:val="24"/>
  </w:num>
  <w:num w:numId="39">
    <w:abstractNumId w:val="1"/>
  </w:num>
  <w:num w:numId="40">
    <w:abstractNumId w:val="42"/>
  </w:num>
  <w:num w:numId="41">
    <w:abstractNumId w:val="34"/>
  </w:num>
  <w:num w:numId="42">
    <w:abstractNumId w:val="31"/>
  </w:num>
  <w:num w:numId="43">
    <w:abstractNumId w:val="7"/>
  </w:num>
  <w:num w:numId="44">
    <w:abstractNumId w:val="27"/>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26"/>
    <w:rsid w:val="0000325F"/>
    <w:rsid w:val="00003820"/>
    <w:rsid w:val="000053E7"/>
    <w:rsid w:val="000065CF"/>
    <w:rsid w:val="00006DEE"/>
    <w:rsid w:val="00007C68"/>
    <w:rsid w:val="00013D4E"/>
    <w:rsid w:val="00014220"/>
    <w:rsid w:val="00020F00"/>
    <w:rsid w:val="00025181"/>
    <w:rsid w:val="0002547E"/>
    <w:rsid w:val="000302CE"/>
    <w:rsid w:val="00030629"/>
    <w:rsid w:val="00034F14"/>
    <w:rsid w:val="00043F1C"/>
    <w:rsid w:val="00044DDC"/>
    <w:rsid w:val="00056552"/>
    <w:rsid w:val="00056EB6"/>
    <w:rsid w:val="00060752"/>
    <w:rsid w:val="000666B9"/>
    <w:rsid w:val="00077C3F"/>
    <w:rsid w:val="00082968"/>
    <w:rsid w:val="00084B38"/>
    <w:rsid w:val="000860BF"/>
    <w:rsid w:val="0008683C"/>
    <w:rsid w:val="00092649"/>
    <w:rsid w:val="00094256"/>
    <w:rsid w:val="000947C9"/>
    <w:rsid w:val="0009481C"/>
    <w:rsid w:val="000A03DD"/>
    <w:rsid w:val="000A15BD"/>
    <w:rsid w:val="000A180F"/>
    <w:rsid w:val="000A445A"/>
    <w:rsid w:val="000A496D"/>
    <w:rsid w:val="000A58B0"/>
    <w:rsid w:val="000A75CD"/>
    <w:rsid w:val="000B150B"/>
    <w:rsid w:val="000B2FC8"/>
    <w:rsid w:val="000C04A4"/>
    <w:rsid w:val="000C2323"/>
    <w:rsid w:val="000C337D"/>
    <w:rsid w:val="000C3AC3"/>
    <w:rsid w:val="000C459E"/>
    <w:rsid w:val="000C4C09"/>
    <w:rsid w:val="000C51BC"/>
    <w:rsid w:val="000C67E7"/>
    <w:rsid w:val="000C7AA1"/>
    <w:rsid w:val="000D11CB"/>
    <w:rsid w:val="000D12F7"/>
    <w:rsid w:val="000D1C26"/>
    <w:rsid w:val="000D3B77"/>
    <w:rsid w:val="000D57E0"/>
    <w:rsid w:val="000D586C"/>
    <w:rsid w:val="000D59A3"/>
    <w:rsid w:val="000E1157"/>
    <w:rsid w:val="000E4787"/>
    <w:rsid w:val="000E785E"/>
    <w:rsid w:val="000F11C6"/>
    <w:rsid w:val="000F22A3"/>
    <w:rsid w:val="000F347E"/>
    <w:rsid w:val="000F4701"/>
    <w:rsid w:val="000F5B50"/>
    <w:rsid w:val="001104A7"/>
    <w:rsid w:val="00112CCF"/>
    <w:rsid w:val="00113BC3"/>
    <w:rsid w:val="001203E9"/>
    <w:rsid w:val="001222D8"/>
    <w:rsid w:val="00124748"/>
    <w:rsid w:val="0012759B"/>
    <w:rsid w:val="001321F6"/>
    <w:rsid w:val="00135359"/>
    <w:rsid w:val="00136021"/>
    <w:rsid w:val="00137063"/>
    <w:rsid w:val="0013711E"/>
    <w:rsid w:val="00137ADD"/>
    <w:rsid w:val="001424A3"/>
    <w:rsid w:val="0014459B"/>
    <w:rsid w:val="00144FEC"/>
    <w:rsid w:val="00146349"/>
    <w:rsid w:val="00152A5D"/>
    <w:rsid w:val="0015398B"/>
    <w:rsid w:val="00154885"/>
    <w:rsid w:val="00156D7B"/>
    <w:rsid w:val="00156E30"/>
    <w:rsid w:val="00160603"/>
    <w:rsid w:val="00160EE1"/>
    <w:rsid w:val="001643E1"/>
    <w:rsid w:val="00164BF4"/>
    <w:rsid w:val="00166F02"/>
    <w:rsid w:val="001675EB"/>
    <w:rsid w:val="00170C8A"/>
    <w:rsid w:val="00170D30"/>
    <w:rsid w:val="00171E8A"/>
    <w:rsid w:val="001721C7"/>
    <w:rsid w:val="001721D6"/>
    <w:rsid w:val="00172C7F"/>
    <w:rsid w:val="00173E1C"/>
    <w:rsid w:val="00176294"/>
    <w:rsid w:val="001764B0"/>
    <w:rsid w:val="001764C4"/>
    <w:rsid w:val="00176FFD"/>
    <w:rsid w:val="00177574"/>
    <w:rsid w:val="00177960"/>
    <w:rsid w:val="001808FF"/>
    <w:rsid w:val="0018206F"/>
    <w:rsid w:val="00194F24"/>
    <w:rsid w:val="00195784"/>
    <w:rsid w:val="001A2ED5"/>
    <w:rsid w:val="001A384B"/>
    <w:rsid w:val="001A54EF"/>
    <w:rsid w:val="001A7140"/>
    <w:rsid w:val="001A71C7"/>
    <w:rsid w:val="001B18EE"/>
    <w:rsid w:val="001B259E"/>
    <w:rsid w:val="001B3785"/>
    <w:rsid w:val="001B3A92"/>
    <w:rsid w:val="001B55A7"/>
    <w:rsid w:val="001B6404"/>
    <w:rsid w:val="001C03BF"/>
    <w:rsid w:val="001C09E5"/>
    <w:rsid w:val="001C1284"/>
    <w:rsid w:val="001C1783"/>
    <w:rsid w:val="001C7F8E"/>
    <w:rsid w:val="001D17CE"/>
    <w:rsid w:val="001D4C25"/>
    <w:rsid w:val="001D5F43"/>
    <w:rsid w:val="001D7F7A"/>
    <w:rsid w:val="001E27A1"/>
    <w:rsid w:val="001E6231"/>
    <w:rsid w:val="001F031F"/>
    <w:rsid w:val="001F23B8"/>
    <w:rsid w:val="001F2578"/>
    <w:rsid w:val="001F48DA"/>
    <w:rsid w:val="001F60B0"/>
    <w:rsid w:val="001F73DD"/>
    <w:rsid w:val="00201F5B"/>
    <w:rsid w:val="002079A0"/>
    <w:rsid w:val="00210B50"/>
    <w:rsid w:val="00210DA0"/>
    <w:rsid w:val="00213FBE"/>
    <w:rsid w:val="002166C5"/>
    <w:rsid w:val="00217845"/>
    <w:rsid w:val="002204B2"/>
    <w:rsid w:val="002243D4"/>
    <w:rsid w:val="0022538D"/>
    <w:rsid w:val="00225415"/>
    <w:rsid w:val="00225E06"/>
    <w:rsid w:val="0023004E"/>
    <w:rsid w:val="00231E4C"/>
    <w:rsid w:val="002324B6"/>
    <w:rsid w:val="002324DA"/>
    <w:rsid w:val="002345C6"/>
    <w:rsid w:val="00236B7C"/>
    <w:rsid w:val="002428EF"/>
    <w:rsid w:val="0024622D"/>
    <w:rsid w:val="00246724"/>
    <w:rsid w:val="0024676D"/>
    <w:rsid w:val="00250C99"/>
    <w:rsid w:val="00251383"/>
    <w:rsid w:val="00253485"/>
    <w:rsid w:val="00253D5B"/>
    <w:rsid w:val="002566EA"/>
    <w:rsid w:val="00261B59"/>
    <w:rsid w:val="00262B8E"/>
    <w:rsid w:val="00264CAF"/>
    <w:rsid w:val="002654BC"/>
    <w:rsid w:val="00267216"/>
    <w:rsid w:val="00270C80"/>
    <w:rsid w:val="0027171E"/>
    <w:rsid w:val="002755CE"/>
    <w:rsid w:val="00282DB2"/>
    <w:rsid w:val="00285DFD"/>
    <w:rsid w:val="00286A80"/>
    <w:rsid w:val="00290A05"/>
    <w:rsid w:val="00290CF0"/>
    <w:rsid w:val="00291E33"/>
    <w:rsid w:val="00292BE4"/>
    <w:rsid w:val="002942DF"/>
    <w:rsid w:val="0029587E"/>
    <w:rsid w:val="0029734F"/>
    <w:rsid w:val="002A15FB"/>
    <w:rsid w:val="002A4EEA"/>
    <w:rsid w:val="002A508E"/>
    <w:rsid w:val="002A5AA3"/>
    <w:rsid w:val="002A68DB"/>
    <w:rsid w:val="002A6ED6"/>
    <w:rsid w:val="002A7DF1"/>
    <w:rsid w:val="002B03BE"/>
    <w:rsid w:val="002B09F8"/>
    <w:rsid w:val="002B68C8"/>
    <w:rsid w:val="002C0CC0"/>
    <w:rsid w:val="002C2E18"/>
    <w:rsid w:val="002C4299"/>
    <w:rsid w:val="002C4E90"/>
    <w:rsid w:val="002C7092"/>
    <w:rsid w:val="002D2F6D"/>
    <w:rsid w:val="002D3814"/>
    <w:rsid w:val="002D385D"/>
    <w:rsid w:val="002D3C10"/>
    <w:rsid w:val="002D5D46"/>
    <w:rsid w:val="002E3111"/>
    <w:rsid w:val="002E3822"/>
    <w:rsid w:val="002E5847"/>
    <w:rsid w:val="002E7108"/>
    <w:rsid w:val="002F1601"/>
    <w:rsid w:val="00301EB8"/>
    <w:rsid w:val="003079DF"/>
    <w:rsid w:val="00311FE1"/>
    <w:rsid w:val="0031321A"/>
    <w:rsid w:val="003160F8"/>
    <w:rsid w:val="0031657F"/>
    <w:rsid w:val="003173D0"/>
    <w:rsid w:val="00322790"/>
    <w:rsid w:val="00322EAC"/>
    <w:rsid w:val="00323245"/>
    <w:rsid w:val="00330602"/>
    <w:rsid w:val="00330D97"/>
    <w:rsid w:val="003324F6"/>
    <w:rsid w:val="00334778"/>
    <w:rsid w:val="00336AB8"/>
    <w:rsid w:val="0033743B"/>
    <w:rsid w:val="00341392"/>
    <w:rsid w:val="00341493"/>
    <w:rsid w:val="00341E13"/>
    <w:rsid w:val="00342C99"/>
    <w:rsid w:val="0034553E"/>
    <w:rsid w:val="00345B9F"/>
    <w:rsid w:val="003473D8"/>
    <w:rsid w:val="00351ED7"/>
    <w:rsid w:val="00352167"/>
    <w:rsid w:val="0035387A"/>
    <w:rsid w:val="00356C48"/>
    <w:rsid w:val="00356FCF"/>
    <w:rsid w:val="003571FF"/>
    <w:rsid w:val="00357D38"/>
    <w:rsid w:val="00361BF9"/>
    <w:rsid w:val="003671F2"/>
    <w:rsid w:val="0036735F"/>
    <w:rsid w:val="0036760D"/>
    <w:rsid w:val="003700A3"/>
    <w:rsid w:val="00370D72"/>
    <w:rsid w:val="003718A2"/>
    <w:rsid w:val="003757D9"/>
    <w:rsid w:val="00375CFD"/>
    <w:rsid w:val="0038046A"/>
    <w:rsid w:val="00383289"/>
    <w:rsid w:val="003840B5"/>
    <w:rsid w:val="0039088C"/>
    <w:rsid w:val="00391FFD"/>
    <w:rsid w:val="00392288"/>
    <w:rsid w:val="003930F2"/>
    <w:rsid w:val="003967E3"/>
    <w:rsid w:val="00396D20"/>
    <w:rsid w:val="00397DA2"/>
    <w:rsid w:val="003A2540"/>
    <w:rsid w:val="003A4700"/>
    <w:rsid w:val="003A5F9B"/>
    <w:rsid w:val="003B1072"/>
    <w:rsid w:val="003B2702"/>
    <w:rsid w:val="003B3FE2"/>
    <w:rsid w:val="003B421B"/>
    <w:rsid w:val="003B47F5"/>
    <w:rsid w:val="003B52FF"/>
    <w:rsid w:val="003B6618"/>
    <w:rsid w:val="003B69DC"/>
    <w:rsid w:val="003C0E39"/>
    <w:rsid w:val="003C214F"/>
    <w:rsid w:val="003C253C"/>
    <w:rsid w:val="003C3A58"/>
    <w:rsid w:val="003C5B1F"/>
    <w:rsid w:val="003C5C8D"/>
    <w:rsid w:val="003C6DCD"/>
    <w:rsid w:val="003C70A5"/>
    <w:rsid w:val="003C73E8"/>
    <w:rsid w:val="003D348A"/>
    <w:rsid w:val="003E0FA6"/>
    <w:rsid w:val="003E28C7"/>
    <w:rsid w:val="003E2FAD"/>
    <w:rsid w:val="003E5641"/>
    <w:rsid w:val="003E623F"/>
    <w:rsid w:val="003E69F5"/>
    <w:rsid w:val="003E74BB"/>
    <w:rsid w:val="003F053D"/>
    <w:rsid w:val="003F226D"/>
    <w:rsid w:val="003F2300"/>
    <w:rsid w:val="003F2F5C"/>
    <w:rsid w:val="003F3FBB"/>
    <w:rsid w:val="003F41D7"/>
    <w:rsid w:val="003F48C4"/>
    <w:rsid w:val="003F5A56"/>
    <w:rsid w:val="004006B3"/>
    <w:rsid w:val="004015DE"/>
    <w:rsid w:val="00401A68"/>
    <w:rsid w:val="00414AC4"/>
    <w:rsid w:val="004216AD"/>
    <w:rsid w:val="00421C42"/>
    <w:rsid w:val="00421ECF"/>
    <w:rsid w:val="00430885"/>
    <w:rsid w:val="00431023"/>
    <w:rsid w:val="004324CC"/>
    <w:rsid w:val="00434FB5"/>
    <w:rsid w:val="00435D06"/>
    <w:rsid w:val="0043629D"/>
    <w:rsid w:val="00440E00"/>
    <w:rsid w:val="004447E2"/>
    <w:rsid w:val="0044596E"/>
    <w:rsid w:val="00447F0C"/>
    <w:rsid w:val="00454D76"/>
    <w:rsid w:val="00456B00"/>
    <w:rsid w:val="00457691"/>
    <w:rsid w:val="00457CFB"/>
    <w:rsid w:val="00460408"/>
    <w:rsid w:val="004605D5"/>
    <w:rsid w:val="00460ABC"/>
    <w:rsid w:val="0046379E"/>
    <w:rsid w:val="00467237"/>
    <w:rsid w:val="00467F82"/>
    <w:rsid w:val="0047060A"/>
    <w:rsid w:val="004724F5"/>
    <w:rsid w:val="0047446F"/>
    <w:rsid w:val="00474940"/>
    <w:rsid w:val="00475F66"/>
    <w:rsid w:val="00476017"/>
    <w:rsid w:val="00476CBE"/>
    <w:rsid w:val="00482292"/>
    <w:rsid w:val="00482340"/>
    <w:rsid w:val="004838C9"/>
    <w:rsid w:val="00483A6E"/>
    <w:rsid w:val="00484417"/>
    <w:rsid w:val="00484E5E"/>
    <w:rsid w:val="004866AA"/>
    <w:rsid w:val="004868CB"/>
    <w:rsid w:val="00492762"/>
    <w:rsid w:val="00493052"/>
    <w:rsid w:val="00493840"/>
    <w:rsid w:val="00495C48"/>
    <w:rsid w:val="0049664D"/>
    <w:rsid w:val="004A15C8"/>
    <w:rsid w:val="004A182A"/>
    <w:rsid w:val="004A3341"/>
    <w:rsid w:val="004B3A21"/>
    <w:rsid w:val="004B3FF7"/>
    <w:rsid w:val="004B4461"/>
    <w:rsid w:val="004B4BF4"/>
    <w:rsid w:val="004C0173"/>
    <w:rsid w:val="004C1D4F"/>
    <w:rsid w:val="004C3147"/>
    <w:rsid w:val="004C5B07"/>
    <w:rsid w:val="004C7C84"/>
    <w:rsid w:val="004D1E54"/>
    <w:rsid w:val="004D3E8D"/>
    <w:rsid w:val="004D444E"/>
    <w:rsid w:val="004D4FB4"/>
    <w:rsid w:val="004D6B25"/>
    <w:rsid w:val="004E26EE"/>
    <w:rsid w:val="004E26FA"/>
    <w:rsid w:val="004E2E8B"/>
    <w:rsid w:val="004E69EB"/>
    <w:rsid w:val="004E73AA"/>
    <w:rsid w:val="004F38D3"/>
    <w:rsid w:val="004F3F6B"/>
    <w:rsid w:val="004F75F9"/>
    <w:rsid w:val="00504EFD"/>
    <w:rsid w:val="0050630D"/>
    <w:rsid w:val="00512A79"/>
    <w:rsid w:val="00512FC4"/>
    <w:rsid w:val="00520161"/>
    <w:rsid w:val="00522400"/>
    <w:rsid w:val="00525D05"/>
    <w:rsid w:val="00525DF1"/>
    <w:rsid w:val="00526C97"/>
    <w:rsid w:val="00532104"/>
    <w:rsid w:val="00535417"/>
    <w:rsid w:val="00540A0C"/>
    <w:rsid w:val="00540AE9"/>
    <w:rsid w:val="00540D24"/>
    <w:rsid w:val="005471ED"/>
    <w:rsid w:val="0055451F"/>
    <w:rsid w:val="00556422"/>
    <w:rsid w:val="005577E5"/>
    <w:rsid w:val="00561043"/>
    <w:rsid w:val="00561744"/>
    <w:rsid w:val="00563231"/>
    <w:rsid w:val="00563B95"/>
    <w:rsid w:val="00564DFB"/>
    <w:rsid w:val="005656E9"/>
    <w:rsid w:val="00566124"/>
    <w:rsid w:val="00566CE1"/>
    <w:rsid w:val="00571A9C"/>
    <w:rsid w:val="0057311A"/>
    <w:rsid w:val="00573B0B"/>
    <w:rsid w:val="00573DC4"/>
    <w:rsid w:val="00575FEE"/>
    <w:rsid w:val="00580F97"/>
    <w:rsid w:val="00581B13"/>
    <w:rsid w:val="005836EB"/>
    <w:rsid w:val="00586FE2"/>
    <w:rsid w:val="00587101"/>
    <w:rsid w:val="00587857"/>
    <w:rsid w:val="005908DC"/>
    <w:rsid w:val="00591AE7"/>
    <w:rsid w:val="00591DAE"/>
    <w:rsid w:val="005938EF"/>
    <w:rsid w:val="00593B55"/>
    <w:rsid w:val="00597174"/>
    <w:rsid w:val="005A0AA5"/>
    <w:rsid w:val="005A387C"/>
    <w:rsid w:val="005A4355"/>
    <w:rsid w:val="005A6E3A"/>
    <w:rsid w:val="005A79C7"/>
    <w:rsid w:val="005B0AC7"/>
    <w:rsid w:val="005C032B"/>
    <w:rsid w:val="005C16B3"/>
    <w:rsid w:val="005C2B61"/>
    <w:rsid w:val="005C30FA"/>
    <w:rsid w:val="005C5BC0"/>
    <w:rsid w:val="005C71AE"/>
    <w:rsid w:val="005D3F62"/>
    <w:rsid w:val="005D41D3"/>
    <w:rsid w:val="005D427E"/>
    <w:rsid w:val="005D5C9D"/>
    <w:rsid w:val="005D7310"/>
    <w:rsid w:val="005D73BB"/>
    <w:rsid w:val="005D7437"/>
    <w:rsid w:val="005E1035"/>
    <w:rsid w:val="005E5F23"/>
    <w:rsid w:val="005E60D7"/>
    <w:rsid w:val="005F0DA2"/>
    <w:rsid w:val="005F4D4B"/>
    <w:rsid w:val="006000A5"/>
    <w:rsid w:val="00601330"/>
    <w:rsid w:val="00601571"/>
    <w:rsid w:val="00602469"/>
    <w:rsid w:val="0060504D"/>
    <w:rsid w:val="00610851"/>
    <w:rsid w:val="00611359"/>
    <w:rsid w:val="00611C5E"/>
    <w:rsid w:val="00612CF6"/>
    <w:rsid w:val="006156D6"/>
    <w:rsid w:val="00616BCD"/>
    <w:rsid w:val="006268CE"/>
    <w:rsid w:val="00626CB4"/>
    <w:rsid w:val="00632FCD"/>
    <w:rsid w:val="00640A74"/>
    <w:rsid w:val="00642356"/>
    <w:rsid w:val="00642D49"/>
    <w:rsid w:val="00645527"/>
    <w:rsid w:val="0064758D"/>
    <w:rsid w:val="00655069"/>
    <w:rsid w:val="00660D79"/>
    <w:rsid w:val="00661863"/>
    <w:rsid w:val="00664937"/>
    <w:rsid w:val="00664E27"/>
    <w:rsid w:val="00665D6B"/>
    <w:rsid w:val="00670DA9"/>
    <w:rsid w:val="00673A91"/>
    <w:rsid w:val="00673CE4"/>
    <w:rsid w:val="00676BA9"/>
    <w:rsid w:val="00681BBC"/>
    <w:rsid w:val="00681BFF"/>
    <w:rsid w:val="00682A59"/>
    <w:rsid w:val="00682DC4"/>
    <w:rsid w:val="00684762"/>
    <w:rsid w:val="00685F28"/>
    <w:rsid w:val="006872EF"/>
    <w:rsid w:val="006876FC"/>
    <w:rsid w:val="00690200"/>
    <w:rsid w:val="0069118E"/>
    <w:rsid w:val="006915AD"/>
    <w:rsid w:val="0069338E"/>
    <w:rsid w:val="0069461A"/>
    <w:rsid w:val="00694FFD"/>
    <w:rsid w:val="00695387"/>
    <w:rsid w:val="006A7327"/>
    <w:rsid w:val="006A787D"/>
    <w:rsid w:val="006B2804"/>
    <w:rsid w:val="006B7345"/>
    <w:rsid w:val="006C3894"/>
    <w:rsid w:val="006C4E76"/>
    <w:rsid w:val="006C5398"/>
    <w:rsid w:val="006C61D5"/>
    <w:rsid w:val="006C6897"/>
    <w:rsid w:val="006C7152"/>
    <w:rsid w:val="006D1215"/>
    <w:rsid w:val="006D4662"/>
    <w:rsid w:val="006D617A"/>
    <w:rsid w:val="006D6836"/>
    <w:rsid w:val="006E1EA8"/>
    <w:rsid w:val="006E3984"/>
    <w:rsid w:val="006E4FD8"/>
    <w:rsid w:val="006E51D6"/>
    <w:rsid w:val="006E5A39"/>
    <w:rsid w:val="006F11D3"/>
    <w:rsid w:val="006F361E"/>
    <w:rsid w:val="006F3E40"/>
    <w:rsid w:val="006F5D01"/>
    <w:rsid w:val="006F680B"/>
    <w:rsid w:val="006F7694"/>
    <w:rsid w:val="007000DE"/>
    <w:rsid w:val="007029F0"/>
    <w:rsid w:val="00702EC9"/>
    <w:rsid w:val="0070653A"/>
    <w:rsid w:val="00707F06"/>
    <w:rsid w:val="007107F7"/>
    <w:rsid w:val="00711060"/>
    <w:rsid w:val="00714007"/>
    <w:rsid w:val="00715574"/>
    <w:rsid w:val="007166F6"/>
    <w:rsid w:val="00717455"/>
    <w:rsid w:val="00717475"/>
    <w:rsid w:val="007211FA"/>
    <w:rsid w:val="00722C63"/>
    <w:rsid w:val="0072312F"/>
    <w:rsid w:val="00724D17"/>
    <w:rsid w:val="00730561"/>
    <w:rsid w:val="00737E00"/>
    <w:rsid w:val="00740142"/>
    <w:rsid w:val="00743E5B"/>
    <w:rsid w:val="0074530A"/>
    <w:rsid w:val="00746C13"/>
    <w:rsid w:val="00747A90"/>
    <w:rsid w:val="00751B27"/>
    <w:rsid w:val="00752DDE"/>
    <w:rsid w:val="00753C28"/>
    <w:rsid w:val="00754A11"/>
    <w:rsid w:val="00754AB1"/>
    <w:rsid w:val="007570D0"/>
    <w:rsid w:val="007603E0"/>
    <w:rsid w:val="00761C17"/>
    <w:rsid w:val="00762A4A"/>
    <w:rsid w:val="00763719"/>
    <w:rsid w:val="00764320"/>
    <w:rsid w:val="0076497C"/>
    <w:rsid w:val="007650B9"/>
    <w:rsid w:val="00765241"/>
    <w:rsid w:val="00765428"/>
    <w:rsid w:val="00767D19"/>
    <w:rsid w:val="007707A6"/>
    <w:rsid w:val="0077351B"/>
    <w:rsid w:val="007772DE"/>
    <w:rsid w:val="00780CFB"/>
    <w:rsid w:val="00781D22"/>
    <w:rsid w:val="00783E08"/>
    <w:rsid w:val="00790242"/>
    <w:rsid w:val="00792C3E"/>
    <w:rsid w:val="00792E48"/>
    <w:rsid w:val="007961B5"/>
    <w:rsid w:val="00797B84"/>
    <w:rsid w:val="007A0157"/>
    <w:rsid w:val="007A0B24"/>
    <w:rsid w:val="007A1691"/>
    <w:rsid w:val="007A17CF"/>
    <w:rsid w:val="007A23DB"/>
    <w:rsid w:val="007A2B7F"/>
    <w:rsid w:val="007A34E7"/>
    <w:rsid w:val="007A5250"/>
    <w:rsid w:val="007A5FEB"/>
    <w:rsid w:val="007A6685"/>
    <w:rsid w:val="007B0EA1"/>
    <w:rsid w:val="007B3720"/>
    <w:rsid w:val="007C16F2"/>
    <w:rsid w:val="007C19AE"/>
    <w:rsid w:val="007C56CE"/>
    <w:rsid w:val="007D0C52"/>
    <w:rsid w:val="007D0D6D"/>
    <w:rsid w:val="007D3550"/>
    <w:rsid w:val="007D4E99"/>
    <w:rsid w:val="007D5339"/>
    <w:rsid w:val="007D56FA"/>
    <w:rsid w:val="007D5D55"/>
    <w:rsid w:val="007D6A32"/>
    <w:rsid w:val="007D7267"/>
    <w:rsid w:val="007D77CF"/>
    <w:rsid w:val="007E308C"/>
    <w:rsid w:val="007E6E8C"/>
    <w:rsid w:val="007F20F8"/>
    <w:rsid w:val="007F21FE"/>
    <w:rsid w:val="007F2475"/>
    <w:rsid w:val="007F2B44"/>
    <w:rsid w:val="007F2D47"/>
    <w:rsid w:val="007F3929"/>
    <w:rsid w:val="007F41C9"/>
    <w:rsid w:val="007F431E"/>
    <w:rsid w:val="007F45F3"/>
    <w:rsid w:val="007F5314"/>
    <w:rsid w:val="007F6886"/>
    <w:rsid w:val="007F6FA4"/>
    <w:rsid w:val="007F7932"/>
    <w:rsid w:val="00801393"/>
    <w:rsid w:val="008018C7"/>
    <w:rsid w:val="008021FF"/>
    <w:rsid w:val="008031C8"/>
    <w:rsid w:val="00806EFB"/>
    <w:rsid w:val="008073FB"/>
    <w:rsid w:val="008114E0"/>
    <w:rsid w:val="008159B9"/>
    <w:rsid w:val="00821A22"/>
    <w:rsid w:val="008235C7"/>
    <w:rsid w:val="00824057"/>
    <w:rsid w:val="00825452"/>
    <w:rsid w:val="00835B63"/>
    <w:rsid w:val="008363A2"/>
    <w:rsid w:val="00840D39"/>
    <w:rsid w:val="00841A3F"/>
    <w:rsid w:val="00842B2D"/>
    <w:rsid w:val="00846890"/>
    <w:rsid w:val="008501F2"/>
    <w:rsid w:val="00850217"/>
    <w:rsid w:val="008508A1"/>
    <w:rsid w:val="00852630"/>
    <w:rsid w:val="00854439"/>
    <w:rsid w:val="008544F9"/>
    <w:rsid w:val="00854F93"/>
    <w:rsid w:val="0085556A"/>
    <w:rsid w:val="008559DB"/>
    <w:rsid w:val="00860CD5"/>
    <w:rsid w:val="00862BCF"/>
    <w:rsid w:val="00864C45"/>
    <w:rsid w:val="00866EDC"/>
    <w:rsid w:val="00871A34"/>
    <w:rsid w:val="00871BA2"/>
    <w:rsid w:val="008732B7"/>
    <w:rsid w:val="00873D7E"/>
    <w:rsid w:val="0087673D"/>
    <w:rsid w:val="00881616"/>
    <w:rsid w:val="00895E8D"/>
    <w:rsid w:val="00896FD5"/>
    <w:rsid w:val="008974EF"/>
    <w:rsid w:val="008A1343"/>
    <w:rsid w:val="008A542A"/>
    <w:rsid w:val="008A6587"/>
    <w:rsid w:val="008B0D6B"/>
    <w:rsid w:val="008B1A88"/>
    <w:rsid w:val="008B25C3"/>
    <w:rsid w:val="008B2A6B"/>
    <w:rsid w:val="008B39B8"/>
    <w:rsid w:val="008B4B34"/>
    <w:rsid w:val="008B53CD"/>
    <w:rsid w:val="008B7D78"/>
    <w:rsid w:val="008C0616"/>
    <w:rsid w:val="008C3B7F"/>
    <w:rsid w:val="008C60A2"/>
    <w:rsid w:val="008D2D97"/>
    <w:rsid w:val="008D36E1"/>
    <w:rsid w:val="008D4A09"/>
    <w:rsid w:val="008D6A83"/>
    <w:rsid w:val="008D703F"/>
    <w:rsid w:val="008E0E9E"/>
    <w:rsid w:val="008E108C"/>
    <w:rsid w:val="008E37DA"/>
    <w:rsid w:val="008E50D0"/>
    <w:rsid w:val="008F0051"/>
    <w:rsid w:val="008F1354"/>
    <w:rsid w:val="008F3CD6"/>
    <w:rsid w:val="008F575D"/>
    <w:rsid w:val="008F6884"/>
    <w:rsid w:val="00900AAC"/>
    <w:rsid w:val="0090155D"/>
    <w:rsid w:val="00904467"/>
    <w:rsid w:val="00905AD8"/>
    <w:rsid w:val="00906F51"/>
    <w:rsid w:val="0091366F"/>
    <w:rsid w:val="0091779E"/>
    <w:rsid w:val="009218CA"/>
    <w:rsid w:val="00921B01"/>
    <w:rsid w:val="00922345"/>
    <w:rsid w:val="00922E05"/>
    <w:rsid w:val="00924371"/>
    <w:rsid w:val="00925748"/>
    <w:rsid w:val="0092672B"/>
    <w:rsid w:val="00933C99"/>
    <w:rsid w:val="00944F2C"/>
    <w:rsid w:val="00947D9C"/>
    <w:rsid w:val="00950027"/>
    <w:rsid w:val="00955015"/>
    <w:rsid w:val="00955547"/>
    <w:rsid w:val="00960D49"/>
    <w:rsid w:val="00961CEA"/>
    <w:rsid w:val="009625E5"/>
    <w:rsid w:val="0096309B"/>
    <w:rsid w:val="009652AC"/>
    <w:rsid w:val="00966F3A"/>
    <w:rsid w:val="0096722B"/>
    <w:rsid w:val="00971B10"/>
    <w:rsid w:val="009746EF"/>
    <w:rsid w:val="00977F46"/>
    <w:rsid w:val="0098152C"/>
    <w:rsid w:val="00985660"/>
    <w:rsid w:val="009867F5"/>
    <w:rsid w:val="00990A1D"/>
    <w:rsid w:val="00992C13"/>
    <w:rsid w:val="009933CD"/>
    <w:rsid w:val="00994891"/>
    <w:rsid w:val="009950C9"/>
    <w:rsid w:val="0099713B"/>
    <w:rsid w:val="009A2C7D"/>
    <w:rsid w:val="009B357E"/>
    <w:rsid w:val="009B3E17"/>
    <w:rsid w:val="009B7001"/>
    <w:rsid w:val="009B78F5"/>
    <w:rsid w:val="009B7914"/>
    <w:rsid w:val="009C03FC"/>
    <w:rsid w:val="009C0A4C"/>
    <w:rsid w:val="009C3004"/>
    <w:rsid w:val="009C336A"/>
    <w:rsid w:val="009C4711"/>
    <w:rsid w:val="009C5EEE"/>
    <w:rsid w:val="009D0CF9"/>
    <w:rsid w:val="009D2B17"/>
    <w:rsid w:val="009D408B"/>
    <w:rsid w:val="009D5326"/>
    <w:rsid w:val="009E41EB"/>
    <w:rsid w:val="009E73A4"/>
    <w:rsid w:val="009F0051"/>
    <w:rsid w:val="009F1228"/>
    <w:rsid w:val="009F20B0"/>
    <w:rsid w:val="009F2E82"/>
    <w:rsid w:val="009F3034"/>
    <w:rsid w:val="009F30E2"/>
    <w:rsid w:val="009F4436"/>
    <w:rsid w:val="009F5D94"/>
    <w:rsid w:val="009F6418"/>
    <w:rsid w:val="00A04283"/>
    <w:rsid w:val="00A05F04"/>
    <w:rsid w:val="00A06ED8"/>
    <w:rsid w:val="00A11D6D"/>
    <w:rsid w:val="00A13735"/>
    <w:rsid w:val="00A145FE"/>
    <w:rsid w:val="00A16004"/>
    <w:rsid w:val="00A24ACE"/>
    <w:rsid w:val="00A24BB0"/>
    <w:rsid w:val="00A25676"/>
    <w:rsid w:val="00A2726D"/>
    <w:rsid w:val="00A278EF"/>
    <w:rsid w:val="00A30B70"/>
    <w:rsid w:val="00A31386"/>
    <w:rsid w:val="00A36A43"/>
    <w:rsid w:val="00A37F58"/>
    <w:rsid w:val="00A425E9"/>
    <w:rsid w:val="00A4284C"/>
    <w:rsid w:val="00A442E0"/>
    <w:rsid w:val="00A447B8"/>
    <w:rsid w:val="00A463EF"/>
    <w:rsid w:val="00A47BF6"/>
    <w:rsid w:val="00A5029C"/>
    <w:rsid w:val="00A5143A"/>
    <w:rsid w:val="00A57ECC"/>
    <w:rsid w:val="00A61A6C"/>
    <w:rsid w:val="00A62BA8"/>
    <w:rsid w:val="00A63CA6"/>
    <w:rsid w:val="00A64C41"/>
    <w:rsid w:val="00A6583F"/>
    <w:rsid w:val="00A6707C"/>
    <w:rsid w:val="00A717B8"/>
    <w:rsid w:val="00A72A66"/>
    <w:rsid w:val="00A73332"/>
    <w:rsid w:val="00A7427E"/>
    <w:rsid w:val="00A75223"/>
    <w:rsid w:val="00A7633F"/>
    <w:rsid w:val="00A778C8"/>
    <w:rsid w:val="00A80F69"/>
    <w:rsid w:val="00A820AA"/>
    <w:rsid w:val="00A82D99"/>
    <w:rsid w:val="00A83E1D"/>
    <w:rsid w:val="00A83EFF"/>
    <w:rsid w:val="00A86207"/>
    <w:rsid w:val="00A87E21"/>
    <w:rsid w:val="00A87EDB"/>
    <w:rsid w:val="00A9166C"/>
    <w:rsid w:val="00A93C5A"/>
    <w:rsid w:val="00A94840"/>
    <w:rsid w:val="00A95244"/>
    <w:rsid w:val="00A969A6"/>
    <w:rsid w:val="00AA6805"/>
    <w:rsid w:val="00AA7413"/>
    <w:rsid w:val="00AB0699"/>
    <w:rsid w:val="00AB3405"/>
    <w:rsid w:val="00AB5C0C"/>
    <w:rsid w:val="00AB694E"/>
    <w:rsid w:val="00AB6BDA"/>
    <w:rsid w:val="00AB6D27"/>
    <w:rsid w:val="00AC1C64"/>
    <w:rsid w:val="00AC3675"/>
    <w:rsid w:val="00AC3775"/>
    <w:rsid w:val="00AC45D4"/>
    <w:rsid w:val="00AC5B3D"/>
    <w:rsid w:val="00AD57EC"/>
    <w:rsid w:val="00AE0729"/>
    <w:rsid w:val="00AE1064"/>
    <w:rsid w:val="00AE1E7F"/>
    <w:rsid w:val="00AE372F"/>
    <w:rsid w:val="00AE3A07"/>
    <w:rsid w:val="00AE48D8"/>
    <w:rsid w:val="00AE49AE"/>
    <w:rsid w:val="00AE63DE"/>
    <w:rsid w:val="00AE79F3"/>
    <w:rsid w:val="00AE7B21"/>
    <w:rsid w:val="00AF1A6A"/>
    <w:rsid w:val="00AF1AB9"/>
    <w:rsid w:val="00AF436D"/>
    <w:rsid w:val="00AF4E9F"/>
    <w:rsid w:val="00AF6CE3"/>
    <w:rsid w:val="00B006DA"/>
    <w:rsid w:val="00B0286D"/>
    <w:rsid w:val="00B04E03"/>
    <w:rsid w:val="00B0520E"/>
    <w:rsid w:val="00B06508"/>
    <w:rsid w:val="00B100A4"/>
    <w:rsid w:val="00B10B97"/>
    <w:rsid w:val="00B149AD"/>
    <w:rsid w:val="00B15385"/>
    <w:rsid w:val="00B15584"/>
    <w:rsid w:val="00B15DF2"/>
    <w:rsid w:val="00B1629E"/>
    <w:rsid w:val="00B16809"/>
    <w:rsid w:val="00B17D3B"/>
    <w:rsid w:val="00B23E48"/>
    <w:rsid w:val="00B24A17"/>
    <w:rsid w:val="00B25FC7"/>
    <w:rsid w:val="00B32C52"/>
    <w:rsid w:val="00B371DA"/>
    <w:rsid w:val="00B37E3B"/>
    <w:rsid w:val="00B40FE8"/>
    <w:rsid w:val="00B41C29"/>
    <w:rsid w:val="00B53FD8"/>
    <w:rsid w:val="00B60483"/>
    <w:rsid w:val="00B60FC9"/>
    <w:rsid w:val="00B63C14"/>
    <w:rsid w:val="00B730E2"/>
    <w:rsid w:val="00B770A2"/>
    <w:rsid w:val="00B81E71"/>
    <w:rsid w:val="00B82D01"/>
    <w:rsid w:val="00B85A5F"/>
    <w:rsid w:val="00B85B6C"/>
    <w:rsid w:val="00B877CA"/>
    <w:rsid w:val="00B91775"/>
    <w:rsid w:val="00B9362A"/>
    <w:rsid w:val="00B93811"/>
    <w:rsid w:val="00B94407"/>
    <w:rsid w:val="00B97093"/>
    <w:rsid w:val="00B9734C"/>
    <w:rsid w:val="00BA16C4"/>
    <w:rsid w:val="00BA2B28"/>
    <w:rsid w:val="00BA423E"/>
    <w:rsid w:val="00BA659E"/>
    <w:rsid w:val="00BA7087"/>
    <w:rsid w:val="00BC1C0D"/>
    <w:rsid w:val="00BC3214"/>
    <w:rsid w:val="00BC4C88"/>
    <w:rsid w:val="00BD5A61"/>
    <w:rsid w:val="00BD5AE6"/>
    <w:rsid w:val="00BD777D"/>
    <w:rsid w:val="00BE04FB"/>
    <w:rsid w:val="00BE366D"/>
    <w:rsid w:val="00BE697E"/>
    <w:rsid w:val="00BE6B29"/>
    <w:rsid w:val="00BF1779"/>
    <w:rsid w:val="00BF21B8"/>
    <w:rsid w:val="00C00E88"/>
    <w:rsid w:val="00C00F10"/>
    <w:rsid w:val="00C01383"/>
    <w:rsid w:val="00C0486E"/>
    <w:rsid w:val="00C06995"/>
    <w:rsid w:val="00C07002"/>
    <w:rsid w:val="00C10D92"/>
    <w:rsid w:val="00C11442"/>
    <w:rsid w:val="00C11A7A"/>
    <w:rsid w:val="00C11AA0"/>
    <w:rsid w:val="00C12F3E"/>
    <w:rsid w:val="00C16B6D"/>
    <w:rsid w:val="00C17C37"/>
    <w:rsid w:val="00C21F72"/>
    <w:rsid w:val="00C22054"/>
    <w:rsid w:val="00C24196"/>
    <w:rsid w:val="00C2502C"/>
    <w:rsid w:val="00C2529A"/>
    <w:rsid w:val="00C30D9E"/>
    <w:rsid w:val="00C31B67"/>
    <w:rsid w:val="00C35920"/>
    <w:rsid w:val="00C427C0"/>
    <w:rsid w:val="00C46363"/>
    <w:rsid w:val="00C46DF1"/>
    <w:rsid w:val="00C509AE"/>
    <w:rsid w:val="00C50C19"/>
    <w:rsid w:val="00C51EC6"/>
    <w:rsid w:val="00C52325"/>
    <w:rsid w:val="00C5371C"/>
    <w:rsid w:val="00C54263"/>
    <w:rsid w:val="00C54FF8"/>
    <w:rsid w:val="00C55193"/>
    <w:rsid w:val="00C60D5D"/>
    <w:rsid w:val="00C6291C"/>
    <w:rsid w:val="00C62AB0"/>
    <w:rsid w:val="00C65CE6"/>
    <w:rsid w:val="00C71B28"/>
    <w:rsid w:val="00C73454"/>
    <w:rsid w:val="00C7355A"/>
    <w:rsid w:val="00C74110"/>
    <w:rsid w:val="00C745FC"/>
    <w:rsid w:val="00C767B0"/>
    <w:rsid w:val="00C768AD"/>
    <w:rsid w:val="00C77138"/>
    <w:rsid w:val="00C80E7A"/>
    <w:rsid w:val="00C812CE"/>
    <w:rsid w:val="00C81679"/>
    <w:rsid w:val="00C81F36"/>
    <w:rsid w:val="00C849D3"/>
    <w:rsid w:val="00C86B7F"/>
    <w:rsid w:val="00C8719B"/>
    <w:rsid w:val="00C87C88"/>
    <w:rsid w:val="00C90F4F"/>
    <w:rsid w:val="00C911C2"/>
    <w:rsid w:val="00C93D26"/>
    <w:rsid w:val="00C97370"/>
    <w:rsid w:val="00CA0E97"/>
    <w:rsid w:val="00CA6462"/>
    <w:rsid w:val="00CB412F"/>
    <w:rsid w:val="00CB60F6"/>
    <w:rsid w:val="00CC01C8"/>
    <w:rsid w:val="00CC0C99"/>
    <w:rsid w:val="00CC0D81"/>
    <w:rsid w:val="00CC119C"/>
    <w:rsid w:val="00CC27A8"/>
    <w:rsid w:val="00CC31F2"/>
    <w:rsid w:val="00CC382A"/>
    <w:rsid w:val="00CC53D8"/>
    <w:rsid w:val="00CC5D37"/>
    <w:rsid w:val="00CC5E3F"/>
    <w:rsid w:val="00CD0B66"/>
    <w:rsid w:val="00CD45CA"/>
    <w:rsid w:val="00CD4843"/>
    <w:rsid w:val="00CD4D93"/>
    <w:rsid w:val="00CD5434"/>
    <w:rsid w:val="00CD6487"/>
    <w:rsid w:val="00CD7629"/>
    <w:rsid w:val="00CD7780"/>
    <w:rsid w:val="00CE1922"/>
    <w:rsid w:val="00CE19FD"/>
    <w:rsid w:val="00CE4DBE"/>
    <w:rsid w:val="00CF218C"/>
    <w:rsid w:val="00CF285D"/>
    <w:rsid w:val="00CF2D26"/>
    <w:rsid w:val="00CF5D09"/>
    <w:rsid w:val="00CF734A"/>
    <w:rsid w:val="00D00F2A"/>
    <w:rsid w:val="00D02B02"/>
    <w:rsid w:val="00D0522E"/>
    <w:rsid w:val="00D1429E"/>
    <w:rsid w:val="00D147AE"/>
    <w:rsid w:val="00D14B76"/>
    <w:rsid w:val="00D14FD3"/>
    <w:rsid w:val="00D16574"/>
    <w:rsid w:val="00D16F1A"/>
    <w:rsid w:val="00D21DB1"/>
    <w:rsid w:val="00D22507"/>
    <w:rsid w:val="00D25D94"/>
    <w:rsid w:val="00D32281"/>
    <w:rsid w:val="00D32513"/>
    <w:rsid w:val="00D32ACB"/>
    <w:rsid w:val="00D336F3"/>
    <w:rsid w:val="00D40D1B"/>
    <w:rsid w:val="00D413D6"/>
    <w:rsid w:val="00D431E7"/>
    <w:rsid w:val="00D43857"/>
    <w:rsid w:val="00D43B68"/>
    <w:rsid w:val="00D44A19"/>
    <w:rsid w:val="00D450D9"/>
    <w:rsid w:val="00D454B6"/>
    <w:rsid w:val="00D524C1"/>
    <w:rsid w:val="00D526BA"/>
    <w:rsid w:val="00D53FD4"/>
    <w:rsid w:val="00D57988"/>
    <w:rsid w:val="00D6053C"/>
    <w:rsid w:val="00D63DA6"/>
    <w:rsid w:val="00D646F4"/>
    <w:rsid w:val="00D700BA"/>
    <w:rsid w:val="00D701E9"/>
    <w:rsid w:val="00D735D2"/>
    <w:rsid w:val="00D8152E"/>
    <w:rsid w:val="00D81BA7"/>
    <w:rsid w:val="00D83B7F"/>
    <w:rsid w:val="00D84710"/>
    <w:rsid w:val="00D84CF3"/>
    <w:rsid w:val="00D851F3"/>
    <w:rsid w:val="00D85E70"/>
    <w:rsid w:val="00D90EC3"/>
    <w:rsid w:val="00D925C0"/>
    <w:rsid w:val="00D957D8"/>
    <w:rsid w:val="00D97584"/>
    <w:rsid w:val="00D97640"/>
    <w:rsid w:val="00D97982"/>
    <w:rsid w:val="00DA000D"/>
    <w:rsid w:val="00DA0321"/>
    <w:rsid w:val="00DA3211"/>
    <w:rsid w:val="00DA3265"/>
    <w:rsid w:val="00DA7BD6"/>
    <w:rsid w:val="00DB0775"/>
    <w:rsid w:val="00DB2B75"/>
    <w:rsid w:val="00DB48B9"/>
    <w:rsid w:val="00DB7A42"/>
    <w:rsid w:val="00DB7CF4"/>
    <w:rsid w:val="00DC1CCE"/>
    <w:rsid w:val="00DD0AC1"/>
    <w:rsid w:val="00DD0B3F"/>
    <w:rsid w:val="00DD239E"/>
    <w:rsid w:val="00DD2CCA"/>
    <w:rsid w:val="00DD3734"/>
    <w:rsid w:val="00DD5970"/>
    <w:rsid w:val="00DE010E"/>
    <w:rsid w:val="00DE0A77"/>
    <w:rsid w:val="00DE2940"/>
    <w:rsid w:val="00DE2E3F"/>
    <w:rsid w:val="00DE452D"/>
    <w:rsid w:val="00DE4BFC"/>
    <w:rsid w:val="00DE536C"/>
    <w:rsid w:val="00DE6152"/>
    <w:rsid w:val="00DF134D"/>
    <w:rsid w:val="00DF341B"/>
    <w:rsid w:val="00DF5062"/>
    <w:rsid w:val="00DF646D"/>
    <w:rsid w:val="00E001C3"/>
    <w:rsid w:val="00E00DD2"/>
    <w:rsid w:val="00E02FC7"/>
    <w:rsid w:val="00E046E4"/>
    <w:rsid w:val="00E0606E"/>
    <w:rsid w:val="00E112F5"/>
    <w:rsid w:val="00E12093"/>
    <w:rsid w:val="00E12EC5"/>
    <w:rsid w:val="00E17565"/>
    <w:rsid w:val="00E200E7"/>
    <w:rsid w:val="00E21526"/>
    <w:rsid w:val="00E21867"/>
    <w:rsid w:val="00E249CA"/>
    <w:rsid w:val="00E25F75"/>
    <w:rsid w:val="00E26AC2"/>
    <w:rsid w:val="00E27EE6"/>
    <w:rsid w:val="00E30675"/>
    <w:rsid w:val="00E3178A"/>
    <w:rsid w:val="00E317E6"/>
    <w:rsid w:val="00E32D20"/>
    <w:rsid w:val="00E32F28"/>
    <w:rsid w:val="00E3344C"/>
    <w:rsid w:val="00E3530B"/>
    <w:rsid w:val="00E374D0"/>
    <w:rsid w:val="00E37E24"/>
    <w:rsid w:val="00E40367"/>
    <w:rsid w:val="00E4062D"/>
    <w:rsid w:val="00E43E04"/>
    <w:rsid w:val="00E44F0C"/>
    <w:rsid w:val="00E46C9C"/>
    <w:rsid w:val="00E474AB"/>
    <w:rsid w:val="00E508DD"/>
    <w:rsid w:val="00E56133"/>
    <w:rsid w:val="00E56B6C"/>
    <w:rsid w:val="00E56E7C"/>
    <w:rsid w:val="00E70854"/>
    <w:rsid w:val="00E710AB"/>
    <w:rsid w:val="00E7562F"/>
    <w:rsid w:val="00E7771B"/>
    <w:rsid w:val="00E82ECA"/>
    <w:rsid w:val="00E833D7"/>
    <w:rsid w:val="00E836CC"/>
    <w:rsid w:val="00E85E33"/>
    <w:rsid w:val="00E87A6D"/>
    <w:rsid w:val="00E90CA0"/>
    <w:rsid w:val="00E913AC"/>
    <w:rsid w:val="00E96360"/>
    <w:rsid w:val="00E9675E"/>
    <w:rsid w:val="00E97E5D"/>
    <w:rsid w:val="00EA1671"/>
    <w:rsid w:val="00EA2B0E"/>
    <w:rsid w:val="00EA2F78"/>
    <w:rsid w:val="00EA40E8"/>
    <w:rsid w:val="00EA68BD"/>
    <w:rsid w:val="00EA6E7D"/>
    <w:rsid w:val="00EA7B7F"/>
    <w:rsid w:val="00EB093E"/>
    <w:rsid w:val="00EB159B"/>
    <w:rsid w:val="00EB18BA"/>
    <w:rsid w:val="00EB2086"/>
    <w:rsid w:val="00EB423D"/>
    <w:rsid w:val="00EB69AA"/>
    <w:rsid w:val="00EC27B8"/>
    <w:rsid w:val="00ED1AA0"/>
    <w:rsid w:val="00ED2462"/>
    <w:rsid w:val="00ED328C"/>
    <w:rsid w:val="00ED37D3"/>
    <w:rsid w:val="00ED7E46"/>
    <w:rsid w:val="00EE0CC6"/>
    <w:rsid w:val="00EE2F29"/>
    <w:rsid w:val="00EE5367"/>
    <w:rsid w:val="00EE5A20"/>
    <w:rsid w:val="00EE5C0B"/>
    <w:rsid w:val="00EE6061"/>
    <w:rsid w:val="00EF385F"/>
    <w:rsid w:val="00EF55FD"/>
    <w:rsid w:val="00EF60F6"/>
    <w:rsid w:val="00EF7620"/>
    <w:rsid w:val="00F036E6"/>
    <w:rsid w:val="00F03869"/>
    <w:rsid w:val="00F0556F"/>
    <w:rsid w:val="00F0727E"/>
    <w:rsid w:val="00F10F53"/>
    <w:rsid w:val="00F119F5"/>
    <w:rsid w:val="00F12038"/>
    <w:rsid w:val="00F13F1A"/>
    <w:rsid w:val="00F201D2"/>
    <w:rsid w:val="00F21236"/>
    <w:rsid w:val="00F24205"/>
    <w:rsid w:val="00F24D5F"/>
    <w:rsid w:val="00F2564A"/>
    <w:rsid w:val="00F30973"/>
    <w:rsid w:val="00F30DC3"/>
    <w:rsid w:val="00F33EA2"/>
    <w:rsid w:val="00F33FD2"/>
    <w:rsid w:val="00F353A7"/>
    <w:rsid w:val="00F36E95"/>
    <w:rsid w:val="00F44BA7"/>
    <w:rsid w:val="00F46407"/>
    <w:rsid w:val="00F46CF1"/>
    <w:rsid w:val="00F47055"/>
    <w:rsid w:val="00F521D3"/>
    <w:rsid w:val="00F52813"/>
    <w:rsid w:val="00F52A76"/>
    <w:rsid w:val="00F5378E"/>
    <w:rsid w:val="00F5666D"/>
    <w:rsid w:val="00F616EE"/>
    <w:rsid w:val="00F62812"/>
    <w:rsid w:val="00F655D6"/>
    <w:rsid w:val="00F65689"/>
    <w:rsid w:val="00F72281"/>
    <w:rsid w:val="00F73781"/>
    <w:rsid w:val="00F7489A"/>
    <w:rsid w:val="00F76EA5"/>
    <w:rsid w:val="00F7782E"/>
    <w:rsid w:val="00F84257"/>
    <w:rsid w:val="00F84B07"/>
    <w:rsid w:val="00F85BC1"/>
    <w:rsid w:val="00F900FC"/>
    <w:rsid w:val="00F954A9"/>
    <w:rsid w:val="00F959FA"/>
    <w:rsid w:val="00FA0585"/>
    <w:rsid w:val="00FA17C7"/>
    <w:rsid w:val="00FA392D"/>
    <w:rsid w:val="00FB0065"/>
    <w:rsid w:val="00FB569D"/>
    <w:rsid w:val="00FB5D9F"/>
    <w:rsid w:val="00FB78F6"/>
    <w:rsid w:val="00FC1EF0"/>
    <w:rsid w:val="00FC66A9"/>
    <w:rsid w:val="00FC68C6"/>
    <w:rsid w:val="00FD0AC0"/>
    <w:rsid w:val="00FD2056"/>
    <w:rsid w:val="00FD22C7"/>
    <w:rsid w:val="00FD3049"/>
    <w:rsid w:val="00FD316C"/>
    <w:rsid w:val="00FD4BE4"/>
    <w:rsid w:val="00FD5478"/>
    <w:rsid w:val="00FD54AF"/>
    <w:rsid w:val="00FD58FA"/>
    <w:rsid w:val="00FD64DA"/>
    <w:rsid w:val="00FE18DE"/>
    <w:rsid w:val="00FE1B66"/>
    <w:rsid w:val="00FE4696"/>
    <w:rsid w:val="00FE5E82"/>
    <w:rsid w:val="00FF1E6D"/>
    <w:rsid w:val="00FF45DB"/>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28560"/>
  <w15:docId w15:val="{DFA24043-F7B9-46D9-9CEE-55219CEA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71B"/>
    <w:rPr>
      <w:sz w:val="24"/>
      <w:szCs w:val="24"/>
      <w:lang w:val="sl-SI" w:eastAsia="sl-SI"/>
    </w:rPr>
  </w:style>
  <w:style w:type="paragraph" w:styleId="Heading1">
    <w:name w:val="heading 1"/>
    <w:basedOn w:val="Normal"/>
    <w:link w:val="Heading1Char"/>
    <w:uiPriority w:val="1"/>
    <w:qFormat/>
    <w:rsid w:val="00BA7087"/>
    <w:pPr>
      <w:widowControl w:val="0"/>
      <w:autoSpaceDE w:val="0"/>
      <w:autoSpaceDN w:val="0"/>
      <w:ind w:left="127"/>
      <w:outlineLvl w:val="0"/>
    </w:pPr>
    <w:rPr>
      <w:rFonts w:ascii="Arial" w:eastAsia="Arial" w:hAnsi="Arial" w:cs="Arial"/>
      <w:lang w:val="en-US" w:eastAsia="en-US"/>
    </w:rPr>
  </w:style>
  <w:style w:type="paragraph" w:styleId="Heading2">
    <w:name w:val="heading 2"/>
    <w:basedOn w:val="Normal"/>
    <w:next w:val="Normal"/>
    <w:link w:val="Heading2Char"/>
    <w:semiHidden/>
    <w:unhideWhenUsed/>
    <w:qFormat/>
    <w:rsid w:val="00586F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A7B7F"/>
    <w:rPr>
      <w:rFonts w:ascii="Segoe UI" w:hAnsi="Segoe UI" w:cs="Segoe UI"/>
      <w:sz w:val="18"/>
      <w:szCs w:val="18"/>
    </w:rPr>
  </w:style>
  <w:style w:type="character" w:customStyle="1" w:styleId="BalloonTextChar">
    <w:name w:val="Balloon Text Char"/>
    <w:basedOn w:val="DefaultParagraphFont"/>
    <w:link w:val="BalloonText"/>
    <w:rsid w:val="00EA7B7F"/>
    <w:rPr>
      <w:rFonts w:ascii="Segoe UI" w:hAnsi="Segoe UI" w:cs="Segoe UI"/>
      <w:sz w:val="18"/>
      <w:szCs w:val="18"/>
      <w:lang w:val="sl-SI" w:eastAsia="sl-SI"/>
    </w:rPr>
  </w:style>
  <w:style w:type="character" w:styleId="Hyperlink">
    <w:name w:val="Hyperlink"/>
    <w:basedOn w:val="DefaultParagraphFont"/>
    <w:uiPriority w:val="99"/>
    <w:unhideWhenUsed/>
    <w:rsid w:val="00CA6462"/>
    <w:rPr>
      <w:color w:val="0000FF"/>
      <w:u w:val="single"/>
    </w:rPr>
  </w:style>
  <w:style w:type="character" w:styleId="CommentReference">
    <w:name w:val="annotation reference"/>
    <w:basedOn w:val="DefaultParagraphFont"/>
    <w:uiPriority w:val="99"/>
    <w:rsid w:val="00CA6462"/>
    <w:rPr>
      <w:sz w:val="16"/>
      <w:szCs w:val="16"/>
    </w:rPr>
  </w:style>
  <w:style w:type="paragraph" w:styleId="CommentText">
    <w:name w:val="annotation text"/>
    <w:basedOn w:val="Normal"/>
    <w:link w:val="CommentTextChar"/>
    <w:uiPriority w:val="99"/>
    <w:rsid w:val="00CA6462"/>
    <w:rPr>
      <w:sz w:val="20"/>
      <w:szCs w:val="20"/>
    </w:rPr>
  </w:style>
  <w:style w:type="character" w:customStyle="1" w:styleId="CommentTextChar">
    <w:name w:val="Comment Text Char"/>
    <w:basedOn w:val="DefaultParagraphFont"/>
    <w:link w:val="CommentText"/>
    <w:uiPriority w:val="99"/>
    <w:rsid w:val="00CA6462"/>
    <w:rPr>
      <w:lang w:val="sl-SI" w:eastAsia="sl-SI"/>
    </w:rPr>
  </w:style>
  <w:style w:type="paragraph" w:styleId="CommentSubject">
    <w:name w:val="annotation subject"/>
    <w:basedOn w:val="CommentText"/>
    <w:next w:val="CommentText"/>
    <w:link w:val="CommentSubjectChar"/>
    <w:rsid w:val="00CA6462"/>
    <w:rPr>
      <w:b/>
      <w:bCs/>
    </w:rPr>
  </w:style>
  <w:style w:type="character" w:customStyle="1" w:styleId="CommentSubjectChar">
    <w:name w:val="Comment Subject Char"/>
    <w:basedOn w:val="CommentTextChar"/>
    <w:link w:val="CommentSubject"/>
    <w:rsid w:val="00CA6462"/>
    <w:rPr>
      <w:b/>
      <w:bCs/>
      <w:lang w:val="sl-SI" w:eastAsia="sl-SI"/>
    </w:rPr>
  </w:style>
  <w:style w:type="paragraph" w:customStyle="1" w:styleId="T30X">
    <w:name w:val="T30X"/>
    <w:basedOn w:val="Normal"/>
    <w:uiPriority w:val="99"/>
    <w:rsid w:val="005D41D3"/>
    <w:pPr>
      <w:autoSpaceDE w:val="0"/>
      <w:autoSpaceDN w:val="0"/>
      <w:adjustRightInd w:val="0"/>
      <w:spacing w:before="60" w:after="60"/>
      <w:ind w:firstLine="283"/>
      <w:jc w:val="both"/>
    </w:pPr>
    <w:rPr>
      <w:rFonts w:eastAsiaTheme="minorEastAsia"/>
      <w:color w:val="000000"/>
      <w:sz w:val="22"/>
      <w:szCs w:val="22"/>
      <w:lang w:val="en-US" w:eastAsia="en-US"/>
    </w:rPr>
  </w:style>
  <w:style w:type="paragraph" w:customStyle="1" w:styleId="cbodytxt">
    <w:name w:val="c_body_txt"/>
    <w:basedOn w:val="Normal"/>
    <w:qFormat/>
    <w:rsid w:val="000A75CD"/>
    <w:pPr>
      <w:ind w:firstLine="709"/>
      <w:jc w:val="both"/>
    </w:pPr>
    <w:rPr>
      <w:rFonts w:ascii="Arial" w:hAnsi="Arial"/>
      <w:color w:val="000000"/>
      <w:sz w:val="22"/>
      <w:szCs w:val="20"/>
    </w:rPr>
  </w:style>
  <w:style w:type="paragraph" w:customStyle="1" w:styleId="cTitlechapter">
    <w:name w:val="c_Title_chapter"/>
    <w:basedOn w:val="cbodytxt"/>
    <w:next w:val="cbodytxt"/>
    <w:qFormat/>
    <w:rsid w:val="000A75CD"/>
    <w:pPr>
      <w:numPr>
        <w:numId w:val="1"/>
      </w:numPr>
    </w:pPr>
    <w:rPr>
      <w:caps/>
      <w:sz w:val="24"/>
    </w:rPr>
  </w:style>
  <w:style w:type="paragraph" w:customStyle="1" w:styleId="cArticle">
    <w:name w:val="c_Article"/>
    <w:basedOn w:val="cbodytxt"/>
    <w:next w:val="cbodytxt"/>
    <w:qFormat/>
    <w:rsid w:val="000A75CD"/>
    <w:pPr>
      <w:numPr>
        <w:ilvl w:val="1"/>
        <w:numId w:val="1"/>
      </w:numPr>
      <w:tabs>
        <w:tab w:val="left" w:pos="1134"/>
      </w:tabs>
      <w:jc w:val="center"/>
    </w:pPr>
    <w:rPr>
      <w:b/>
    </w:rPr>
  </w:style>
  <w:style w:type="paragraph" w:customStyle="1" w:styleId="cparagr">
    <w:name w:val="c_paragr"/>
    <w:basedOn w:val="cbodytxt"/>
    <w:qFormat/>
    <w:rsid w:val="000A75CD"/>
    <w:pPr>
      <w:numPr>
        <w:ilvl w:val="2"/>
        <w:numId w:val="1"/>
      </w:numPr>
      <w:tabs>
        <w:tab w:val="left" w:pos="1134"/>
      </w:tabs>
    </w:pPr>
  </w:style>
  <w:style w:type="paragraph" w:customStyle="1" w:styleId="citem">
    <w:name w:val="c_item"/>
    <w:basedOn w:val="cbodytxt"/>
    <w:qFormat/>
    <w:rsid w:val="000A75CD"/>
    <w:pPr>
      <w:numPr>
        <w:ilvl w:val="3"/>
        <w:numId w:val="1"/>
      </w:numPr>
      <w:tabs>
        <w:tab w:val="left" w:pos="1559"/>
      </w:tabs>
    </w:pPr>
  </w:style>
  <w:style w:type="paragraph" w:customStyle="1" w:styleId="Default">
    <w:name w:val="Default"/>
    <w:rsid w:val="000A75CD"/>
    <w:pPr>
      <w:autoSpaceDE w:val="0"/>
      <w:autoSpaceDN w:val="0"/>
      <w:adjustRightInd w:val="0"/>
    </w:pPr>
    <w:rPr>
      <w:rFonts w:eastAsia="Malgun Gothic"/>
      <w:color w:val="000000"/>
      <w:sz w:val="24"/>
      <w:szCs w:val="24"/>
      <w:lang w:val="en-GB" w:eastAsia="ko-KR"/>
    </w:rPr>
  </w:style>
  <w:style w:type="paragraph" w:styleId="PlainText">
    <w:name w:val="Plain Text"/>
    <w:basedOn w:val="Normal"/>
    <w:link w:val="PlainTextChar"/>
    <w:uiPriority w:val="99"/>
    <w:unhideWhenUsed/>
    <w:rsid w:val="007F3929"/>
    <w:rPr>
      <w:rFonts w:ascii="Calibri" w:eastAsiaTheme="minorHAnsi" w:hAnsi="Calibri"/>
      <w:sz w:val="22"/>
      <w:szCs w:val="22"/>
      <w:lang w:val="en-US" w:eastAsia="en-US"/>
    </w:rPr>
  </w:style>
  <w:style w:type="character" w:customStyle="1" w:styleId="PlainTextChar">
    <w:name w:val="Plain Text Char"/>
    <w:basedOn w:val="DefaultParagraphFont"/>
    <w:link w:val="PlainText"/>
    <w:uiPriority w:val="99"/>
    <w:rsid w:val="007F3929"/>
    <w:rPr>
      <w:rFonts w:ascii="Calibri" w:eastAsiaTheme="minorHAnsi" w:hAnsi="Calibri"/>
      <w:sz w:val="22"/>
      <w:szCs w:val="22"/>
    </w:rPr>
  </w:style>
  <w:style w:type="paragraph" w:styleId="ListParagraph">
    <w:name w:val="List Paragraph"/>
    <w:basedOn w:val="Normal"/>
    <w:link w:val="ListParagraphChar"/>
    <w:uiPriority w:val="34"/>
    <w:qFormat/>
    <w:rsid w:val="00682DC4"/>
    <w:pPr>
      <w:ind w:left="720"/>
    </w:pPr>
    <w:rPr>
      <w:szCs w:val="20"/>
      <w:lang w:val="en-US" w:eastAsia="en-US"/>
    </w:rPr>
  </w:style>
  <w:style w:type="character" w:customStyle="1" w:styleId="ListParagraphChar">
    <w:name w:val="List Paragraph Char"/>
    <w:link w:val="ListParagraph"/>
    <w:uiPriority w:val="34"/>
    <w:locked/>
    <w:rsid w:val="00682DC4"/>
    <w:rPr>
      <w:sz w:val="24"/>
    </w:rPr>
  </w:style>
  <w:style w:type="paragraph" w:customStyle="1" w:styleId="1tekst">
    <w:name w:val="1tekst"/>
    <w:basedOn w:val="Normal"/>
    <w:rsid w:val="00682DC4"/>
    <w:pPr>
      <w:ind w:left="375" w:right="375" w:firstLine="240"/>
      <w:jc w:val="both"/>
    </w:pPr>
    <w:rPr>
      <w:rFonts w:ascii="Arial" w:hAnsi="Arial" w:cs="Arial"/>
      <w:sz w:val="20"/>
      <w:szCs w:val="20"/>
      <w:lang w:val="en-US" w:eastAsia="en-US"/>
    </w:rPr>
  </w:style>
  <w:style w:type="paragraph" w:customStyle="1" w:styleId="7podnas">
    <w:name w:val="_7podnas"/>
    <w:basedOn w:val="Normal"/>
    <w:rsid w:val="0076497C"/>
    <w:pPr>
      <w:spacing w:before="100" w:beforeAutospacing="1" w:after="100" w:afterAutospacing="1"/>
    </w:pPr>
    <w:rPr>
      <w:lang w:val="en-US" w:eastAsia="en-US"/>
    </w:rPr>
  </w:style>
  <w:style w:type="paragraph" w:customStyle="1" w:styleId="4clan">
    <w:name w:val="_4clan"/>
    <w:basedOn w:val="Normal"/>
    <w:rsid w:val="0076497C"/>
    <w:pPr>
      <w:spacing w:before="100" w:beforeAutospacing="1" w:after="100" w:afterAutospacing="1"/>
    </w:pPr>
    <w:rPr>
      <w:lang w:val="en-US" w:eastAsia="en-US"/>
    </w:rPr>
  </w:style>
  <w:style w:type="paragraph" w:customStyle="1" w:styleId="1tekst0">
    <w:name w:val="_1tekst"/>
    <w:basedOn w:val="Normal"/>
    <w:rsid w:val="0076497C"/>
    <w:pPr>
      <w:spacing w:before="100" w:beforeAutospacing="1" w:after="100" w:afterAutospacing="1"/>
    </w:pPr>
    <w:rPr>
      <w:lang w:val="en-US" w:eastAsia="en-US"/>
    </w:rPr>
  </w:style>
  <w:style w:type="paragraph" w:customStyle="1" w:styleId="lan">
    <w:name w:val="Član"/>
    <w:basedOn w:val="Normal"/>
    <w:link w:val="lanChar"/>
    <w:qFormat/>
    <w:rsid w:val="00152A5D"/>
    <w:pPr>
      <w:jc w:val="center"/>
    </w:pPr>
    <w:rPr>
      <w:rFonts w:ascii="Arial" w:hAnsi="Arial" w:cs="Arial"/>
      <w:b/>
      <w:sz w:val="22"/>
      <w:szCs w:val="22"/>
      <w:lang w:val="sr-Latn-ME"/>
    </w:rPr>
  </w:style>
  <w:style w:type="character" w:customStyle="1" w:styleId="lanChar">
    <w:name w:val="Član Char"/>
    <w:basedOn w:val="DefaultParagraphFont"/>
    <w:link w:val="lan"/>
    <w:rsid w:val="00152A5D"/>
    <w:rPr>
      <w:rFonts w:ascii="Arial" w:hAnsi="Arial" w:cs="Arial"/>
      <w:b/>
      <w:sz w:val="22"/>
      <w:szCs w:val="22"/>
      <w:lang w:val="sr-Latn-ME" w:eastAsia="sl-SI"/>
    </w:rPr>
  </w:style>
  <w:style w:type="paragraph" w:styleId="Revision">
    <w:name w:val="Revision"/>
    <w:hidden/>
    <w:uiPriority w:val="99"/>
    <w:semiHidden/>
    <w:rsid w:val="001B6404"/>
    <w:rPr>
      <w:sz w:val="24"/>
      <w:szCs w:val="24"/>
      <w:lang w:val="sl-SI" w:eastAsia="sl-SI"/>
    </w:rPr>
  </w:style>
  <w:style w:type="paragraph" w:customStyle="1" w:styleId="Normal1">
    <w:name w:val="Normal1"/>
    <w:basedOn w:val="Normal"/>
    <w:rsid w:val="004866AA"/>
    <w:pPr>
      <w:spacing w:before="100" w:beforeAutospacing="1" w:after="100" w:afterAutospacing="1"/>
    </w:pPr>
    <w:rPr>
      <w:lang w:val="sr-Latn-ME" w:eastAsia="sr-Latn-ME"/>
    </w:rPr>
  </w:style>
  <w:style w:type="character" w:customStyle="1" w:styleId="Heading1Char">
    <w:name w:val="Heading 1 Char"/>
    <w:basedOn w:val="DefaultParagraphFont"/>
    <w:link w:val="Heading1"/>
    <w:uiPriority w:val="1"/>
    <w:rsid w:val="00BA7087"/>
    <w:rPr>
      <w:rFonts w:ascii="Arial" w:eastAsia="Arial" w:hAnsi="Arial" w:cs="Arial"/>
      <w:sz w:val="24"/>
      <w:szCs w:val="24"/>
    </w:rPr>
  </w:style>
  <w:style w:type="paragraph" w:styleId="NoSpacing">
    <w:name w:val="No Spacing"/>
    <w:uiPriority w:val="1"/>
    <w:qFormat/>
    <w:rsid w:val="009F20B0"/>
    <w:pPr>
      <w:autoSpaceDE w:val="0"/>
      <w:autoSpaceDN w:val="0"/>
      <w:adjustRightInd w:val="0"/>
    </w:pPr>
    <w:rPr>
      <w:color w:val="000000"/>
    </w:rPr>
  </w:style>
  <w:style w:type="paragraph" w:customStyle="1" w:styleId="Char">
    <w:name w:val="Char"/>
    <w:basedOn w:val="Normal"/>
    <w:rsid w:val="00391FFD"/>
    <w:pPr>
      <w:spacing w:after="160" w:line="240" w:lineRule="exact"/>
    </w:pPr>
    <w:rPr>
      <w:rFonts w:ascii="Verdana" w:hAnsi="Verdana"/>
      <w:sz w:val="20"/>
      <w:szCs w:val="20"/>
      <w:lang w:val="en-US" w:eastAsia="en-US"/>
    </w:rPr>
  </w:style>
  <w:style w:type="paragraph" w:styleId="Header">
    <w:name w:val="header"/>
    <w:basedOn w:val="Normal"/>
    <w:link w:val="HeaderChar"/>
    <w:unhideWhenUsed/>
    <w:rsid w:val="00492762"/>
    <w:pPr>
      <w:tabs>
        <w:tab w:val="center" w:pos="4680"/>
        <w:tab w:val="right" w:pos="9360"/>
      </w:tabs>
    </w:pPr>
  </w:style>
  <w:style w:type="character" w:customStyle="1" w:styleId="HeaderChar">
    <w:name w:val="Header Char"/>
    <w:basedOn w:val="DefaultParagraphFont"/>
    <w:link w:val="Header"/>
    <w:rsid w:val="00492762"/>
    <w:rPr>
      <w:sz w:val="24"/>
      <w:szCs w:val="24"/>
      <w:lang w:val="sl-SI" w:eastAsia="sl-SI"/>
    </w:rPr>
  </w:style>
  <w:style w:type="paragraph" w:styleId="Footer">
    <w:name w:val="footer"/>
    <w:basedOn w:val="Normal"/>
    <w:link w:val="FooterChar"/>
    <w:unhideWhenUsed/>
    <w:rsid w:val="00492762"/>
    <w:pPr>
      <w:tabs>
        <w:tab w:val="center" w:pos="4680"/>
        <w:tab w:val="right" w:pos="9360"/>
      </w:tabs>
    </w:pPr>
  </w:style>
  <w:style w:type="character" w:customStyle="1" w:styleId="FooterChar">
    <w:name w:val="Footer Char"/>
    <w:basedOn w:val="DefaultParagraphFont"/>
    <w:link w:val="Footer"/>
    <w:rsid w:val="00492762"/>
    <w:rPr>
      <w:sz w:val="24"/>
      <w:szCs w:val="24"/>
      <w:lang w:val="sl-SI" w:eastAsia="sl-SI"/>
    </w:rPr>
  </w:style>
  <w:style w:type="paragraph" w:customStyle="1" w:styleId="Zakon2podpog">
    <w:name w:val="Zakon2podpog"/>
    <w:basedOn w:val="Heading2"/>
    <w:link w:val="Zakon2podpogChar"/>
    <w:qFormat/>
    <w:rsid w:val="00586FE2"/>
    <w:pPr>
      <w:keepLines w:val="0"/>
      <w:spacing w:before="0" w:after="80"/>
      <w:ind w:left="851" w:hanging="851"/>
      <w:jc w:val="center"/>
    </w:pPr>
    <w:rPr>
      <w:rFonts w:ascii="Arial" w:hAnsi="Arial" w:cs="Arial"/>
      <w:b/>
      <w:color w:val="000000" w:themeColor="text1"/>
      <w:sz w:val="24"/>
      <w:szCs w:val="24"/>
    </w:rPr>
  </w:style>
  <w:style w:type="character" w:customStyle="1" w:styleId="Zakon2podpogChar">
    <w:name w:val="Zakon2podpog Char"/>
    <w:basedOn w:val="Heading2Char"/>
    <w:link w:val="Zakon2podpog"/>
    <w:rsid w:val="00586FE2"/>
    <w:rPr>
      <w:rFonts w:ascii="Arial" w:eastAsiaTheme="majorEastAsia" w:hAnsi="Arial" w:cs="Arial"/>
      <w:b/>
      <w:color w:val="000000" w:themeColor="text1"/>
      <w:sz w:val="24"/>
      <w:szCs w:val="24"/>
      <w:lang w:val="sl-SI" w:eastAsia="sl-SI"/>
    </w:rPr>
  </w:style>
  <w:style w:type="character" w:customStyle="1" w:styleId="Heading2Char">
    <w:name w:val="Heading 2 Char"/>
    <w:basedOn w:val="DefaultParagraphFont"/>
    <w:link w:val="Heading2"/>
    <w:semiHidden/>
    <w:rsid w:val="00586FE2"/>
    <w:rPr>
      <w:rFonts w:asciiTheme="majorHAnsi" w:eastAsiaTheme="majorEastAsia" w:hAnsiTheme="majorHAnsi" w:cstheme="majorBidi"/>
      <w:color w:val="2E74B5" w:themeColor="accent1" w:themeShade="BF"/>
      <w:sz w:val="26"/>
      <w:szCs w:val="26"/>
      <w:lang w:val="sl-SI" w:eastAsia="sl-SI"/>
    </w:rPr>
  </w:style>
  <w:style w:type="paragraph" w:customStyle="1" w:styleId="8podpodnas">
    <w:name w:val="_8podpodnas"/>
    <w:basedOn w:val="Normal"/>
    <w:rsid w:val="00FC68C6"/>
    <w:pPr>
      <w:spacing w:before="100" w:beforeAutospacing="1" w:after="100" w:afterAutospacing="1"/>
    </w:pPr>
    <w:rPr>
      <w:lang w:val="en-US" w:eastAsia="en-US"/>
    </w:rPr>
  </w:style>
  <w:style w:type="paragraph" w:customStyle="1" w:styleId="6naslov">
    <w:name w:val="_6naslov"/>
    <w:basedOn w:val="Normal"/>
    <w:rsid w:val="00E2186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889">
      <w:bodyDiv w:val="1"/>
      <w:marLeft w:val="0"/>
      <w:marRight w:val="0"/>
      <w:marTop w:val="0"/>
      <w:marBottom w:val="0"/>
      <w:divBdr>
        <w:top w:val="none" w:sz="0" w:space="0" w:color="auto"/>
        <w:left w:val="none" w:sz="0" w:space="0" w:color="auto"/>
        <w:bottom w:val="none" w:sz="0" w:space="0" w:color="auto"/>
        <w:right w:val="none" w:sz="0" w:space="0" w:color="auto"/>
      </w:divBdr>
    </w:div>
    <w:div w:id="19665308">
      <w:bodyDiv w:val="1"/>
      <w:marLeft w:val="0"/>
      <w:marRight w:val="0"/>
      <w:marTop w:val="0"/>
      <w:marBottom w:val="0"/>
      <w:divBdr>
        <w:top w:val="none" w:sz="0" w:space="0" w:color="auto"/>
        <w:left w:val="none" w:sz="0" w:space="0" w:color="auto"/>
        <w:bottom w:val="none" w:sz="0" w:space="0" w:color="auto"/>
        <w:right w:val="none" w:sz="0" w:space="0" w:color="auto"/>
      </w:divBdr>
    </w:div>
    <w:div w:id="39862718">
      <w:bodyDiv w:val="1"/>
      <w:marLeft w:val="0"/>
      <w:marRight w:val="0"/>
      <w:marTop w:val="0"/>
      <w:marBottom w:val="0"/>
      <w:divBdr>
        <w:top w:val="none" w:sz="0" w:space="0" w:color="auto"/>
        <w:left w:val="none" w:sz="0" w:space="0" w:color="auto"/>
        <w:bottom w:val="none" w:sz="0" w:space="0" w:color="auto"/>
        <w:right w:val="none" w:sz="0" w:space="0" w:color="auto"/>
      </w:divBdr>
    </w:div>
    <w:div w:id="42408906">
      <w:bodyDiv w:val="1"/>
      <w:marLeft w:val="0"/>
      <w:marRight w:val="0"/>
      <w:marTop w:val="0"/>
      <w:marBottom w:val="0"/>
      <w:divBdr>
        <w:top w:val="none" w:sz="0" w:space="0" w:color="auto"/>
        <w:left w:val="none" w:sz="0" w:space="0" w:color="auto"/>
        <w:bottom w:val="none" w:sz="0" w:space="0" w:color="auto"/>
        <w:right w:val="none" w:sz="0" w:space="0" w:color="auto"/>
      </w:divBdr>
    </w:div>
    <w:div w:id="106126011">
      <w:bodyDiv w:val="1"/>
      <w:marLeft w:val="0"/>
      <w:marRight w:val="0"/>
      <w:marTop w:val="0"/>
      <w:marBottom w:val="0"/>
      <w:divBdr>
        <w:top w:val="none" w:sz="0" w:space="0" w:color="auto"/>
        <w:left w:val="none" w:sz="0" w:space="0" w:color="auto"/>
        <w:bottom w:val="none" w:sz="0" w:space="0" w:color="auto"/>
        <w:right w:val="none" w:sz="0" w:space="0" w:color="auto"/>
      </w:divBdr>
    </w:div>
    <w:div w:id="132718832">
      <w:bodyDiv w:val="1"/>
      <w:marLeft w:val="0"/>
      <w:marRight w:val="0"/>
      <w:marTop w:val="0"/>
      <w:marBottom w:val="0"/>
      <w:divBdr>
        <w:top w:val="none" w:sz="0" w:space="0" w:color="auto"/>
        <w:left w:val="none" w:sz="0" w:space="0" w:color="auto"/>
        <w:bottom w:val="none" w:sz="0" w:space="0" w:color="auto"/>
        <w:right w:val="none" w:sz="0" w:space="0" w:color="auto"/>
      </w:divBdr>
    </w:div>
    <w:div w:id="214895191">
      <w:bodyDiv w:val="1"/>
      <w:marLeft w:val="0"/>
      <w:marRight w:val="0"/>
      <w:marTop w:val="0"/>
      <w:marBottom w:val="0"/>
      <w:divBdr>
        <w:top w:val="none" w:sz="0" w:space="0" w:color="auto"/>
        <w:left w:val="none" w:sz="0" w:space="0" w:color="auto"/>
        <w:bottom w:val="none" w:sz="0" w:space="0" w:color="auto"/>
        <w:right w:val="none" w:sz="0" w:space="0" w:color="auto"/>
      </w:divBdr>
    </w:div>
    <w:div w:id="254676012">
      <w:bodyDiv w:val="1"/>
      <w:marLeft w:val="0"/>
      <w:marRight w:val="0"/>
      <w:marTop w:val="0"/>
      <w:marBottom w:val="0"/>
      <w:divBdr>
        <w:top w:val="none" w:sz="0" w:space="0" w:color="auto"/>
        <w:left w:val="none" w:sz="0" w:space="0" w:color="auto"/>
        <w:bottom w:val="none" w:sz="0" w:space="0" w:color="auto"/>
        <w:right w:val="none" w:sz="0" w:space="0" w:color="auto"/>
      </w:divBdr>
    </w:div>
    <w:div w:id="286280022">
      <w:bodyDiv w:val="1"/>
      <w:marLeft w:val="0"/>
      <w:marRight w:val="0"/>
      <w:marTop w:val="0"/>
      <w:marBottom w:val="0"/>
      <w:divBdr>
        <w:top w:val="none" w:sz="0" w:space="0" w:color="auto"/>
        <w:left w:val="none" w:sz="0" w:space="0" w:color="auto"/>
        <w:bottom w:val="none" w:sz="0" w:space="0" w:color="auto"/>
        <w:right w:val="none" w:sz="0" w:space="0" w:color="auto"/>
      </w:divBdr>
    </w:div>
    <w:div w:id="309869182">
      <w:bodyDiv w:val="1"/>
      <w:marLeft w:val="0"/>
      <w:marRight w:val="0"/>
      <w:marTop w:val="0"/>
      <w:marBottom w:val="0"/>
      <w:divBdr>
        <w:top w:val="none" w:sz="0" w:space="0" w:color="auto"/>
        <w:left w:val="none" w:sz="0" w:space="0" w:color="auto"/>
        <w:bottom w:val="none" w:sz="0" w:space="0" w:color="auto"/>
        <w:right w:val="none" w:sz="0" w:space="0" w:color="auto"/>
      </w:divBdr>
    </w:div>
    <w:div w:id="313996081">
      <w:bodyDiv w:val="1"/>
      <w:marLeft w:val="0"/>
      <w:marRight w:val="0"/>
      <w:marTop w:val="0"/>
      <w:marBottom w:val="0"/>
      <w:divBdr>
        <w:top w:val="none" w:sz="0" w:space="0" w:color="auto"/>
        <w:left w:val="none" w:sz="0" w:space="0" w:color="auto"/>
        <w:bottom w:val="none" w:sz="0" w:space="0" w:color="auto"/>
        <w:right w:val="none" w:sz="0" w:space="0" w:color="auto"/>
      </w:divBdr>
    </w:div>
    <w:div w:id="322975556">
      <w:bodyDiv w:val="1"/>
      <w:marLeft w:val="0"/>
      <w:marRight w:val="0"/>
      <w:marTop w:val="0"/>
      <w:marBottom w:val="0"/>
      <w:divBdr>
        <w:top w:val="none" w:sz="0" w:space="0" w:color="auto"/>
        <w:left w:val="none" w:sz="0" w:space="0" w:color="auto"/>
        <w:bottom w:val="none" w:sz="0" w:space="0" w:color="auto"/>
        <w:right w:val="none" w:sz="0" w:space="0" w:color="auto"/>
      </w:divBdr>
    </w:div>
    <w:div w:id="333919855">
      <w:bodyDiv w:val="1"/>
      <w:marLeft w:val="0"/>
      <w:marRight w:val="0"/>
      <w:marTop w:val="0"/>
      <w:marBottom w:val="0"/>
      <w:divBdr>
        <w:top w:val="none" w:sz="0" w:space="0" w:color="auto"/>
        <w:left w:val="none" w:sz="0" w:space="0" w:color="auto"/>
        <w:bottom w:val="none" w:sz="0" w:space="0" w:color="auto"/>
        <w:right w:val="none" w:sz="0" w:space="0" w:color="auto"/>
      </w:divBdr>
    </w:div>
    <w:div w:id="379205523">
      <w:bodyDiv w:val="1"/>
      <w:marLeft w:val="0"/>
      <w:marRight w:val="0"/>
      <w:marTop w:val="0"/>
      <w:marBottom w:val="0"/>
      <w:divBdr>
        <w:top w:val="none" w:sz="0" w:space="0" w:color="auto"/>
        <w:left w:val="none" w:sz="0" w:space="0" w:color="auto"/>
        <w:bottom w:val="none" w:sz="0" w:space="0" w:color="auto"/>
        <w:right w:val="none" w:sz="0" w:space="0" w:color="auto"/>
      </w:divBdr>
    </w:div>
    <w:div w:id="380131814">
      <w:bodyDiv w:val="1"/>
      <w:marLeft w:val="0"/>
      <w:marRight w:val="0"/>
      <w:marTop w:val="0"/>
      <w:marBottom w:val="0"/>
      <w:divBdr>
        <w:top w:val="none" w:sz="0" w:space="0" w:color="auto"/>
        <w:left w:val="none" w:sz="0" w:space="0" w:color="auto"/>
        <w:bottom w:val="none" w:sz="0" w:space="0" w:color="auto"/>
        <w:right w:val="none" w:sz="0" w:space="0" w:color="auto"/>
      </w:divBdr>
    </w:div>
    <w:div w:id="430516608">
      <w:bodyDiv w:val="1"/>
      <w:marLeft w:val="0"/>
      <w:marRight w:val="0"/>
      <w:marTop w:val="0"/>
      <w:marBottom w:val="0"/>
      <w:divBdr>
        <w:top w:val="none" w:sz="0" w:space="0" w:color="auto"/>
        <w:left w:val="none" w:sz="0" w:space="0" w:color="auto"/>
        <w:bottom w:val="none" w:sz="0" w:space="0" w:color="auto"/>
        <w:right w:val="none" w:sz="0" w:space="0" w:color="auto"/>
      </w:divBdr>
    </w:div>
    <w:div w:id="456413969">
      <w:bodyDiv w:val="1"/>
      <w:marLeft w:val="0"/>
      <w:marRight w:val="0"/>
      <w:marTop w:val="0"/>
      <w:marBottom w:val="0"/>
      <w:divBdr>
        <w:top w:val="none" w:sz="0" w:space="0" w:color="auto"/>
        <w:left w:val="none" w:sz="0" w:space="0" w:color="auto"/>
        <w:bottom w:val="none" w:sz="0" w:space="0" w:color="auto"/>
        <w:right w:val="none" w:sz="0" w:space="0" w:color="auto"/>
      </w:divBdr>
    </w:div>
    <w:div w:id="497580292">
      <w:bodyDiv w:val="1"/>
      <w:marLeft w:val="0"/>
      <w:marRight w:val="0"/>
      <w:marTop w:val="0"/>
      <w:marBottom w:val="0"/>
      <w:divBdr>
        <w:top w:val="none" w:sz="0" w:space="0" w:color="auto"/>
        <w:left w:val="none" w:sz="0" w:space="0" w:color="auto"/>
        <w:bottom w:val="none" w:sz="0" w:space="0" w:color="auto"/>
        <w:right w:val="none" w:sz="0" w:space="0" w:color="auto"/>
      </w:divBdr>
    </w:div>
    <w:div w:id="512453064">
      <w:bodyDiv w:val="1"/>
      <w:marLeft w:val="0"/>
      <w:marRight w:val="0"/>
      <w:marTop w:val="0"/>
      <w:marBottom w:val="0"/>
      <w:divBdr>
        <w:top w:val="none" w:sz="0" w:space="0" w:color="auto"/>
        <w:left w:val="none" w:sz="0" w:space="0" w:color="auto"/>
        <w:bottom w:val="none" w:sz="0" w:space="0" w:color="auto"/>
        <w:right w:val="none" w:sz="0" w:space="0" w:color="auto"/>
      </w:divBdr>
    </w:div>
    <w:div w:id="516233821">
      <w:bodyDiv w:val="1"/>
      <w:marLeft w:val="0"/>
      <w:marRight w:val="0"/>
      <w:marTop w:val="0"/>
      <w:marBottom w:val="0"/>
      <w:divBdr>
        <w:top w:val="none" w:sz="0" w:space="0" w:color="auto"/>
        <w:left w:val="none" w:sz="0" w:space="0" w:color="auto"/>
        <w:bottom w:val="none" w:sz="0" w:space="0" w:color="auto"/>
        <w:right w:val="none" w:sz="0" w:space="0" w:color="auto"/>
      </w:divBdr>
    </w:div>
    <w:div w:id="561214908">
      <w:bodyDiv w:val="1"/>
      <w:marLeft w:val="0"/>
      <w:marRight w:val="0"/>
      <w:marTop w:val="0"/>
      <w:marBottom w:val="0"/>
      <w:divBdr>
        <w:top w:val="none" w:sz="0" w:space="0" w:color="auto"/>
        <w:left w:val="none" w:sz="0" w:space="0" w:color="auto"/>
        <w:bottom w:val="none" w:sz="0" w:space="0" w:color="auto"/>
        <w:right w:val="none" w:sz="0" w:space="0" w:color="auto"/>
      </w:divBdr>
    </w:div>
    <w:div w:id="661005639">
      <w:bodyDiv w:val="1"/>
      <w:marLeft w:val="0"/>
      <w:marRight w:val="0"/>
      <w:marTop w:val="0"/>
      <w:marBottom w:val="0"/>
      <w:divBdr>
        <w:top w:val="none" w:sz="0" w:space="0" w:color="auto"/>
        <w:left w:val="none" w:sz="0" w:space="0" w:color="auto"/>
        <w:bottom w:val="none" w:sz="0" w:space="0" w:color="auto"/>
        <w:right w:val="none" w:sz="0" w:space="0" w:color="auto"/>
      </w:divBdr>
    </w:div>
    <w:div w:id="697855586">
      <w:bodyDiv w:val="1"/>
      <w:marLeft w:val="0"/>
      <w:marRight w:val="0"/>
      <w:marTop w:val="0"/>
      <w:marBottom w:val="0"/>
      <w:divBdr>
        <w:top w:val="none" w:sz="0" w:space="0" w:color="auto"/>
        <w:left w:val="none" w:sz="0" w:space="0" w:color="auto"/>
        <w:bottom w:val="none" w:sz="0" w:space="0" w:color="auto"/>
        <w:right w:val="none" w:sz="0" w:space="0" w:color="auto"/>
      </w:divBdr>
    </w:div>
    <w:div w:id="706876954">
      <w:bodyDiv w:val="1"/>
      <w:marLeft w:val="0"/>
      <w:marRight w:val="0"/>
      <w:marTop w:val="0"/>
      <w:marBottom w:val="0"/>
      <w:divBdr>
        <w:top w:val="none" w:sz="0" w:space="0" w:color="auto"/>
        <w:left w:val="none" w:sz="0" w:space="0" w:color="auto"/>
        <w:bottom w:val="none" w:sz="0" w:space="0" w:color="auto"/>
        <w:right w:val="none" w:sz="0" w:space="0" w:color="auto"/>
      </w:divBdr>
    </w:div>
    <w:div w:id="710612415">
      <w:bodyDiv w:val="1"/>
      <w:marLeft w:val="0"/>
      <w:marRight w:val="0"/>
      <w:marTop w:val="0"/>
      <w:marBottom w:val="0"/>
      <w:divBdr>
        <w:top w:val="none" w:sz="0" w:space="0" w:color="auto"/>
        <w:left w:val="none" w:sz="0" w:space="0" w:color="auto"/>
        <w:bottom w:val="none" w:sz="0" w:space="0" w:color="auto"/>
        <w:right w:val="none" w:sz="0" w:space="0" w:color="auto"/>
      </w:divBdr>
    </w:div>
    <w:div w:id="734397148">
      <w:bodyDiv w:val="1"/>
      <w:marLeft w:val="0"/>
      <w:marRight w:val="0"/>
      <w:marTop w:val="0"/>
      <w:marBottom w:val="0"/>
      <w:divBdr>
        <w:top w:val="none" w:sz="0" w:space="0" w:color="auto"/>
        <w:left w:val="none" w:sz="0" w:space="0" w:color="auto"/>
        <w:bottom w:val="none" w:sz="0" w:space="0" w:color="auto"/>
        <w:right w:val="none" w:sz="0" w:space="0" w:color="auto"/>
      </w:divBdr>
    </w:div>
    <w:div w:id="736829591">
      <w:bodyDiv w:val="1"/>
      <w:marLeft w:val="0"/>
      <w:marRight w:val="0"/>
      <w:marTop w:val="0"/>
      <w:marBottom w:val="0"/>
      <w:divBdr>
        <w:top w:val="none" w:sz="0" w:space="0" w:color="auto"/>
        <w:left w:val="none" w:sz="0" w:space="0" w:color="auto"/>
        <w:bottom w:val="none" w:sz="0" w:space="0" w:color="auto"/>
        <w:right w:val="none" w:sz="0" w:space="0" w:color="auto"/>
      </w:divBdr>
    </w:div>
    <w:div w:id="752239833">
      <w:bodyDiv w:val="1"/>
      <w:marLeft w:val="0"/>
      <w:marRight w:val="0"/>
      <w:marTop w:val="0"/>
      <w:marBottom w:val="0"/>
      <w:divBdr>
        <w:top w:val="none" w:sz="0" w:space="0" w:color="auto"/>
        <w:left w:val="none" w:sz="0" w:space="0" w:color="auto"/>
        <w:bottom w:val="none" w:sz="0" w:space="0" w:color="auto"/>
        <w:right w:val="none" w:sz="0" w:space="0" w:color="auto"/>
      </w:divBdr>
    </w:div>
    <w:div w:id="797184043">
      <w:bodyDiv w:val="1"/>
      <w:marLeft w:val="0"/>
      <w:marRight w:val="0"/>
      <w:marTop w:val="0"/>
      <w:marBottom w:val="0"/>
      <w:divBdr>
        <w:top w:val="none" w:sz="0" w:space="0" w:color="auto"/>
        <w:left w:val="none" w:sz="0" w:space="0" w:color="auto"/>
        <w:bottom w:val="none" w:sz="0" w:space="0" w:color="auto"/>
        <w:right w:val="none" w:sz="0" w:space="0" w:color="auto"/>
      </w:divBdr>
    </w:div>
    <w:div w:id="798769267">
      <w:bodyDiv w:val="1"/>
      <w:marLeft w:val="0"/>
      <w:marRight w:val="0"/>
      <w:marTop w:val="0"/>
      <w:marBottom w:val="0"/>
      <w:divBdr>
        <w:top w:val="none" w:sz="0" w:space="0" w:color="auto"/>
        <w:left w:val="none" w:sz="0" w:space="0" w:color="auto"/>
        <w:bottom w:val="none" w:sz="0" w:space="0" w:color="auto"/>
        <w:right w:val="none" w:sz="0" w:space="0" w:color="auto"/>
      </w:divBdr>
    </w:div>
    <w:div w:id="812018664">
      <w:bodyDiv w:val="1"/>
      <w:marLeft w:val="0"/>
      <w:marRight w:val="0"/>
      <w:marTop w:val="0"/>
      <w:marBottom w:val="0"/>
      <w:divBdr>
        <w:top w:val="none" w:sz="0" w:space="0" w:color="auto"/>
        <w:left w:val="none" w:sz="0" w:space="0" w:color="auto"/>
        <w:bottom w:val="none" w:sz="0" w:space="0" w:color="auto"/>
        <w:right w:val="none" w:sz="0" w:space="0" w:color="auto"/>
      </w:divBdr>
    </w:div>
    <w:div w:id="833491404">
      <w:bodyDiv w:val="1"/>
      <w:marLeft w:val="0"/>
      <w:marRight w:val="0"/>
      <w:marTop w:val="0"/>
      <w:marBottom w:val="0"/>
      <w:divBdr>
        <w:top w:val="none" w:sz="0" w:space="0" w:color="auto"/>
        <w:left w:val="none" w:sz="0" w:space="0" w:color="auto"/>
        <w:bottom w:val="none" w:sz="0" w:space="0" w:color="auto"/>
        <w:right w:val="none" w:sz="0" w:space="0" w:color="auto"/>
      </w:divBdr>
    </w:div>
    <w:div w:id="875002502">
      <w:bodyDiv w:val="1"/>
      <w:marLeft w:val="0"/>
      <w:marRight w:val="0"/>
      <w:marTop w:val="0"/>
      <w:marBottom w:val="0"/>
      <w:divBdr>
        <w:top w:val="none" w:sz="0" w:space="0" w:color="auto"/>
        <w:left w:val="none" w:sz="0" w:space="0" w:color="auto"/>
        <w:bottom w:val="none" w:sz="0" w:space="0" w:color="auto"/>
        <w:right w:val="none" w:sz="0" w:space="0" w:color="auto"/>
      </w:divBdr>
    </w:div>
    <w:div w:id="890266580">
      <w:bodyDiv w:val="1"/>
      <w:marLeft w:val="0"/>
      <w:marRight w:val="0"/>
      <w:marTop w:val="0"/>
      <w:marBottom w:val="0"/>
      <w:divBdr>
        <w:top w:val="none" w:sz="0" w:space="0" w:color="auto"/>
        <w:left w:val="none" w:sz="0" w:space="0" w:color="auto"/>
        <w:bottom w:val="none" w:sz="0" w:space="0" w:color="auto"/>
        <w:right w:val="none" w:sz="0" w:space="0" w:color="auto"/>
      </w:divBdr>
    </w:div>
    <w:div w:id="892545540">
      <w:bodyDiv w:val="1"/>
      <w:marLeft w:val="0"/>
      <w:marRight w:val="0"/>
      <w:marTop w:val="0"/>
      <w:marBottom w:val="0"/>
      <w:divBdr>
        <w:top w:val="none" w:sz="0" w:space="0" w:color="auto"/>
        <w:left w:val="none" w:sz="0" w:space="0" w:color="auto"/>
        <w:bottom w:val="none" w:sz="0" w:space="0" w:color="auto"/>
        <w:right w:val="none" w:sz="0" w:space="0" w:color="auto"/>
      </w:divBdr>
    </w:div>
    <w:div w:id="925068501">
      <w:bodyDiv w:val="1"/>
      <w:marLeft w:val="0"/>
      <w:marRight w:val="0"/>
      <w:marTop w:val="0"/>
      <w:marBottom w:val="0"/>
      <w:divBdr>
        <w:top w:val="none" w:sz="0" w:space="0" w:color="auto"/>
        <w:left w:val="none" w:sz="0" w:space="0" w:color="auto"/>
        <w:bottom w:val="none" w:sz="0" w:space="0" w:color="auto"/>
        <w:right w:val="none" w:sz="0" w:space="0" w:color="auto"/>
      </w:divBdr>
    </w:div>
    <w:div w:id="926579564">
      <w:bodyDiv w:val="1"/>
      <w:marLeft w:val="0"/>
      <w:marRight w:val="0"/>
      <w:marTop w:val="0"/>
      <w:marBottom w:val="0"/>
      <w:divBdr>
        <w:top w:val="none" w:sz="0" w:space="0" w:color="auto"/>
        <w:left w:val="none" w:sz="0" w:space="0" w:color="auto"/>
        <w:bottom w:val="none" w:sz="0" w:space="0" w:color="auto"/>
        <w:right w:val="none" w:sz="0" w:space="0" w:color="auto"/>
      </w:divBdr>
    </w:div>
    <w:div w:id="951547492">
      <w:bodyDiv w:val="1"/>
      <w:marLeft w:val="0"/>
      <w:marRight w:val="0"/>
      <w:marTop w:val="0"/>
      <w:marBottom w:val="0"/>
      <w:divBdr>
        <w:top w:val="none" w:sz="0" w:space="0" w:color="auto"/>
        <w:left w:val="none" w:sz="0" w:space="0" w:color="auto"/>
        <w:bottom w:val="none" w:sz="0" w:space="0" w:color="auto"/>
        <w:right w:val="none" w:sz="0" w:space="0" w:color="auto"/>
      </w:divBdr>
    </w:div>
    <w:div w:id="960183170">
      <w:bodyDiv w:val="1"/>
      <w:marLeft w:val="0"/>
      <w:marRight w:val="0"/>
      <w:marTop w:val="0"/>
      <w:marBottom w:val="0"/>
      <w:divBdr>
        <w:top w:val="none" w:sz="0" w:space="0" w:color="auto"/>
        <w:left w:val="none" w:sz="0" w:space="0" w:color="auto"/>
        <w:bottom w:val="none" w:sz="0" w:space="0" w:color="auto"/>
        <w:right w:val="none" w:sz="0" w:space="0" w:color="auto"/>
      </w:divBdr>
    </w:div>
    <w:div w:id="966348763">
      <w:bodyDiv w:val="1"/>
      <w:marLeft w:val="0"/>
      <w:marRight w:val="0"/>
      <w:marTop w:val="0"/>
      <w:marBottom w:val="0"/>
      <w:divBdr>
        <w:top w:val="none" w:sz="0" w:space="0" w:color="auto"/>
        <w:left w:val="none" w:sz="0" w:space="0" w:color="auto"/>
        <w:bottom w:val="none" w:sz="0" w:space="0" w:color="auto"/>
        <w:right w:val="none" w:sz="0" w:space="0" w:color="auto"/>
      </w:divBdr>
    </w:div>
    <w:div w:id="1019043554">
      <w:bodyDiv w:val="1"/>
      <w:marLeft w:val="0"/>
      <w:marRight w:val="0"/>
      <w:marTop w:val="0"/>
      <w:marBottom w:val="0"/>
      <w:divBdr>
        <w:top w:val="none" w:sz="0" w:space="0" w:color="auto"/>
        <w:left w:val="none" w:sz="0" w:space="0" w:color="auto"/>
        <w:bottom w:val="none" w:sz="0" w:space="0" w:color="auto"/>
        <w:right w:val="none" w:sz="0" w:space="0" w:color="auto"/>
      </w:divBdr>
    </w:div>
    <w:div w:id="1023939196">
      <w:bodyDiv w:val="1"/>
      <w:marLeft w:val="0"/>
      <w:marRight w:val="0"/>
      <w:marTop w:val="0"/>
      <w:marBottom w:val="0"/>
      <w:divBdr>
        <w:top w:val="none" w:sz="0" w:space="0" w:color="auto"/>
        <w:left w:val="none" w:sz="0" w:space="0" w:color="auto"/>
        <w:bottom w:val="none" w:sz="0" w:space="0" w:color="auto"/>
        <w:right w:val="none" w:sz="0" w:space="0" w:color="auto"/>
      </w:divBdr>
    </w:div>
    <w:div w:id="1038627382">
      <w:bodyDiv w:val="1"/>
      <w:marLeft w:val="0"/>
      <w:marRight w:val="0"/>
      <w:marTop w:val="0"/>
      <w:marBottom w:val="0"/>
      <w:divBdr>
        <w:top w:val="none" w:sz="0" w:space="0" w:color="auto"/>
        <w:left w:val="none" w:sz="0" w:space="0" w:color="auto"/>
        <w:bottom w:val="none" w:sz="0" w:space="0" w:color="auto"/>
        <w:right w:val="none" w:sz="0" w:space="0" w:color="auto"/>
      </w:divBdr>
    </w:div>
    <w:div w:id="1042943840">
      <w:bodyDiv w:val="1"/>
      <w:marLeft w:val="0"/>
      <w:marRight w:val="0"/>
      <w:marTop w:val="0"/>
      <w:marBottom w:val="0"/>
      <w:divBdr>
        <w:top w:val="none" w:sz="0" w:space="0" w:color="auto"/>
        <w:left w:val="none" w:sz="0" w:space="0" w:color="auto"/>
        <w:bottom w:val="none" w:sz="0" w:space="0" w:color="auto"/>
        <w:right w:val="none" w:sz="0" w:space="0" w:color="auto"/>
      </w:divBdr>
    </w:div>
    <w:div w:id="1132940442">
      <w:bodyDiv w:val="1"/>
      <w:marLeft w:val="0"/>
      <w:marRight w:val="0"/>
      <w:marTop w:val="0"/>
      <w:marBottom w:val="0"/>
      <w:divBdr>
        <w:top w:val="none" w:sz="0" w:space="0" w:color="auto"/>
        <w:left w:val="none" w:sz="0" w:space="0" w:color="auto"/>
        <w:bottom w:val="none" w:sz="0" w:space="0" w:color="auto"/>
        <w:right w:val="none" w:sz="0" w:space="0" w:color="auto"/>
      </w:divBdr>
    </w:div>
    <w:div w:id="1235243180">
      <w:bodyDiv w:val="1"/>
      <w:marLeft w:val="0"/>
      <w:marRight w:val="0"/>
      <w:marTop w:val="0"/>
      <w:marBottom w:val="0"/>
      <w:divBdr>
        <w:top w:val="none" w:sz="0" w:space="0" w:color="auto"/>
        <w:left w:val="none" w:sz="0" w:space="0" w:color="auto"/>
        <w:bottom w:val="none" w:sz="0" w:space="0" w:color="auto"/>
        <w:right w:val="none" w:sz="0" w:space="0" w:color="auto"/>
      </w:divBdr>
    </w:div>
    <w:div w:id="1263492041">
      <w:bodyDiv w:val="1"/>
      <w:marLeft w:val="0"/>
      <w:marRight w:val="0"/>
      <w:marTop w:val="0"/>
      <w:marBottom w:val="0"/>
      <w:divBdr>
        <w:top w:val="none" w:sz="0" w:space="0" w:color="auto"/>
        <w:left w:val="none" w:sz="0" w:space="0" w:color="auto"/>
        <w:bottom w:val="none" w:sz="0" w:space="0" w:color="auto"/>
        <w:right w:val="none" w:sz="0" w:space="0" w:color="auto"/>
      </w:divBdr>
    </w:div>
    <w:div w:id="1428692935">
      <w:bodyDiv w:val="1"/>
      <w:marLeft w:val="0"/>
      <w:marRight w:val="0"/>
      <w:marTop w:val="0"/>
      <w:marBottom w:val="0"/>
      <w:divBdr>
        <w:top w:val="none" w:sz="0" w:space="0" w:color="auto"/>
        <w:left w:val="none" w:sz="0" w:space="0" w:color="auto"/>
        <w:bottom w:val="none" w:sz="0" w:space="0" w:color="auto"/>
        <w:right w:val="none" w:sz="0" w:space="0" w:color="auto"/>
      </w:divBdr>
    </w:div>
    <w:div w:id="1435056067">
      <w:bodyDiv w:val="1"/>
      <w:marLeft w:val="0"/>
      <w:marRight w:val="0"/>
      <w:marTop w:val="0"/>
      <w:marBottom w:val="0"/>
      <w:divBdr>
        <w:top w:val="none" w:sz="0" w:space="0" w:color="auto"/>
        <w:left w:val="none" w:sz="0" w:space="0" w:color="auto"/>
        <w:bottom w:val="none" w:sz="0" w:space="0" w:color="auto"/>
        <w:right w:val="none" w:sz="0" w:space="0" w:color="auto"/>
      </w:divBdr>
    </w:div>
    <w:div w:id="1441877738">
      <w:bodyDiv w:val="1"/>
      <w:marLeft w:val="0"/>
      <w:marRight w:val="0"/>
      <w:marTop w:val="0"/>
      <w:marBottom w:val="0"/>
      <w:divBdr>
        <w:top w:val="none" w:sz="0" w:space="0" w:color="auto"/>
        <w:left w:val="none" w:sz="0" w:space="0" w:color="auto"/>
        <w:bottom w:val="none" w:sz="0" w:space="0" w:color="auto"/>
        <w:right w:val="none" w:sz="0" w:space="0" w:color="auto"/>
      </w:divBdr>
    </w:div>
    <w:div w:id="1536112123">
      <w:bodyDiv w:val="1"/>
      <w:marLeft w:val="0"/>
      <w:marRight w:val="0"/>
      <w:marTop w:val="0"/>
      <w:marBottom w:val="0"/>
      <w:divBdr>
        <w:top w:val="none" w:sz="0" w:space="0" w:color="auto"/>
        <w:left w:val="none" w:sz="0" w:space="0" w:color="auto"/>
        <w:bottom w:val="none" w:sz="0" w:space="0" w:color="auto"/>
        <w:right w:val="none" w:sz="0" w:space="0" w:color="auto"/>
      </w:divBdr>
    </w:div>
    <w:div w:id="1580210833">
      <w:bodyDiv w:val="1"/>
      <w:marLeft w:val="0"/>
      <w:marRight w:val="0"/>
      <w:marTop w:val="0"/>
      <w:marBottom w:val="0"/>
      <w:divBdr>
        <w:top w:val="none" w:sz="0" w:space="0" w:color="auto"/>
        <w:left w:val="none" w:sz="0" w:space="0" w:color="auto"/>
        <w:bottom w:val="none" w:sz="0" w:space="0" w:color="auto"/>
        <w:right w:val="none" w:sz="0" w:space="0" w:color="auto"/>
      </w:divBdr>
    </w:div>
    <w:div w:id="1638947042">
      <w:bodyDiv w:val="1"/>
      <w:marLeft w:val="0"/>
      <w:marRight w:val="0"/>
      <w:marTop w:val="0"/>
      <w:marBottom w:val="0"/>
      <w:divBdr>
        <w:top w:val="none" w:sz="0" w:space="0" w:color="auto"/>
        <w:left w:val="none" w:sz="0" w:space="0" w:color="auto"/>
        <w:bottom w:val="none" w:sz="0" w:space="0" w:color="auto"/>
        <w:right w:val="none" w:sz="0" w:space="0" w:color="auto"/>
      </w:divBdr>
    </w:div>
    <w:div w:id="1650861393">
      <w:bodyDiv w:val="1"/>
      <w:marLeft w:val="0"/>
      <w:marRight w:val="0"/>
      <w:marTop w:val="0"/>
      <w:marBottom w:val="0"/>
      <w:divBdr>
        <w:top w:val="none" w:sz="0" w:space="0" w:color="auto"/>
        <w:left w:val="none" w:sz="0" w:space="0" w:color="auto"/>
        <w:bottom w:val="none" w:sz="0" w:space="0" w:color="auto"/>
        <w:right w:val="none" w:sz="0" w:space="0" w:color="auto"/>
      </w:divBdr>
    </w:div>
    <w:div w:id="1669282184">
      <w:bodyDiv w:val="1"/>
      <w:marLeft w:val="0"/>
      <w:marRight w:val="0"/>
      <w:marTop w:val="0"/>
      <w:marBottom w:val="0"/>
      <w:divBdr>
        <w:top w:val="none" w:sz="0" w:space="0" w:color="auto"/>
        <w:left w:val="none" w:sz="0" w:space="0" w:color="auto"/>
        <w:bottom w:val="none" w:sz="0" w:space="0" w:color="auto"/>
        <w:right w:val="none" w:sz="0" w:space="0" w:color="auto"/>
      </w:divBdr>
    </w:div>
    <w:div w:id="1723673372">
      <w:bodyDiv w:val="1"/>
      <w:marLeft w:val="0"/>
      <w:marRight w:val="0"/>
      <w:marTop w:val="0"/>
      <w:marBottom w:val="0"/>
      <w:divBdr>
        <w:top w:val="none" w:sz="0" w:space="0" w:color="auto"/>
        <w:left w:val="none" w:sz="0" w:space="0" w:color="auto"/>
        <w:bottom w:val="none" w:sz="0" w:space="0" w:color="auto"/>
        <w:right w:val="none" w:sz="0" w:space="0" w:color="auto"/>
      </w:divBdr>
    </w:div>
    <w:div w:id="1746757269">
      <w:bodyDiv w:val="1"/>
      <w:marLeft w:val="0"/>
      <w:marRight w:val="0"/>
      <w:marTop w:val="0"/>
      <w:marBottom w:val="0"/>
      <w:divBdr>
        <w:top w:val="none" w:sz="0" w:space="0" w:color="auto"/>
        <w:left w:val="none" w:sz="0" w:space="0" w:color="auto"/>
        <w:bottom w:val="none" w:sz="0" w:space="0" w:color="auto"/>
        <w:right w:val="none" w:sz="0" w:space="0" w:color="auto"/>
      </w:divBdr>
    </w:div>
    <w:div w:id="1769428684">
      <w:bodyDiv w:val="1"/>
      <w:marLeft w:val="0"/>
      <w:marRight w:val="0"/>
      <w:marTop w:val="0"/>
      <w:marBottom w:val="0"/>
      <w:divBdr>
        <w:top w:val="none" w:sz="0" w:space="0" w:color="auto"/>
        <w:left w:val="none" w:sz="0" w:space="0" w:color="auto"/>
        <w:bottom w:val="none" w:sz="0" w:space="0" w:color="auto"/>
        <w:right w:val="none" w:sz="0" w:space="0" w:color="auto"/>
      </w:divBdr>
    </w:div>
    <w:div w:id="1840733130">
      <w:bodyDiv w:val="1"/>
      <w:marLeft w:val="0"/>
      <w:marRight w:val="0"/>
      <w:marTop w:val="0"/>
      <w:marBottom w:val="0"/>
      <w:divBdr>
        <w:top w:val="none" w:sz="0" w:space="0" w:color="auto"/>
        <w:left w:val="none" w:sz="0" w:space="0" w:color="auto"/>
        <w:bottom w:val="none" w:sz="0" w:space="0" w:color="auto"/>
        <w:right w:val="none" w:sz="0" w:space="0" w:color="auto"/>
      </w:divBdr>
    </w:div>
    <w:div w:id="1863397727">
      <w:bodyDiv w:val="1"/>
      <w:marLeft w:val="0"/>
      <w:marRight w:val="0"/>
      <w:marTop w:val="0"/>
      <w:marBottom w:val="0"/>
      <w:divBdr>
        <w:top w:val="none" w:sz="0" w:space="0" w:color="auto"/>
        <w:left w:val="none" w:sz="0" w:space="0" w:color="auto"/>
        <w:bottom w:val="none" w:sz="0" w:space="0" w:color="auto"/>
        <w:right w:val="none" w:sz="0" w:space="0" w:color="auto"/>
      </w:divBdr>
    </w:div>
    <w:div w:id="1891259741">
      <w:bodyDiv w:val="1"/>
      <w:marLeft w:val="0"/>
      <w:marRight w:val="0"/>
      <w:marTop w:val="0"/>
      <w:marBottom w:val="0"/>
      <w:divBdr>
        <w:top w:val="none" w:sz="0" w:space="0" w:color="auto"/>
        <w:left w:val="none" w:sz="0" w:space="0" w:color="auto"/>
        <w:bottom w:val="none" w:sz="0" w:space="0" w:color="auto"/>
        <w:right w:val="none" w:sz="0" w:space="0" w:color="auto"/>
      </w:divBdr>
    </w:div>
    <w:div w:id="1900629712">
      <w:bodyDiv w:val="1"/>
      <w:marLeft w:val="0"/>
      <w:marRight w:val="0"/>
      <w:marTop w:val="0"/>
      <w:marBottom w:val="0"/>
      <w:divBdr>
        <w:top w:val="none" w:sz="0" w:space="0" w:color="auto"/>
        <w:left w:val="none" w:sz="0" w:space="0" w:color="auto"/>
        <w:bottom w:val="none" w:sz="0" w:space="0" w:color="auto"/>
        <w:right w:val="none" w:sz="0" w:space="0" w:color="auto"/>
      </w:divBdr>
    </w:div>
    <w:div w:id="1924142283">
      <w:bodyDiv w:val="1"/>
      <w:marLeft w:val="0"/>
      <w:marRight w:val="0"/>
      <w:marTop w:val="0"/>
      <w:marBottom w:val="0"/>
      <w:divBdr>
        <w:top w:val="none" w:sz="0" w:space="0" w:color="auto"/>
        <w:left w:val="none" w:sz="0" w:space="0" w:color="auto"/>
        <w:bottom w:val="none" w:sz="0" w:space="0" w:color="auto"/>
        <w:right w:val="none" w:sz="0" w:space="0" w:color="auto"/>
      </w:divBdr>
    </w:div>
    <w:div w:id="1931352722">
      <w:bodyDiv w:val="1"/>
      <w:marLeft w:val="0"/>
      <w:marRight w:val="0"/>
      <w:marTop w:val="0"/>
      <w:marBottom w:val="0"/>
      <w:divBdr>
        <w:top w:val="none" w:sz="0" w:space="0" w:color="auto"/>
        <w:left w:val="none" w:sz="0" w:space="0" w:color="auto"/>
        <w:bottom w:val="none" w:sz="0" w:space="0" w:color="auto"/>
        <w:right w:val="none" w:sz="0" w:space="0" w:color="auto"/>
      </w:divBdr>
    </w:div>
    <w:div w:id="1940485985">
      <w:bodyDiv w:val="1"/>
      <w:marLeft w:val="0"/>
      <w:marRight w:val="0"/>
      <w:marTop w:val="0"/>
      <w:marBottom w:val="0"/>
      <w:divBdr>
        <w:top w:val="none" w:sz="0" w:space="0" w:color="auto"/>
        <w:left w:val="none" w:sz="0" w:space="0" w:color="auto"/>
        <w:bottom w:val="none" w:sz="0" w:space="0" w:color="auto"/>
        <w:right w:val="none" w:sz="0" w:space="0" w:color="auto"/>
      </w:divBdr>
    </w:div>
    <w:div w:id="1946695135">
      <w:bodyDiv w:val="1"/>
      <w:marLeft w:val="0"/>
      <w:marRight w:val="0"/>
      <w:marTop w:val="0"/>
      <w:marBottom w:val="0"/>
      <w:divBdr>
        <w:top w:val="none" w:sz="0" w:space="0" w:color="auto"/>
        <w:left w:val="none" w:sz="0" w:space="0" w:color="auto"/>
        <w:bottom w:val="none" w:sz="0" w:space="0" w:color="auto"/>
        <w:right w:val="none" w:sz="0" w:space="0" w:color="auto"/>
      </w:divBdr>
    </w:div>
    <w:div w:id="1947157832">
      <w:bodyDiv w:val="1"/>
      <w:marLeft w:val="0"/>
      <w:marRight w:val="0"/>
      <w:marTop w:val="0"/>
      <w:marBottom w:val="0"/>
      <w:divBdr>
        <w:top w:val="none" w:sz="0" w:space="0" w:color="auto"/>
        <w:left w:val="none" w:sz="0" w:space="0" w:color="auto"/>
        <w:bottom w:val="none" w:sz="0" w:space="0" w:color="auto"/>
        <w:right w:val="none" w:sz="0" w:space="0" w:color="auto"/>
      </w:divBdr>
    </w:div>
    <w:div w:id="1950316829">
      <w:bodyDiv w:val="1"/>
      <w:marLeft w:val="0"/>
      <w:marRight w:val="0"/>
      <w:marTop w:val="0"/>
      <w:marBottom w:val="0"/>
      <w:divBdr>
        <w:top w:val="none" w:sz="0" w:space="0" w:color="auto"/>
        <w:left w:val="none" w:sz="0" w:space="0" w:color="auto"/>
        <w:bottom w:val="none" w:sz="0" w:space="0" w:color="auto"/>
        <w:right w:val="none" w:sz="0" w:space="0" w:color="auto"/>
      </w:divBdr>
    </w:div>
    <w:div w:id="2010786535">
      <w:bodyDiv w:val="1"/>
      <w:marLeft w:val="0"/>
      <w:marRight w:val="0"/>
      <w:marTop w:val="0"/>
      <w:marBottom w:val="0"/>
      <w:divBdr>
        <w:top w:val="none" w:sz="0" w:space="0" w:color="auto"/>
        <w:left w:val="none" w:sz="0" w:space="0" w:color="auto"/>
        <w:bottom w:val="none" w:sz="0" w:space="0" w:color="auto"/>
        <w:right w:val="none" w:sz="0" w:space="0" w:color="auto"/>
      </w:divBdr>
    </w:div>
    <w:div w:id="2017612803">
      <w:bodyDiv w:val="1"/>
      <w:marLeft w:val="0"/>
      <w:marRight w:val="0"/>
      <w:marTop w:val="0"/>
      <w:marBottom w:val="0"/>
      <w:divBdr>
        <w:top w:val="none" w:sz="0" w:space="0" w:color="auto"/>
        <w:left w:val="none" w:sz="0" w:space="0" w:color="auto"/>
        <w:bottom w:val="none" w:sz="0" w:space="0" w:color="auto"/>
        <w:right w:val="none" w:sz="0" w:space="0" w:color="auto"/>
      </w:divBdr>
    </w:div>
    <w:div w:id="2039115850">
      <w:bodyDiv w:val="1"/>
      <w:marLeft w:val="0"/>
      <w:marRight w:val="0"/>
      <w:marTop w:val="0"/>
      <w:marBottom w:val="0"/>
      <w:divBdr>
        <w:top w:val="none" w:sz="0" w:space="0" w:color="auto"/>
        <w:left w:val="none" w:sz="0" w:space="0" w:color="auto"/>
        <w:bottom w:val="none" w:sz="0" w:space="0" w:color="auto"/>
        <w:right w:val="none" w:sz="0" w:space="0" w:color="auto"/>
      </w:divBdr>
    </w:div>
    <w:div w:id="2048605728">
      <w:bodyDiv w:val="1"/>
      <w:marLeft w:val="0"/>
      <w:marRight w:val="0"/>
      <w:marTop w:val="0"/>
      <w:marBottom w:val="0"/>
      <w:divBdr>
        <w:top w:val="none" w:sz="0" w:space="0" w:color="auto"/>
        <w:left w:val="none" w:sz="0" w:space="0" w:color="auto"/>
        <w:bottom w:val="none" w:sz="0" w:space="0" w:color="auto"/>
        <w:right w:val="none" w:sz="0" w:space="0" w:color="auto"/>
      </w:divBdr>
    </w:div>
    <w:div w:id="208221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a.bulajic\Desktop\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8A71E-EF1A-47D8-8A09-B873E38C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865</TotalTime>
  <Pages>40</Pages>
  <Words>16628</Words>
  <Characters>94786</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111192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Bulajic</dc:creator>
  <cp:lastModifiedBy>Zdravko Vuksanovic</cp:lastModifiedBy>
  <cp:revision>139</cp:revision>
  <cp:lastPrinted>2020-03-05T11:07:00Z</cp:lastPrinted>
  <dcterms:created xsi:type="dcterms:W3CDTF">2020-02-12T11:02:00Z</dcterms:created>
  <dcterms:modified xsi:type="dcterms:W3CDTF">2020-03-06T16:01:00Z</dcterms:modified>
</cp:coreProperties>
</file>